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4AEC7" w14:textId="360DE842" w:rsidR="000620F5" w:rsidRPr="00D36592" w:rsidRDefault="00072FE2" w:rsidP="0032386A">
      <w:pPr>
        <w:spacing w:after="60"/>
        <w:rPr>
          <w:rFonts w:ascii="Tw Cen MT" w:hAnsi="Tw Cen MT" w:cs="Arial"/>
          <w:noProof/>
          <w:color w:val="1F497D" w:themeColor="text2"/>
          <w:sz w:val="32"/>
          <w:szCs w:val="32"/>
        </w:rPr>
      </w:pPr>
      <w:r w:rsidRPr="00D36592">
        <w:rPr>
          <w:rFonts w:ascii="Tw Cen MT" w:hAnsi="Tw Cen MT" w:cs="Arial"/>
          <w:noProof/>
          <w:color w:val="1F497D" w:themeColor="text2"/>
          <w:sz w:val="32"/>
          <w:szCs w:val="32"/>
        </w:rPr>
        <w:drawing>
          <wp:anchor distT="0" distB="0" distL="114300" distR="114300" simplePos="0" relativeHeight="251664384" behindDoc="0" locked="0" layoutInCell="1" allowOverlap="1" wp14:anchorId="76A95B5F" wp14:editId="4B3DC89A">
            <wp:simplePos x="0" y="0"/>
            <wp:positionH relativeFrom="column">
              <wp:posOffset>2638425</wp:posOffset>
            </wp:positionH>
            <wp:positionV relativeFrom="paragraph">
              <wp:posOffset>-145415</wp:posOffset>
            </wp:positionV>
            <wp:extent cx="2273935" cy="9855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Stacked - RGB (Positiv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3935" cy="985520"/>
                    </a:xfrm>
                    <a:prstGeom prst="rect">
                      <a:avLst/>
                    </a:prstGeom>
                  </pic:spPr>
                </pic:pic>
              </a:graphicData>
            </a:graphic>
            <wp14:sizeRelH relativeFrom="page">
              <wp14:pctWidth>0</wp14:pctWidth>
            </wp14:sizeRelH>
            <wp14:sizeRelV relativeFrom="page">
              <wp14:pctHeight>0</wp14:pctHeight>
            </wp14:sizeRelV>
          </wp:anchor>
        </w:drawing>
      </w:r>
      <w:r w:rsidR="00E62583" w:rsidRPr="00D36592">
        <w:rPr>
          <w:rFonts w:ascii="Tw Cen MT" w:hAnsi="Tw Cen MT" w:cs="Arial"/>
          <w:noProof/>
          <w:color w:val="1F497D" w:themeColor="text2"/>
          <w:sz w:val="32"/>
          <w:szCs w:val="32"/>
        </w:rPr>
        <mc:AlternateContent>
          <mc:Choice Requires="wps">
            <w:drawing>
              <wp:anchor distT="0" distB="0" distL="114300" distR="114300" simplePos="0" relativeHeight="251663360" behindDoc="0" locked="0" layoutInCell="1" allowOverlap="1" wp14:anchorId="346626CB" wp14:editId="4E93F5C8">
                <wp:simplePos x="0" y="0"/>
                <wp:positionH relativeFrom="column">
                  <wp:posOffset>-139043</wp:posOffset>
                </wp:positionH>
                <wp:positionV relativeFrom="paragraph">
                  <wp:posOffset>-141605</wp:posOffset>
                </wp:positionV>
                <wp:extent cx="2790497" cy="1734207"/>
                <wp:effectExtent l="0" t="0" r="0" b="0"/>
                <wp:wrapNone/>
                <wp:docPr id="2" name="Text Box 2"/>
                <wp:cNvGraphicFramePr/>
                <a:graphic xmlns:a="http://schemas.openxmlformats.org/drawingml/2006/main">
                  <a:graphicData uri="http://schemas.microsoft.com/office/word/2010/wordprocessingShape">
                    <wps:wsp>
                      <wps:cNvSpPr txBox="1"/>
                      <wps:spPr>
                        <a:xfrm>
                          <a:off x="0" y="0"/>
                          <a:ext cx="2790497" cy="17342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ED480" w14:textId="5AA56B3A" w:rsidR="000620F5" w:rsidRPr="00D36592" w:rsidRDefault="00F50844" w:rsidP="00F50844">
                            <w:pPr>
                              <w:spacing w:after="60"/>
                              <w:rPr>
                                <w:rFonts w:ascii="Tw Cen MT" w:hAnsi="Tw Cen MT" w:cs="Arial"/>
                                <w:b/>
                                <w:color w:val="007FA5"/>
                                <w:sz w:val="40"/>
                                <w:szCs w:val="22"/>
                              </w:rPr>
                            </w:pPr>
                            <w:r w:rsidRPr="00D36592">
                              <w:rPr>
                                <w:rFonts w:ascii="Tw Cen MT" w:hAnsi="Tw Cen MT" w:cs="Arial"/>
                                <w:b/>
                                <w:color w:val="007FA5"/>
                                <w:sz w:val="38"/>
                                <w:szCs w:val="32"/>
                              </w:rPr>
                              <w:t>Care Leavers Pre-birth Assessment</w:t>
                            </w:r>
                            <w:r w:rsidR="002F0A6F" w:rsidRPr="00D36592">
                              <w:rPr>
                                <w:rFonts w:ascii="Tw Cen MT" w:hAnsi="Tw Cen MT" w:cs="Arial"/>
                                <w:b/>
                                <w:color w:val="007FA5"/>
                                <w:sz w:val="38"/>
                                <w:szCs w:val="32"/>
                              </w:rPr>
                              <w:t xml:space="preserve"> </w:t>
                            </w:r>
                            <w:r w:rsidR="000620F5" w:rsidRPr="00D36592">
                              <w:rPr>
                                <w:rFonts w:ascii="Tw Cen MT" w:hAnsi="Tw Cen MT" w:cs="Arial"/>
                                <w:b/>
                                <w:color w:val="007FA5"/>
                                <w:sz w:val="38"/>
                                <w:szCs w:val="32"/>
                              </w:rPr>
                              <w:t>Audit: Summary for Practitioners &amp;</w:t>
                            </w:r>
                            <w:r w:rsidR="000620F5" w:rsidRPr="00D36592">
                              <w:rPr>
                                <w:rFonts w:ascii="Tw Cen MT" w:hAnsi="Tw Cen MT" w:cs="Arial"/>
                                <w:b/>
                                <w:color w:val="007FA5"/>
                                <w:sz w:val="38"/>
                                <w:szCs w:val="22"/>
                              </w:rPr>
                              <w:t xml:space="preserve"> Managers </w:t>
                            </w:r>
                          </w:p>
                          <w:p w14:paraId="73CAD3EA" w14:textId="5992CDE7" w:rsidR="000620F5" w:rsidRPr="00D36592" w:rsidRDefault="00F50844" w:rsidP="000620F5">
                            <w:pPr>
                              <w:spacing w:after="60"/>
                              <w:jc w:val="both"/>
                              <w:rPr>
                                <w:rFonts w:ascii="Tw Cen MT" w:hAnsi="Tw Cen MT" w:cs="Arial"/>
                                <w:b/>
                                <w:color w:val="F04E98"/>
                                <w:sz w:val="30"/>
                                <w:szCs w:val="22"/>
                              </w:rPr>
                            </w:pPr>
                            <w:r w:rsidRPr="00D36592">
                              <w:rPr>
                                <w:rFonts w:ascii="Tw Cen MT" w:hAnsi="Tw Cen MT" w:cs="Arial"/>
                                <w:b/>
                                <w:color w:val="F04E98"/>
                                <w:sz w:val="30"/>
                                <w:szCs w:val="22"/>
                              </w:rPr>
                              <w:t>September 2020</w:t>
                            </w:r>
                          </w:p>
                          <w:p w14:paraId="33924545" w14:textId="77777777" w:rsidR="000620F5" w:rsidRDefault="00062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5pt;margin-top:-11.15pt;width:219.7pt;height:1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" filled="f" stroked="f" strokeweight=".5pt">
                <v:textbox>
                  <w:txbxContent>
                    <w:p w14:paraId="021ED480" w14:textId="5AA56B3A" w:rsidR="000620F5" w:rsidRPr="00D36592" w:rsidRDefault="00F50844" w:rsidP="00F50844">
                      <w:pPr>
                        <w:spacing w:after="60"/>
                        <w:rPr>
                          <w:rFonts w:ascii="Tw Cen MT" w:hAnsi="Tw Cen MT" w:cs="Arial"/>
                          <w:b/>
                          <w:color w:val="007FA5"/>
                          <w:sz w:val="40"/>
                          <w:szCs w:val="22"/>
                        </w:rPr>
                      </w:pPr>
                      <w:r w:rsidRPr="00D36592">
                        <w:rPr>
                          <w:rFonts w:ascii="Tw Cen MT" w:hAnsi="Tw Cen MT" w:cs="Arial"/>
                          <w:b/>
                          <w:color w:val="007FA5"/>
                          <w:sz w:val="38"/>
                          <w:szCs w:val="32"/>
                        </w:rPr>
                        <w:t>Care Leavers Pre-birth Assessment</w:t>
                      </w:r>
                      <w:r w:rsidR="002F0A6F" w:rsidRPr="00D36592">
                        <w:rPr>
                          <w:rFonts w:ascii="Tw Cen MT" w:hAnsi="Tw Cen MT" w:cs="Arial"/>
                          <w:b/>
                          <w:color w:val="007FA5"/>
                          <w:sz w:val="38"/>
                          <w:szCs w:val="32"/>
                        </w:rPr>
                        <w:t xml:space="preserve"> </w:t>
                      </w:r>
                      <w:r w:rsidR="000620F5" w:rsidRPr="00D36592">
                        <w:rPr>
                          <w:rFonts w:ascii="Tw Cen MT" w:hAnsi="Tw Cen MT" w:cs="Arial"/>
                          <w:b/>
                          <w:color w:val="007FA5"/>
                          <w:sz w:val="38"/>
                          <w:szCs w:val="32"/>
                        </w:rPr>
                        <w:t>Audit: Summary for Practitioners &amp;</w:t>
                      </w:r>
                      <w:r w:rsidR="000620F5" w:rsidRPr="00D36592">
                        <w:rPr>
                          <w:rFonts w:ascii="Tw Cen MT" w:hAnsi="Tw Cen MT" w:cs="Arial"/>
                          <w:b/>
                          <w:color w:val="007FA5"/>
                          <w:sz w:val="38"/>
                          <w:szCs w:val="22"/>
                        </w:rPr>
                        <w:t xml:space="preserve"> Managers </w:t>
                      </w:r>
                    </w:p>
                    <w:p w14:paraId="73CAD3EA" w14:textId="5992CDE7" w:rsidR="000620F5" w:rsidRPr="00D36592" w:rsidRDefault="00F50844" w:rsidP="000620F5">
                      <w:pPr>
                        <w:spacing w:after="60"/>
                        <w:jc w:val="both"/>
                        <w:rPr>
                          <w:rFonts w:ascii="Tw Cen MT" w:hAnsi="Tw Cen MT" w:cs="Arial"/>
                          <w:b/>
                          <w:color w:val="F04E98"/>
                          <w:sz w:val="30"/>
                          <w:szCs w:val="22"/>
                        </w:rPr>
                      </w:pPr>
                      <w:r w:rsidRPr="00D36592">
                        <w:rPr>
                          <w:rFonts w:ascii="Tw Cen MT" w:hAnsi="Tw Cen MT" w:cs="Arial"/>
                          <w:b/>
                          <w:color w:val="F04E98"/>
                          <w:sz w:val="30"/>
                          <w:szCs w:val="22"/>
                        </w:rPr>
                        <w:t>September 2020</w:t>
                      </w:r>
                    </w:p>
                    <w:p w14:paraId="33924545" w14:textId="77777777" w:rsidR="000620F5" w:rsidRDefault="000620F5"/>
                  </w:txbxContent>
                </v:textbox>
              </v:shape>
            </w:pict>
          </mc:Fallback>
        </mc:AlternateContent>
      </w:r>
    </w:p>
    <w:p w14:paraId="1E5F992E" w14:textId="77777777" w:rsidR="000620F5" w:rsidRPr="00D36592" w:rsidRDefault="000620F5" w:rsidP="0032386A">
      <w:pPr>
        <w:spacing w:after="60"/>
        <w:rPr>
          <w:rFonts w:ascii="Tw Cen MT" w:hAnsi="Tw Cen MT" w:cs="Arial"/>
          <w:b/>
          <w:noProof/>
          <w:color w:val="1F497D" w:themeColor="text2"/>
          <w:sz w:val="32"/>
          <w:szCs w:val="32"/>
        </w:rPr>
      </w:pPr>
    </w:p>
    <w:p w14:paraId="5DF12367" w14:textId="77777777" w:rsidR="009A12CF" w:rsidRPr="00D36592" w:rsidRDefault="009A12CF" w:rsidP="00912AB2">
      <w:pPr>
        <w:spacing w:before="240" w:after="60"/>
        <w:jc w:val="both"/>
        <w:rPr>
          <w:rFonts w:ascii="Tw Cen MT" w:hAnsi="Tw Cen MT" w:cs="Arial"/>
          <w:b/>
          <w:color w:val="FF0000"/>
          <w:sz w:val="22"/>
          <w:szCs w:val="22"/>
        </w:rPr>
      </w:pPr>
    </w:p>
    <w:p w14:paraId="4227A45F" w14:textId="77777777" w:rsidR="00E62583" w:rsidRPr="00D36592" w:rsidRDefault="00E62583" w:rsidP="00912AB2">
      <w:pPr>
        <w:spacing w:before="240" w:after="60"/>
        <w:jc w:val="both"/>
        <w:rPr>
          <w:rFonts w:ascii="Tw Cen MT" w:hAnsi="Tw Cen MT" w:cs="Arial"/>
          <w:b/>
          <w:color w:val="FF0000"/>
          <w:sz w:val="22"/>
          <w:szCs w:val="22"/>
        </w:rPr>
      </w:pPr>
    </w:p>
    <w:p w14:paraId="31D38A85" w14:textId="77777777" w:rsidR="00F50844" w:rsidRPr="00D36592" w:rsidRDefault="00F50844" w:rsidP="00912AB2">
      <w:pPr>
        <w:spacing w:before="240" w:after="60"/>
        <w:jc w:val="both"/>
        <w:rPr>
          <w:rFonts w:ascii="Tw Cen MT" w:hAnsi="Tw Cen MT" w:cs="Arial"/>
          <w:b/>
          <w:color w:val="F04E98"/>
          <w:sz w:val="22"/>
          <w:szCs w:val="22"/>
        </w:rPr>
      </w:pPr>
    </w:p>
    <w:p w14:paraId="0DB39232" w14:textId="06E81C36" w:rsidR="009637DA" w:rsidRPr="00D36592" w:rsidRDefault="009637DA" w:rsidP="00912AB2">
      <w:pPr>
        <w:spacing w:before="240" w:after="60"/>
        <w:jc w:val="both"/>
        <w:rPr>
          <w:rFonts w:ascii="Tw Cen MT" w:hAnsi="Tw Cen MT" w:cs="Arial"/>
          <w:b/>
          <w:color w:val="F04E98"/>
          <w:sz w:val="22"/>
          <w:szCs w:val="22"/>
        </w:rPr>
      </w:pPr>
      <w:r w:rsidRPr="00D36592">
        <w:rPr>
          <w:rFonts w:ascii="Tw Cen MT" w:hAnsi="Tw Cen MT" w:cs="Arial"/>
          <w:b/>
          <w:color w:val="F04E98"/>
          <w:sz w:val="22"/>
          <w:szCs w:val="22"/>
        </w:rPr>
        <w:t xml:space="preserve">Background </w:t>
      </w:r>
    </w:p>
    <w:p w14:paraId="3CFC418F" w14:textId="2DE3DBC7" w:rsidR="009637DA" w:rsidRPr="00D36592" w:rsidRDefault="00F50844" w:rsidP="00F21B12">
      <w:pPr>
        <w:spacing w:before="120"/>
        <w:jc w:val="both"/>
        <w:rPr>
          <w:rFonts w:ascii="Tw Cen MT" w:hAnsi="Tw Cen MT" w:cs="Arial"/>
          <w:sz w:val="22"/>
          <w:szCs w:val="22"/>
        </w:rPr>
      </w:pPr>
      <w:r w:rsidRPr="00D36592">
        <w:rPr>
          <w:rFonts w:ascii="Tw Cen MT" w:hAnsi="Tw Cen MT" w:cs="Arial"/>
          <w:sz w:val="22"/>
          <w:szCs w:val="22"/>
        </w:rPr>
        <w:t>The East Sussex</w:t>
      </w:r>
      <w:r w:rsidR="00F53D75" w:rsidRPr="00D36592">
        <w:rPr>
          <w:rFonts w:ascii="Tw Cen MT" w:hAnsi="Tw Cen MT" w:cs="Arial"/>
          <w:sz w:val="22"/>
          <w:szCs w:val="22"/>
        </w:rPr>
        <w:t xml:space="preserve"> </w:t>
      </w:r>
      <w:r w:rsidR="009637DA" w:rsidRPr="00D36592">
        <w:rPr>
          <w:rFonts w:ascii="Tw Cen MT" w:hAnsi="Tw Cen MT" w:cs="Arial"/>
          <w:sz w:val="22"/>
          <w:szCs w:val="22"/>
        </w:rPr>
        <w:t>S</w:t>
      </w:r>
      <w:r w:rsidR="00F53D75" w:rsidRPr="00D36592">
        <w:rPr>
          <w:rFonts w:ascii="Tw Cen MT" w:hAnsi="Tw Cen MT" w:cs="Arial"/>
          <w:sz w:val="22"/>
          <w:szCs w:val="22"/>
        </w:rPr>
        <w:t xml:space="preserve">afeguarding </w:t>
      </w:r>
      <w:r w:rsidR="009637DA" w:rsidRPr="00D36592">
        <w:rPr>
          <w:rFonts w:ascii="Tw Cen MT" w:hAnsi="Tw Cen MT" w:cs="Arial"/>
          <w:sz w:val="22"/>
          <w:szCs w:val="22"/>
        </w:rPr>
        <w:t>C</w:t>
      </w:r>
      <w:r w:rsidR="00F53D75" w:rsidRPr="00D36592">
        <w:rPr>
          <w:rFonts w:ascii="Tw Cen MT" w:hAnsi="Tw Cen MT" w:cs="Arial"/>
          <w:sz w:val="22"/>
          <w:szCs w:val="22"/>
        </w:rPr>
        <w:t xml:space="preserve">hildren </w:t>
      </w:r>
      <w:r w:rsidRPr="00D36592">
        <w:rPr>
          <w:rFonts w:ascii="Tw Cen MT" w:hAnsi="Tw Cen MT" w:cs="Arial"/>
          <w:sz w:val="22"/>
          <w:szCs w:val="22"/>
        </w:rPr>
        <w:t xml:space="preserve">Partnership (ESSCP) </w:t>
      </w:r>
      <w:r w:rsidR="00F53D75" w:rsidRPr="00D36592">
        <w:rPr>
          <w:rFonts w:ascii="Tw Cen MT" w:hAnsi="Tw Cen MT" w:cs="Arial"/>
          <w:sz w:val="22"/>
          <w:szCs w:val="22"/>
        </w:rPr>
        <w:t>Quality Assurance</w:t>
      </w:r>
      <w:r w:rsidR="00BA56BE" w:rsidRPr="00D36592">
        <w:rPr>
          <w:rFonts w:ascii="Tw Cen MT" w:hAnsi="Tw Cen MT" w:cs="Arial"/>
          <w:sz w:val="22"/>
          <w:szCs w:val="22"/>
        </w:rPr>
        <w:t xml:space="preserve"> (QA)</w:t>
      </w:r>
      <w:r w:rsidR="009637DA" w:rsidRPr="00D36592">
        <w:rPr>
          <w:rFonts w:ascii="Tw Cen MT" w:hAnsi="Tw Cen MT" w:cs="Arial"/>
          <w:sz w:val="22"/>
          <w:szCs w:val="22"/>
        </w:rPr>
        <w:t xml:space="preserve"> sub-group is responsible for monitoring and evaluating the effectivenes</w:t>
      </w:r>
      <w:r w:rsidR="00BA56BE" w:rsidRPr="00D36592">
        <w:rPr>
          <w:rFonts w:ascii="Tw Cen MT" w:hAnsi="Tw Cen MT" w:cs="Arial"/>
          <w:sz w:val="22"/>
          <w:szCs w:val="22"/>
        </w:rPr>
        <w:t>s of the work carried out by</w:t>
      </w:r>
      <w:r w:rsidRPr="00D36592">
        <w:rPr>
          <w:rFonts w:ascii="Tw Cen MT" w:hAnsi="Tw Cen MT" w:cs="Arial"/>
          <w:sz w:val="22"/>
          <w:szCs w:val="22"/>
        </w:rPr>
        <w:t xml:space="preserve"> members of the</w:t>
      </w:r>
      <w:r w:rsidR="009637DA" w:rsidRPr="00D36592">
        <w:rPr>
          <w:rFonts w:ascii="Tw Cen MT" w:hAnsi="Tw Cen MT" w:cs="Arial"/>
          <w:sz w:val="22"/>
          <w:szCs w:val="22"/>
        </w:rPr>
        <w:t xml:space="preserve"> partners</w:t>
      </w:r>
      <w:r w:rsidRPr="00D36592">
        <w:rPr>
          <w:rFonts w:ascii="Tw Cen MT" w:hAnsi="Tw Cen MT" w:cs="Arial"/>
          <w:sz w:val="22"/>
          <w:szCs w:val="22"/>
        </w:rPr>
        <w:t>hip</w:t>
      </w:r>
      <w:r w:rsidR="009637DA" w:rsidRPr="00D36592">
        <w:rPr>
          <w:rFonts w:ascii="Tw Cen MT" w:hAnsi="Tw Cen MT" w:cs="Arial"/>
          <w:sz w:val="22"/>
          <w:szCs w:val="22"/>
        </w:rPr>
        <w:t xml:space="preserve"> to safeguard and promote the welfare of children</w:t>
      </w:r>
      <w:r w:rsidR="00912AB2" w:rsidRPr="00D36592">
        <w:rPr>
          <w:rFonts w:ascii="Tw Cen MT" w:hAnsi="Tw Cen MT" w:cs="Arial"/>
          <w:sz w:val="22"/>
          <w:szCs w:val="22"/>
        </w:rPr>
        <w:t>;</w:t>
      </w:r>
      <w:r w:rsidR="009637DA" w:rsidRPr="00D36592">
        <w:rPr>
          <w:rFonts w:ascii="Tw Cen MT" w:hAnsi="Tw Cen MT" w:cs="Arial"/>
          <w:sz w:val="22"/>
          <w:szCs w:val="22"/>
        </w:rPr>
        <w:t xml:space="preserve"> and to make recommendations about ways this can be improved. It does this through an annua</w:t>
      </w:r>
      <w:r w:rsidR="00BA56BE" w:rsidRPr="00D36592">
        <w:rPr>
          <w:rFonts w:ascii="Tw Cen MT" w:hAnsi="Tw Cen MT" w:cs="Arial"/>
          <w:sz w:val="22"/>
          <w:szCs w:val="22"/>
        </w:rPr>
        <w:t xml:space="preserve">l programme of case file audits. </w:t>
      </w:r>
    </w:p>
    <w:p w14:paraId="346BEA09" w14:textId="77777777" w:rsidR="009637DA" w:rsidRPr="00D36592" w:rsidRDefault="009637DA" w:rsidP="009637DA">
      <w:pPr>
        <w:jc w:val="both"/>
        <w:rPr>
          <w:rFonts w:ascii="Tw Cen MT" w:hAnsi="Tw Cen MT" w:cs="Arial"/>
          <w:sz w:val="22"/>
          <w:szCs w:val="22"/>
        </w:rPr>
      </w:pPr>
    </w:p>
    <w:p w14:paraId="726B45D2" w14:textId="7EE049E0" w:rsidR="009637DA" w:rsidRPr="00D36592" w:rsidRDefault="009637DA" w:rsidP="009637DA">
      <w:pPr>
        <w:jc w:val="both"/>
        <w:rPr>
          <w:rFonts w:ascii="Tw Cen MT" w:hAnsi="Tw Cen MT" w:cs="Arial"/>
          <w:sz w:val="22"/>
          <w:szCs w:val="22"/>
        </w:rPr>
      </w:pPr>
      <w:r w:rsidRPr="00D36592">
        <w:rPr>
          <w:rFonts w:ascii="Tw Cen MT" w:hAnsi="Tw Cen MT" w:cs="Arial"/>
          <w:sz w:val="22"/>
          <w:szCs w:val="22"/>
        </w:rPr>
        <w:t xml:space="preserve">In </w:t>
      </w:r>
      <w:r w:rsidR="00F50844" w:rsidRPr="00D36592">
        <w:rPr>
          <w:rFonts w:ascii="Tw Cen MT" w:hAnsi="Tw Cen MT" w:cs="Arial"/>
          <w:sz w:val="22"/>
          <w:szCs w:val="22"/>
        </w:rPr>
        <w:t xml:space="preserve">February 2020 </w:t>
      </w:r>
      <w:r w:rsidRPr="00D36592">
        <w:rPr>
          <w:rFonts w:ascii="Tw Cen MT" w:hAnsi="Tw Cen MT" w:cs="Arial"/>
          <w:sz w:val="22"/>
          <w:szCs w:val="22"/>
        </w:rPr>
        <w:t>the QA Su</w:t>
      </w:r>
      <w:r w:rsidR="00055876" w:rsidRPr="00D36592">
        <w:rPr>
          <w:rFonts w:ascii="Tw Cen MT" w:hAnsi="Tw Cen MT" w:cs="Arial"/>
          <w:sz w:val="22"/>
          <w:szCs w:val="22"/>
        </w:rPr>
        <w:t>b</w:t>
      </w:r>
      <w:r w:rsidR="00BA56BE" w:rsidRPr="00D36592">
        <w:rPr>
          <w:rFonts w:ascii="Tw Cen MT" w:hAnsi="Tw Cen MT" w:cs="Arial"/>
          <w:sz w:val="22"/>
          <w:szCs w:val="22"/>
        </w:rPr>
        <w:t>group</w:t>
      </w:r>
      <w:r w:rsidR="00F50844" w:rsidRPr="00D36592">
        <w:rPr>
          <w:rFonts w:ascii="Tw Cen MT" w:hAnsi="Tw Cen MT" w:cs="Arial"/>
          <w:sz w:val="22"/>
          <w:szCs w:val="22"/>
        </w:rPr>
        <w:t>, along with 18 front line practitioners and managers,</w:t>
      </w:r>
      <w:r w:rsidR="00BA56BE" w:rsidRPr="00D36592">
        <w:rPr>
          <w:rFonts w:ascii="Tw Cen MT" w:hAnsi="Tw Cen MT" w:cs="Arial"/>
          <w:sz w:val="22"/>
          <w:szCs w:val="22"/>
        </w:rPr>
        <w:t xml:space="preserve"> completed a</w:t>
      </w:r>
      <w:r w:rsidR="00F50844" w:rsidRPr="00D36592">
        <w:rPr>
          <w:rFonts w:ascii="Tw Cen MT" w:hAnsi="Tw Cen MT" w:cs="Arial"/>
          <w:sz w:val="22"/>
          <w:szCs w:val="22"/>
        </w:rPr>
        <w:t xml:space="preserve"> deep dive audit of two</w:t>
      </w:r>
      <w:r w:rsidR="00BA56BE" w:rsidRPr="00D36592">
        <w:rPr>
          <w:rFonts w:ascii="Tw Cen MT" w:hAnsi="Tw Cen MT" w:cs="Arial"/>
          <w:sz w:val="22"/>
          <w:szCs w:val="22"/>
        </w:rPr>
        <w:t xml:space="preserve"> </w:t>
      </w:r>
      <w:r w:rsidRPr="00D36592">
        <w:rPr>
          <w:rFonts w:ascii="Tw Cen MT" w:hAnsi="Tw Cen MT" w:cs="Arial"/>
          <w:sz w:val="22"/>
          <w:szCs w:val="22"/>
        </w:rPr>
        <w:t xml:space="preserve">cases. This </w:t>
      </w:r>
      <w:r w:rsidR="00254E2A" w:rsidRPr="00D36592">
        <w:rPr>
          <w:rFonts w:ascii="Tw Cen MT" w:hAnsi="Tw Cen MT" w:cs="Arial"/>
          <w:sz w:val="22"/>
          <w:szCs w:val="22"/>
        </w:rPr>
        <w:t xml:space="preserve">summary provides a </w:t>
      </w:r>
      <w:r w:rsidRPr="00D36592">
        <w:rPr>
          <w:rFonts w:ascii="Tw Cen MT" w:hAnsi="Tw Cen MT" w:cs="Arial"/>
          <w:sz w:val="22"/>
          <w:szCs w:val="22"/>
        </w:rPr>
        <w:t>briefing</w:t>
      </w:r>
      <w:r w:rsidR="00254E2A" w:rsidRPr="00D36592">
        <w:rPr>
          <w:rFonts w:ascii="Tw Cen MT" w:hAnsi="Tw Cen MT" w:cs="Arial"/>
          <w:sz w:val="22"/>
          <w:szCs w:val="22"/>
        </w:rPr>
        <w:t xml:space="preserve"> on</w:t>
      </w:r>
      <w:r w:rsidRPr="00D36592">
        <w:rPr>
          <w:rFonts w:ascii="Tw Cen MT" w:hAnsi="Tw Cen MT" w:cs="Arial"/>
          <w:sz w:val="22"/>
          <w:szCs w:val="22"/>
        </w:rPr>
        <w:t xml:space="preserve"> the findings of that audit. </w:t>
      </w:r>
    </w:p>
    <w:p w14:paraId="0AAA8D33" w14:textId="30BC5713" w:rsidR="009A12CF" w:rsidRPr="00D36592" w:rsidRDefault="009A12CF" w:rsidP="009637DA">
      <w:pPr>
        <w:jc w:val="both"/>
        <w:rPr>
          <w:rFonts w:ascii="Tw Cen MT" w:hAnsi="Tw Cen MT" w:cs="Arial"/>
          <w:sz w:val="22"/>
          <w:szCs w:val="22"/>
        </w:rPr>
      </w:pPr>
    </w:p>
    <w:tbl>
      <w:tblPr>
        <w:tblStyle w:val="TableGrid"/>
        <w:tblW w:w="0" w:type="auto"/>
        <w:tblLook w:val="04A0" w:firstRow="1" w:lastRow="0" w:firstColumn="1" w:lastColumn="0" w:noHBand="0" w:noVBand="1"/>
      </w:tblPr>
      <w:tblGrid>
        <w:gridCol w:w="7445"/>
      </w:tblGrid>
      <w:tr w:rsidR="009A12CF" w:rsidRPr="00D36592" w14:paraId="3524C882" w14:textId="77777777" w:rsidTr="00E62583">
        <w:tc>
          <w:tcPr>
            <w:tcW w:w="7445" w:type="dxa"/>
            <w:shd w:val="clear" w:color="auto" w:fill="007FA5"/>
          </w:tcPr>
          <w:p w14:paraId="0000AE21" w14:textId="094E3AC3" w:rsidR="009A12CF" w:rsidRPr="00D36592" w:rsidRDefault="009F6751" w:rsidP="009F6751">
            <w:pPr>
              <w:jc w:val="both"/>
              <w:rPr>
                <w:rFonts w:ascii="Tw Cen MT" w:hAnsi="Tw Cen MT" w:cs="Arial"/>
                <w:sz w:val="22"/>
                <w:szCs w:val="22"/>
              </w:rPr>
            </w:pPr>
            <w:r>
              <w:rPr>
                <w:rFonts w:ascii="Tw Cen MT" w:hAnsi="Tw Cen MT" w:cs="Arial"/>
                <w:b/>
                <w:color w:val="FFFFFF" w:themeColor="background1"/>
                <w:sz w:val="22"/>
                <w:szCs w:val="22"/>
              </w:rPr>
              <w:t>Pre-birth Assessments and Care Leavers</w:t>
            </w:r>
          </w:p>
        </w:tc>
      </w:tr>
      <w:tr w:rsidR="009A12CF" w:rsidRPr="00D36592" w14:paraId="5AFE1FC1" w14:textId="77777777" w:rsidTr="009A12CF">
        <w:tc>
          <w:tcPr>
            <w:tcW w:w="7445" w:type="dxa"/>
          </w:tcPr>
          <w:p w14:paraId="0681E36A" w14:textId="61994D72" w:rsidR="009A12CF" w:rsidRDefault="009A12CF" w:rsidP="009A12CF">
            <w:pPr>
              <w:shd w:val="clear" w:color="auto" w:fill="FFFFFF"/>
              <w:rPr>
                <w:rFonts w:ascii="Tw Cen MT" w:hAnsi="Tw Cen MT" w:cs="Arial"/>
                <w:sz w:val="22"/>
                <w:szCs w:val="22"/>
              </w:rPr>
            </w:pPr>
          </w:p>
          <w:p w14:paraId="0AE8FB27" w14:textId="40CBB9B5" w:rsidR="00DD7669" w:rsidRDefault="00DD7669" w:rsidP="009A12CF">
            <w:pPr>
              <w:shd w:val="clear" w:color="auto" w:fill="FFFFFF"/>
              <w:rPr>
                <w:rFonts w:ascii="Tw Cen MT" w:hAnsi="Tw Cen MT" w:cs="Arial"/>
                <w:i/>
                <w:sz w:val="22"/>
                <w:szCs w:val="22"/>
              </w:rPr>
            </w:pPr>
            <w:r>
              <w:rPr>
                <w:rFonts w:ascii="Tw Cen MT" w:hAnsi="Tw Cen MT" w:cs="Arial"/>
                <w:i/>
                <w:sz w:val="22"/>
                <w:szCs w:val="22"/>
              </w:rPr>
              <w:t xml:space="preserve">Introductory paragraph on pre-birth assessments for care leavers (not a requirement?) </w:t>
            </w:r>
          </w:p>
          <w:p w14:paraId="62A0351C" w14:textId="77777777" w:rsidR="00DD7669" w:rsidRPr="00D36592" w:rsidRDefault="00DD7669" w:rsidP="009A12CF">
            <w:pPr>
              <w:shd w:val="clear" w:color="auto" w:fill="FFFFFF"/>
              <w:rPr>
                <w:rFonts w:ascii="Tw Cen MT" w:hAnsi="Tw Cen MT" w:cs="Arial"/>
                <w:sz w:val="22"/>
                <w:szCs w:val="22"/>
              </w:rPr>
            </w:pPr>
          </w:p>
          <w:p w14:paraId="449702A2" w14:textId="77777777" w:rsidR="00DD7669" w:rsidRPr="00DD7669" w:rsidRDefault="00DD7669" w:rsidP="00DD7669">
            <w:pPr>
              <w:textAlignment w:val="top"/>
              <w:rPr>
                <w:rFonts w:ascii="Tw Cen MT" w:hAnsi="Tw Cen MT" w:cs="Helvetica"/>
                <w:color w:val="000000"/>
                <w:sz w:val="20"/>
                <w:szCs w:val="20"/>
              </w:rPr>
            </w:pPr>
            <w:r w:rsidRPr="00DD7669">
              <w:rPr>
                <w:rFonts w:ascii="Tw Cen MT" w:hAnsi="Tw Cen MT" w:cs="Helvetica"/>
                <w:color w:val="000000"/>
                <w:sz w:val="20"/>
                <w:szCs w:val="20"/>
              </w:rPr>
              <w:t>A pre-birth assessment should be undertaken on all pre-birth referrals as early as possible, preferably before 20 weeks, where:</w:t>
            </w:r>
          </w:p>
          <w:p w14:paraId="704CD777" w14:textId="77777777" w:rsidR="00DD7669" w:rsidRPr="00DD7669" w:rsidRDefault="00DD7669" w:rsidP="00DD7669">
            <w:pPr>
              <w:pStyle w:val="ListParagraph"/>
              <w:numPr>
                <w:ilvl w:val="0"/>
                <w:numId w:val="45"/>
              </w:numPr>
              <w:ind w:left="567" w:hanging="425"/>
              <w:textAlignment w:val="top"/>
              <w:rPr>
                <w:rFonts w:ascii="Tw Cen MT" w:hAnsi="Tw Cen MT" w:cs="Helvetica"/>
                <w:sz w:val="20"/>
                <w:szCs w:val="20"/>
              </w:rPr>
            </w:pPr>
            <w:r w:rsidRPr="00DD7669">
              <w:rPr>
                <w:rFonts w:ascii="Tw Cen MT" w:hAnsi="Tw Cen MT" w:cs="Helvetica"/>
                <w:sz w:val="20"/>
                <w:szCs w:val="20"/>
              </w:rPr>
              <w:t>a parent or other adult in the household, or regular visitor, has been identified as posing a risk to children</w:t>
            </w:r>
          </w:p>
          <w:p w14:paraId="4EF2EF88" w14:textId="77777777" w:rsidR="00DD7669" w:rsidRPr="00DD7669" w:rsidRDefault="00DD7669" w:rsidP="00DD7669">
            <w:pPr>
              <w:pStyle w:val="ListParagraph"/>
              <w:numPr>
                <w:ilvl w:val="0"/>
                <w:numId w:val="45"/>
              </w:numPr>
              <w:ind w:left="567" w:hanging="425"/>
              <w:textAlignment w:val="top"/>
              <w:rPr>
                <w:rFonts w:ascii="Tw Cen MT" w:hAnsi="Tw Cen MT" w:cs="Helvetica"/>
                <w:sz w:val="20"/>
                <w:szCs w:val="20"/>
              </w:rPr>
            </w:pPr>
            <w:r w:rsidRPr="00DD7669">
              <w:rPr>
                <w:rFonts w:ascii="Tw Cen MT" w:hAnsi="Tw Cen MT" w:cs="Helvetica"/>
                <w:sz w:val="20"/>
                <w:szCs w:val="20"/>
              </w:rPr>
              <w:t xml:space="preserve">a sibling in the household is subject of a </w:t>
            </w:r>
            <w:hyperlink r:id="rId14" w:anchor="gl24" w:history="1">
              <w:r w:rsidRPr="00DD7669">
                <w:rPr>
                  <w:rFonts w:ascii="Tw Cen MT" w:hAnsi="Tw Cen MT" w:cs="Helvetica"/>
                  <w:color w:val="000000"/>
                  <w:sz w:val="20"/>
                  <w:szCs w:val="20"/>
                </w:rPr>
                <w:t>child protection plan</w:t>
              </w:r>
            </w:hyperlink>
          </w:p>
          <w:p w14:paraId="58DC259F" w14:textId="77777777" w:rsidR="00DD7669" w:rsidRPr="00DD7669" w:rsidRDefault="00DD7669" w:rsidP="00DD7669">
            <w:pPr>
              <w:pStyle w:val="ListParagraph"/>
              <w:numPr>
                <w:ilvl w:val="0"/>
                <w:numId w:val="45"/>
              </w:numPr>
              <w:ind w:left="567" w:hanging="425"/>
              <w:textAlignment w:val="top"/>
              <w:rPr>
                <w:rFonts w:ascii="Tw Cen MT" w:hAnsi="Tw Cen MT" w:cs="Helvetica"/>
                <w:sz w:val="20"/>
                <w:szCs w:val="20"/>
              </w:rPr>
            </w:pPr>
            <w:r w:rsidRPr="00DD7669">
              <w:rPr>
                <w:rFonts w:ascii="Tw Cen MT" w:hAnsi="Tw Cen MT" w:cs="Helvetica"/>
                <w:sz w:val="20"/>
                <w:szCs w:val="20"/>
              </w:rPr>
              <w:t>a sibling has previously been removed from the household either temporarily or by court order</w:t>
            </w:r>
          </w:p>
          <w:p w14:paraId="109C3036" w14:textId="77777777" w:rsidR="00DD7669" w:rsidRPr="00DD7669" w:rsidRDefault="00DD7669" w:rsidP="00DD7669">
            <w:pPr>
              <w:pStyle w:val="ListParagraph"/>
              <w:numPr>
                <w:ilvl w:val="0"/>
                <w:numId w:val="45"/>
              </w:numPr>
              <w:ind w:left="567" w:hanging="425"/>
              <w:textAlignment w:val="top"/>
              <w:rPr>
                <w:rFonts w:ascii="Tw Cen MT" w:hAnsi="Tw Cen MT" w:cs="Helvetica"/>
                <w:sz w:val="20"/>
                <w:szCs w:val="20"/>
              </w:rPr>
            </w:pPr>
            <w:r w:rsidRPr="00DD7669">
              <w:rPr>
                <w:rFonts w:ascii="Tw Cen MT" w:hAnsi="Tw Cen MT" w:cs="Helvetica"/>
                <w:sz w:val="20"/>
                <w:szCs w:val="20"/>
              </w:rPr>
              <w:t xml:space="preserve">the parent is a </w:t>
            </w:r>
            <w:hyperlink r:id="rId15" w:anchor="gl41" w:history="1">
              <w:r w:rsidRPr="00DD7669">
                <w:rPr>
                  <w:rFonts w:ascii="Tw Cen MT" w:hAnsi="Tw Cen MT" w:cs="Helvetica"/>
                  <w:color w:val="000000"/>
                  <w:sz w:val="20"/>
                  <w:szCs w:val="20"/>
                </w:rPr>
                <w:t>looked after</w:t>
              </w:r>
            </w:hyperlink>
            <w:r w:rsidRPr="00DD7669">
              <w:rPr>
                <w:rFonts w:ascii="Tw Cen MT" w:hAnsi="Tw Cen MT" w:cs="Helvetica"/>
                <w:sz w:val="20"/>
                <w:szCs w:val="20"/>
              </w:rPr>
              <w:t xml:space="preserve"> child</w:t>
            </w:r>
          </w:p>
          <w:p w14:paraId="52F24D3A" w14:textId="77777777" w:rsidR="00DD7669" w:rsidRPr="00DD7669" w:rsidRDefault="00DD7669" w:rsidP="00DD7669">
            <w:pPr>
              <w:pStyle w:val="ListParagraph"/>
              <w:numPr>
                <w:ilvl w:val="0"/>
                <w:numId w:val="45"/>
              </w:numPr>
              <w:ind w:left="567" w:hanging="425"/>
              <w:textAlignment w:val="top"/>
              <w:rPr>
                <w:rFonts w:ascii="Tw Cen MT" w:hAnsi="Tw Cen MT" w:cs="Helvetica"/>
                <w:sz w:val="20"/>
                <w:szCs w:val="20"/>
              </w:rPr>
            </w:pPr>
            <w:r w:rsidRPr="00DD7669">
              <w:rPr>
                <w:rFonts w:ascii="Tw Cen MT" w:hAnsi="Tw Cen MT" w:cs="Helvetica"/>
                <w:sz w:val="20"/>
                <w:szCs w:val="20"/>
              </w:rPr>
              <w:t xml:space="preserve">there are significant </w:t>
            </w:r>
            <w:hyperlink r:id="rId16" w:anchor="gl8" w:history="1">
              <w:r w:rsidRPr="00DD7669">
                <w:rPr>
                  <w:rFonts w:ascii="Tw Cen MT" w:hAnsi="Tw Cen MT" w:cs="Helvetica"/>
                  <w:color w:val="000000"/>
                  <w:sz w:val="20"/>
                  <w:szCs w:val="20"/>
                </w:rPr>
                <w:t>domestic violence</w:t>
              </w:r>
            </w:hyperlink>
            <w:r w:rsidRPr="00DD7669">
              <w:rPr>
                <w:rFonts w:ascii="Tw Cen MT" w:hAnsi="Tw Cen MT" w:cs="Helvetica"/>
                <w:sz w:val="20"/>
                <w:szCs w:val="20"/>
              </w:rPr>
              <w:t xml:space="preserve"> issues</w:t>
            </w:r>
          </w:p>
          <w:p w14:paraId="34897A18" w14:textId="77777777" w:rsidR="00DD7669" w:rsidRPr="00DD7669" w:rsidRDefault="00DD7669" w:rsidP="00DD7669">
            <w:pPr>
              <w:pStyle w:val="ListParagraph"/>
              <w:numPr>
                <w:ilvl w:val="0"/>
                <w:numId w:val="45"/>
              </w:numPr>
              <w:ind w:left="567" w:hanging="425"/>
              <w:textAlignment w:val="top"/>
              <w:rPr>
                <w:rFonts w:ascii="Tw Cen MT" w:hAnsi="Tw Cen MT" w:cs="Helvetica"/>
                <w:sz w:val="20"/>
                <w:szCs w:val="20"/>
              </w:rPr>
            </w:pPr>
            <w:r w:rsidRPr="00DD7669">
              <w:rPr>
                <w:rFonts w:ascii="Tw Cen MT" w:hAnsi="Tw Cen MT" w:cs="Helvetica"/>
                <w:sz w:val="20"/>
                <w:szCs w:val="20"/>
              </w:rPr>
              <w:t>the degree of parental substance misuse is likely to impact significantly on the baby's safety or development</w:t>
            </w:r>
          </w:p>
          <w:p w14:paraId="191DC443" w14:textId="77777777" w:rsidR="00DD7669" w:rsidRPr="00DD7669" w:rsidRDefault="00DD7669" w:rsidP="00DD7669">
            <w:pPr>
              <w:pStyle w:val="ListParagraph"/>
              <w:numPr>
                <w:ilvl w:val="0"/>
                <w:numId w:val="45"/>
              </w:numPr>
              <w:ind w:left="567" w:hanging="425"/>
              <w:textAlignment w:val="top"/>
              <w:rPr>
                <w:rFonts w:ascii="Tw Cen MT" w:hAnsi="Tw Cen MT" w:cs="Helvetica"/>
                <w:sz w:val="20"/>
                <w:szCs w:val="20"/>
              </w:rPr>
            </w:pPr>
            <w:r w:rsidRPr="00DD7669">
              <w:rPr>
                <w:rFonts w:ascii="Tw Cen MT" w:hAnsi="Tw Cen MT" w:cs="Helvetica"/>
                <w:sz w:val="20"/>
                <w:szCs w:val="20"/>
              </w:rPr>
              <w:t>there are significant concerns about parental ability to self-care and/or to care for the child e.g. unsupported, young or learning disabled mother</w:t>
            </w:r>
          </w:p>
          <w:p w14:paraId="25FEF424" w14:textId="77777777" w:rsidR="00DD7669" w:rsidRPr="00DD7669" w:rsidRDefault="00DD7669" w:rsidP="00DD7669">
            <w:pPr>
              <w:pStyle w:val="ListParagraph"/>
              <w:numPr>
                <w:ilvl w:val="0"/>
                <w:numId w:val="45"/>
              </w:numPr>
              <w:ind w:left="567" w:hanging="425"/>
              <w:textAlignment w:val="top"/>
              <w:rPr>
                <w:rFonts w:ascii="Tw Cen MT" w:hAnsi="Tw Cen MT" w:cs="Helvetica"/>
                <w:sz w:val="20"/>
                <w:szCs w:val="20"/>
              </w:rPr>
            </w:pPr>
            <w:r w:rsidRPr="00DD7669">
              <w:rPr>
                <w:rFonts w:ascii="Tw Cen MT" w:hAnsi="Tw Cen MT" w:cs="Helvetica"/>
                <w:sz w:val="20"/>
                <w:szCs w:val="20"/>
              </w:rPr>
              <w:t xml:space="preserve">any other concern exists that the baby may have suffered, or is likely to suffer, </w:t>
            </w:r>
            <w:hyperlink r:id="rId17" w:anchor="gl1" w:history="1">
              <w:r w:rsidRPr="00DD7669">
                <w:rPr>
                  <w:rFonts w:ascii="Tw Cen MT" w:hAnsi="Tw Cen MT" w:cs="Helvetica"/>
                  <w:color w:val="000000"/>
                  <w:sz w:val="20"/>
                  <w:szCs w:val="20"/>
                </w:rPr>
                <w:t>significant harm</w:t>
              </w:r>
            </w:hyperlink>
            <w:r w:rsidRPr="00DD7669">
              <w:rPr>
                <w:rFonts w:ascii="Tw Cen MT" w:hAnsi="Tw Cen MT" w:cs="Helvetica"/>
                <w:sz w:val="20"/>
                <w:szCs w:val="20"/>
              </w:rPr>
              <w:t xml:space="preserve"> including a parent previously suspected of fabricating or inducing illness in a child or harming a child</w:t>
            </w:r>
          </w:p>
          <w:p w14:paraId="40E8CC97" w14:textId="77777777" w:rsidR="00DD7669" w:rsidRPr="00DD7669" w:rsidRDefault="00DD7669" w:rsidP="00DD7669">
            <w:pPr>
              <w:pStyle w:val="ListParagraph"/>
              <w:numPr>
                <w:ilvl w:val="0"/>
                <w:numId w:val="45"/>
              </w:numPr>
              <w:ind w:left="567" w:hanging="425"/>
              <w:textAlignment w:val="top"/>
              <w:rPr>
                <w:rFonts w:ascii="Roboto" w:hAnsi="Roboto" w:cs="Helvetica"/>
                <w:sz w:val="21"/>
                <w:szCs w:val="21"/>
              </w:rPr>
            </w:pPr>
            <w:r w:rsidRPr="00DD7669">
              <w:rPr>
                <w:rFonts w:ascii="Tw Cen MT" w:hAnsi="Tw Cen MT" w:cs="Helvetica"/>
                <w:sz w:val="20"/>
                <w:szCs w:val="20"/>
              </w:rPr>
              <w:t>a child aged under 13 is found to be pregnant</w:t>
            </w:r>
          </w:p>
          <w:p w14:paraId="0E9508E5" w14:textId="77777777" w:rsidR="00F50844" w:rsidRDefault="00F50844" w:rsidP="009A12CF">
            <w:pPr>
              <w:shd w:val="clear" w:color="auto" w:fill="FFFFFF"/>
              <w:rPr>
                <w:rFonts w:ascii="Tw Cen MT" w:hAnsi="Tw Cen MT" w:cs="Arial"/>
                <w:sz w:val="22"/>
                <w:szCs w:val="22"/>
              </w:rPr>
            </w:pPr>
          </w:p>
          <w:p w14:paraId="5F2CF69F" w14:textId="513CEF5F" w:rsidR="002F0A6F" w:rsidRPr="00D36592" w:rsidRDefault="002F0A6F" w:rsidP="00DD7669">
            <w:pPr>
              <w:shd w:val="clear" w:color="auto" w:fill="FFFFFF"/>
              <w:rPr>
                <w:rFonts w:ascii="Tw Cen MT" w:hAnsi="Tw Cen MT" w:cs="Arial"/>
                <w:color w:val="000000"/>
                <w:sz w:val="22"/>
                <w:szCs w:val="22"/>
              </w:rPr>
            </w:pPr>
          </w:p>
        </w:tc>
      </w:tr>
    </w:tbl>
    <w:p w14:paraId="459C147E" w14:textId="0E29DB52" w:rsidR="00E926CD" w:rsidRPr="00D36592" w:rsidRDefault="00E926CD" w:rsidP="00912AB2">
      <w:pPr>
        <w:pStyle w:val="NoSpacing"/>
        <w:tabs>
          <w:tab w:val="left" w:pos="142"/>
          <w:tab w:val="left" w:pos="567"/>
        </w:tabs>
        <w:spacing w:before="240" w:after="60"/>
        <w:jc w:val="both"/>
        <w:rPr>
          <w:rFonts w:ascii="Tw Cen MT" w:hAnsi="Tw Cen MT" w:cs="Arial"/>
          <w:b/>
          <w:color w:val="F04E98"/>
          <w:sz w:val="22"/>
          <w:szCs w:val="22"/>
        </w:rPr>
      </w:pPr>
      <w:r w:rsidRPr="00D36592">
        <w:rPr>
          <w:rFonts w:ascii="Tw Cen MT" w:hAnsi="Tw Cen MT" w:cs="Arial"/>
          <w:b/>
          <w:color w:val="F04E98"/>
          <w:sz w:val="22"/>
          <w:szCs w:val="22"/>
        </w:rPr>
        <w:lastRenderedPageBreak/>
        <w:t>Method</w:t>
      </w:r>
    </w:p>
    <w:p w14:paraId="0FCB1293" w14:textId="27CF0042" w:rsidR="00BD195D" w:rsidRPr="00D36592" w:rsidRDefault="00D36592" w:rsidP="00E926CD">
      <w:pPr>
        <w:pStyle w:val="NoSpacing"/>
        <w:tabs>
          <w:tab w:val="left" w:pos="142"/>
          <w:tab w:val="left" w:pos="567"/>
        </w:tabs>
        <w:jc w:val="both"/>
        <w:rPr>
          <w:rFonts w:ascii="Tw Cen MT" w:hAnsi="Tw Cen MT" w:cs="Arial"/>
          <w:sz w:val="22"/>
          <w:szCs w:val="22"/>
        </w:rPr>
      </w:pPr>
      <w:r w:rsidRPr="00D36592">
        <w:rPr>
          <w:rFonts w:ascii="Tw Cen MT" w:hAnsi="Tw Cen MT" w:cs="Arial"/>
          <w:bCs/>
          <w:sz w:val="22"/>
          <w:szCs w:val="22"/>
        </w:rPr>
        <w:t>Two</w:t>
      </w:r>
      <w:r w:rsidR="00BD195D" w:rsidRPr="00D36592">
        <w:rPr>
          <w:rFonts w:ascii="Tw Cen MT" w:hAnsi="Tw Cen MT" w:cs="Arial"/>
          <w:bCs/>
          <w:sz w:val="22"/>
          <w:szCs w:val="22"/>
        </w:rPr>
        <w:t xml:space="preserve"> cases </w:t>
      </w:r>
      <w:r w:rsidRPr="00D36592">
        <w:rPr>
          <w:rFonts w:ascii="Tw Cen MT" w:hAnsi="Tw Cen MT" w:cs="Arial"/>
          <w:bCs/>
          <w:sz w:val="22"/>
          <w:szCs w:val="22"/>
        </w:rPr>
        <w:t xml:space="preserve">of care leavers with a pre-birth assessment (within the last 18 months) </w:t>
      </w:r>
      <w:r w:rsidR="00BD195D" w:rsidRPr="00D36592">
        <w:rPr>
          <w:rFonts w:ascii="Tw Cen MT" w:hAnsi="Tw Cen MT" w:cs="Arial"/>
          <w:bCs/>
          <w:sz w:val="22"/>
          <w:szCs w:val="22"/>
        </w:rPr>
        <w:t xml:space="preserve">with multi-agency involvement were selected using Children’s Services data. </w:t>
      </w:r>
      <w:r w:rsidRPr="00D36592">
        <w:rPr>
          <w:rFonts w:ascii="Tw Cen MT" w:hAnsi="Tw Cen MT" w:cs="Arial"/>
          <w:bCs/>
          <w:sz w:val="22"/>
          <w:szCs w:val="22"/>
        </w:rPr>
        <w:t xml:space="preserve">Auditors were sent the child details and an audit tool based upon the Ofsted Inspection audit tool but highlighting specific key factors that had come out of a recent relevant serious case review. Front line practitioners were sent a </w:t>
      </w:r>
      <w:r w:rsidRPr="00D36592">
        <w:rPr>
          <w:rFonts w:ascii="Tw Cen MT" w:hAnsi="Tw Cen MT" w:cs="Arial"/>
          <w:sz w:val="22"/>
          <w:szCs w:val="22"/>
        </w:rPr>
        <w:t>questionnaire with open ended questions about what they were trying to achieve at key points, factors that influenced their work, what had worked well, what had not worked so well and their reflections on this.</w:t>
      </w:r>
    </w:p>
    <w:p w14:paraId="7C943AFC" w14:textId="77777777" w:rsidR="00BD195D" w:rsidRPr="00D36592" w:rsidRDefault="00BD195D" w:rsidP="00BD195D">
      <w:pPr>
        <w:pStyle w:val="NoSpacing"/>
        <w:tabs>
          <w:tab w:val="left" w:pos="142"/>
          <w:tab w:val="left" w:pos="567"/>
        </w:tabs>
        <w:ind w:left="284" w:hanging="426"/>
        <w:jc w:val="both"/>
        <w:rPr>
          <w:rFonts w:ascii="Tw Cen MT" w:hAnsi="Tw Cen MT" w:cs="Arial"/>
          <w:sz w:val="22"/>
          <w:szCs w:val="22"/>
        </w:rPr>
      </w:pPr>
    </w:p>
    <w:p w14:paraId="23BB3912" w14:textId="2DA40A5A" w:rsidR="00D36592" w:rsidRPr="00D36592" w:rsidRDefault="00BD195D" w:rsidP="00D36592">
      <w:pPr>
        <w:pStyle w:val="NoSpacing"/>
        <w:tabs>
          <w:tab w:val="left" w:pos="142"/>
          <w:tab w:val="left" w:pos="567"/>
        </w:tabs>
        <w:jc w:val="both"/>
        <w:rPr>
          <w:rFonts w:ascii="Tw Cen MT" w:hAnsi="Tw Cen MT" w:cs="Arial"/>
          <w:bCs/>
          <w:sz w:val="22"/>
          <w:szCs w:val="22"/>
        </w:rPr>
      </w:pPr>
      <w:r w:rsidRPr="00D36592">
        <w:rPr>
          <w:rFonts w:ascii="Tw Cen MT" w:hAnsi="Tw Cen MT" w:cs="Arial"/>
          <w:bCs/>
          <w:sz w:val="22"/>
          <w:szCs w:val="22"/>
        </w:rPr>
        <w:t xml:space="preserve">At the audit meeting </w:t>
      </w:r>
      <w:r w:rsidR="00D36592" w:rsidRPr="00D36592">
        <w:rPr>
          <w:rFonts w:ascii="Tw Cen MT" w:hAnsi="Tw Cen MT" w:cs="Arial"/>
          <w:bCs/>
          <w:sz w:val="22"/>
          <w:szCs w:val="22"/>
        </w:rPr>
        <w:t>a</w:t>
      </w:r>
      <w:r w:rsidR="00D36592" w:rsidRPr="00D36592">
        <w:rPr>
          <w:rFonts w:ascii="Tw Cen MT" w:hAnsi="Tw Cen MT" w:cs="Arial"/>
          <w:sz w:val="22"/>
          <w:szCs w:val="22"/>
        </w:rPr>
        <w:t xml:space="preserve">uditors and practitioners </w:t>
      </w:r>
      <w:r w:rsidR="00D36592" w:rsidRPr="00D36592">
        <w:rPr>
          <w:rFonts w:ascii="Tw Cen MT" w:hAnsi="Tw Cen MT" w:cs="Arial"/>
          <w:bCs/>
          <w:sz w:val="22"/>
          <w:szCs w:val="22"/>
        </w:rPr>
        <w:t xml:space="preserve">discussed the case in small groups to identify key factors which had supported good outcomes for the child and factors that had presented challenges or stumbling blocks to good outcomes for the child. Auditors reflected upon the findings from the audit meeting and the submitted evidence to identify key themes and any recommendations. </w:t>
      </w:r>
    </w:p>
    <w:p w14:paraId="01ADD5B5" w14:textId="77777777" w:rsidR="00D36592" w:rsidRPr="00D36592" w:rsidRDefault="00D36592" w:rsidP="00E568F6">
      <w:pPr>
        <w:pStyle w:val="NoSpacing"/>
        <w:tabs>
          <w:tab w:val="left" w:pos="142"/>
          <w:tab w:val="left" w:pos="567"/>
        </w:tabs>
        <w:jc w:val="both"/>
        <w:rPr>
          <w:rFonts w:ascii="Tw Cen MT" w:hAnsi="Tw Cen MT" w:cs="Arial"/>
          <w:bCs/>
          <w:sz w:val="22"/>
          <w:szCs w:val="22"/>
        </w:rPr>
      </w:pPr>
    </w:p>
    <w:p w14:paraId="36C804AF" w14:textId="14FAE622" w:rsidR="009D48A3" w:rsidRPr="00D36592" w:rsidRDefault="009D48A3" w:rsidP="00912AB2">
      <w:pPr>
        <w:spacing w:before="240" w:after="60"/>
        <w:jc w:val="both"/>
        <w:rPr>
          <w:rFonts w:ascii="Tw Cen MT" w:hAnsi="Tw Cen MT" w:cs="Arial"/>
          <w:b/>
          <w:color w:val="F04E98"/>
          <w:sz w:val="22"/>
          <w:szCs w:val="22"/>
        </w:rPr>
      </w:pPr>
      <w:r w:rsidRPr="00D36592">
        <w:rPr>
          <w:rFonts w:ascii="Tw Cen MT" w:hAnsi="Tw Cen MT" w:cs="Arial"/>
          <w:b/>
          <w:color w:val="F04E98"/>
          <w:sz w:val="22"/>
          <w:szCs w:val="22"/>
        </w:rPr>
        <w:t xml:space="preserve">Strengths in Multi-Agency Practice </w:t>
      </w:r>
    </w:p>
    <w:p w14:paraId="3382568A" w14:textId="19747AE4" w:rsidR="00CF024D" w:rsidRDefault="009D48A3" w:rsidP="00CF024D">
      <w:pPr>
        <w:jc w:val="both"/>
        <w:rPr>
          <w:rFonts w:ascii="Tw Cen MT" w:hAnsi="Tw Cen MT" w:cs="Arial"/>
          <w:sz w:val="22"/>
          <w:szCs w:val="22"/>
        </w:rPr>
      </w:pPr>
      <w:r w:rsidRPr="00CF024D">
        <w:rPr>
          <w:rFonts w:ascii="Tw Cen MT" w:hAnsi="Tw Cen MT" w:cs="Arial"/>
          <w:sz w:val="22"/>
          <w:szCs w:val="22"/>
        </w:rPr>
        <w:t>In the cases audited</w:t>
      </w:r>
      <w:r w:rsidR="00CF024D" w:rsidRPr="00CF024D">
        <w:rPr>
          <w:rFonts w:ascii="Tw Cen MT" w:hAnsi="Tw Cen MT" w:cs="Arial"/>
          <w:sz w:val="22"/>
          <w:szCs w:val="22"/>
        </w:rPr>
        <w:t xml:space="preserve"> </w:t>
      </w:r>
      <w:r w:rsidR="00CF024D">
        <w:rPr>
          <w:rFonts w:ascii="Tw Cen MT" w:hAnsi="Tw Cen MT" w:cs="Arial"/>
          <w:sz w:val="22"/>
          <w:szCs w:val="22"/>
        </w:rPr>
        <w:t>both</w:t>
      </w:r>
      <w:r w:rsidR="00CF024D" w:rsidRPr="00CF024D">
        <w:rPr>
          <w:rFonts w:ascii="Tw Cen MT" w:hAnsi="Tw Cen MT" w:cs="Arial"/>
          <w:sz w:val="22"/>
          <w:szCs w:val="22"/>
        </w:rPr>
        <w:t xml:space="preserve"> showed positive outcomes for the care leavers and a current good outcome for the babies considered at the time the audit was conducted</w:t>
      </w:r>
      <w:r w:rsidR="00CF024D">
        <w:rPr>
          <w:rFonts w:ascii="Tw Cen MT" w:hAnsi="Tw Cen MT" w:cs="Arial"/>
          <w:sz w:val="22"/>
          <w:szCs w:val="22"/>
        </w:rPr>
        <w:t>. The</w:t>
      </w:r>
      <w:r w:rsidR="00CF024D" w:rsidRPr="00CF024D">
        <w:rPr>
          <w:rFonts w:ascii="Tw Cen MT" w:hAnsi="Tw Cen MT" w:cs="Arial"/>
          <w:sz w:val="22"/>
          <w:szCs w:val="22"/>
        </w:rPr>
        <w:t xml:space="preserve"> audit highlighted the </w:t>
      </w:r>
      <w:r w:rsidR="00CF024D" w:rsidRPr="00CF024D">
        <w:rPr>
          <w:rFonts w:ascii="Tw Cen MT" w:hAnsi="Tw Cen MT" w:cs="Arial"/>
          <w:b/>
          <w:sz w:val="22"/>
          <w:szCs w:val="22"/>
        </w:rPr>
        <w:t>passion, dedication, skill and tenacity of the professionals</w:t>
      </w:r>
      <w:r w:rsidR="00CF024D" w:rsidRPr="00CF024D">
        <w:rPr>
          <w:rFonts w:ascii="Tw Cen MT" w:hAnsi="Tw Cen MT" w:cs="Arial"/>
          <w:sz w:val="22"/>
          <w:szCs w:val="22"/>
        </w:rPr>
        <w:t xml:space="preserve"> working with the families. There was strong evidence of professionals having a </w:t>
      </w:r>
      <w:r w:rsidR="00CF024D" w:rsidRPr="00CF024D">
        <w:rPr>
          <w:rFonts w:ascii="Tw Cen MT" w:hAnsi="Tw Cen MT" w:cs="Arial"/>
          <w:b/>
          <w:sz w:val="22"/>
          <w:szCs w:val="22"/>
        </w:rPr>
        <w:t>consistent and very effective relationship</w:t>
      </w:r>
      <w:r w:rsidR="00CF024D" w:rsidRPr="00CF024D">
        <w:rPr>
          <w:rFonts w:ascii="Tw Cen MT" w:hAnsi="Tw Cen MT" w:cs="Arial"/>
          <w:sz w:val="22"/>
          <w:szCs w:val="22"/>
        </w:rPr>
        <w:t xml:space="preserve"> with the care leaver supporting improved emotional stability, more adult and appropriate communication skills and </w:t>
      </w:r>
      <w:r w:rsidR="00CF024D">
        <w:rPr>
          <w:rFonts w:ascii="Tw Cen MT" w:hAnsi="Tw Cen MT" w:cs="Arial"/>
          <w:sz w:val="22"/>
          <w:szCs w:val="22"/>
        </w:rPr>
        <w:t>safe parenting.</w:t>
      </w:r>
      <w:r w:rsidRPr="00CF024D">
        <w:rPr>
          <w:rFonts w:ascii="Tw Cen MT" w:hAnsi="Tw Cen MT" w:cs="Arial"/>
          <w:sz w:val="22"/>
          <w:szCs w:val="22"/>
        </w:rPr>
        <w:t xml:space="preserve"> </w:t>
      </w:r>
      <w:r w:rsidR="00CF024D" w:rsidRPr="00CF024D">
        <w:rPr>
          <w:rFonts w:ascii="Tw Cen MT" w:hAnsi="Tw Cen MT" w:cs="Arial"/>
          <w:sz w:val="22"/>
          <w:szCs w:val="22"/>
        </w:rPr>
        <w:t xml:space="preserve">The audit also highlighted </w:t>
      </w:r>
      <w:r w:rsidR="00CF024D" w:rsidRPr="00CF024D">
        <w:rPr>
          <w:rFonts w:ascii="Tw Cen MT" w:hAnsi="Tw Cen MT" w:cs="Arial"/>
          <w:b/>
          <w:sz w:val="22"/>
          <w:szCs w:val="22"/>
        </w:rPr>
        <w:t>the key role of effective and skilled communication</w:t>
      </w:r>
      <w:r w:rsidR="00CF024D" w:rsidRPr="00CF024D">
        <w:rPr>
          <w:rFonts w:ascii="Tw Cen MT" w:hAnsi="Tw Cen MT" w:cs="Arial"/>
          <w:sz w:val="22"/>
          <w:szCs w:val="22"/>
        </w:rPr>
        <w:t xml:space="preserve"> with the care leaver in achieving good outcomes and positive change. There was also evidence across agencies that </w:t>
      </w:r>
      <w:r w:rsidR="00CF024D" w:rsidRPr="00CF024D">
        <w:rPr>
          <w:rFonts w:ascii="Tw Cen MT" w:hAnsi="Tw Cen MT" w:cs="Arial"/>
          <w:b/>
          <w:sz w:val="22"/>
          <w:szCs w:val="22"/>
        </w:rPr>
        <w:t>skilled management of difficult discussion</w:t>
      </w:r>
      <w:r w:rsidR="00CF024D" w:rsidRPr="00CF024D">
        <w:rPr>
          <w:rFonts w:ascii="Tw Cen MT" w:hAnsi="Tw Cen MT" w:cs="Arial"/>
          <w:sz w:val="22"/>
          <w:szCs w:val="22"/>
        </w:rPr>
        <w:t xml:space="preserve"> and situations which supported effective weekly meetings, maintained calm and engagement of the young parent throughout very difficult periods and ensured that the care leaver’s voice was heard </w:t>
      </w:r>
      <w:r w:rsidR="00CF024D">
        <w:rPr>
          <w:rFonts w:ascii="Tw Cen MT" w:hAnsi="Tw Cen MT" w:cs="Arial"/>
          <w:sz w:val="22"/>
          <w:szCs w:val="22"/>
        </w:rPr>
        <w:t xml:space="preserve">and they felt heard. </w:t>
      </w:r>
    </w:p>
    <w:p w14:paraId="1F04E290" w14:textId="77777777" w:rsidR="00CF024D" w:rsidRDefault="00CF024D" w:rsidP="00CF024D">
      <w:pPr>
        <w:jc w:val="both"/>
        <w:rPr>
          <w:rFonts w:ascii="Tw Cen MT" w:hAnsi="Tw Cen MT" w:cs="Arial"/>
          <w:sz w:val="22"/>
          <w:szCs w:val="22"/>
        </w:rPr>
      </w:pPr>
    </w:p>
    <w:p w14:paraId="75B3DF7E" w14:textId="372263A4" w:rsidR="00F10816" w:rsidRPr="00DD7669" w:rsidRDefault="00CF024D" w:rsidP="00DD7669">
      <w:pPr>
        <w:jc w:val="both"/>
        <w:rPr>
          <w:rFonts w:ascii="Arial" w:hAnsi="Arial" w:cs="Arial"/>
          <w:sz w:val="22"/>
          <w:szCs w:val="22"/>
        </w:rPr>
      </w:pPr>
      <w:r>
        <w:rPr>
          <w:rFonts w:ascii="Tw Cen MT" w:hAnsi="Tw Cen MT" w:cs="Arial"/>
          <w:sz w:val="22"/>
          <w:szCs w:val="22"/>
        </w:rPr>
        <w:t xml:space="preserve">Themes supporting good outcomes included: communication with the care leaver; communication between professionals; </w:t>
      </w:r>
      <w:r w:rsidR="00F10816">
        <w:rPr>
          <w:rFonts w:ascii="Tw Cen MT" w:hAnsi="Tw Cen MT" w:cs="Arial"/>
          <w:sz w:val="22"/>
          <w:szCs w:val="22"/>
        </w:rPr>
        <w:t xml:space="preserve">good planning; experienced professionalism; shared systems; and continuity of care. </w:t>
      </w:r>
    </w:p>
    <w:p w14:paraId="23B3F65D" w14:textId="6722A4F7" w:rsidR="00B508F8" w:rsidRPr="00D36592" w:rsidRDefault="00912AB2" w:rsidP="00912AB2">
      <w:pPr>
        <w:spacing w:before="240" w:after="60"/>
        <w:jc w:val="both"/>
        <w:rPr>
          <w:rFonts w:ascii="Tw Cen MT" w:hAnsi="Tw Cen MT" w:cs="Arial"/>
          <w:b/>
          <w:color w:val="F04E98"/>
          <w:sz w:val="22"/>
          <w:szCs w:val="22"/>
        </w:rPr>
      </w:pPr>
      <w:r w:rsidRPr="00D36592">
        <w:rPr>
          <w:rFonts w:ascii="Tw Cen MT" w:hAnsi="Tw Cen MT" w:cs="Arial"/>
          <w:b/>
          <w:color w:val="F04E98"/>
          <w:sz w:val="22"/>
          <w:szCs w:val="22"/>
        </w:rPr>
        <w:t>L</w:t>
      </w:r>
      <w:r w:rsidR="00B508F8" w:rsidRPr="00D36592">
        <w:rPr>
          <w:rFonts w:ascii="Tw Cen MT" w:hAnsi="Tw Cen MT" w:cs="Arial"/>
          <w:b/>
          <w:color w:val="F04E98"/>
          <w:sz w:val="22"/>
          <w:szCs w:val="22"/>
        </w:rPr>
        <w:t>earning Identified</w:t>
      </w:r>
    </w:p>
    <w:p w14:paraId="590F2314" w14:textId="167A1033" w:rsidR="009F6751" w:rsidRDefault="009F6751" w:rsidP="009F6751">
      <w:pPr>
        <w:pStyle w:val="ListParagraph"/>
        <w:numPr>
          <w:ilvl w:val="0"/>
          <w:numId w:val="36"/>
        </w:numPr>
        <w:jc w:val="both"/>
        <w:rPr>
          <w:rFonts w:ascii="Tw Cen MT" w:hAnsi="Tw Cen MT" w:cs="Arial"/>
          <w:sz w:val="22"/>
          <w:szCs w:val="22"/>
        </w:rPr>
      </w:pPr>
      <w:r w:rsidRPr="009F6751">
        <w:rPr>
          <w:rFonts w:ascii="Tw Cen MT" w:hAnsi="Tw Cen MT" w:cs="Arial"/>
          <w:sz w:val="22"/>
          <w:szCs w:val="22"/>
        </w:rPr>
        <w:t xml:space="preserve">Colleges are not </w:t>
      </w:r>
      <w:r>
        <w:rPr>
          <w:rFonts w:ascii="Tw Cen MT" w:hAnsi="Tw Cen MT" w:cs="Arial"/>
          <w:sz w:val="22"/>
          <w:szCs w:val="22"/>
        </w:rPr>
        <w:t xml:space="preserve">always </w:t>
      </w:r>
      <w:r w:rsidRPr="009F6751">
        <w:rPr>
          <w:rFonts w:ascii="Tw Cen MT" w:hAnsi="Tw Cen MT" w:cs="Arial"/>
          <w:sz w:val="22"/>
          <w:szCs w:val="22"/>
        </w:rPr>
        <w:t>receiving safeguarding files for all the students with LAC status.  This is a wider problem for Post-16 Colleges and is likely to be especially the case when there are changes to the student’s home address and place of education. There is a ESCC CSD led task and finish group currently charged with improving this information sharing of safeguarding files of vulnerable students entering Post-16 Colleges.</w:t>
      </w:r>
    </w:p>
    <w:p w14:paraId="322050CF" w14:textId="77777777" w:rsidR="009F6751" w:rsidRDefault="009F6751" w:rsidP="009F6751">
      <w:pPr>
        <w:pStyle w:val="ListParagraph"/>
        <w:numPr>
          <w:ilvl w:val="0"/>
          <w:numId w:val="36"/>
        </w:numPr>
        <w:jc w:val="both"/>
        <w:rPr>
          <w:rFonts w:ascii="Tw Cen MT" w:hAnsi="Tw Cen MT" w:cs="Arial"/>
          <w:sz w:val="22"/>
          <w:szCs w:val="22"/>
        </w:rPr>
      </w:pPr>
      <w:r w:rsidRPr="009F6751">
        <w:rPr>
          <w:rFonts w:ascii="Tw Cen MT" w:hAnsi="Tw Cen MT" w:cs="Arial"/>
          <w:sz w:val="22"/>
          <w:szCs w:val="22"/>
        </w:rPr>
        <w:lastRenderedPageBreak/>
        <w:t>Brighton and Sussex University Hospital midwifery team and ESHT midwifery team have different practice or threshold for holding a pre discharge planning meeting</w:t>
      </w:r>
    </w:p>
    <w:p w14:paraId="27812566" w14:textId="1CC8D2F1" w:rsidR="002F0A6F" w:rsidRPr="009F6751" w:rsidRDefault="009F6751" w:rsidP="009F6751">
      <w:pPr>
        <w:pStyle w:val="ListParagraph"/>
        <w:numPr>
          <w:ilvl w:val="0"/>
          <w:numId w:val="36"/>
        </w:numPr>
        <w:jc w:val="both"/>
        <w:rPr>
          <w:rFonts w:ascii="Tw Cen MT" w:hAnsi="Tw Cen MT" w:cs="Arial"/>
          <w:sz w:val="22"/>
          <w:szCs w:val="22"/>
        </w:rPr>
      </w:pPr>
      <w:r w:rsidRPr="009F6751">
        <w:rPr>
          <w:rFonts w:ascii="Tw Cen MT" w:hAnsi="Tw Cen MT" w:cs="Arial"/>
          <w:sz w:val="22"/>
          <w:szCs w:val="22"/>
        </w:rPr>
        <w:t xml:space="preserve">One care leaver felt that they had been denied an opportunity and experienced negative bias when, in response to increase concern for their child, East Sussex County Council issued court proceedings to consider removing the child and did not first go through Meeting Before Action, (MBA) which would be a more usual step. </w:t>
      </w:r>
    </w:p>
    <w:p w14:paraId="245F460B" w14:textId="77777777" w:rsidR="00CF024D" w:rsidRDefault="00CF024D" w:rsidP="009F6751">
      <w:pPr>
        <w:tabs>
          <w:tab w:val="left" w:pos="0"/>
          <w:tab w:val="left" w:pos="709"/>
        </w:tabs>
        <w:spacing w:before="60" w:after="60"/>
        <w:jc w:val="both"/>
        <w:rPr>
          <w:rFonts w:ascii="Tw Cen MT" w:hAnsi="Tw Cen MT" w:cs="Arial"/>
          <w:b/>
          <w:color w:val="F04E98"/>
          <w:sz w:val="22"/>
          <w:szCs w:val="22"/>
        </w:rPr>
      </w:pPr>
    </w:p>
    <w:p w14:paraId="31A7DA39" w14:textId="50F71774" w:rsidR="00B508F8" w:rsidRPr="00D36592" w:rsidRDefault="00254E2A" w:rsidP="009F6751">
      <w:pPr>
        <w:tabs>
          <w:tab w:val="left" w:pos="0"/>
          <w:tab w:val="left" w:pos="709"/>
        </w:tabs>
        <w:spacing w:before="60" w:after="60"/>
        <w:jc w:val="both"/>
        <w:rPr>
          <w:rFonts w:ascii="Tw Cen MT" w:hAnsi="Tw Cen MT" w:cs="Arial"/>
          <w:color w:val="F04E98"/>
          <w:sz w:val="22"/>
          <w:szCs w:val="22"/>
        </w:rPr>
      </w:pPr>
      <w:r w:rsidRPr="00D36592">
        <w:rPr>
          <w:rFonts w:ascii="Tw Cen MT" w:hAnsi="Tw Cen MT" w:cs="Arial"/>
          <w:b/>
          <w:color w:val="F04E98"/>
          <w:sz w:val="22"/>
          <w:szCs w:val="22"/>
        </w:rPr>
        <w:t>Recommendations for improvement</w:t>
      </w:r>
    </w:p>
    <w:p w14:paraId="3D34D124" w14:textId="32E2168E" w:rsidR="009F6751" w:rsidRPr="009F6751" w:rsidRDefault="009F6751" w:rsidP="009F6751">
      <w:pPr>
        <w:pStyle w:val="ListParagraph"/>
        <w:numPr>
          <w:ilvl w:val="0"/>
          <w:numId w:val="34"/>
        </w:numPr>
        <w:jc w:val="both"/>
        <w:rPr>
          <w:rFonts w:ascii="Tw Cen MT" w:hAnsi="Tw Cen MT" w:cs="Arial"/>
          <w:color w:val="7F7F7F" w:themeColor="text1" w:themeTint="80"/>
          <w:sz w:val="22"/>
          <w:szCs w:val="22"/>
        </w:rPr>
      </w:pPr>
      <w:r>
        <w:rPr>
          <w:rFonts w:ascii="Tw Cen MT" w:hAnsi="Tw Cen MT" w:cs="Arial"/>
          <w:sz w:val="22"/>
          <w:szCs w:val="22"/>
        </w:rPr>
        <w:t>Supervision and level</w:t>
      </w:r>
      <w:r w:rsidR="00D36592" w:rsidRPr="009F6751">
        <w:rPr>
          <w:rFonts w:ascii="Tw Cen MT" w:hAnsi="Tw Cen MT" w:cs="Arial"/>
          <w:sz w:val="22"/>
          <w:szCs w:val="22"/>
        </w:rPr>
        <w:t xml:space="preserve"> 3 safeguarding training </w:t>
      </w:r>
      <w:r>
        <w:rPr>
          <w:rFonts w:ascii="Tw Cen MT" w:hAnsi="Tw Cen MT" w:cs="Arial"/>
          <w:sz w:val="22"/>
          <w:szCs w:val="22"/>
        </w:rPr>
        <w:t xml:space="preserve">for Midwives to highlight </w:t>
      </w:r>
      <w:r w:rsidR="00D36592" w:rsidRPr="009F6751">
        <w:rPr>
          <w:rFonts w:ascii="Tw Cen MT" w:hAnsi="Tw Cen MT" w:cs="Arial"/>
          <w:sz w:val="22"/>
          <w:szCs w:val="22"/>
        </w:rPr>
        <w:t xml:space="preserve">need </w:t>
      </w:r>
      <w:r>
        <w:rPr>
          <w:rFonts w:ascii="Tw Cen MT" w:hAnsi="Tw Cen MT" w:cs="Arial"/>
          <w:sz w:val="22"/>
          <w:szCs w:val="22"/>
        </w:rPr>
        <w:t xml:space="preserve">for midwives </w:t>
      </w:r>
      <w:r w:rsidR="00D36592" w:rsidRPr="009F6751">
        <w:rPr>
          <w:rFonts w:ascii="Tw Cen MT" w:hAnsi="Tw Cen MT" w:cs="Arial"/>
          <w:sz w:val="22"/>
          <w:szCs w:val="22"/>
        </w:rPr>
        <w:t xml:space="preserve">to document the detail of discussions between maternity staff and heath visiting team. This is especially important where young parents are presenting differently to different professionals and may seek to disrupt agreed plans. </w:t>
      </w:r>
    </w:p>
    <w:p w14:paraId="1DBD98B4" w14:textId="77777777" w:rsidR="009F6751" w:rsidRPr="009F6751" w:rsidRDefault="00D36592" w:rsidP="009F6751">
      <w:pPr>
        <w:pStyle w:val="ListParagraph"/>
        <w:numPr>
          <w:ilvl w:val="0"/>
          <w:numId w:val="34"/>
        </w:numPr>
        <w:jc w:val="both"/>
        <w:rPr>
          <w:rFonts w:ascii="Tw Cen MT" w:hAnsi="Tw Cen MT" w:cs="Arial"/>
          <w:color w:val="7F7F7F" w:themeColor="text1" w:themeTint="80"/>
          <w:sz w:val="22"/>
          <w:szCs w:val="22"/>
        </w:rPr>
      </w:pPr>
      <w:r w:rsidRPr="009F6751">
        <w:rPr>
          <w:rFonts w:ascii="Tw Cen MT" w:hAnsi="Tw Cen MT" w:cs="Arial"/>
          <w:sz w:val="22"/>
          <w:szCs w:val="22"/>
        </w:rPr>
        <w:t>Children’s Guardian and professionals around the mother should ensure that the rationale for issuing court proceedings, without going to meeting before action, is properly explained to the care leaver parent.</w:t>
      </w:r>
    </w:p>
    <w:p w14:paraId="45F1DBF4" w14:textId="77777777" w:rsidR="009F6751" w:rsidRPr="009F6751" w:rsidRDefault="00D36592" w:rsidP="009F6751">
      <w:pPr>
        <w:pStyle w:val="ListParagraph"/>
        <w:numPr>
          <w:ilvl w:val="0"/>
          <w:numId w:val="34"/>
        </w:numPr>
        <w:jc w:val="both"/>
        <w:rPr>
          <w:rFonts w:ascii="Tw Cen MT" w:hAnsi="Tw Cen MT" w:cs="Arial"/>
          <w:color w:val="7F7F7F" w:themeColor="text1" w:themeTint="80"/>
          <w:sz w:val="22"/>
          <w:szCs w:val="22"/>
        </w:rPr>
      </w:pPr>
      <w:r w:rsidRPr="009F6751">
        <w:rPr>
          <w:rFonts w:ascii="Tw Cen MT" w:hAnsi="Tw Cen MT" w:cs="Arial"/>
          <w:sz w:val="22"/>
          <w:szCs w:val="22"/>
        </w:rPr>
        <w:t>Social workers should be realistic with a parent that the duration of stay in the mother and baby placement will be reviewed and may be extended.</w:t>
      </w:r>
    </w:p>
    <w:p w14:paraId="69C97406" w14:textId="5128ACFF" w:rsidR="002F0A6F" w:rsidRPr="009F6751" w:rsidRDefault="00D36592" w:rsidP="002F0A6F">
      <w:pPr>
        <w:pStyle w:val="ListParagraph"/>
        <w:numPr>
          <w:ilvl w:val="0"/>
          <w:numId w:val="34"/>
        </w:numPr>
        <w:spacing w:before="60" w:after="60"/>
        <w:jc w:val="both"/>
        <w:rPr>
          <w:rFonts w:ascii="Tw Cen MT" w:hAnsi="Tw Cen MT" w:cs="Arial"/>
          <w:sz w:val="22"/>
          <w:szCs w:val="22"/>
        </w:rPr>
      </w:pPr>
      <w:r w:rsidRPr="009F6751">
        <w:rPr>
          <w:rFonts w:ascii="Tw Cen MT" w:hAnsi="Tw Cen MT" w:cs="Arial"/>
          <w:sz w:val="22"/>
          <w:szCs w:val="22"/>
        </w:rPr>
        <w:t xml:space="preserve">The access to education should be considered as early as possible as part of the pre-birth assessment to support access and engagement. </w:t>
      </w:r>
    </w:p>
    <w:p w14:paraId="060925B9" w14:textId="77777777" w:rsidR="002F0A6F" w:rsidRPr="00D36592" w:rsidRDefault="002F0A6F" w:rsidP="002F0A6F">
      <w:pPr>
        <w:pStyle w:val="NoSpacing"/>
        <w:spacing w:before="60" w:after="60"/>
        <w:jc w:val="both"/>
        <w:rPr>
          <w:rFonts w:ascii="Tw Cen MT" w:hAnsi="Tw Cen MT" w:cs="Arial"/>
          <w:sz w:val="22"/>
          <w:szCs w:val="22"/>
        </w:rPr>
      </w:pPr>
    </w:p>
    <w:p w14:paraId="27F8E301" w14:textId="77777777" w:rsidR="002F0A6F" w:rsidRPr="00D36592" w:rsidRDefault="002F0A6F" w:rsidP="002F0A6F">
      <w:pPr>
        <w:pStyle w:val="NoSpacing"/>
        <w:spacing w:before="60" w:after="60"/>
        <w:jc w:val="both"/>
        <w:rPr>
          <w:rFonts w:ascii="Tw Cen MT" w:hAnsi="Tw Cen MT" w:cs="Arial"/>
          <w:sz w:val="22"/>
          <w:szCs w:val="22"/>
        </w:rPr>
      </w:pPr>
    </w:p>
    <w:p w14:paraId="12296B11" w14:textId="1091EAD3" w:rsidR="00F10816" w:rsidRDefault="00F10816">
      <w:pPr>
        <w:spacing w:after="200" w:line="276" w:lineRule="auto"/>
        <w:rPr>
          <w:rFonts w:ascii="Tw Cen MT" w:hAnsi="Tw Cen MT" w:cs="Arial"/>
          <w:sz w:val="22"/>
          <w:szCs w:val="22"/>
        </w:rPr>
      </w:pPr>
      <w:r>
        <w:rPr>
          <w:rFonts w:ascii="Tw Cen MT" w:hAnsi="Tw Cen MT" w:cs="Arial"/>
          <w:sz w:val="22"/>
          <w:szCs w:val="22"/>
        </w:rPr>
        <w:br w:type="page"/>
      </w:r>
      <w:bookmarkStart w:id="0" w:name="_GoBack"/>
      <w:bookmarkEnd w:id="0"/>
    </w:p>
    <w:tbl>
      <w:tblPr>
        <w:tblStyle w:val="TableGrid"/>
        <w:tblW w:w="7464" w:type="dxa"/>
        <w:tblLook w:val="04A0" w:firstRow="1" w:lastRow="0" w:firstColumn="1" w:lastColumn="0" w:noHBand="0" w:noVBand="1"/>
      </w:tblPr>
      <w:tblGrid>
        <w:gridCol w:w="7464"/>
      </w:tblGrid>
      <w:tr w:rsidR="00254E2A" w:rsidRPr="00D36592" w14:paraId="4C64F615" w14:textId="77777777" w:rsidTr="008E129D">
        <w:trPr>
          <w:trHeight w:val="289"/>
        </w:trPr>
        <w:tc>
          <w:tcPr>
            <w:tcW w:w="7464" w:type="dxa"/>
            <w:shd w:val="clear" w:color="auto" w:fill="007FA5"/>
          </w:tcPr>
          <w:p w14:paraId="4DF85F18" w14:textId="3DCE6089" w:rsidR="00254E2A" w:rsidRPr="00D36592" w:rsidRDefault="006373F1" w:rsidP="006373F1">
            <w:pPr>
              <w:jc w:val="both"/>
              <w:rPr>
                <w:rFonts w:ascii="Tw Cen MT" w:hAnsi="Tw Cen MT" w:cs="Arial"/>
                <w:b/>
                <w:color w:val="FFFFFF" w:themeColor="background1"/>
                <w:sz w:val="22"/>
                <w:szCs w:val="22"/>
              </w:rPr>
            </w:pPr>
            <w:r w:rsidRPr="00D36592">
              <w:rPr>
                <w:rFonts w:ascii="Tw Cen MT" w:hAnsi="Tw Cen MT" w:cs="Arial"/>
                <w:b/>
                <w:color w:val="FFFFFF" w:themeColor="background1"/>
                <w:sz w:val="22"/>
                <w:szCs w:val="22"/>
              </w:rPr>
              <w:lastRenderedPageBreak/>
              <w:t>Learning for Practice</w:t>
            </w:r>
          </w:p>
        </w:tc>
      </w:tr>
      <w:tr w:rsidR="00254E2A" w:rsidRPr="00D36592" w14:paraId="31BF30DE" w14:textId="77777777" w:rsidTr="008E129D">
        <w:trPr>
          <w:trHeight w:val="4831"/>
        </w:trPr>
        <w:tc>
          <w:tcPr>
            <w:tcW w:w="7464" w:type="dxa"/>
          </w:tcPr>
          <w:p w14:paraId="732EC346" w14:textId="0147D406" w:rsidR="006373F1" w:rsidRPr="00D36592" w:rsidRDefault="006373F1" w:rsidP="006373F1">
            <w:pPr>
              <w:shd w:val="clear" w:color="auto" w:fill="FFFFFF"/>
              <w:spacing w:before="120"/>
              <w:rPr>
                <w:rStyle w:val="fn"/>
                <w:rFonts w:ascii="Tw Cen MT" w:hAnsi="Tw Cen MT" w:cs="Arial"/>
                <w:sz w:val="22"/>
                <w:szCs w:val="22"/>
                <w:lang w:val="en"/>
              </w:rPr>
            </w:pPr>
            <w:r w:rsidRPr="00D36592">
              <w:rPr>
                <w:rStyle w:val="fn"/>
                <w:rFonts w:ascii="Tw Cen MT" w:hAnsi="Tw Cen MT" w:cs="Arial"/>
                <w:sz w:val="22"/>
                <w:szCs w:val="22"/>
                <w:lang w:val="en"/>
              </w:rPr>
              <w:t xml:space="preserve">The LSCB invite you to discuss some of the issues raised in this case audit in your team meetings or during group supervision. We encourage your responses to be included in your team minutes and forwarded to the safeguarding lead within your </w:t>
            </w:r>
            <w:proofErr w:type="spellStart"/>
            <w:r w:rsidRPr="00D36592">
              <w:rPr>
                <w:rStyle w:val="fn"/>
                <w:rFonts w:ascii="Tw Cen MT" w:hAnsi="Tw Cen MT" w:cs="Arial"/>
                <w:sz w:val="22"/>
                <w:szCs w:val="22"/>
                <w:lang w:val="en"/>
              </w:rPr>
              <w:t>organisation</w:t>
            </w:r>
            <w:proofErr w:type="spellEnd"/>
            <w:r w:rsidRPr="00D36592">
              <w:rPr>
                <w:rStyle w:val="fn"/>
                <w:rFonts w:ascii="Tw Cen MT" w:hAnsi="Tw Cen MT" w:cs="Arial"/>
                <w:sz w:val="22"/>
                <w:szCs w:val="22"/>
                <w:lang w:val="en"/>
              </w:rPr>
              <w:t xml:space="preserve">. </w:t>
            </w:r>
          </w:p>
          <w:p w14:paraId="60F267B8" w14:textId="77777777" w:rsidR="006373F1" w:rsidRPr="00D36592" w:rsidRDefault="006373F1" w:rsidP="006373F1">
            <w:pPr>
              <w:spacing w:before="120"/>
              <w:jc w:val="both"/>
              <w:rPr>
                <w:rStyle w:val="fn"/>
                <w:rFonts w:ascii="Tw Cen MT" w:hAnsi="Tw Cen MT" w:cs="Arial"/>
                <w:b/>
                <w:color w:val="FF0000"/>
                <w:sz w:val="22"/>
                <w:szCs w:val="22"/>
              </w:rPr>
            </w:pPr>
            <w:r w:rsidRPr="00D36592">
              <w:rPr>
                <w:rFonts w:ascii="Tw Cen MT" w:hAnsi="Tw Cen MT" w:cs="Arial"/>
                <w:b/>
                <w:color w:val="F04E98"/>
                <w:sz w:val="22"/>
                <w:szCs w:val="22"/>
              </w:rPr>
              <w:t xml:space="preserve">Points for discussion: </w:t>
            </w:r>
          </w:p>
          <w:p w14:paraId="01ED2D9A" w14:textId="77777777" w:rsidR="00254E2A" w:rsidRPr="00D36592" w:rsidRDefault="00254E2A" w:rsidP="00254E2A">
            <w:pPr>
              <w:jc w:val="both"/>
              <w:rPr>
                <w:rFonts w:ascii="Tw Cen MT" w:hAnsi="Tw Cen MT" w:cs="Arial"/>
                <w:color w:val="000000"/>
                <w:sz w:val="22"/>
                <w:szCs w:val="22"/>
              </w:rPr>
            </w:pPr>
          </w:p>
          <w:p w14:paraId="02FB23F2" w14:textId="2F2405F1" w:rsidR="00254E2A" w:rsidRPr="00D36592" w:rsidRDefault="00A40E2E" w:rsidP="00254E2A">
            <w:pPr>
              <w:jc w:val="both"/>
              <w:rPr>
                <w:rFonts w:ascii="Tw Cen MT" w:hAnsi="Tw Cen MT" w:cs="Arial"/>
                <w:color w:val="000000"/>
                <w:sz w:val="22"/>
                <w:szCs w:val="22"/>
              </w:rPr>
            </w:pPr>
            <w:r w:rsidRPr="00D36592">
              <w:rPr>
                <w:rFonts w:ascii="Tw Cen MT" w:hAnsi="Tw Cen MT" w:cs="Arial"/>
                <w:b/>
                <w:noProof/>
                <w:szCs w:val="28"/>
              </w:rPr>
              <mc:AlternateContent>
                <mc:Choice Requires="wps">
                  <w:drawing>
                    <wp:anchor distT="0" distB="0" distL="114300" distR="114300" simplePos="0" relativeHeight="251661312" behindDoc="0" locked="0" layoutInCell="1" allowOverlap="1" wp14:anchorId="6AEE235A" wp14:editId="189D93D1">
                      <wp:simplePos x="0" y="0"/>
                      <wp:positionH relativeFrom="column">
                        <wp:posOffset>35617</wp:posOffset>
                      </wp:positionH>
                      <wp:positionV relativeFrom="paragraph">
                        <wp:posOffset>70456</wp:posOffset>
                      </wp:positionV>
                      <wp:extent cx="2006221" cy="1282890"/>
                      <wp:effectExtent l="0" t="0" r="13335" b="184150"/>
                      <wp:wrapNone/>
                      <wp:docPr id="10" name="Rounded Rectangular Callout 10"/>
                      <wp:cNvGraphicFramePr/>
                      <a:graphic xmlns:a="http://schemas.openxmlformats.org/drawingml/2006/main">
                        <a:graphicData uri="http://schemas.microsoft.com/office/word/2010/wordprocessingShape">
                          <wps:wsp>
                            <wps:cNvSpPr/>
                            <wps:spPr>
                              <a:xfrm>
                                <a:off x="0" y="0"/>
                                <a:ext cx="2006221" cy="1282890"/>
                              </a:xfrm>
                              <a:prstGeom prst="wedgeRoundRectCallout">
                                <a:avLst/>
                              </a:prstGeom>
                              <a:ln>
                                <a:solidFill>
                                  <a:srgbClr val="007FA5"/>
                                </a:solidFill>
                              </a:ln>
                            </wps:spPr>
                            <wps:style>
                              <a:lnRef idx="2">
                                <a:schemeClr val="accent1"/>
                              </a:lnRef>
                              <a:fillRef idx="1">
                                <a:schemeClr val="lt1"/>
                              </a:fillRef>
                              <a:effectRef idx="0">
                                <a:schemeClr val="accent1"/>
                              </a:effectRef>
                              <a:fontRef idx="minor">
                                <a:schemeClr val="dk1"/>
                              </a:fontRef>
                            </wps:style>
                            <wps:txbx>
                              <w:txbxContent>
                                <w:p w14:paraId="4852D80C" w14:textId="77777777" w:rsidR="00A40E2E" w:rsidRPr="00A40E2E" w:rsidRDefault="00A40E2E" w:rsidP="00F53D75">
                                  <w:pPr>
                                    <w:shd w:val="clear" w:color="auto" w:fill="FFFFFF"/>
                                    <w:spacing w:before="60" w:after="60"/>
                                    <w:rPr>
                                      <w:rStyle w:val="fn"/>
                                      <w:rFonts w:ascii="Calibri" w:hAnsi="Calibri" w:cs="Arial"/>
                                      <w:b/>
                                      <w:sz w:val="20"/>
                                      <w:szCs w:val="28"/>
                                      <w:lang w:val="en"/>
                                      <w14:textOutline w14:w="9207" w14:cap="flat" w14:cmpd="sng" w14:algn="ctr">
                                        <w14:noFill/>
                                        <w14:prstDash w14:val="solid"/>
                                        <w14:round/>
                                      </w14:textOutline>
                                    </w:rPr>
                                  </w:pPr>
                                  <w:r w:rsidRPr="00A40E2E">
                                    <w:rPr>
                                      <w:rStyle w:val="fn"/>
                                      <w:rFonts w:ascii="Calibri" w:hAnsi="Calibri" w:cs="Arial"/>
                                      <w:b/>
                                      <w:sz w:val="20"/>
                                      <w:szCs w:val="28"/>
                                      <w:lang w:val="en"/>
                                      <w14:textOutline w14:w="9207" w14:cap="flat" w14:cmpd="sng" w14:algn="ctr">
                                        <w14:noFill/>
                                        <w14:prstDash w14:val="solid"/>
                                        <w14:round/>
                                      </w14:textOutline>
                                    </w:rPr>
                                    <w:t>Applying learning</w:t>
                                  </w:r>
                                </w:p>
                                <w:p w14:paraId="341BB865" w14:textId="61022465" w:rsidR="00A40E2E" w:rsidRPr="00A40E2E" w:rsidRDefault="00A40E2E" w:rsidP="00F53D75">
                                  <w:pPr>
                                    <w:pStyle w:val="NewsletterBody"/>
                                    <w:numPr>
                                      <w:ilvl w:val="0"/>
                                      <w:numId w:val="15"/>
                                    </w:numPr>
                                    <w:spacing w:before="60" w:after="60"/>
                                    <w:ind w:left="284" w:hanging="284"/>
                                    <w:rPr>
                                      <w:rFonts w:ascii="Calibri" w:hAnsi="Calibri"/>
                                      <w:color w:val="auto"/>
                                      <w:sz w:val="20"/>
                                      <w14:textOutline w14:w="9207" w14:cap="flat" w14:cmpd="sng" w14:algn="ctr">
                                        <w14:noFill/>
                                        <w14:prstDash w14:val="solid"/>
                                        <w14:round/>
                                      </w14:textOutline>
                                    </w:rPr>
                                  </w:pPr>
                                  <w:r w:rsidRPr="00A40E2E">
                                    <w:rPr>
                                      <w:rFonts w:ascii="Calibri" w:hAnsi="Calibri"/>
                                      <w:color w:val="auto"/>
                                      <w:sz w:val="20"/>
                                      <w14:textOutline w14:w="9207" w14:cap="flat" w14:cmpd="sng" w14:algn="ctr">
                                        <w14:noFill/>
                                        <w14:prstDash w14:val="solid"/>
                                        <w14:round/>
                                      </w14:textOutline>
                                    </w:rPr>
                                    <w:t>What have you</w:t>
                                  </w:r>
                                  <w:r w:rsidR="00F53D75">
                                    <w:rPr>
                                      <w:rFonts w:ascii="Calibri" w:hAnsi="Calibri"/>
                                      <w:color w:val="auto"/>
                                      <w:sz w:val="20"/>
                                      <w14:textOutline w14:w="9207" w14:cap="flat" w14:cmpd="sng" w14:algn="ctr">
                                        <w14:noFill/>
                                        <w14:prstDash w14:val="solid"/>
                                        <w14:round/>
                                      </w14:textOutline>
                                    </w:rPr>
                                    <w:t>/your team learnt from this audit</w:t>
                                  </w:r>
                                  <w:r w:rsidRPr="00A40E2E">
                                    <w:rPr>
                                      <w:rFonts w:ascii="Calibri" w:hAnsi="Calibri"/>
                                      <w:color w:val="auto"/>
                                      <w:sz w:val="20"/>
                                      <w14:textOutline w14:w="9207" w14:cap="flat" w14:cmpd="sng" w14:algn="ctr">
                                        <w14:noFill/>
                                        <w14:prstDash w14:val="solid"/>
                                        <w14:round/>
                                      </w14:textOutline>
                                    </w:rPr>
                                    <w:t xml:space="preserve">? </w:t>
                                  </w:r>
                                </w:p>
                                <w:p w14:paraId="267DBDC1" w14:textId="77777777" w:rsidR="00A40E2E" w:rsidRPr="00A40E2E" w:rsidRDefault="00A40E2E" w:rsidP="00F53D75">
                                  <w:pPr>
                                    <w:pStyle w:val="NewsletterBody"/>
                                    <w:numPr>
                                      <w:ilvl w:val="0"/>
                                      <w:numId w:val="15"/>
                                    </w:numPr>
                                    <w:spacing w:before="60" w:after="60"/>
                                    <w:ind w:left="284" w:hanging="284"/>
                                    <w:rPr>
                                      <w:rFonts w:ascii="Calibri" w:hAnsi="Calibri"/>
                                      <w:color w:val="auto"/>
                                      <w:sz w:val="20"/>
                                      <w14:textOutline w14:w="9207" w14:cap="flat" w14:cmpd="sng" w14:algn="ctr">
                                        <w14:noFill/>
                                        <w14:prstDash w14:val="solid"/>
                                        <w14:round/>
                                      </w14:textOutline>
                                    </w:rPr>
                                  </w:pPr>
                                  <w:r w:rsidRPr="00A40E2E">
                                    <w:rPr>
                                      <w:rFonts w:ascii="Calibri" w:hAnsi="Calibri"/>
                                      <w:color w:val="auto"/>
                                      <w:sz w:val="20"/>
                                      <w14:textOutline w14:w="9207" w14:cap="flat" w14:cmpd="sng" w14:algn="ctr">
                                        <w14:noFill/>
                                        <w14:prstDash w14:val="solid"/>
                                        <w14:round/>
                                      </w14:textOutline>
                                    </w:rPr>
                                    <w:t xml:space="preserve">How might you/your team apply that learning?  </w:t>
                                  </w:r>
                                </w:p>
                                <w:p w14:paraId="40E55E65" w14:textId="77777777" w:rsidR="00A40E2E" w:rsidRPr="00D40E8A" w:rsidRDefault="00A40E2E" w:rsidP="00A40E2E">
                                  <w:pPr>
                                    <w:pStyle w:val="NewsletterBody"/>
                                    <w:ind w:left="360"/>
                                    <w:rPr>
                                      <w:rFonts w:ascii="Calibri" w:hAnsi="Calibri"/>
                                      <w:color w:val="auto"/>
                                      <w:sz w:val="24"/>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p w14:paraId="3A6314E5" w14:textId="77777777" w:rsidR="00A40E2E" w:rsidRPr="00D40E8A" w:rsidRDefault="00A40E2E" w:rsidP="00A40E2E">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7" type="#_x0000_t62" style="position:absolute;left:0;text-align:left;margin-left:2.8pt;margin-top:5.55pt;width:157.95pt;height: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" adj="6300,24300" fillcolor="white [3201]" strokecolor="#007fa5" strokeweight="2pt">
                      <v:textbox>
                        <w:txbxContent>
                          <w:p w14:paraId="4852D80C" w14:textId="77777777" w:rsidR="00A40E2E" w:rsidRPr="00A40E2E" w:rsidRDefault="00A40E2E" w:rsidP="00F53D75">
                            <w:pPr>
                              <w:shd w:val="clear" w:color="auto" w:fill="FFFFFF"/>
                              <w:spacing w:before="60" w:after="60"/>
                              <w:rPr>
                                <w:rStyle w:val="fn"/>
                                <w:rFonts w:ascii="Calibri" w:hAnsi="Calibri" w:cs="Arial"/>
                                <w:b/>
                                <w:sz w:val="20"/>
                                <w:szCs w:val="28"/>
                                <w:lang w:val="en"/>
                                <w14:textOutline w14:w="9207" w14:cap="flat" w14:cmpd="sng" w14:algn="ctr">
                                  <w14:noFill/>
                                  <w14:prstDash w14:val="solid"/>
                                  <w14:round/>
                                </w14:textOutline>
                              </w:rPr>
                            </w:pPr>
                            <w:r w:rsidRPr="00A40E2E">
                              <w:rPr>
                                <w:rStyle w:val="fn"/>
                                <w:rFonts w:ascii="Calibri" w:hAnsi="Calibri" w:cs="Arial"/>
                                <w:b/>
                                <w:sz w:val="20"/>
                                <w:szCs w:val="28"/>
                                <w:lang w:val="en"/>
                                <w14:textOutline w14:w="9207" w14:cap="flat" w14:cmpd="sng" w14:algn="ctr">
                                  <w14:noFill/>
                                  <w14:prstDash w14:val="solid"/>
                                  <w14:round/>
                                </w14:textOutline>
                              </w:rPr>
                              <w:t>Applying learning</w:t>
                            </w:r>
                          </w:p>
                          <w:p w14:paraId="341BB865" w14:textId="61022465" w:rsidR="00A40E2E" w:rsidRPr="00A40E2E" w:rsidRDefault="00A40E2E" w:rsidP="00F53D75">
                            <w:pPr>
                              <w:pStyle w:val="NewsletterBody"/>
                              <w:numPr>
                                <w:ilvl w:val="0"/>
                                <w:numId w:val="15"/>
                              </w:numPr>
                              <w:spacing w:before="60" w:after="60"/>
                              <w:ind w:left="284" w:hanging="284"/>
                              <w:rPr>
                                <w:rFonts w:ascii="Calibri" w:hAnsi="Calibri"/>
                                <w:color w:val="auto"/>
                                <w:sz w:val="20"/>
                                <w14:textOutline w14:w="9207" w14:cap="flat" w14:cmpd="sng" w14:algn="ctr">
                                  <w14:noFill/>
                                  <w14:prstDash w14:val="solid"/>
                                  <w14:round/>
                                </w14:textOutline>
                              </w:rPr>
                            </w:pPr>
                            <w:r w:rsidRPr="00A40E2E">
                              <w:rPr>
                                <w:rFonts w:ascii="Calibri" w:hAnsi="Calibri"/>
                                <w:color w:val="auto"/>
                                <w:sz w:val="20"/>
                                <w14:textOutline w14:w="9207" w14:cap="flat" w14:cmpd="sng" w14:algn="ctr">
                                  <w14:noFill/>
                                  <w14:prstDash w14:val="solid"/>
                                  <w14:round/>
                                </w14:textOutline>
                              </w:rPr>
                              <w:t>What have you</w:t>
                            </w:r>
                            <w:r w:rsidR="00F53D75">
                              <w:rPr>
                                <w:rFonts w:ascii="Calibri" w:hAnsi="Calibri"/>
                                <w:color w:val="auto"/>
                                <w:sz w:val="20"/>
                                <w14:textOutline w14:w="9207" w14:cap="flat" w14:cmpd="sng" w14:algn="ctr">
                                  <w14:noFill/>
                                  <w14:prstDash w14:val="solid"/>
                                  <w14:round/>
                                </w14:textOutline>
                              </w:rPr>
                              <w:t>/your team learnt from this audit</w:t>
                            </w:r>
                            <w:r w:rsidRPr="00A40E2E">
                              <w:rPr>
                                <w:rFonts w:ascii="Calibri" w:hAnsi="Calibri"/>
                                <w:color w:val="auto"/>
                                <w:sz w:val="20"/>
                                <w14:textOutline w14:w="9207" w14:cap="flat" w14:cmpd="sng" w14:algn="ctr">
                                  <w14:noFill/>
                                  <w14:prstDash w14:val="solid"/>
                                  <w14:round/>
                                </w14:textOutline>
                              </w:rPr>
                              <w:t xml:space="preserve">? </w:t>
                            </w:r>
                          </w:p>
                          <w:p w14:paraId="267DBDC1" w14:textId="77777777" w:rsidR="00A40E2E" w:rsidRPr="00A40E2E" w:rsidRDefault="00A40E2E" w:rsidP="00F53D75">
                            <w:pPr>
                              <w:pStyle w:val="NewsletterBody"/>
                              <w:numPr>
                                <w:ilvl w:val="0"/>
                                <w:numId w:val="15"/>
                              </w:numPr>
                              <w:spacing w:before="60" w:after="60"/>
                              <w:ind w:left="284" w:hanging="284"/>
                              <w:rPr>
                                <w:rFonts w:ascii="Calibri" w:hAnsi="Calibri"/>
                                <w:color w:val="auto"/>
                                <w:sz w:val="20"/>
                                <w14:textOutline w14:w="9207" w14:cap="flat" w14:cmpd="sng" w14:algn="ctr">
                                  <w14:noFill/>
                                  <w14:prstDash w14:val="solid"/>
                                  <w14:round/>
                                </w14:textOutline>
                              </w:rPr>
                            </w:pPr>
                            <w:r w:rsidRPr="00A40E2E">
                              <w:rPr>
                                <w:rFonts w:ascii="Calibri" w:hAnsi="Calibri"/>
                                <w:color w:val="auto"/>
                                <w:sz w:val="20"/>
                                <w14:textOutline w14:w="9207" w14:cap="flat" w14:cmpd="sng" w14:algn="ctr">
                                  <w14:noFill/>
                                  <w14:prstDash w14:val="solid"/>
                                  <w14:round/>
                                </w14:textOutline>
                              </w:rPr>
                              <w:t xml:space="preserve">How might you/your team apply that learning?  </w:t>
                            </w:r>
                          </w:p>
                          <w:p w14:paraId="40E55E65" w14:textId="77777777" w:rsidR="00A40E2E" w:rsidRPr="00D40E8A" w:rsidRDefault="00A40E2E" w:rsidP="00A40E2E">
                            <w:pPr>
                              <w:pStyle w:val="NewsletterBody"/>
                              <w:ind w:left="360"/>
                              <w:rPr>
                                <w:rFonts w:ascii="Calibri" w:hAnsi="Calibri"/>
                                <w:color w:val="auto"/>
                                <w:sz w:val="24"/>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p w14:paraId="3A6314E5" w14:textId="77777777" w:rsidR="00A40E2E" w:rsidRPr="00D40E8A" w:rsidRDefault="00A40E2E" w:rsidP="00A40E2E">
                            <w:pPr>
                              <w:jc w:val="cent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p>
          <w:p w14:paraId="779EBAD4" w14:textId="77777777" w:rsidR="00254E2A" w:rsidRPr="00D36592" w:rsidRDefault="00254E2A" w:rsidP="00254E2A">
            <w:pPr>
              <w:jc w:val="both"/>
              <w:rPr>
                <w:rFonts w:ascii="Tw Cen MT" w:hAnsi="Tw Cen MT" w:cs="Arial"/>
                <w:color w:val="000000"/>
                <w:sz w:val="22"/>
                <w:szCs w:val="22"/>
              </w:rPr>
            </w:pPr>
          </w:p>
          <w:p w14:paraId="1F724588" w14:textId="74E48942" w:rsidR="003519BD" w:rsidRPr="00D36592" w:rsidRDefault="003519BD" w:rsidP="00254E2A">
            <w:pPr>
              <w:jc w:val="both"/>
              <w:rPr>
                <w:rFonts w:ascii="Tw Cen MT" w:hAnsi="Tw Cen MT" w:cs="Arial"/>
                <w:color w:val="000000"/>
                <w:sz w:val="22"/>
                <w:szCs w:val="22"/>
              </w:rPr>
            </w:pPr>
          </w:p>
          <w:p w14:paraId="2F226795" w14:textId="75588050" w:rsidR="00254E2A" w:rsidRPr="00D36592" w:rsidRDefault="00254E2A" w:rsidP="00254E2A">
            <w:pPr>
              <w:jc w:val="both"/>
              <w:rPr>
                <w:rFonts w:ascii="Tw Cen MT" w:hAnsi="Tw Cen MT" w:cs="Arial"/>
                <w:b/>
                <w:sz w:val="22"/>
                <w:szCs w:val="22"/>
              </w:rPr>
            </w:pPr>
            <w:r w:rsidRPr="00D36592">
              <w:rPr>
                <w:rFonts w:ascii="Tw Cen MT" w:hAnsi="Tw Cen MT" w:cs="Arial"/>
                <w:b/>
                <w:sz w:val="22"/>
                <w:szCs w:val="22"/>
              </w:rPr>
              <w:t xml:space="preserve"> </w:t>
            </w:r>
          </w:p>
          <w:p w14:paraId="55EC78E6" w14:textId="77777777" w:rsidR="00A40E2E" w:rsidRPr="00D36592" w:rsidRDefault="00A40E2E" w:rsidP="00254E2A">
            <w:pPr>
              <w:jc w:val="both"/>
              <w:rPr>
                <w:rFonts w:ascii="Tw Cen MT" w:hAnsi="Tw Cen MT" w:cs="Arial"/>
                <w:b/>
                <w:sz w:val="22"/>
                <w:szCs w:val="22"/>
              </w:rPr>
            </w:pPr>
          </w:p>
          <w:p w14:paraId="6BE6EB1D" w14:textId="46D56853" w:rsidR="00A40E2E" w:rsidRPr="00D36592" w:rsidRDefault="00A40E2E" w:rsidP="00254E2A">
            <w:pPr>
              <w:jc w:val="both"/>
              <w:rPr>
                <w:rFonts w:ascii="Tw Cen MT" w:hAnsi="Tw Cen MT" w:cs="Arial"/>
                <w:b/>
                <w:sz w:val="22"/>
                <w:szCs w:val="22"/>
              </w:rPr>
            </w:pPr>
          </w:p>
          <w:p w14:paraId="14D6B664" w14:textId="77777777" w:rsidR="00A40E2E" w:rsidRPr="00D36592" w:rsidRDefault="00A40E2E" w:rsidP="00254E2A">
            <w:pPr>
              <w:jc w:val="both"/>
              <w:rPr>
                <w:rFonts w:ascii="Tw Cen MT" w:hAnsi="Tw Cen MT" w:cs="Arial"/>
                <w:b/>
                <w:sz w:val="22"/>
                <w:szCs w:val="22"/>
              </w:rPr>
            </w:pPr>
          </w:p>
          <w:p w14:paraId="0C1FE1BD" w14:textId="77777777" w:rsidR="00A40E2E" w:rsidRPr="00D36592" w:rsidRDefault="00A40E2E" w:rsidP="00254E2A">
            <w:pPr>
              <w:jc w:val="both"/>
              <w:rPr>
                <w:rFonts w:ascii="Tw Cen MT" w:hAnsi="Tw Cen MT" w:cs="Arial"/>
                <w:b/>
                <w:sz w:val="22"/>
                <w:szCs w:val="22"/>
              </w:rPr>
            </w:pPr>
          </w:p>
          <w:p w14:paraId="3E23C71C" w14:textId="077F2D4E" w:rsidR="00A40E2E" w:rsidRPr="00D36592" w:rsidRDefault="00A40E2E" w:rsidP="00254E2A">
            <w:pPr>
              <w:jc w:val="both"/>
              <w:rPr>
                <w:rFonts w:ascii="Tw Cen MT" w:hAnsi="Tw Cen MT" w:cs="Arial"/>
                <w:b/>
                <w:sz w:val="22"/>
                <w:szCs w:val="22"/>
              </w:rPr>
            </w:pPr>
          </w:p>
          <w:p w14:paraId="6BFBB0EC" w14:textId="3B9D93EA" w:rsidR="00A40E2E" w:rsidRPr="00D36592" w:rsidRDefault="00D11B6E" w:rsidP="00254E2A">
            <w:pPr>
              <w:jc w:val="both"/>
              <w:rPr>
                <w:rFonts w:ascii="Tw Cen MT" w:hAnsi="Tw Cen MT" w:cs="Arial"/>
                <w:b/>
                <w:color w:val="000000"/>
                <w:sz w:val="22"/>
                <w:szCs w:val="22"/>
              </w:rPr>
            </w:pPr>
            <w:r w:rsidRPr="00D36592">
              <w:rPr>
                <w:rFonts w:ascii="Tw Cen MT" w:hAnsi="Tw Cen MT" w:cs="Arial"/>
                <w:noProof/>
                <w:color w:val="000000"/>
                <w:sz w:val="22"/>
                <w:szCs w:val="22"/>
              </w:rPr>
              <mc:AlternateContent>
                <mc:Choice Requires="wps">
                  <w:drawing>
                    <wp:anchor distT="0" distB="0" distL="114300" distR="114300" simplePos="0" relativeHeight="251659264" behindDoc="1" locked="0" layoutInCell="1" allowOverlap="1" wp14:anchorId="309172DC" wp14:editId="1E02E745">
                      <wp:simplePos x="0" y="0"/>
                      <wp:positionH relativeFrom="column">
                        <wp:posOffset>2228215</wp:posOffset>
                      </wp:positionH>
                      <wp:positionV relativeFrom="paragraph">
                        <wp:posOffset>-1885315</wp:posOffset>
                      </wp:positionV>
                      <wp:extent cx="2267585" cy="2018665"/>
                      <wp:effectExtent l="0" t="0" r="18415" b="343535"/>
                      <wp:wrapTight wrapText="bothSides">
                        <wp:wrapPolygon edited="0">
                          <wp:start x="1996" y="0"/>
                          <wp:lineTo x="0" y="1019"/>
                          <wp:lineTo x="0" y="20180"/>
                          <wp:lineTo x="3266" y="22830"/>
                          <wp:lineTo x="3992" y="22830"/>
                          <wp:lineTo x="5262" y="25072"/>
                          <wp:lineTo x="5444" y="25072"/>
                          <wp:lineTo x="6351" y="25072"/>
                          <wp:lineTo x="6533" y="25072"/>
                          <wp:lineTo x="8347" y="22830"/>
                          <wp:lineTo x="14698" y="22830"/>
                          <wp:lineTo x="21594" y="21199"/>
                          <wp:lineTo x="21594" y="1019"/>
                          <wp:lineTo x="19598" y="0"/>
                          <wp:lineTo x="1996" y="0"/>
                        </wp:wrapPolygon>
                      </wp:wrapTight>
                      <wp:docPr id="4" name="Rounded Rectangular Callout 4"/>
                      <wp:cNvGraphicFramePr/>
                      <a:graphic xmlns:a="http://schemas.openxmlformats.org/drawingml/2006/main">
                        <a:graphicData uri="http://schemas.microsoft.com/office/word/2010/wordprocessingShape">
                          <wps:wsp>
                            <wps:cNvSpPr/>
                            <wps:spPr>
                              <a:xfrm>
                                <a:off x="0" y="0"/>
                                <a:ext cx="2267585" cy="2018665"/>
                              </a:xfrm>
                              <a:prstGeom prst="wedgeRoundRectCallout">
                                <a:avLst>
                                  <a:gd name="adj1" fmla="val -22932"/>
                                  <a:gd name="adj2" fmla="val 65321"/>
                                  <a:gd name="adj3" fmla="val 16667"/>
                                </a:avLst>
                              </a:prstGeom>
                              <a:noFill/>
                              <a:ln>
                                <a:solidFill>
                                  <a:srgbClr val="F04E9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AC103" w14:textId="797380D9" w:rsidR="003519BD" w:rsidRDefault="003519BD" w:rsidP="00F53D75">
                                  <w:pPr>
                                    <w:shd w:val="clear" w:color="auto" w:fill="FFFFFF"/>
                                    <w:spacing w:before="60" w:after="60"/>
                                    <w:rPr>
                                      <w:rStyle w:val="fn"/>
                                      <w:rFonts w:ascii="Calibri" w:hAnsi="Calibri" w:cs="Arial"/>
                                      <w:b/>
                                      <w:sz w:val="20"/>
                                      <w:szCs w:val="28"/>
                                      <w:lang w:val="en"/>
                                      <w14:textOutline w14:w="9207" w14:cap="flat" w14:cmpd="sng" w14:algn="ctr">
                                        <w14:noFill/>
                                        <w14:prstDash w14:val="solid"/>
                                        <w14:round/>
                                      </w14:textOutline>
                                    </w:rPr>
                                  </w:pPr>
                                </w:p>
                                <w:p w14:paraId="08A36E19" w14:textId="6C9ABDFC" w:rsidR="00912AB2" w:rsidRPr="008E129D" w:rsidRDefault="008E129D" w:rsidP="00912AB2">
                                  <w:pPr>
                                    <w:pStyle w:val="ListParagraph"/>
                                    <w:numPr>
                                      <w:ilvl w:val="0"/>
                                      <w:numId w:val="16"/>
                                    </w:numPr>
                                    <w:shd w:val="clear" w:color="auto" w:fill="FFFFFF"/>
                                    <w:spacing w:before="60" w:after="60"/>
                                    <w:ind w:left="284" w:right="-153" w:hanging="284"/>
                                    <w:rPr>
                                      <w:rFonts w:ascii="Calibri" w:hAnsi="Calibri" w:cs="Arial"/>
                                      <w:b/>
                                      <w:sz w:val="20"/>
                                      <w:szCs w:val="28"/>
                                      <w:lang w:val="en"/>
                                      <w14:textOutline w14:w="9207" w14:cap="flat" w14:cmpd="sng" w14:algn="ctr">
                                        <w14:noFill/>
                                        <w14:prstDash w14:val="solid"/>
                                        <w14:round/>
                                      </w14:textOutline>
                                    </w:rPr>
                                  </w:pPr>
                                  <w:r>
                                    <w:rPr>
                                      <w:rFonts w:ascii="Calibri" w:hAnsi="Calibri" w:cs="Arial"/>
                                      <w:sz w:val="20"/>
                                      <w:szCs w:val="28"/>
                                      <w:lang w:val="en"/>
                                      <w14:textOutline w14:w="9207" w14:cap="flat" w14:cmpd="sng" w14:algn="ctr">
                                        <w14:noFill/>
                                        <w14:prstDash w14:val="solid"/>
                                        <w14:round/>
                                      </w14:textOutline>
                                    </w:rPr>
                                    <w:t>What are your agency’s thresholds for discharge planning?</w:t>
                                  </w:r>
                                </w:p>
                                <w:p w14:paraId="77E9C510" w14:textId="12403572" w:rsidR="008E129D" w:rsidRPr="002F0A6F" w:rsidRDefault="008E129D" w:rsidP="00912AB2">
                                  <w:pPr>
                                    <w:pStyle w:val="ListParagraph"/>
                                    <w:numPr>
                                      <w:ilvl w:val="0"/>
                                      <w:numId w:val="16"/>
                                    </w:numPr>
                                    <w:shd w:val="clear" w:color="auto" w:fill="FFFFFF"/>
                                    <w:spacing w:before="60" w:after="60"/>
                                    <w:ind w:left="284" w:right="-153" w:hanging="284"/>
                                    <w:rPr>
                                      <w:rFonts w:ascii="Calibri" w:hAnsi="Calibri" w:cs="Arial"/>
                                      <w:b/>
                                      <w:sz w:val="20"/>
                                      <w:szCs w:val="28"/>
                                      <w:lang w:val="en"/>
                                      <w14:textOutline w14:w="9207" w14:cap="flat" w14:cmpd="sng" w14:algn="ctr">
                                        <w14:noFill/>
                                        <w14:prstDash w14:val="solid"/>
                                        <w14:round/>
                                      </w14:textOutline>
                                    </w:rPr>
                                  </w:pPr>
                                  <w:r>
                                    <w:rPr>
                                      <w:rFonts w:ascii="Calibri" w:hAnsi="Calibri" w:cs="Arial"/>
                                      <w:sz w:val="20"/>
                                      <w:szCs w:val="28"/>
                                      <w:lang w:val="en"/>
                                      <w14:textOutline w14:w="9207" w14:cap="flat" w14:cmpd="sng" w14:algn="ctr">
                                        <w14:noFill/>
                                        <w14:prstDash w14:val="solid"/>
                                        <w14:round/>
                                      </w14:textOutline>
                                    </w:rPr>
                                    <w:t xml:space="preserve">How do you support children aged 16+ and pass on safeguarding concerns </w:t>
                                  </w:r>
                                </w:p>
                                <w:p w14:paraId="51DC425F" w14:textId="043482E5" w:rsidR="002F0A6F" w:rsidRPr="00912AB2" w:rsidRDefault="008E129D" w:rsidP="00912AB2">
                                  <w:pPr>
                                    <w:pStyle w:val="ListParagraph"/>
                                    <w:numPr>
                                      <w:ilvl w:val="0"/>
                                      <w:numId w:val="16"/>
                                    </w:numPr>
                                    <w:shd w:val="clear" w:color="auto" w:fill="FFFFFF"/>
                                    <w:spacing w:before="60" w:after="60"/>
                                    <w:ind w:left="284" w:right="-153" w:hanging="284"/>
                                    <w:rPr>
                                      <w:rFonts w:ascii="Calibri" w:hAnsi="Calibri" w:cs="Arial"/>
                                      <w:b/>
                                      <w:sz w:val="20"/>
                                      <w:szCs w:val="28"/>
                                      <w:lang w:val="en"/>
                                      <w14:textOutline w14:w="9207" w14:cap="flat" w14:cmpd="sng" w14:algn="ctr">
                                        <w14:noFill/>
                                        <w14:prstDash w14:val="solid"/>
                                        <w14:round/>
                                      </w14:textOutline>
                                    </w:rPr>
                                  </w:pPr>
                                  <w:r>
                                    <w:rPr>
                                      <w:rFonts w:ascii="Calibri" w:hAnsi="Calibri" w:cs="Arial"/>
                                      <w:sz w:val="20"/>
                                      <w:szCs w:val="28"/>
                                      <w:lang w:val="en"/>
                                      <w14:textOutline w14:w="9207" w14:cap="flat" w14:cmpd="sng" w14:algn="ctr">
                                        <w14:noFill/>
                                        <w14:prstDash w14:val="solid"/>
                                        <w14:round/>
                                      </w14:textOutline>
                                    </w:rPr>
                                    <w:t xml:space="preserve">Consider how you would support a care leaver who is about to become a parent?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8" type="#_x0000_t62" style="position:absolute;left:0;text-align:left;margin-left:175.45pt;margin-top:-148.45pt;width:178.55pt;height:15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" adj="5847,24909" filled="f" strokecolor="#f04e98" strokeweight="2pt">
                      <v:textbox>
                        <w:txbxContent>
                          <w:p w14:paraId="588AC103" w14:textId="797380D9" w:rsidR="003519BD" w:rsidRDefault="003519BD" w:rsidP="00F53D75">
                            <w:pPr>
                              <w:shd w:val="clear" w:color="auto" w:fill="FFFFFF"/>
                              <w:spacing w:before="60" w:after="60"/>
                              <w:rPr>
                                <w:rStyle w:val="fn"/>
                                <w:rFonts w:ascii="Calibri" w:hAnsi="Calibri" w:cs="Arial"/>
                                <w:b/>
                                <w:sz w:val="20"/>
                                <w:szCs w:val="28"/>
                                <w:lang w:val="en"/>
                                <w14:textOutline w14:w="9207" w14:cap="flat" w14:cmpd="sng" w14:algn="ctr">
                                  <w14:noFill/>
                                  <w14:prstDash w14:val="solid"/>
                                  <w14:round/>
                                </w14:textOutline>
                              </w:rPr>
                            </w:pPr>
                          </w:p>
                          <w:p w14:paraId="08A36E19" w14:textId="6C9ABDFC" w:rsidR="00912AB2" w:rsidRPr="008E129D" w:rsidRDefault="008E129D" w:rsidP="00912AB2">
                            <w:pPr>
                              <w:pStyle w:val="ListParagraph"/>
                              <w:numPr>
                                <w:ilvl w:val="0"/>
                                <w:numId w:val="16"/>
                              </w:numPr>
                              <w:shd w:val="clear" w:color="auto" w:fill="FFFFFF"/>
                              <w:spacing w:before="60" w:after="60"/>
                              <w:ind w:left="284" w:right="-153" w:hanging="284"/>
                              <w:rPr>
                                <w:rFonts w:ascii="Calibri" w:hAnsi="Calibri" w:cs="Arial"/>
                                <w:b/>
                                <w:sz w:val="20"/>
                                <w:szCs w:val="28"/>
                                <w:lang w:val="en"/>
                                <w14:textOutline w14:w="9207" w14:cap="flat" w14:cmpd="sng" w14:algn="ctr">
                                  <w14:noFill/>
                                  <w14:prstDash w14:val="solid"/>
                                  <w14:round/>
                                </w14:textOutline>
                              </w:rPr>
                            </w:pPr>
                            <w:r>
                              <w:rPr>
                                <w:rFonts w:ascii="Calibri" w:hAnsi="Calibri" w:cs="Arial"/>
                                <w:sz w:val="20"/>
                                <w:szCs w:val="28"/>
                                <w:lang w:val="en"/>
                                <w14:textOutline w14:w="9207" w14:cap="flat" w14:cmpd="sng" w14:algn="ctr">
                                  <w14:noFill/>
                                  <w14:prstDash w14:val="solid"/>
                                  <w14:round/>
                                </w14:textOutline>
                              </w:rPr>
                              <w:t>What are your agency’s thresholds for discharge planning?</w:t>
                            </w:r>
                          </w:p>
                          <w:p w14:paraId="77E9C510" w14:textId="12403572" w:rsidR="008E129D" w:rsidRPr="002F0A6F" w:rsidRDefault="008E129D" w:rsidP="00912AB2">
                            <w:pPr>
                              <w:pStyle w:val="ListParagraph"/>
                              <w:numPr>
                                <w:ilvl w:val="0"/>
                                <w:numId w:val="16"/>
                              </w:numPr>
                              <w:shd w:val="clear" w:color="auto" w:fill="FFFFFF"/>
                              <w:spacing w:before="60" w:after="60"/>
                              <w:ind w:left="284" w:right="-153" w:hanging="284"/>
                              <w:rPr>
                                <w:rFonts w:ascii="Calibri" w:hAnsi="Calibri" w:cs="Arial"/>
                                <w:b/>
                                <w:sz w:val="20"/>
                                <w:szCs w:val="28"/>
                                <w:lang w:val="en"/>
                                <w14:textOutline w14:w="9207" w14:cap="flat" w14:cmpd="sng" w14:algn="ctr">
                                  <w14:noFill/>
                                  <w14:prstDash w14:val="solid"/>
                                  <w14:round/>
                                </w14:textOutline>
                              </w:rPr>
                            </w:pPr>
                            <w:r>
                              <w:rPr>
                                <w:rFonts w:ascii="Calibri" w:hAnsi="Calibri" w:cs="Arial"/>
                                <w:sz w:val="20"/>
                                <w:szCs w:val="28"/>
                                <w:lang w:val="en"/>
                                <w14:textOutline w14:w="9207" w14:cap="flat" w14:cmpd="sng" w14:algn="ctr">
                                  <w14:noFill/>
                                  <w14:prstDash w14:val="solid"/>
                                  <w14:round/>
                                </w14:textOutline>
                              </w:rPr>
                              <w:t xml:space="preserve">How do you support children aged 16+ and pass on safeguarding concerns </w:t>
                            </w:r>
                          </w:p>
                          <w:p w14:paraId="51DC425F" w14:textId="043482E5" w:rsidR="002F0A6F" w:rsidRPr="00912AB2" w:rsidRDefault="008E129D" w:rsidP="00912AB2">
                            <w:pPr>
                              <w:pStyle w:val="ListParagraph"/>
                              <w:numPr>
                                <w:ilvl w:val="0"/>
                                <w:numId w:val="16"/>
                              </w:numPr>
                              <w:shd w:val="clear" w:color="auto" w:fill="FFFFFF"/>
                              <w:spacing w:before="60" w:after="60"/>
                              <w:ind w:left="284" w:right="-153" w:hanging="284"/>
                              <w:rPr>
                                <w:rFonts w:ascii="Calibri" w:hAnsi="Calibri" w:cs="Arial"/>
                                <w:b/>
                                <w:sz w:val="20"/>
                                <w:szCs w:val="28"/>
                                <w:lang w:val="en"/>
                                <w14:textOutline w14:w="9207" w14:cap="flat" w14:cmpd="sng" w14:algn="ctr">
                                  <w14:noFill/>
                                  <w14:prstDash w14:val="solid"/>
                                  <w14:round/>
                                </w14:textOutline>
                              </w:rPr>
                            </w:pPr>
                            <w:r>
                              <w:rPr>
                                <w:rFonts w:ascii="Calibri" w:hAnsi="Calibri" w:cs="Arial"/>
                                <w:sz w:val="20"/>
                                <w:szCs w:val="28"/>
                                <w:lang w:val="en"/>
                                <w14:textOutline w14:w="9207" w14:cap="flat" w14:cmpd="sng" w14:algn="ctr">
                                  <w14:noFill/>
                                  <w14:prstDash w14:val="solid"/>
                                  <w14:round/>
                                </w14:textOutline>
                              </w:rPr>
                              <w:t xml:space="preserve">Consider how you would support a care leaver who is about to become a parent? </w:t>
                            </w:r>
                          </w:p>
                        </w:txbxContent>
                      </v:textbox>
                      <w10:wrap type="tight"/>
                    </v:shape>
                  </w:pict>
                </mc:Fallback>
              </mc:AlternateContent>
            </w:r>
          </w:p>
        </w:tc>
      </w:tr>
    </w:tbl>
    <w:p w14:paraId="54ED509B" w14:textId="77777777" w:rsidR="00254E2A" w:rsidRPr="00D36592" w:rsidRDefault="00254E2A" w:rsidP="00254E2A">
      <w:pPr>
        <w:jc w:val="both"/>
        <w:rPr>
          <w:rFonts w:ascii="Tw Cen MT" w:hAnsi="Tw Cen MT" w:cs="Arial"/>
          <w:color w:val="000000"/>
          <w:sz w:val="22"/>
          <w:szCs w:val="22"/>
        </w:rPr>
      </w:pPr>
    </w:p>
    <w:tbl>
      <w:tblPr>
        <w:tblStyle w:val="TableGrid"/>
        <w:tblW w:w="0" w:type="auto"/>
        <w:tblLook w:val="04A0" w:firstRow="1" w:lastRow="0" w:firstColumn="1" w:lastColumn="0" w:noHBand="0" w:noVBand="1"/>
      </w:tblPr>
      <w:tblGrid>
        <w:gridCol w:w="7445"/>
      </w:tblGrid>
      <w:tr w:rsidR="00254E2A" w:rsidRPr="00D36592" w14:paraId="636464AA" w14:textId="77777777" w:rsidTr="00E62583">
        <w:tc>
          <w:tcPr>
            <w:tcW w:w="7446" w:type="dxa"/>
            <w:shd w:val="clear" w:color="auto" w:fill="007FA5"/>
          </w:tcPr>
          <w:p w14:paraId="2F3A1C82" w14:textId="28FD30E2" w:rsidR="00254E2A" w:rsidRPr="00D36592" w:rsidRDefault="002F0A6F" w:rsidP="00254E2A">
            <w:pPr>
              <w:jc w:val="both"/>
              <w:rPr>
                <w:rFonts w:ascii="Tw Cen MT" w:hAnsi="Tw Cen MT" w:cs="Arial"/>
                <w:b/>
                <w:color w:val="FFFFFF" w:themeColor="background1"/>
                <w:sz w:val="22"/>
                <w:szCs w:val="22"/>
              </w:rPr>
            </w:pPr>
            <w:r w:rsidRPr="00D36592">
              <w:rPr>
                <w:rFonts w:ascii="Tw Cen MT" w:hAnsi="Tw Cen MT" w:cs="Arial"/>
                <w:b/>
                <w:color w:val="FFFFFF" w:themeColor="background1"/>
                <w:sz w:val="22"/>
                <w:szCs w:val="22"/>
              </w:rPr>
              <w:t>Topic</w:t>
            </w:r>
            <w:r w:rsidR="003519BD" w:rsidRPr="00D36592">
              <w:rPr>
                <w:rFonts w:ascii="Tw Cen MT" w:hAnsi="Tw Cen MT" w:cs="Arial"/>
                <w:b/>
                <w:color w:val="FFFFFF" w:themeColor="background1"/>
                <w:sz w:val="22"/>
                <w:szCs w:val="22"/>
              </w:rPr>
              <w:t xml:space="preserve"> Resources </w:t>
            </w:r>
          </w:p>
        </w:tc>
      </w:tr>
      <w:tr w:rsidR="00254E2A" w:rsidRPr="00D36592" w14:paraId="5D60377C" w14:textId="77777777" w:rsidTr="00254E2A">
        <w:tc>
          <w:tcPr>
            <w:tcW w:w="7446" w:type="dxa"/>
          </w:tcPr>
          <w:p w14:paraId="76226040" w14:textId="0A8F9D73" w:rsidR="008631A7" w:rsidRPr="00D36592" w:rsidRDefault="008631A7" w:rsidP="008631A7">
            <w:pPr>
              <w:pStyle w:val="Default"/>
              <w:spacing w:before="60" w:after="60"/>
              <w:rPr>
                <w:rFonts w:ascii="Tw Cen MT" w:hAnsi="Tw Cen MT"/>
                <w:b/>
                <w:bCs/>
                <w:color w:val="F04E98"/>
                <w:sz w:val="22"/>
                <w:szCs w:val="22"/>
              </w:rPr>
            </w:pPr>
            <w:r w:rsidRPr="00D36592">
              <w:rPr>
                <w:rFonts w:ascii="Tw Cen MT" w:hAnsi="Tw Cen MT"/>
                <w:b/>
                <w:bCs/>
                <w:color w:val="F04E98"/>
                <w:sz w:val="22"/>
                <w:szCs w:val="22"/>
              </w:rPr>
              <w:t xml:space="preserve">If you are concerned about a child in East Sussex call the Single Point of Advice (SPOA) on: </w:t>
            </w:r>
          </w:p>
          <w:p w14:paraId="40B69075" w14:textId="4297F22F" w:rsidR="008631A7" w:rsidRPr="00D36592" w:rsidRDefault="008631A7" w:rsidP="008631A7">
            <w:pPr>
              <w:pStyle w:val="Default"/>
              <w:spacing w:before="60" w:after="60"/>
              <w:rPr>
                <w:rFonts w:ascii="Tw Cen MT" w:hAnsi="Tw Cen MT"/>
                <w:color w:val="auto"/>
                <w:sz w:val="22"/>
                <w:szCs w:val="22"/>
                <w:lang w:val="en"/>
              </w:rPr>
            </w:pPr>
            <w:proofErr w:type="spellStart"/>
            <w:r w:rsidRPr="00D36592">
              <w:rPr>
                <w:rFonts w:ascii="Tw Cen MT" w:hAnsi="Tw Cen MT"/>
                <w:sz w:val="22"/>
                <w:szCs w:val="22"/>
              </w:rPr>
              <w:t>SPoA</w:t>
            </w:r>
            <w:proofErr w:type="spellEnd"/>
            <w:r w:rsidRPr="00D36592">
              <w:rPr>
                <w:rFonts w:ascii="Tw Cen MT" w:hAnsi="Tw Cen MT"/>
                <w:sz w:val="22"/>
                <w:szCs w:val="22"/>
              </w:rPr>
              <w:t xml:space="preserve"> (Mon-Friday 8.30am-5pm)</w:t>
            </w:r>
          </w:p>
          <w:p w14:paraId="36D0A7EE" w14:textId="77777777" w:rsidR="008631A7" w:rsidRPr="00D36592" w:rsidRDefault="008631A7" w:rsidP="008631A7">
            <w:pPr>
              <w:spacing w:before="60" w:after="60"/>
              <w:rPr>
                <w:rFonts w:ascii="Tw Cen MT" w:hAnsi="Tw Cen MT" w:cs="Arial"/>
                <w:sz w:val="22"/>
                <w:szCs w:val="22"/>
              </w:rPr>
            </w:pPr>
            <w:r w:rsidRPr="00D36592">
              <w:rPr>
                <w:rFonts w:ascii="Tw Cen MT" w:hAnsi="Tw Cen MT" w:cs="Arial"/>
                <w:b/>
                <w:bCs/>
                <w:sz w:val="22"/>
                <w:szCs w:val="22"/>
              </w:rPr>
              <w:t>Phone</w:t>
            </w:r>
            <w:r w:rsidRPr="00D36592">
              <w:rPr>
                <w:rFonts w:ascii="Tw Cen MT" w:hAnsi="Tw Cen MT" w:cs="Arial"/>
                <w:sz w:val="22"/>
                <w:szCs w:val="22"/>
              </w:rPr>
              <w:t>: 01323 464222</w:t>
            </w:r>
          </w:p>
          <w:p w14:paraId="7DC71D9D" w14:textId="77777777" w:rsidR="008631A7" w:rsidRPr="00D36592" w:rsidRDefault="008631A7" w:rsidP="008631A7">
            <w:pPr>
              <w:spacing w:before="60" w:after="60"/>
              <w:rPr>
                <w:rFonts w:ascii="Tw Cen MT" w:hAnsi="Tw Cen MT" w:cs="Arial"/>
                <w:b/>
                <w:color w:val="4F81BD" w:themeColor="accent1"/>
                <w:sz w:val="22"/>
                <w:szCs w:val="22"/>
              </w:rPr>
            </w:pPr>
            <w:r w:rsidRPr="00D36592">
              <w:rPr>
                <w:rFonts w:ascii="Tw Cen MT" w:hAnsi="Tw Cen MT" w:cs="Arial"/>
                <w:b/>
                <w:bCs/>
                <w:sz w:val="22"/>
                <w:szCs w:val="22"/>
              </w:rPr>
              <w:t>Email:</w:t>
            </w:r>
            <w:r w:rsidRPr="00D36592">
              <w:rPr>
                <w:rFonts w:ascii="Tw Cen MT" w:hAnsi="Tw Cen MT" w:cs="Arial"/>
                <w:sz w:val="22"/>
                <w:szCs w:val="22"/>
              </w:rPr>
              <w:t xml:space="preserve"> </w:t>
            </w:r>
            <w:hyperlink r:id="rId18" w:history="1">
              <w:r w:rsidRPr="00D36592">
                <w:rPr>
                  <w:rStyle w:val="Hyperlink"/>
                  <w:rFonts w:ascii="Tw Cen MT" w:hAnsi="Tw Cen MT" w:cs="Arial"/>
                  <w:b/>
                  <w:color w:val="4F81BD" w:themeColor="accent1"/>
                  <w:sz w:val="22"/>
                  <w:szCs w:val="22"/>
                </w:rPr>
                <w:t>0-19.SPOA@eastsussex.gov.uk </w:t>
              </w:r>
            </w:hyperlink>
            <w:r w:rsidRPr="00D36592">
              <w:rPr>
                <w:rFonts w:ascii="Tw Cen MT" w:hAnsi="Tw Cen MT" w:cs="Arial"/>
                <w:b/>
                <w:color w:val="4F81BD" w:themeColor="accent1"/>
                <w:sz w:val="22"/>
                <w:szCs w:val="22"/>
              </w:rPr>
              <w:t xml:space="preserve"> </w:t>
            </w:r>
          </w:p>
          <w:p w14:paraId="43B9495B" w14:textId="77777777" w:rsidR="008631A7" w:rsidRDefault="008631A7" w:rsidP="008631A7">
            <w:pPr>
              <w:rPr>
                <w:rFonts w:ascii="Tw Cen MT" w:hAnsi="Tw Cen MT"/>
                <w:b/>
                <w:sz w:val="22"/>
                <w:szCs w:val="22"/>
              </w:rPr>
            </w:pPr>
            <w:r w:rsidRPr="00D36592">
              <w:rPr>
                <w:rFonts w:ascii="Tw Cen MT" w:hAnsi="Tw Cen MT"/>
                <w:b/>
                <w:sz w:val="22"/>
                <w:szCs w:val="22"/>
              </w:rPr>
              <w:t>If you think the child is in immediate danger, you should call the police</w:t>
            </w:r>
          </w:p>
          <w:p w14:paraId="32A61497" w14:textId="77777777" w:rsidR="00072FE2" w:rsidRPr="00D36592" w:rsidRDefault="00072FE2" w:rsidP="008631A7">
            <w:pPr>
              <w:rPr>
                <w:rFonts w:ascii="Tw Cen MT" w:hAnsi="Tw Cen MT"/>
                <w:b/>
                <w:sz w:val="22"/>
                <w:szCs w:val="22"/>
              </w:rPr>
            </w:pPr>
          </w:p>
          <w:p w14:paraId="4A9266B0" w14:textId="7C9DA41E" w:rsidR="00A40E2E" w:rsidRPr="00D36592" w:rsidRDefault="00D7145F" w:rsidP="00D11B6E">
            <w:pPr>
              <w:spacing w:before="120" w:after="120"/>
              <w:jc w:val="both"/>
              <w:rPr>
                <w:rFonts w:ascii="Tw Cen MT" w:hAnsi="Tw Cen MT" w:cs="Arial"/>
                <w:color w:val="F04E98"/>
                <w:sz w:val="22"/>
                <w:szCs w:val="22"/>
              </w:rPr>
            </w:pPr>
            <w:r w:rsidRPr="00D36592">
              <w:rPr>
                <w:rFonts w:ascii="Tw Cen MT" w:hAnsi="Tw Cen MT" w:cs="Arial"/>
                <w:noProof/>
                <w:color w:val="F04E98"/>
                <w:sz w:val="22"/>
                <w:szCs w:val="22"/>
              </w:rPr>
              <w:drawing>
                <wp:anchor distT="0" distB="0" distL="114300" distR="114300" simplePos="0" relativeHeight="251662336" behindDoc="1" locked="0" layoutInCell="1" allowOverlap="1" wp14:anchorId="3AAA1E0C" wp14:editId="454E9DDD">
                  <wp:simplePos x="0" y="0"/>
                  <wp:positionH relativeFrom="column">
                    <wp:posOffset>2968625</wp:posOffset>
                  </wp:positionH>
                  <wp:positionV relativeFrom="paragraph">
                    <wp:posOffset>-485775</wp:posOffset>
                  </wp:positionV>
                  <wp:extent cx="1527175" cy="627380"/>
                  <wp:effectExtent l="0" t="0" r="0" b="1270"/>
                  <wp:wrapTight wrapText="bothSides">
                    <wp:wrapPolygon edited="0">
                      <wp:start x="0" y="0"/>
                      <wp:lineTo x="0" y="20988"/>
                      <wp:lineTo x="21286" y="20988"/>
                      <wp:lineTo x="212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LEarning Porta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27175" cy="627380"/>
                          </a:xfrm>
                          <a:prstGeom prst="rect">
                            <a:avLst/>
                          </a:prstGeom>
                        </pic:spPr>
                      </pic:pic>
                    </a:graphicData>
                  </a:graphic>
                  <wp14:sizeRelH relativeFrom="page">
                    <wp14:pctWidth>0</wp14:pctWidth>
                  </wp14:sizeRelH>
                  <wp14:sizeRelV relativeFrom="page">
                    <wp14:pctHeight>0</wp14:pctHeight>
                  </wp14:sizeRelV>
                </wp:anchor>
              </w:drawing>
            </w:r>
            <w:r w:rsidR="008E129D">
              <w:rPr>
                <w:rFonts w:ascii="Tw Cen MT" w:hAnsi="Tw Cen MT" w:cs="Arial"/>
                <w:b/>
                <w:color w:val="F04E98"/>
                <w:sz w:val="22"/>
                <w:szCs w:val="22"/>
              </w:rPr>
              <w:t>ESSCP</w:t>
            </w:r>
            <w:r w:rsidR="00A40E2E" w:rsidRPr="00D36592">
              <w:rPr>
                <w:rFonts w:ascii="Tw Cen MT" w:hAnsi="Tw Cen MT" w:cs="Arial"/>
                <w:b/>
                <w:color w:val="F04E98"/>
                <w:sz w:val="22"/>
                <w:szCs w:val="22"/>
              </w:rPr>
              <w:t xml:space="preserve"> Multi-Agency Training: </w:t>
            </w:r>
          </w:p>
          <w:p w14:paraId="4F654C53" w14:textId="3FF3C490" w:rsidR="00A40E2E" w:rsidRDefault="008E129D" w:rsidP="00D11B6E">
            <w:pPr>
              <w:pStyle w:val="Default"/>
              <w:spacing w:before="120" w:after="120"/>
              <w:jc w:val="both"/>
              <w:rPr>
                <w:rStyle w:val="Hyperlink"/>
                <w:rFonts w:ascii="Tw Cen MT" w:hAnsi="Tw Cen MT"/>
                <w:b/>
                <w:color w:val="4F81BD" w:themeColor="accent1"/>
                <w:sz w:val="22"/>
                <w:szCs w:val="22"/>
              </w:rPr>
            </w:pPr>
            <w:r w:rsidRPr="00072FE2">
              <w:rPr>
                <w:rFonts w:ascii="Tw Cen MT" w:hAnsi="Tw Cen MT"/>
                <w:sz w:val="22"/>
                <w:szCs w:val="22"/>
              </w:rPr>
              <w:t xml:space="preserve">The ESSCP </w:t>
            </w:r>
            <w:r w:rsidR="00D11B6E" w:rsidRPr="00072FE2">
              <w:rPr>
                <w:rFonts w:ascii="Tw Cen MT" w:hAnsi="Tw Cen MT"/>
                <w:sz w:val="22"/>
                <w:szCs w:val="22"/>
              </w:rPr>
              <w:t xml:space="preserve">offers </w:t>
            </w:r>
            <w:r w:rsidRPr="00072FE2">
              <w:rPr>
                <w:rFonts w:ascii="Tw Cen MT" w:hAnsi="Tw Cen MT"/>
                <w:sz w:val="22"/>
                <w:szCs w:val="22"/>
              </w:rPr>
              <w:t xml:space="preserve">a wide range of </w:t>
            </w:r>
            <w:r w:rsidR="00D11B6E" w:rsidRPr="00072FE2">
              <w:rPr>
                <w:rFonts w:ascii="Tw Cen MT" w:hAnsi="Tw Cen MT"/>
                <w:sz w:val="22"/>
                <w:szCs w:val="22"/>
              </w:rPr>
              <w:t>training for</w:t>
            </w:r>
            <w:r w:rsidR="00A40E2E" w:rsidRPr="00072FE2">
              <w:rPr>
                <w:rFonts w:ascii="Tw Cen MT" w:hAnsi="Tw Cen MT"/>
                <w:sz w:val="22"/>
                <w:szCs w:val="22"/>
              </w:rPr>
              <w:t xml:space="preserve"> professionals</w:t>
            </w:r>
            <w:r w:rsidR="000C0B8C" w:rsidRPr="00072FE2">
              <w:rPr>
                <w:rFonts w:ascii="Tw Cen MT" w:hAnsi="Tw Cen MT"/>
                <w:sz w:val="22"/>
                <w:szCs w:val="22"/>
              </w:rPr>
              <w:t xml:space="preserve">. </w:t>
            </w:r>
            <w:r w:rsidR="00A40E2E" w:rsidRPr="00072FE2">
              <w:rPr>
                <w:rFonts w:ascii="Tw Cen MT" w:hAnsi="Tw Cen MT"/>
                <w:sz w:val="22"/>
                <w:szCs w:val="22"/>
              </w:rPr>
              <w:t>Details of future courses can be found on the East Sussex Learning Portal</w:t>
            </w:r>
            <w:r w:rsidR="00A40E2E" w:rsidRPr="00D36592">
              <w:rPr>
                <w:rFonts w:ascii="Tw Cen MT" w:hAnsi="Tw Cen MT"/>
                <w:sz w:val="22"/>
                <w:szCs w:val="22"/>
              </w:rPr>
              <w:t xml:space="preserve">: </w:t>
            </w:r>
            <w:hyperlink r:id="rId20" w:history="1">
              <w:r w:rsidR="00A40E2E" w:rsidRPr="00D36592">
                <w:rPr>
                  <w:rStyle w:val="Hyperlink"/>
                  <w:rFonts w:ascii="Tw Cen MT" w:hAnsi="Tw Cen MT"/>
                  <w:b/>
                  <w:color w:val="4F81BD" w:themeColor="accent1"/>
                  <w:sz w:val="22"/>
                  <w:szCs w:val="22"/>
                </w:rPr>
                <w:t>www.eastsussexlearningportal.org.uk</w:t>
              </w:r>
            </w:hyperlink>
          </w:p>
          <w:p w14:paraId="2870B2C8" w14:textId="77777777" w:rsidR="00072FE2" w:rsidRPr="00D36592" w:rsidRDefault="00072FE2" w:rsidP="00D11B6E">
            <w:pPr>
              <w:pStyle w:val="Default"/>
              <w:spacing w:before="120" w:after="120"/>
              <w:jc w:val="both"/>
              <w:rPr>
                <w:rFonts w:ascii="Tw Cen MT" w:hAnsi="Tw Cen MT"/>
                <w:sz w:val="22"/>
                <w:szCs w:val="22"/>
              </w:rPr>
            </w:pPr>
          </w:p>
          <w:p w14:paraId="0AF38F62" w14:textId="77777777" w:rsidR="00A40E2E" w:rsidRPr="00D36592" w:rsidRDefault="00A40E2E" w:rsidP="00D11B6E">
            <w:pPr>
              <w:spacing w:before="120" w:after="120"/>
              <w:jc w:val="both"/>
              <w:rPr>
                <w:rFonts w:ascii="Tw Cen MT" w:hAnsi="Tw Cen MT" w:cs="Arial"/>
                <w:b/>
                <w:color w:val="F04E98"/>
                <w:sz w:val="22"/>
                <w:szCs w:val="22"/>
              </w:rPr>
            </w:pPr>
            <w:r w:rsidRPr="00D36592">
              <w:rPr>
                <w:rFonts w:ascii="Tw Cen MT" w:hAnsi="Tw Cen MT" w:cs="Arial"/>
                <w:b/>
                <w:color w:val="F04E98"/>
                <w:sz w:val="22"/>
                <w:szCs w:val="22"/>
              </w:rPr>
              <w:t>Pan Sussex Safeguarding and Child Protection Procedures</w:t>
            </w:r>
          </w:p>
          <w:p w14:paraId="428758A3" w14:textId="07B84A29" w:rsidR="002F0A6F" w:rsidRPr="0046322C" w:rsidRDefault="00A40E2E" w:rsidP="002F0A6F">
            <w:pPr>
              <w:spacing w:before="120" w:after="120"/>
              <w:rPr>
                <w:rFonts w:ascii="Tw Cen MT" w:hAnsi="Tw Cen MT" w:cs="Arial"/>
                <w:sz w:val="22"/>
                <w:szCs w:val="22"/>
              </w:rPr>
            </w:pPr>
            <w:r w:rsidRPr="00072FE2">
              <w:rPr>
                <w:rFonts w:ascii="Tw Cen MT" w:hAnsi="Tw Cen MT" w:cs="Arial"/>
                <w:sz w:val="22"/>
                <w:szCs w:val="22"/>
              </w:rPr>
              <w:t xml:space="preserve">Details of child protection and safeguarding </w:t>
            </w:r>
            <w:r w:rsidR="00B8134A" w:rsidRPr="00072FE2">
              <w:rPr>
                <w:rFonts w:ascii="Tw Cen MT" w:hAnsi="Tw Cen MT" w:cs="Arial"/>
                <w:sz w:val="22"/>
                <w:szCs w:val="22"/>
              </w:rPr>
              <w:t xml:space="preserve">procedures in relation to </w:t>
            </w:r>
            <w:r w:rsidR="00DD7669" w:rsidRPr="00072FE2">
              <w:rPr>
                <w:rFonts w:ascii="Tw Cen MT" w:hAnsi="Tw Cen MT" w:cs="Arial"/>
                <w:sz w:val="22"/>
                <w:szCs w:val="22"/>
              </w:rPr>
              <w:t>pre-birth assessments and child protection conferences</w:t>
            </w:r>
            <w:r w:rsidR="00E62583" w:rsidRPr="00072FE2">
              <w:rPr>
                <w:rFonts w:ascii="Tw Cen MT" w:hAnsi="Tw Cen MT" w:cs="Arial"/>
                <w:sz w:val="22"/>
                <w:szCs w:val="22"/>
              </w:rPr>
              <w:t xml:space="preserve"> can be found at</w:t>
            </w:r>
            <w:r w:rsidR="00E62583" w:rsidRPr="00D36592">
              <w:rPr>
                <w:rFonts w:ascii="Tw Cen MT" w:hAnsi="Tw Cen MT" w:cs="Arial"/>
                <w:sz w:val="22"/>
                <w:szCs w:val="22"/>
              </w:rPr>
              <w:t xml:space="preserve"> </w:t>
            </w:r>
            <w:hyperlink r:id="rId21" w:history="1">
              <w:r w:rsidR="00DD7669" w:rsidRPr="00DD7669">
                <w:rPr>
                  <w:rStyle w:val="Hyperlink"/>
                  <w:rFonts w:ascii="Tw Cen MT" w:hAnsi="Tw Cen MT" w:cs="Arial"/>
                  <w:sz w:val="22"/>
                  <w:szCs w:val="22"/>
                </w:rPr>
                <w:t>5.3 Pre-Birth Conference | Sussex Child Protection and Safeguarding Procedures Manual</w:t>
              </w:r>
            </w:hyperlink>
          </w:p>
        </w:tc>
      </w:tr>
    </w:tbl>
    <w:p w14:paraId="1429C6BD" w14:textId="1DBA3E8B" w:rsidR="009A12CF" w:rsidRPr="00D36592" w:rsidRDefault="009A12CF">
      <w:pPr>
        <w:tabs>
          <w:tab w:val="left" w:pos="3116"/>
        </w:tabs>
        <w:rPr>
          <w:rFonts w:ascii="Tw Cen MT" w:hAnsi="Tw Cen MT" w:cs="Arial"/>
          <w:sz w:val="22"/>
          <w:szCs w:val="22"/>
        </w:rPr>
      </w:pPr>
    </w:p>
    <w:sectPr w:rsidR="009A12CF" w:rsidRPr="00D36592" w:rsidSect="009A12CF">
      <w:pgSz w:w="8391" w:h="11907" w:code="11"/>
      <w:pgMar w:top="-472" w:right="595"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4AB89" w14:textId="77777777" w:rsidR="00BA56BE" w:rsidRDefault="00BA56BE" w:rsidP="00BA56BE">
      <w:r>
        <w:separator/>
      </w:r>
    </w:p>
  </w:endnote>
  <w:endnote w:type="continuationSeparator" w:id="0">
    <w:p w14:paraId="49BC19B5" w14:textId="77777777" w:rsidR="00BA56BE" w:rsidRDefault="00BA56BE" w:rsidP="00BA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7D328" w14:textId="77777777" w:rsidR="00BA56BE" w:rsidRDefault="00BA56BE" w:rsidP="00BA56BE">
      <w:r>
        <w:separator/>
      </w:r>
    </w:p>
  </w:footnote>
  <w:footnote w:type="continuationSeparator" w:id="0">
    <w:p w14:paraId="2F416C6C" w14:textId="77777777" w:rsidR="00BA56BE" w:rsidRDefault="00BA56BE" w:rsidP="00BA5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FD7"/>
    <w:multiLevelType w:val="multilevel"/>
    <w:tmpl w:val="A27055F2"/>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5B6F69"/>
    <w:multiLevelType w:val="multilevel"/>
    <w:tmpl w:val="232495A8"/>
    <w:lvl w:ilvl="0">
      <w:start w:val="1"/>
      <w:numFmt w:val="decimal"/>
      <w:lvlText w:val="%1"/>
      <w:lvlJc w:val="left"/>
      <w:pPr>
        <w:ind w:left="501" w:hanging="360"/>
      </w:pPr>
      <w:rPr>
        <w:rFonts w:hint="default"/>
        <w:b/>
        <w:i w:val="0"/>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240247"/>
    <w:multiLevelType w:val="hybridMultilevel"/>
    <w:tmpl w:val="36A6D11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B1FBC"/>
    <w:multiLevelType w:val="hybridMultilevel"/>
    <w:tmpl w:val="4C1AEE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47B21"/>
    <w:multiLevelType w:val="hybridMultilevel"/>
    <w:tmpl w:val="F2A8B87E"/>
    <w:lvl w:ilvl="0" w:tplc="0809000D">
      <w:start w:val="1"/>
      <w:numFmt w:val="bullet"/>
      <w:lvlText w:val=""/>
      <w:lvlJc w:val="left"/>
      <w:pPr>
        <w:ind w:left="1669" w:hanging="360"/>
      </w:pPr>
      <w:rPr>
        <w:rFonts w:ascii="Wingdings" w:hAnsi="Wingdings" w:hint="default"/>
      </w:rPr>
    </w:lvl>
    <w:lvl w:ilvl="1" w:tplc="08090003" w:tentative="1">
      <w:start w:val="1"/>
      <w:numFmt w:val="bullet"/>
      <w:lvlText w:val="o"/>
      <w:lvlJc w:val="left"/>
      <w:pPr>
        <w:ind w:left="2389" w:hanging="360"/>
      </w:pPr>
      <w:rPr>
        <w:rFonts w:ascii="Courier New" w:hAnsi="Courier New" w:cs="Courier New" w:hint="default"/>
      </w:rPr>
    </w:lvl>
    <w:lvl w:ilvl="2" w:tplc="08090005" w:tentative="1">
      <w:start w:val="1"/>
      <w:numFmt w:val="bullet"/>
      <w:lvlText w:val=""/>
      <w:lvlJc w:val="left"/>
      <w:pPr>
        <w:ind w:left="3109" w:hanging="360"/>
      </w:pPr>
      <w:rPr>
        <w:rFonts w:ascii="Wingdings" w:hAnsi="Wingdings" w:hint="default"/>
      </w:rPr>
    </w:lvl>
    <w:lvl w:ilvl="3" w:tplc="08090001" w:tentative="1">
      <w:start w:val="1"/>
      <w:numFmt w:val="bullet"/>
      <w:lvlText w:val=""/>
      <w:lvlJc w:val="left"/>
      <w:pPr>
        <w:ind w:left="3829" w:hanging="360"/>
      </w:pPr>
      <w:rPr>
        <w:rFonts w:ascii="Symbol" w:hAnsi="Symbol" w:hint="default"/>
      </w:rPr>
    </w:lvl>
    <w:lvl w:ilvl="4" w:tplc="08090003" w:tentative="1">
      <w:start w:val="1"/>
      <w:numFmt w:val="bullet"/>
      <w:lvlText w:val="o"/>
      <w:lvlJc w:val="left"/>
      <w:pPr>
        <w:ind w:left="4549" w:hanging="360"/>
      </w:pPr>
      <w:rPr>
        <w:rFonts w:ascii="Courier New" w:hAnsi="Courier New" w:cs="Courier New" w:hint="default"/>
      </w:rPr>
    </w:lvl>
    <w:lvl w:ilvl="5" w:tplc="08090005" w:tentative="1">
      <w:start w:val="1"/>
      <w:numFmt w:val="bullet"/>
      <w:lvlText w:val=""/>
      <w:lvlJc w:val="left"/>
      <w:pPr>
        <w:ind w:left="5269" w:hanging="360"/>
      </w:pPr>
      <w:rPr>
        <w:rFonts w:ascii="Wingdings" w:hAnsi="Wingdings" w:hint="default"/>
      </w:rPr>
    </w:lvl>
    <w:lvl w:ilvl="6" w:tplc="08090001" w:tentative="1">
      <w:start w:val="1"/>
      <w:numFmt w:val="bullet"/>
      <w:lvlText w:val=""/>
      <w:lvlJc w:val="left"/>
      <w:pPr>
        <w:ind w:left="5989" w:hanging="360"/>
      </w:pPr>
      <w:rPr>
        <w:rFonts w:ascii="Symbol" w:hAnsi="Symbol" w:hint="default"/>
      </w:rPr>
    </w:lvl>
    <w:lvl w:ilvl="7" w:tplc="08090003" w:tentative="1">
      <w:start w:val="1"/>
      <w:numFmt w:val="bullet"/>
      <w:lvlText w:val="o"/>
      <w:lvlJc w:val="left"/>
      <w:pPr>
        <w:ind w:left="6709" w:hanging="360"/>
      </w:pPr>
      <w:rPr>
        <w:rFonts w:ascii="Courier New" w:hAnsi="Courier New" w:cs="Courier New" w:hint="default"/>
      </w:rPr>
    </w:lvl>
    <w:lvl w:ilvl="8" w:tplc="08090005" w:tentative="1">
      <w:start w:val="1"/>
      <w:numFmt w:val="bullet"/>
      <w:lvlText w:val=""/>
      <w:lvlJc w:val="left"/>
      <w:pPr>
        <w:ind w:left="7429" w:hanging="360"/>
      </w:pPr>
      <w:rPr>
        <w:rFonts w:ascii="Wingdings" w:hAnsi="Wingdings" w:hint="default"/>
      </w:rPr>
    </w:lvl>
  </w:abstractNum>
  <w:abstractNum w:abstractNumId="5">
    <w:nsid w:val="13363639"/>
    <w:multiLevelType w:val="hybridMultilevel"/>
    <w:tmpl w:val="C242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A0F03"/>
    <w:multiLevelType w:val="hybridMultilevel"/>
    <w:tmpl w:val="2A6CB49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2B2F1C"/>
    <w:multiLevelType w:val="multilevel"/>
    <w:tmpl w:val="FBFC85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6F7525"/>
    <w:multiLevelType w:val="multilevel"/>
    <w:tmpl w:val="ED5C9A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25160C"/>
    <w:multiLevelType w:val="hybridMultilevel"/>
    <w:tmpl w:val="18CC965C"/>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10">
    <w:nsid w:val="1BD20F66"/>
    <w:multiLevelType w:val="multilevel"/>
    <w:tmpl w:val="49908F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3B6BA0"/>
    <w:multiLevelType w:val="multilevel"/>
    <w:tmpl w:val="A3D221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703053"/>
    <w:multiLevelType w:val="hybridMultilevel"/>
    <w:tmpl w:val="2D80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62742"/>
    <w:multiLevelType w:val="multilevel"/>
    <w:tmpl w:val="4A7611CA"/>
    <w:lvl w:ilvl="0">
      <w:start w:val="6"/>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14">
    <w:nsid w:val="211F5C6B"/>
    <w:multiLevelType w:val="multilevel"/>
    <w:tmpl w:val="6A70E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5439FD"/>
    <w:multiLevelType w:val="hybridMultilevel"/>
    <w:tmpl w:val="A25C30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DE27E4"/>
    <w:multiLevelType w:val="hybridMultilevel"/>
    <w:tmpl w:val="0C58EC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7348CB"/>
    <w:multiLevelType w:val="hybridMultilevel"/>
    <w:tmpl w:val="8D9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367CF0"/>
    <w:multiLevelType w:val="hybridMultilevel"/>
    <w:tmpl w:val="C3063556"/>
    <w:lvl w:ilvl="0" w:tplc="0809000D">
      <w:start w:val="1"/>
      <w:numFmt w:val="bullet"/>
      <w:lvlText w:val=""/>
      <w:lvlJc w:val="left"/>
      <w:pPr>
        <w:ind w:left="851"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9">
    <w:nsid w:val="2D610B1A"/>
    <w:multiLevelType w:val="hybridMultilevel"/>
    <w:tmpl w:val="038A3DEA"/>
    <w:lvl w:ilvl="0" w:tplc="0809000D">
      <w:start w:val="1"/>
      <w:numFmt w:val="bullet"/>
      <w:lvlText w:val=""/>
      <w:lvlJc w:val="left"/>
      <w:pPr>
        <w:ind w:left="1866" w:hanging="360"/>
      </w:pPr>
      <w:rPr>
        <w:rFonts w:ascii="Wingdings" w:hAnsi="Wingdings" w:hint="default"/>
      </w:rPr>
    </w:lvl>
    <w:lvl w:ilvl="1" w:tplc="08090003">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nsid w:val="2DD45844"/>
    <w:multiLevelType w:val="hybridMultilevel"/>
    <w:tmpl w:val="CFA689E0"/>
    <w:lvl w:ilvl="0" w:tplc="0809000D">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nsid w:val="2F365C7E"/>
    <w:multiLevelType w:val="hybridMultilevel"/>
    <w:tmpl w:val="7A9291F4"/>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31BA63DE"/>
    <w:multiLevelType w:val="hybridMultilevel"/>
    <w:tmpl w:val="002E63F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3A337D8"/>
    <w:multiLevelType w:val="hybridMultilevel"/>
    <w:tmpl w:val="4D4A70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0F0851"/>
    <w:multiLevelType w:val="multilevel"/>
    <w:tmpl w:val="98CEA67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8E31548"/>
    <w:multiLevelType w:val="multilevel"/>
    <w:tmpl w:val="43740F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CF70BD0"/>
    <w:multiLevelType w:val="hybridMultilevel"/>
    <w:tmpl w:val="A06CC80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E7727C0"/>
    <w:multiLevelType w:val="hybridMultilevel"/>
    <w:tmpl w:val="65D4138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0F76FA"/>
    <w:multiLevelType w:val="hybridMultilevel"/>
    <w:tmpl w:val="62863446"/>
    <w:lvl w:ilvl="0" w:tplc="0809000D">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9">
    <w:nsid w:val="43794944"/>
    <w:multiLevelType w:val="hybridMultilevel"/>
    <w:tmpl w:val="D974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C91903"/>
    <w:multiLevelType w:val="multilevel"/>
    <w:tmpl w:val="676CF3DC"/>
    <w:lvl w:ilvl="0">
      <w:start w:val="1"/>
      <w:numFmt w:val="bullet"/>
      <w:lvlText w:val=""/>
      <w:lvlJc w:val="left"/>
      <w:pPr>
        <w:ind w:left="644" w:hanging="360"/>
      </w:pPr>
      <w:rPr>
        <w:rFonts w:ascii="Wingdings" w:hAnsi="Wingdings" w:hint="default"/>
        <w:b/>
        <w:i w:val="0"/>
      </w:rPr>
    </w:lvl>
    <w:lvl w:ilvl="1">
      <w:start w:val="1"/>
      <w:numFmt w:val="decimal"/>
      <w:lvlText w:val="%1.%2"/>
      <w:lvlJc w:val="left"/>
      <w:pPr>
        <w:ind w:left="787" w:hanging="360"/>
      </w:pPr>
      <w:rPr>
        <w:rFonts w:hint="default"/>
      </w:rPr>
    </w:lvl>
    <w:lvl w:ilvl="2">
      <w:start w:val="1"/>
      <w:numFmt w:val="decimal"/>
      <w:lvlText w:val="%1.%2.%3"/>
      <w:lvlJc w:val="left"/>
      <w:pPr>
        <w:ind w:left="1583" w:hanging="720"/>
      </w:pPr>
      <w:rPr>
        <w:rFonts w:hint="default"/>
      </w:rPr>
    </w:lvl>
    <w:lvl w:ilvl="3">
      <w:start w:val="1"/>
      <w:numFmt w:val="decimal"/>
      <w:lvlText w:val="%1.%2.%3.%4"/>
      <w:lvlJc w:val="left"/>
      <w:pPr>
        <w:ind w:left="1943" w:hanging="720"/>
      </w:pPr>
      <w:rPr>
        <w:rFonts w:hint="default"/>
      </w:rPr>
    </w:lvl>
    <w:lvl w:ilvl="4">
      <w:start w:val="1"/>
      <w:numFmt w:val="decimal"/>
      <w:lvlText w:val="%1.%2.%3.%4.%5"/>
      <w:lvlJc w:val="left"/>
      <w:pPr>
        <w:ind w:left="2663" w:hanging="1080"/>
      </w:pPr>
      <w:rPr>
        <w:rFonts w:hint="default"/>
      </w:rPr>
    </w:lvl>
    <w:lvl w:ilvl="5">
      <w:start w:val="1"/>
      <w:numFmt w:val="decimal"/>
      <w:lvlText w:val="%1.%2.%3.%4.%5.%6"/>
      <w:lvlJc w:val="left"/>
      <w:pPr>
        <w:ind w:left="3023" w:hanging="1080"/>
      </w:pPr>
      <w:rPr>
        <w:rFonts w:hint="default"/>
      </w:rPr>
    </w:lvl>
    <w:lvl w:ilvl="6">
      <w:start w:val="1"/>
      <w:numFmt w:val="decimal"/>
      <w:lvlText w:val="%1.%2.%3.%4.%5.%6.%7"/>
      <w:lvlJc w:val="left"/>
      <w:pPr>
        <w:ind w:left="3743" w:hanging="1440"/>
      </w:pPr>
      <w:rPr>
        <w:rFonts w:hint="default"/>
      </w:rPr>
    </w:lvl>
    <w:lvl w:ilvl="7">
      <w:start w:val="1"/>
      <w:numFmt w:val="decimal"/>
      <w:lvlText w:val="%1.%2.%3.%4.%5.%6.%7.%8"/>
      <w:lvlJc w:val="left"/>
      <w:pPr>
        <w:ind w:left="4103" w:hanging="1440"/>
      </w:pPr>
      <w:rPr>
        <w:rFonts w:hint="default"/>
      </w:rPr>
    </w:lvl>
    <w:lvl w:ilvl="8">
      <w:start w:val="1"/>
      <w:numFmt w:val="decimal"/>
      <w:lvlText w:val="%1.%2.%3.%4.%5.%6.%7.%8.%9"/>
      <w:lvlJc w:val="left"/>
      <w:pPr>
        <w:ind w:left="4823" w:hanging="1800"/>
      </w:pPr>
      <w:rPr>
        <w:rFonts w:hint="default"/>
      </w:rPr>
    </w:lvl>
  </w:abstractNum>
  <w:abstractNum w:abstractNumId="31">
    <w:nsid w:val="458705CD"/>
    <w:multiLevelType w:val="hybridMultilevel"/>
    <w:tmpl w:val="EAA2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812299"/>
    <w:multiLevelType w:val="hybridMultilevel"/>
    <w:tmpl w:val="F2960A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0A15F1"/>
    <w:multiLevelType w:val="multilevel"/>
    <w:tmpl w:val="D828341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5AF7598"/>
    <w:multiLevelType w:val="hybridMultilevel"/>
    <w:tmpl w:val="486E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6E3709"/>
    <w:multiLevelType w:val="multilevel"/>
    <w:tmpl w:val="49FC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B60336"/>
    <w:multiLevelType w:val="multilevel"/>
    <w:tmpl w:val="B6F6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B066C7"/>
    <w:multiLevelType w:val="hybridMultilevel"/>
    <w:tmpl w:val="644891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E3401A"/>
    <w:multiLevelType w:val="multilevel"/>
    <w:tmpl w:val="5ED47456"/>
    <w:lvl w:ilvl="0">
      <w:start w:val="1"/>
      <w:numFmt w:val="decimal"/>
      <w:lvlText w:val="%1"/>
      <w:lvlJc w:val="left"/>
      <w:pPr>
        <w:ind w:left="360" w:hanging="360"/>
      </w:pPr>
      <w:rPr>
        <w:rFonts w:hint="default"/>
      </w:rPr>
    </w:lvl>
    <w:lvl w:ilvl="1">
      <w:start w:val="2"/>
      <w:numFmt w:val="decimal"/>
      <w:lvlText w:val="%1.%2"/>
      <w:lvlJc w:val="left"/>
      <w:pPr>
        <w:ind w:left="644" w:hanging="360"/>
      </w:pPr>
      <w:rPr>
        <w:rFonts w:ascii="Arial" w:hAnsi="Arial" w:cs="Arial" w:hint="default"/>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6C8C73E0"/>
    <w:multiLevelType w:val="multilevel"/>
    <w:tmpl w:val="FBCC86E6"/>
    <w:lvl w:ilvl="0">
      <w:start w:val="4"/>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1B3A3D"/>
    <w:multiLevelType w:val="hybridMultilevel"/>
    <w:tmpl w:val="F0D0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3CD617C"/>
    <w:multiLevelType w:val="hybridMultilevel"/>
    <w:tmpl w:val="6B864A7A"/>
    <w:lvl w:ilvl="0" w:tplc="07CA407E">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3578A0FC" w:tentative="1">
      <w:start w:val="1"/>
      <w:numFmt w:val="bullet"/>
      <w:lvlText w:val="•"/>
      <w:lvlJc w:val="left"/>
      <w:pPr>
        <w:tabs>
          <w:tab w:val="num" w:pos="2160"/>
        </w:tabs>
        <w:ind w:left="2160" w:hanging="360"/>
      </w:pPr>
      <w:rPr>
        <w:rFonts w:ascii="Arial" w:hAnsi="Arial" w:hint="default"/>
      </w:rPr>
    </w:lvl>
    <w:lvl w:ilvl="3" w:tplc="740C5130" w:tentative="1">
      <w:start w:val="1"/>
      <w:numFmt w:val="bullet"/>
      <w:lvlText w:val="•"/>
      <w:lvlJc w:val="left"/>
      <w:pPr>
        <w:tabs>
          <w:tab w:val="num" w:pos="2880"/>
        </w:tabs>
        <w:ind w:left="2880" w:hanging="360"/>
      </w:pPr>
      <w:rPr>
        <w:rFonts w:ascii="Arial" w:hAnsi="Arial" w:hint="default"/>
      </w:rPr>
    </w:lvl>
    <w:lvl w:ilvl="4" w:tplc="371A70DA" w:tentative="1">
      <w:start w:val="1"/>
      <w:numFmt w:val="bullet"/>
      <w:lvlText w:val="•"/>
      <w:lvlJc w:val="left"/>
      <w:pPr>
        <w:tabs>
          <w:tab w:val="num" w:pos="3600"/>
        </w:tabs>
        <w:ind w:left="3600" w:hanging="360"/>
      </w:pPr>
      <w:rPr>
        <w:rFonts w:ascii="Arial" w:hAnsi="Arial" w:hint="default"/>
      </w:rPr>
    </w:lvl>
    <w:lvl w:ilvl="5" w:tplc="F4FACAF0" w:tentative="1">
      <w:start w:val="1"/>
      <w:numFmt w:val="bullet"/>
      <w:lvlText w:val="•"/>
      <w:lvlJc w:val="left"/>
      <w:pPr>
        <w:tabs>
          <w:tab w:val="num" w:pos="4320"/>
        </w:tabs>
        <w:ind w:left="4320" w:hanging="360"/>
      </w:pPr>
      <w:rPr>
        <w:rFonts w:ascii="Arial" w:hAnsi="Arial" w:hint="default"/>
      </w:rPr>
    </w:lvl>
    <w:lvl w:ilvl="6" w:tplc="03CE373A" w:tentative="1">
      <w:start w:val="1"/>
      <w:numFmt w:val="bullet"/>
      <w:lvlText w:val="•"/>
      <w:lvlJc w:val="left"/>
      <w:pPr>
        <w:tabs>
          <w:tab w:val="num" w:pos="5040"/>
        </w:tabs>
        <w:ind w:left="5040" w:hanging="360"/>
      </w:pPr>
      <w:rPr>
        <w:rFonts w:ascii="Arial" w:hAnsi="Arial" w:hint="default"/>
      </w:rPr>
    </w:lvl>
    <w:lvl w:ilvl="7" w:tplc="37B0B776" w:tentative="1">
      <w:start w:val="1"/>
      <w:numFmt w:val="bullet"/>
      <w:lvlText w:val="•"/>
      <w:lvlJc w:val="left"/>
      <w:pPr>
        <w:tabs>
          <w:tab w:val="num" w:pos="5760"/>
        </w:tabs>
        <w:ind w:left="5760" w:hanging="360"/>
      </w:pPr>
      <w:rPr>
        <w:rFonts w:ascii="Arial" w:hAnsi="Arial" w:hint="default"/>
      </w:rPr>
    </w:lvl>
    <w:lvl w:ilvl="8" w:tplc="B3DCAA72" w:tentative="1">
      <w:start w:val="1"/>
      <w:numFmt w:val="bullet"/>
      <w:lvlText w:val="•"/>
      <w:lvlJc w:val="left"/>
      <w:pPr>
        <w:tabs>
          <w:tab w:val="num" w:pos="6480"/>
        </w:tabs>
        <w:ind w:left="6480" w:hanging="360"/>
      </w:pPr>
      <w:rPr>
        <w:rFonts w:ascii="Arial" w:hAnsi="Arial" w:hint="default"/>
      </w:rPr>
    </w:lvl>
  </w:abstractNum>
  <w:abstractNum w:abstractNumId="42">
    <w:nsid w:val="73F55A5F"/>
    <w:multiLevelType w:val="multilevel"/>
    <w:tmpl w:val="7F6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1F5F28"/>
    <w:multiLevelType w:val="hybridMultilevel"/>
    <w:tmpl w:val="780864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CB285C"/>
    <w:multiLevelType w:val="multilevel"/>
    <w:tmpl w:val="4172147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9"/>
  </w:num>
  <w:num w:numId="3">
    <w:abstractNumId w:val="25"/>
  </w:num>
  <w:num w:numId="4">
    <w:abstractNumId w:val="13"/>
  </w:num>
  <w:num w:numId="5">
    <w:abstractNumId w:val="24"/>
  </w:num>
  <w:num w:numId="6">
    <w:abstractNumId w:val="44"/>
  </w:num>
  <w:num w:numId="7">
    <w:abstractNumId w:val="8"/>
  </w:num>
  <w:num w:numId="8">
    <w:abstractNumId w:val="7"/>
  </w:num>
  <w:num w:numId="9">
    <w:abstractNumId w:val="34"/>
  </w:num>
  <w:num w:numId="10">
    <w:abstractNumId w:val="23"/>
  </w:num>
  <w:num w:numId="11">
    <w:abstractNumId w:val="21"/>
  </w:num>
  <w:num w:numId="12">
    <w:abstractNumId w:val="5"/>
  </w:num>
  <w:num w:numId="13">
    <w:abstractNumId w:val="17"/>
  </w:num>
  <w:num w:numId="14">
    <w:abstractNumId w:val="40"/>
  </w:num>
  <w:num w:numId="15">
    <w:abstractNumId w:val="3"/>
  </w:num>
  <w:num w:numId="16">
    <w:abstractNumId w:val="16"/>
  </w:num>
  <w:num w:numId="17">
    <w:abstractNumId w:val="0"/>
  </w:num>
  <w:num w:numId="18">
    <w:abstractNumId w:val="30"/>
  </w:num>
  <w:num w:numId="19">
    <w:abstractNumId w:val="38"/>
  </w:num>
  <w:num w:numId="20">
    <w:abstractNumId w:val="12"/>
  </w:num>
  <w:num w:numId="21">
    <w:abstractNumId w:val="36"/>
  </w:num>
  <w:num w:numId="22">
    <w:abstractNumId w:val="27"/>
  </w:num>
  <w:num w:numId="23">
    <w:abstractNumId w:val="6"/>
  </w:num>
  <w:num w:numId="24">
    <w:abstractNumId w:val="2"/>
  </w:num>
  <w:num w:numId="25">
    <w:abstractNumId w:val="37"/>
  </w:num>
  <w:num w:numId="26">
    <w:abstractNumId w:val="15"/>
  </w:num>
  <w:num w:numId="27">
    <w:abstractNumId w:val="28"/>
  </w:num>
  <w:num w:numId="28">
    <w:abstractNumId w:val="43"/>
  </w:num>
  <w:num w:numId="29">
    <w:abstractNumId w:val="29"/>
  </w:num>
  <w:num w:numId="30">
    <w:abstractNumId w:val="41"/>
  </w:num>
  <w:num w:numId="31">
    <w:abstractNumId w:val="42"/>
  </w:num>
  <w:num w:numId="32">
    <w:abstractNumId w:val="35"/>
  </w:num>
  <w:num w:numId="33">
    <w:abstractNumId w:val="10"/>
  </w:num>
  <w:num w:numId="34">
    <w:abstractNumId w:val="32"/>
  </w:num>
  <w:num w:numId="35">
    <w:abstractNumId w:val="33"/>
  </w:num>
  <w:num w:numId="36">
    <w:abstractNumId w:val="31"/>
  </w:num>
  <w:num w:numId="37">
    <w:abstractNumId w:val="19"/>
  </w:num>
  <w:num w:numId="38">
    <w:abstractNumId w:val="26"/>
  </w:num>
  <w:num w:numId="39">
    <w:abstractNumId w:val="22"/>
  </w:num>
  <w:num w:numId="40">
    <w:abstractNumId w:val="20"/>
  </w:num>
  <w:num w:numId="41">
    <w:abstractNumId w:val="18"/>
  </w:num>
  <w:num w:numId="42">
    <w:abstractNumId w:val="4"/>
  </w:num>
  <w:num w:numId="43">
    <w:abstractNumId w:val="11"/>
  </w:num>
  <w:num w:numId="44">
    <w:abstractNumId w:val="1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5D"/>
    <w:rsid w:val="00055876"/>
    <w:rsid w:val="000620F5"/>
    <w:rsid w:val="00072FE2"/>
    <w:rsid w:val="000C0B8C"/>
    <w:rsid w:val="00254E2A"/>
    <w:rsid w:val="00283E2D"/>
    <w:rsid w:val="002F0A6F"/>
    <w:rsid w:val="0032386A"/>
    <w:rsid w:val="003519BD"/>
    <w:rsid w:val="0046322C"/>
    <w:rsid w:val="004A014F"/>
    <w:rsid w:val="004F42D9"/>
    <w:rsid w:val="0052377C"/>
    <w:rsid w:val="0054100A"/>
    <w:rsid w:val="005570B2"/>
    <w:rsid w:val="005A64FA"/>
    <w:rsid w:val="00606D3B"/>
    <w:rsid w:val="006373F1"/>
    <w:rsid w:val="00680638"/>
    <w:rsid w:val="006F2C87"/>
    <w:rsid w:val="00731189"/>
    <w:rsid w:val="0077265B"/>
    <w:rsid w:val="007B7D12"/>
    <w:rsid w:val="008631A7"/>
    <w:rsid w:val="008E129D"/>
    <w:rsid w:val="008F2876"/>
    <w:rsid w:val="00912AB2"/>
    <w:rsid w:val="009637DA"/>
    <w:rsid w:val="009A12CF"/>
    <w:rsid w:val="009D48A3"/>
    <w:rsid w:val="009F6751"/>
    <w:rsid w:val="00A402C9"/>
    <w:rsid w:val="00A40E2E"/>
    <w:rsid w:val="00A460F9"/>
    <w:rsid w:val="00AA2C28"/>
    <w:rsid w:val="00B508F8"/>
    <w:rsid w:val="00B8134A"/>
    <w:rsid w:val="00BA56BE"/>
    <w:rsid w:val="00BD195D"/>
    <w:rsid w:val="00C50EAC"/>
    <w:rsid w:val="00C5682E"/>
    <w:rsid w:val="00C961B5"/>
    <w:rsid w:val="00CF024D"/>
    <w:rsid w:val="00D11B6E"/>
    <w:rsid w:val="00D23B72"/>
    <w:rsid w:val="00D36592"/>
    <w:rsid w:val="00D4615C"/>
    <w:rsid w:val="00D7145F"/>
    <w:rsid w:val="00DD7669"/>
    <w:rsid w:val="00E05F9E"/>
    <w:rsid w:val="00E565FA"/>
    <w:rsid w:val="00E568F6"/>
    <w:rsid w:val="00E62583"/>
    <w:rsid w:val="00E926CD"/>
    <w:rsid w:val="00F10816"/>
    <w:rsid w:val="00F21B12"/>
    <w:rsid w:val="00F32CB8"/>
    <w:rsid w:val="00F40A92"/>
    <w:rsid w:val="00F50844"/>
    <w:rsid w:val="00F53D75"/>
    <w:rsid w:val="00FA2007"/>
    <w:rsid w:val="00FB3975"/>
    <w:rsid w:val="00FC7409"/>
    <w:rsid w:val="00FD473A"/>
    <w:rsid w:val="00FE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05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5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CF02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631A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95D"/>
    <w:pPr>
      <w:ind w:left="720"/>
    </w:pPr>
  </w:style>
  <w:style w:type="character" w:styleId="Hyperlink">
    <w:name w:val="Hyperlink"/>
    <w:rsid w:val="00BD195D"/>
    <w:rPr>
      <w:color w:val="0000FF"/>
      <w:u w:val="single"/>
    </w:rPr>
  </w:style>
  <w:style w:type="table" w:styleId="TableGrid">
    <w:name w:val="Table Grid"/>
    <w:basedOn w:val="TableNormal"/>
    <w:rsid w:val="00BD19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95D"/>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83E2D"/>
    <w:rPr>
      <w:rFonts w:ascii="Tahoma" w:hAnsi="Tahoma" w:cs="Tahoma"/>
      <w:sz w:val="16"/>
      <w:szCs w:val="16"/>
    </w:rPr>
  </w:style>
  <w:style w:type="character" w:customStyle="1" w:styleId="BalloonTextChar">
    <w:name w:val="Balloon Text Char"/>
    <w:basedOn w:val="DefaultParagraphFont"/>
    <w:link w:val="BalloonText"/>
    <w:uiPriority w:val="99"/>
    <w:semiHidden/>
    <w:rsid w:val="00283E2D"/>
    <w:rPr>
      <w:rFonts w:ascii="Tahoma" w:eastAsia="Times New Roman" w:hAnsi="Tahoma" w:cs="Tahoma"/>
      <w:sz w:val="16"/>
      <w:szCs w:val="16"/>
      <w:lang w:eastAsia="en-GB"/>
    </w:rPr>
  </w:style>
  <w:style w:type="paragraph" w:styleId="NormalWeb">
    <w:name w:val="Normal (Web)"/>
    <w:basedOn w:val="Normal"/>
    <w:uiPriority w:val="99"/>
    <w:unhideWhenUsed/>
    <w:rsid w:val="00F21B12"/>
    <w:pPr>
      <w:spacing w:after="150"/>
    </w:pPr>
  </w:style>
  <w:style w:type="character" w:customStyle="1" w:styleId="fn">
    <w:name w:val="fn"/>
    <w:rsid w:val="006373F1"/>
  </w:style>
  <w:style w:type="paragraph" w:customStyle="1" w:styleId="Default">
    <w:name w:val="Default"/>
    <w:rsid w:val="00A40E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A40E2E"/>
    <w:rPr>
      <w:b/>
      <w:bCs/>
    </w:rPr>
  </w:style>
  <w:style w:type="paragraph" w:customStyle="1" w:styleId="NewsletterBody">
    <w:name w:val="Newsletter Body"/>
    <w:basedOn w:val="Normal"/>
    <w:qFormat/>
    <w:rsid w:val="00A40E2E"/>
    <w:pPr>
      <w:spacing w:after="200"/>
      <w:jc w:val="both"/>
    </w:pPr>
    <w:rPr>
      <w:rFonts w:asciiTheme="minorHAnsi" w:eastAsiaTheme="minorHAnsi" w:hAnsiTheme="minorHAnsi" w:cstheme="minorBidi"/>
      <w:color w:val="000000"/>
      <w:sz w:val="22"/>
      <w:lang w:val="en-US" w:eastAsia="en-US"/>
    </w:rPr>
  </w:style>
  <w:style w:type="character" w:styleId="FootnoteReference">
    <w:name w:val="footnote reference"/>
    <w:semiHidden/>
    <w:rsid w:val="00BA56BE"/>
    <w:rPr>
      <w:vertAlign w:val="superscript"/>
    </w:rPr>
  </w:style>
  <w:style w:type="paragraph" w:styleId="FootnoteText">
    <w:name w:val="footnote text"/>
    <w:basedOn w:val="Normal"/>
    <w:link w:val="FootnoteTextChar"/>
    <w:uiPriority w:val="99"/>
    <w:semiHidden/>
    <w:unhideWhenUsed/>
    <w:rsid w:val="00BA56BE"/>
    <w:rPr>
      <w:sz w:val="20"/>
      <w:szCs w:val="20"/>
    </w:rPr>
  </w:style>
  <w:style w:type="character" w:customStyle="1" w:styleId="FootnoteTextChar">
    <w:name w:val="Footnote Text Char"/>
    <w:basedOn w:val="DefaultParagraphFont"/>
    <w:link w:val="FootnoteText"/>
    <w:uiPriority w:val="99"/>
    <w:semiHidden/>
    <w:rsid w:val="00BA56BE"/>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912AB2"/>
    <w:pPr>
      <w:tabs>
        <w:tab w:val="center" w:pos="4513"/>
        <w:tab w:val="right" w:pos="9026"/>
      </w:tabs>
    </w:pPr>
  </w:style>
  <w:style w:type="character" w:customStyle="1" w:styleId="HeaderChar">
    <w:name w:val="Header Char"/>
    <w:basedOn w:val="DefaultParagraphFont"/>
    <w:link w:val="Header"/>
    <w:uiPriority w:val="99"/>
    <w:rsid w:val="00912A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12AB2"/>
    <w:pPr>
      <w:tabs>
        <w:tab w:val="center" w:pos="4513"/>
        <w:tab w:val="right" w:pos="9026"/>
      </w:tabs>
    </w:pPr>
  </w:style>
  <w:style w:type="character" w:customStyle="1" w:styleId="FooterChar">
    <w:name w:val="Footer Char"/>
    <w:basedOn w:val="DefaultParagraphFont"/>
    <w:link w:val="Footer"/>
    <w:uiPriority w:val="99"/>
    <w:rsid w:val="00912AB2"/>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631A7"/>
    <w:rPr>
      <w:rFonts w:ascii="Times New Roman" w:eastAsia="Times New Roman" w:hAnsi="Times New Roman" w:cs="Times New Roman"/>
      <w:b/>
      <w:bCs/>
      <w:sz w:val="24"/>
      <w:szCs w:val="24"/>
      <w:lang w:eastAsia="en-GB"/>
    </w:rPr>
  </w:style>
  <w:style w:type="paragraph" w:styleId="Subtitle">
    <w:name w:val="Subtitle"/>
    <w:basedOn w:val="Normal"/>
    <w:next w:val="Normal"/>
    <w:link w:val="SubtitleChar"/>
    <w:uiPriority w:val="11"/>
    <w:qFormat/>
    <w:rsid w:val="00F5084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50844"/>
    <w:rPr>
      <w:rFonts w:asciiTheme="majorHAnsi" w:eastAsiaTheme="majorEastAsia" w:hAnsiTheme="majorHAnsi" w:cstheme="majorBidi"/>
      <w:i/>
      <w:iCs/>
      <w:color w:val="4F81BD" w:themeColor="accent1"/>
      <w:spacing w:val="15"/>
      <w:sz w:val="24"/>
      <w:szCs w:val="24"/>
      <w:lang w:eastAsia="en-GB"/>
    </w:rPr>
  </w:style>
  <w:style w:type="character" w:customStyle="1" w:styleId="Heading2Char">
    <w:name w:val="Heading 2 Char"/>
    <w:basedOn w:val="DefaultParagraphFont"/>
    <w:link w:val="Heading2"/>
    <w:uiPriority w:val="9"/>
    <w:rsid w:val="00CF024D"/>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5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CF02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631A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95D"/>
    <w:pPr>
      <w:ind w:left="720"/>
    </w:pPr>
  </w:style>
  <w:style w:type="character" w:styleId="Hyperlink">
    <w:name w:val="Hyperlink"/>
    <w:rsid w:val="00BD195D"/>
    <w:rPr>
      <w:color w:val="0000FF"/>
      <w:u w:val="single"/>
    </w:rPr>
  </w:style>
  <w:style w:type="table" w:styleId="TableGrid">
    <w:name w:val="Table Grid"/>
    <w:basedOn w:val="TableNormal"/>
    <w:rsid w:val="00BD19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95D"/>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83E2D"/>
    <w:rPr>
      <w:rFonts w:ascii="Tahoma" w:hAnsi="Tahoma" w:cs="Tahoma"/>
      <w:sz w:val="16"/>
      <w:szCs w:val="16"/>
    </w:rPr>
  </w:style>
  <w:style w:type="character" w:customStyle="1" w:styleId="BalloonTextChar">
    <w:name w:val="Balloon Text Char"/>
    <w:basedOn w:val="DefaultParagraphFont"/>
    <w:link w:val="BalloonText"/>
    <w:uiPriority w:val="99"/>
    <w:semiHidden/>
    <w:rsid w:val="00283E2D"/>
    <w:rPr>
      <w:rFonts w:ascii="Tahoma" w:eastAsia="Times New Roman" w:hAnsi="Tahoma" w:cs="Tahoma"/>
      <w:sz w:val="16"/>
      <w:szCs w:val="16"/>
      <w:lang w:eastAsia="en-GB"/>
    </w:rPr>
  </w:style>
  <w:style w:type="paragraph" w:styleId="NormalWeb">
    <w:name w:val="Normal (Web)"/>
    <w:basedOn w:val="Normal"/>
    <w:uiPriority w:val="99"/>
    <w:unhideWhenUsed/>
    <w:rsid w:val="00F21B12"/>
    <w:pPr>
      <w:spacing w:after="150"/>
    </w:pPr>
  </w:style>
  <w:style w:type="character" w:customStyle="1" w:styleId="fn">
    <w:name w:val="fn"/>
    <w:rsid w:val="006373F1"/>
  </w:style>
  <w:style w:type="paragraph" w:customStyle="1" w:styleId="Default">
    <w:name w:val="Default"/>
    <w:rsid w:val="00A40E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A40E2E"/>
    <w:rPr>
      <w:b/>
      <w:bCs/>
    </w:rPr>
  </w:style>
  <w:style w:type="paragraph" w:customStyle="1" w:styleId="NewsletterBody">
    <w:name w:val="Newsletter Body"/>
    <w:basedOn w:val="Normal"/>
    <w:qFormat/>
    <w:rsid w:val="00A40E2E"/>
    <w:pPr>
      <w:spacing w:after="200"/>
      <w:jc w:val="both"/>
    </w:pPr>
    <w:rPr>
      <w:rFonts w:asciiTheme="minorHAnsi" w:eastAsiaTheme="minorHAnsi" w:hAnsiTheme="minorHAnsi" w:cstheme="minorBidi"/>
      <w:color w:val="000000"/>
      <w:sz w:val="22"/>
      <w:lang w:val="en-US" w:eastAsia="en-US"/>
    </w:rPr>
  </w:style>
  <w:style w:type="character" w:styleId="FootnoteReference">
    <w:name w:val="footnote reference"/>
    <w:semiHidden/>
    <w:rsid w:val="00BA56BE"/>
    <w:rPr>
      <w:vertAlign w:val="superscript"/>
    </w:rPr>
  </w:style>
  <w:style w:type="paragraph" w:styleId="FootnoteText">
    <w:name w:val="footnote text"/>
    <w:basedOn w:val="Normal"/>
    <w:link w:val="FootnoteTextChar"/>
    <w:uiPriority w:val="99"/>
    <w:semiHidden/>
    <w:unhideWhenUsed/>
    <w:rsid w:val="00BA56BE"/>
    <w:rPr>
      <w:sz w:val="20"/>
      <w:szCs w:val="20"/>
    </w:rPr>
  </w:style>
  <w:style w:type="character" w:customStyle="1" w:styleId="FootnoteTextChar">
    <w:name w:val="Footnote Text Char"/>
    <w:basedOn w:val="DefaultParagraphFont"/>
    <w:link w:val="FootnoteText"/>
    <w:uiPriority w:val="99"/>
    <w:semiHidden/>
    <w:rsid w:val="00BA56BE"/>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912AB2"/>
    <w:pPr>
      <w:tabs>
        <w:tab w:val="center" w:pos="4513"/>
        <w:tab w:val="right" w:pos="9026"/>
      </w:tabs>
    </w:pPr>
  </w:style>
  <w:style w:type="character" w:customStyle="1" w:styleId="HeaderChar">
    <w:name w:val="Header Char"/>
    <w:basedOn w:val="DefaultParagraphFont"/>
    <w:link w:val="Header"/>
    <w:uiPriority w:val="99"/>
    <w:rsid w:val="00912A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12AB2"/>
    <w:pPr>
      <w:tabs>
        <w:tab w:val="center" w:pos="4513"/>
        <w:tab w:val="right" w:pos="9026"/>
      </w:tabs>
    </w:pPr>
  </w:style>
  <w:style w:type="character" w:customStyle="1" w:styleId="FooterChar">
    <w:name w:val="Footer Char"/>
    <w:basedOn w:val="DefaultParagraphFont"/>
    <w:link w:val="Footer"/>
    <w:uiPriority w:val="99"/>
    <w:rsid w:val="00912AB2"/>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631A7"/>
    <w:rPr>
      <w:rFonts w:ascii="Times New Roman" w:eastAsia="Times New Roman" w:hAnsi="Times New Roman" w:cs="Times New Roman"/>
      <w:b/>
      <w:bCs/>
      <w:sz w:val="24"/>
      <w:szCs w:val="24"/>
      <w:lang w:eastAsia="en-GB"/>
    </w:rPr>
  </w:style>
  <w:style w:type="paragraph" w:styleId="Subtitle">
    <w:name w:val="Subtitle"/>
    <w:basedOn w:val="Normal"/>
    <w:next w:val="Normal"/>
    <w:link w:val="SubtitleChar"/>
    <w:uiPriority w:val="11"/>
    <w:qFormat/>
    <w:rsid w:val="00F5084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50844"/>
    <w:rPr>
      <w:rFonts w:asciiTheme="majorHAnsi" w:eastAsiaTheme="majorEastAsia" w:hAnsiTheme="majorHAnsi" w:cstheme="majorBidi"/>
      <w:i/>
      <w:iCs/>
      <w:color w:val="4F81BD" w:themeColor="accent1"/>
      <w:spacing w:val="15"/>
      <w:sz w:val="24"/>
      <w:szCs w:val="24"/>
      <w:lang w:eastAsia="en-GB"/>
    </w:rPr>
  </w:style>
  <w:style w:type="character" w:customStyle="1" w:styleId="Heading2Char">
    <w:name w:val="Heading 2 Char"/>
    <w:basedOn w:val="DefaultParagraphFont"/>
    <w:link w:val="Heading2"/>
    <w:uiPriority w:val="9"/>
    <w:rsid w:val="00CF024D"/>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7155">
      <w:bodyDiv w:val="1"/>
      <w:marLeft w:val="0"/>
      <w:marRight w:val="0"/>
      <w:marTop w:val="0"/>
      <w:marBottom w:val="0"/>
      <w:divBdr>
        <w:top w:val="none" w:sz="0" w:space="0" w:color="auto"/>
        <w:left w:val="none" w:sz="0" w:space="0" w:color="auto"/>
        <w:bottom w:val="none" w:sz="0" w:space="0" w:color="auto"/>
        <w:right w:val="none" w:sz="0" w:space="0" w:color="auto"/>
      </w:divBdr>
      <w:divsChild>
        <w:div w:id="629483343">
          <w:marLeft w:val="0"/>
          <w:marRight w:val="0"/>
          <w:marTop w:val="0"/>
          <w:marBottom w:val="0"/>
          <w:divBdr>
            <w:top w:val="none" w:sz="0" w:space="0" w:color="auto"/>
            <w:left w:val="none" w:sz="0" w:space="0" w:color="auto"/>
            <w:bottom w:val="none" w:sz="0" w:space="0" w:color="auto"/>
            <w:right w:val="none" w:sz="0" w:space="0" w:color="auto"/>
          </w:divBdr>
          <w:divsChild>
            <w:div w:id="249583309">
              <w:marLeft w:val="0"/>
              <w:marRight w:val="0"/>
              <w:marTop w:val="300"/>
              <w:marBottom w:val="0"/>
              <w:divBdr>
                <w:top w:val="none" w:sz="0" w:space="0" w:color="auto"/>
                <w:left w:val="none" w:sz="0" w:space="0" w:color="auto"/>
                <w:bottom w:val="none" w:sz="0" w:space="0" w:color="auto"/>
                <w:right w:val="none" w:sz="0" w:space="0" w:color="auto"/>
              </w:divBdr>
              <w:divsChild>
                <w:div w:id="638458612">
                  <w:marLeft w:val="0"/>
                  <w:marRight w:val="0"/>
                  <w:marTop w:val="0"/>
                  <w:marBottom w:val="0"/>
                  <w:divBdr>
                    <w:top w:val="none" w:sz="0" w:space="0" w:color="auto"/>
                    <w:left w:val="none" w:sz="0" w:space="0" w:color="auto"/>
                    <w:bottom w:val="none" w:sz="0" w:space="0" w:color="auto"/>
                    <w:right w:val="none" w:sz="0" w:space="0" w:color="auto"/>
                  </w:divBdr>
                  <w:divsChild>
                    <w:div w:id="1656883802">
                      <w:marLeft w:val="0"/>
                      <w:marRight w:val="0"/>
                      <w:marTop w:val="0"/>
                      <w:marBottom w:val="0"/>
                      <w:divBdr>
                        <w:top w:val="none" w:sz="0" w:space="0" w:color="auto"/>
                        <w:left w:val="none" w:sz="0" w:space="0" w:color="auto"/>
                        <w:bottom w:val="none" w:sz="0" w:space="0" w:color="auto"/>
                        <w:right w:val="none" w:sz="0" w:space="0" w:color="auto"/>
                      </w:divBdr>
                      <w:divsChild>
                        <w:div w:id="452986546">
                          <w:marLeft w:val="0"/>
                          <w:marRight w:val="0"/>
                          <w:marTop w:val="0"/>
                          <w:marBottom w:val="0"/>
                          <w:divBdr>
                            <w:top w:val="none" w:sz="0" w:space="0" w:color="auto"/>
                            <w:left w:val="none" w:sz="0" w:space="0" w:color="auto"/>
                            <w:bottom w:val="none" w:sz="0" w:space="0" w:color="auto"/>
                            <w:right w:val="none" w:sz="0" w:space="0" w:color="auto"/>
                          </w:divBdr>
                          <w:divsChild>
                            <w:div w:id="572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696909">
      <w:bodyDiv w:val="1"/>
      <w:marLeft w:val="0"/>
      <w:marRight w:val="0"/>
      <w:marTop w:val="0"/>
      <w:marBottom w:val="0"/>
      <w:divBdr>
        <w:top w:val="none" w:sz="0" w:space="0" w:color="auto"/>
        <w:left w:val="none" w:sz="0" w:space="0" w:color="auto"/>
        <w:bottom w:val="none" w:sz="0" w:space="0" w:color="auto"/>
        <w:right w:val="none" w:sz="0" w:space="0" w:color="auto"/>
      </w:divBdr>
    </w:div>
    <w:div w:id="637682220">
      <w:bodyDiv w:val="1"/>
      <w:marLeft w:val="0"/>
      <w:marRight w:val="0"/>
      <w:marTop w:val="0"/>
      <w:marBottom w:val="0"/>
      <w:divBdr>
        <w:top w:val="none" w:sz="0" w:space="0" w:color="auto"/>
        <w:left w:val="none" w:sz="0" w:space="0" w:color="auto"/>
        <w:bottom w:val="none" w:sz="0" w:space="0" w:color="auto"/>
        <w:right w:val="none" w:sz="0" w:space="0" w:color="auto"/>
      </w:divBdr>
      <w:divsChild>
        <w:div w:id="818419624">
          <w:marLeft w:val="0"/>
          <w:marRight w:val="0"/>
          <w:marTop w:val="0"/>
          <w:marBottom w:val="0"/>
          <w:divBdr>
            <w:top w:val="none" w:sz="0" w:space="0" w:color="auto"/>
            <w:left w:val="none" w:sz="0" w:space="0" w:color="auto"/>
            <w:bottom w:val="none" w:sz="0" w:space="0" w:color="auto"/>
            <w:right w:val="none" w:sz="0" w:space="0" w:color="auto"/>
          </w:divBdr>
          <w:divsChild>
            <w:div w:id="399788559">
              <w:marLeft w:val="0"/>
              <w:marRight w:val="0"/>
              <w:marTop w:val="0"/>
              <w:marBottom w:val="0"/>
              <w:divBdr>
                <w:top w:val="none" w:sz="0" w:space="0" w:color="auto"/>
                <w:left w:val="none" w:sz="0" w:space="0" w:color="auto"/>
                <w:bottom w:val="none" w:sz="0" w:space="0" w:color="auto"/>
                <w:right w:val="none" w:sz="0" w:space="0" w:color="auto"/>
              </w:divBdr>
              <w:divsChild>
                <w:div w:id="1397628277">
                  <w:marLeft w:val="0"/>
                  <w:marRight w:val="0"/>
                  <w:marTop w:val="0"/>
                  <w:marBottom w:val="0"/>
                  <w:divBdr>
                    <w:top w:val="none" w:sz="0" w:space="0" w:color="auto"/>
                    <w:left w:val="none" w:sz="0" w:space="0" w:color="auto"/>
                    <w:bottom w:val="none" w:sz="0" w:space="0" w:color="auto"/>
                    <w:right w:val="none" w:sz="0" w:space="0" w:color="auto"/>
                  </w:divBdr>
                  <w:divsChild>
                    <w:div w:id="1906180502">
                      <w:marLeft w:val="0"/>
                      <w:marRight w:val="1"/>
                      <w:marTop w:val="0"/>
                      <w:marBottom w:val="0"/>
                      <w:divBdr>
                        <w:top w:val="none" w:sz="0" w:space="0" w:color="auto"/>
                        <w:left w:val="none" w:sz="0" w:space="0" w:color="auto"/>
                        <w:bottom w:val="none" w:sz="0" w:space="0" w:color="auto"/>
                        <w:right w:val="none" w:sz="0" w:space="0" w:color="auto"/>
                      </w:divBdr>
                      <w:divsChild>
                        <w:div w:id="2061787829">
                          <w:marLeft w:val="0"/>
                          <w:marRight w:val="0"/>
                          <w:marTop w:val="0"/>
                          <w:marBottom w:val="150"/>
                          <w:divBdr>
                            <w:top w:val="none" w:sz="0" w:space="0" w:color="auto"/>
                            <w:left w:val="none" w:sz="0" w:space="0" w:color="auto"/>
                            <w:bottom w:val="none" w:sz="0" w:space="0" w:color="auto"/>
                            <w:right w:val="none" w:sz="0" w:space="0" w:color="auto"/>
                          </w:divBdr>
                          <w:divsChild>
                            <w:div w:id="3694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68949">
      <w:bodyDiv w:val="1"/>
      <w:marLeft w:val="0"/>
      <w:marRight w:val="0"/>
      <w:marTop w:val="0"/>
      <w:marBottom w:val="0"/>
      <w:divBdr>
        <w:top w:val="none" w:sz="0" w:space="0" w:color="auto"/>
        <w:left w:val="none" w:sz="0" w:space="0" w:color="auto"/>
        <w:bottom w:val="none" w:sz="0" w:space="0" w:color="auto"/>
        <w:right w:val="none" w:sz="0" w:space="0" w:color="auto"/>
      </w:divBdr>
      <w:divsChild>
        <w:div w:id="1506630550">
          <w:marLeft w:val="0"/>
          <w:marRight w:val="0"/>
          <w:marTop w:val="0"/>
          <w:marBottom w:val="0"/>
          <w:divBdr>
            <w:top w:val="none" w:sz="0" w:space="0" w:color="auto"/>
            <w:left w:val="none" w:sz="0" w:space="0" w:color="auto"/>
            <w:bottom w:val="none" w:sz="0" w:space="0" w:color="auto"/>
            <w:right w:val="none" w:sz="0" w:space="0" w:color="auto"/>
          </w:divBdr>
          <w:divsChild>
            <w:div w:id="452210737">
              <w:marLeft w:val="0"/>
              <w:marRight w:val="0"/>
              <w:marTop w:val="0"/>
              <w:marBottom w:val="0"/>
              <w:divBdr>
                <w:top w:val="none" w:sz="0" w:space="0" w:color="auto"/>
                <w:left w:val="none" w:sz="0" w:space="0" w:color="auto"/>
                <w:bottom w:val="none" w:sz="0" w:space="0" w:color="auto"/>
                <w:right w:val="none" w:sz="0" w:space="0" w:color="auto"/>
              </w:divBdr>
              <w:divsChild>
                <w:div w:id="590163208">
                  <w:marLeft w:val="0"/>
                  <w:marRight w:val="0"/>
                  <w:marTop w:val="0"/>
                  <w:marBottom w:val="0"/>
                  <w:divBdr>
                    <w:top w:val="none" w:sz="0" w:space="0" w:color="auto"/>
                    <w:left w:val="none" w:sz="0" w:space="0" w:color="auto"/>
                    <w:bottom w:val="none" w:sz="0" w:space="0" w:color="auto"/>
                    <w:right w:val="none" w:sz="0" w:space="0" w:color="auto"/>
                  </w:divBdr>
                  <w:divsChild>
                    <w:div w:id="1399285841">
                      <w:marLeft w:val="0"/>
                      <w:marRight w:val="1"/>
                      <w:marTop w:val="0"/>
                      <w:marBottom w:val="0"/>
                      <w:divBdr>
                        <w:top w:val="none" w:sz="0" w:space="0" w:color="auto"/>
                        <w:left w:val="none" w:sz="0" w:space="0" w:color="auto"/>
                        <w:bottom w:val="none" w:sz="0" w:space="0" w:color="auto"/>
                        <w:right w:val="none" w:sz="0" w:space="0" w:color="auto"/>
                      </w:divBdr>
                      <w:divsChild>
                        <w:div w:id="1945723786">
                          <w:marLeft w:val="0"/>
                          <w:marRight w:val="0"/>
                          <w:marTop w:val="0"/>
                          <w:marBottom w:val="150"/>
                          <w:divBdr>
                            <w:top w:val="none" w:sz="0" w:space="0" w:color="auto"/>
                            <w:left w:val="none" w:sz="0" w:space="0" w:color="auto"/>
                            <w:bottom w:val="none" w:sz="0" w:space="0" w:color="auto"/>
                            <w:right w:val="none" w:sz="0" w:space="0" w:color="auto"/>
                          </w:divBdr>
                          <w:divsChild>
                            <w:div w:id="18653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64763">
      <w:bodyDiv w:val="1"/>
      <w:marLeft w:val="0"/>
      <w:marRight w:val="0"/>
      <w:marTop w:val="0"/>
      <w:marBottom w:val="0"/>
      <w:divBdr>
        <w:top w:val="none" w:sz="0" w:space="0" w:color="auto"/>
        <w:left w:val="none" w:sz="0" w:space="0" w:color="auto"/>
        <w:bottom w:val="none" w:sz="0" w:space="0" w:color="auto"/>
        <w:right w:val="none" w:sz="0" w:space="0" w:color="auto"/>
      </w:divBdr>
      <w:divsChild>
        <w:div w:id="38363754">
          <w:marLeft w:val="0"/>
          <w:marRight w:val="0"/>
          <w:marTop w:val="0"/>
          <w:marBottom w:val="0"/>
          <w:divBdr>
            <w:top w:val="none" w:sz="0" w:space="0" w:color="auto"/>
            <w:left w:val="none" w:sz="0" w:space="0" w:color="auto"/>
            <w:bottom w:val="none" w:sz="0" w:space="0" w:color="auto"/>
            <w:right w:val="none" w:sz="0" w:space="0" w:color="auto"/>
          </w:divBdr>
          <w:divsChild>
            <w:div w:id="962081989">
              <w:marLeft w:val="-225"/>
              <w:marRight w:val="-225"/>
              <w:marTop w:val="0"/>
              <w:marBottom w:val="0"/>
              <w:divBdr>
                <w:top w:val="none" w:sz="0" w:space="0" w:color="auto"/>
                <w:left w:val="none" w:sz="0" w:space="0" w:color="auto"/>
                <w:bottom w:val="none" w:sz="0" w:space="0" w:color="auto"/>
                <w:right w:val="none" w:sz="0" w:space="0" w:color="auto"/>
              </w:divBdr>
              <w:divsChild>
                <w:div w:id="910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5036">
      <w:bodyDiv w:val="1"/>
      <w:marLeft w:val="0"/>
      <w:marRight w:val="0"/>
      <w:marTop w:val="0"/>
      <w:marBottom w:val="0"/>
      <w:divBdr>
        <w:top w:val="none" w:sz="0" w:space="0" w:color="auto"/>
        <w:left w:val="none" w:sz="0" w:space="0" w:color="auto"/>
        <w:bottom w:val="none" w:sz="0" w:space="0" w:color="auto"/>
        <w:right w:val="none" w:sz="0" w:space="0" w:color="auto"/>
      </w:divBdr>
      <w:divsChild>
        <w:div w:id="80571208">
          <w:marLeft w:val="0"/>
          <w:marRight w:val="0"/>
          <w:marTop w:val="0"/>
          <w:marBottom w:val="0"/>
          <w:divBdr>
            <w:top w:val="none" w:sz="0" w:space="0" w:color="auto"/>
            <w:left w:val="none" w:sz="0" w:space="0" w:color="auto"/>
            <w:bottom w:val="none" w:sz="0" w:space="0" w:color="auto"/>
            <w:right w:val="none" w:sz="0" w:space="0" w:color="auto"/>
          </w:divBdr>
          <w:divsChild>
            <w:div w:id="1040127935">
              <w:marLeft w:val="0"/>
              <w:marRight w:val="0"/>
              <w:marTop w:val="300"/>
              <w:marBottom w:val="0"/>
              <w:divBdr>
                <w:top w:val="none" w:sz="0" w:space="0" w:color="auto"/>
                <w:left w:val="none" w:sz="0" w:space="0" w:color="auto"/>
                <w:bottom w:val="none" w:sz="0" w:space="0" w:color="auto"/>
                <w:right w:val="none" w:sz="0" w:space="0" w:color="auto"/>
              </w:divBdr>
              <w:divsChild>
                <w:div w:id="1708680584">
                  <w:marLeft w:val="0"/>
                  <w:marRight w:val="0"/>
                  <w:marTop w:val="0"/>
                  <w:marBottom w:val="0"/>
                  <w:divBdr>
                    <w:top w:val="none" w:sz="0" w:space="0" w:color="auto"/>
                    <w:left w:val="none" w:sz="0" w:space="0" w:color="auto"/>
                    <w:bottom w:val="none" w:sz="0" w:space="0" w:color="auto"/>
                    <w:right w:val="none" w:sz="0" w:space="0" w:color="auto"/>
                  </w:divBdr>
                  <w:divsChild>
                    <w:div w:id="849640019">
                      <w:marLeft w:val="0"/>
                      <w:marRight w:val="0"/>
                      <w:marTop w:val="0"/>
                      <w:marBottom w:val="0"/>
                      <w:divBdr>
                        <w:top w:val="none" w:sz="0" w:space="0" w:color="auto"/>
                        <w:left w:val="none" w:sz="0" w:space="0" w:color="auto"/>
                        <w:bottom w:val="none" w:sz="0" w:space="0" w:color="auto"/>
                        <w:right w:val="none" w:sz="0" w:space="0" w:color="auto"/>
                      </w:divBdr>
                      <w:divsChild>
                        <w:div w:id="8888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456647">
      <w:bodyDiv w:val="1"/>
      <w:marLeft w:val="0"/>
      <w:marRight w:val="0"/>
      <w:marTop w:val="0"/>
      <w:marBottom w:val="0"/>
      <w:divBdr>
        <w:top w:val="none" w:sz="0" w:space="0" w:color="auto"/>
        <w:left w:val="none" w:sz="0" w:space="0" w:color="auto"/>
        <w:bottom w:val="none" w:sz="0" w:space="0" w:color="auto"/>
        <w:right w:val="none" w:sz="0" w:space="0" w:color="auto"/>
      </w:divBdr>
      <w:divsChild>
        <w:div w:id="1765028323">
          <w:marLeft w:val="720"/>
          <w:marRight w:val="0"/>
          <w:marTop w:val="60"/>
          <w:marBottom w:val="60"/>
          <w:divBdr>
            <w:top w:val="none" w:sz="0" w:space="0" w:color="auto"/>
            <w:left w:val="none" w:sz="0" w:space="0" w:color="auto"/>
            <w:bottom w:val="none" w:sz="0" w:space="0" w:color="auto"/>
            <w:right w:val="none" w:sz="0" w:space="0" w:color="auto"/>
          </w:divBdr>
        </w:div>
        <w:div w:id="6493099">
          <w:marLeft w:val="720"/>
          <w:marRight w:val="0"/>
          <w:marTop w:val="60"/>
          <w:marBottom w:val="60"/>
          <w:divBdr>
            <w:top w:val="none" w:sz="0" w:space="0" w:color="auto"/>
            <w:left w:val="none" w:sz="0" w:space="0" w:color="auto"/>
            <w:bottom w:val="none" w:sz="0" w:space="0" w:color="auto"/>
            <w:right w:val="none" w:sz="0" w:space="0" w:color="auto"/>
          </w:divBdr>
        </w:div>
        <w:div w:id="2097555204">
          <w:marLeft w:val="720"/>
          <w:marRight w:val="0"/>
          <w:marTop w:val="60"/>
          <w:marBottom w:val="60"/>
          <w:divBdr>
            <w:top w:val="none" w:sz="0" w:space="0" w:color="auto"/>
            <w:left w:val="none" w:sz="0" w:space="0" w:color="auto"/>
            <w:bottom w:val="none" w:sz="0" w:space="0" w:color="auto"/>
            <w:right w:val="none" w:sz="0" w:space="0" w:color="auto"/>
          </w:divBdr>
        </w:div>
        <w:div w:id="1672292144">
          <w:marLeft w:val="720"/>
          <w:marRight w:val="0"/>
          <w:marTop w:val="60"/>
          <w:marBottom w:val="60"/>
          <w:divBdr>
            <w:top w:val="none" w:sz="0" w:space="0" w:color="auto"/>
            <w:left w:val="none" w:sz="0" w:space="0" w:color="auto"/>
            <w:bottom w:val="none" w:sz="0" w:space="0" w:color="auto"/>
            <w:right w:val="none" w:sz="0" w:space="0" w:color="auto"/>
          </w:divBdr>
        </w:div>
        <w:div w:id="321087161">
          <w:marLeft w:val="720"/>
          <w:marRight w:val="0"/>
          <w:marTop w:val="60"/>
          <w:marBottom w:val="60"/>
          <w:divBdr>
            <w:top w:val="none" w:sz="0" w:space="0" w:color="auto"/>
            <w:left w:val="none" w:sz="0" w:space="0" w:color="auto"/>
            <w:bottom w:val="none" w:sz="0" w:space="0" w:color="auto"/>
            <w:right w:val="none" w:sz="0" w:space="0" w:color="auto"/>
          </w:divBdr>
        </w:div>
        <w:div w:id="1776291172">
          <w:marLeft w:val="720"/>
          <w:marRight w:val="0"/>
          <w:marTop w:val="60"/>
          <w:marBottom w:val="60"/>
          <w:divBdr>
            <w:top w:val="none" w:sz="0" w:space="0" w:color="auto"/>
            <w:left w:val="none" w:sz="0" w:space="0" w:color="auto"/>
            <w:bottom w:val="none" w:sz="0" w:space="0" w:color="auto"/>
            <w:right w:val="none" w:sz="0" w:space="0" w:color="auto"/>
          </w:divBdr>
        </w:div>
      </w:divsChild>
    </w:div>
    <w:div w:id="1374766366">
      <w:bodyDiv w:val="1"/>
      <w:marLeft w:val="0"/>
      <w:marRight w:val="0"/>
      <w:marTop w:val="0"/>
      <w:marBottom w:val="0"/>
      <w:divBdr>
        <w:top w:val="none" w:sz="0" w:space="0" w:color="auto"/>
        <w:left w:val="none" w:sz="0" w:space="0" w:color="auto"/>
        <w:bottom w:val="none" w:sz="0" w:space="0" w:color="auto"/>
        <w:right w:val="none" w:sz="0" w:space="0" w:color="auto"/>
      </w:divBdr>
      <w:divsChild>
        <w:div w:id="2070108538">
          <w:marLeft w:val="0"/>
          <w:marRight w:val="0"/>
          <w:marTop w:val="0"/>
          <w:marBottom w:val="0"/>
          <w:divBdr>
            <w:top w:val="none" w:sz="0" w:space="0" w:color="auto"/>
            <w:left w:val="none" w:sz="0" w:space="0" w:color="auto"/>
            <w:bottom w:val="none" w:sz="0" w:space="0" w:color="auto"/>
            <w:right w:val="none" w:sz="0" w:space="0" w:color="auto"/>
          </w:divBdr>
          <w:divsChild>
            <w:div w:id="549193772">
              <w:marLeft w:val="0"/>
              <w:marRight w:val="0"/>
              <w:marTop w:val="0"/>
              <w:marBottom w:val="0"/>
              <w:divBdr>
                <w:top w:val="none" w:sz="0" w:space="0" w:color="auto"/>
                <w:left w:val="none" w:sz="0" w:space="0" w:color="auto"/>
                <w:bottom w:val="none" w:sz="0" w:space="0" w:color="auto"/>
                <w:right w:val="none" w:sz="0" w:space="0" w:color="auto"/>
              </w:divBdr>
              <w:divsChild>
                <w:div w:id="1554350060">
                  <w:marLeft w:val="0"/>
                  <w:marRight w:val="0"/>
                  <w:marTop w:val="0"/>
                  <w:marBottom w:val="0"/>
                  <w:divBdr>
                    <w:top w:val="none" w:sz="0" w:space="0" w:color="auto"/>
                    <w:left w:val="none" w:sz="0" w:space="0" w:color="auto"/>
                    <w:bottom w:val="none" w:sz="0" w:space="0" w:color="auto"/>
                    <w:right w:val="none" w:sz="0" w:space="0" w:color="auto"/>
                  </w:divBdr>
                  <w:divsChild>
                    <w:div w:id="1146626099">
                      <w:marLeft w:val="0"/>
                      <w:marRight w:val="1"/>
                      <w:marTop w:val="0"/>
                      <w:marBottom w:val="0"/>
                      <w:divBdr>
                        <w:top w:val="none" w:sz="0" w:space="0" w:color="auto"/>
                        <w:left w:val="none" w:sz="0" w:space="0" w:color="auto"/>
                        <w:bottom w:val="none" w:sz="0" w:space="0" w:color="auto"/>
                        <w:right w:val="none" w:sz="0" w:space="0" w:color="auto"/>
                      </w:divBdr>
                      <w:divsChild>
                        <w:div w:id="1308053631">
                          <w:marLeft w:val="0"/>
                          <w:marRight w:val="0"/>
                          <w:marTop w:val="0"/>
                          <w:marBottom w:val="150"/>
                          <w:divBdr>
                            <w:top w:val="none" w:sz="0" w:space="0" w:color="auto"/>
                            <w:left w:val="none" w:sz="0" w:space="0" w:color="auto"/>
                            <w:bottom w:val="none" w:sz="0" w:space="0" w:color="auto"/>
                            <w:right w:val="none" w:sz="0" w:space="0" w:color="auto"/>
                          </w:divBdr>
                          <w:divsChild>
                            <w:div w:id="13923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services.escc.gov.uk/sites/CSCOMSAFE/LSCB/0-19.SPOA@eastsussex.gov.uk&#160;" TargetMode="External"/><Relationship Id="rId3" Type="http://schemas.openxmlformats.org/officeDocument/2006/relationships/customXml" Target="../customXml/item3.xml"/><Relationship Id="rId21" Type="http://schemas.openxmlformats.org/officeDocument/2006/relationships/hyperlink" Target="http://sussexchildprotection.procedures.org.uk/hkypqy/child-protection-conferences/pre-birth-conferenc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ussexchildprotection.procedures.org.uk/page/glossary?term=Significant+harm&amp;g=3YjN" TargetMode="External"/><Relationship Id="rId2" Type="http://schemas.openxmlformats.org/officeDocument/2006/relationships/customXml" Target="../customXml/item2.xml"/><Relationship Id="rId16" Type="http://schemas.openxmlformats.org/officeDocument/2006/relationships/hyperlink" Target="http://sussexchildprotection.procedures.org.uk/page/glossary?term=Domestic+abuse&amp;g=0cjN" TargetMode="External"/><Relationship Id="rId20" Type="http://schemas.openxmlformats.org/officeDocument/2006/relationships/hyperlink" Target="http://www.eastsussexlearningportal.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ssexchildprotection.procedures.org.uk/page/glossary?term=Looked+After+Child&amp;g=3Az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ssexchildprotection.procedures.org.uk/page/glossary?term=Child+Protection+Plan&amp;g=wkj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2674CFB458F7D41AEC98B96E8CBA334" ma:contentTypeVersion="2" ma:contentTypeDescription="Create a new document." ma:contentTypeScope="" ma:versionID="b694c2cfc0360165dfcf02b9d6e6803c">
  <xsd:schema xmlns:xsd="http://www.w3.org/2001/XMLSchema" xmlns:xs="http://www.w3.org/2001/XMLSchema" xmlns:p="http://schemas.microsoft.com/office/2006/metadata/properties" targetNamespace="http://schemas.microsoft.com/office/2006/metadata/properties" ma:root="true" ma:fieldsID="4bc235b725735fd9300753e00d0dc7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6026-949A-420F-8012-DF3D0898D233}">
  <ds:schemaRefs>
    <ds:schemaRef ds:uri="http://schemas.microsoft.com/sharepoint/v3/contenttype/forms"/>
  </ds:schemaRefs>
</ds:datastoreItem>
</file>

<file path=customXml/itemProps2.xml><?xml version="1.0" encoding="utf-8"?>
<ds:datastoreItem xmlns:ds="http://schemas.openxmlformats.org/officeDocument/2006/customXml" ds:itemID="{D8AA7C25-F1A4-40AE-A23A-96AEF99CF0C3}">
  <ds:schemaRefs>
    <ds:schemaRef ds:uri="Microsoft.SharePoint.Taxonomy.ContentTypeSync"/>
  </ds:schemaRefs>
</ds:datastoreItem>
</file>

<file path=customXml/itemProps3.xml><?xml version="1.0" encoding="utf-8"?>
<ds:datastoreItem xmlns:ds="http://schemas.openxmlformats.org/officeDocument/2006/customXml" ds:itemID="{B8FE4D96-CE55-4EB8-BEEA-C376184E3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652325-DCB5-47D0-8055-5C76132649F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7395407-5992-4DF1-88FA-EBB3EEA6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Jones</dc:creator>
  <cp:lastModifiedBy>Victoria Jones</cp:lastModifiedBy>
  <cp:revision>7</cp:revision>
  <cp:lastPrinted>2018-09-11T10:56:00Z</cp:lastPrinted>
  <dcterms:created xsi:type="dcterms:W3CDTF">2020-09-15T10:27:00Z</dcterms:created>
  <dcterms:modified xsi:type="dcterms:W3CDTF">2020-10-28T13:02:00Z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0x01010092674CFB458F7D41AEC98B96E8CBA334</vt:lpwstr>
  </property>
  <property fmtid="{D5CDD505-2E9C-101B-9397-08002B2CF9AE}" pid="3" name="IsMyDocuments">
    <vt:bool>true</vt:bool>
  </property>
</Properties>
</file>