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706B7" w14:textId="76A99B1E" w:rsidR="004A3EDA" w:rsidRPr="00580A41" w:rsidRDefault="00E36CC8" w:rsidP="00580A41">
      <w:pPr>
        <w:spacing w:after="0"/>
        <w:jc w:val="both"/>
        <w:rPr>
          <w:rFonts w:asciiTheme="minorHAnsi" w:hAnsiTheme="minorHAnsi" w:cstheme="minorHAnsi"/>
          <w:b/>
          <w:color w:val="4F81BD" w:themeColor="accent1"/>
          <w:sz w:val="28"/>
        </w:rPr>
      </w:pPr>
      <w:r w:rsidRPr="00580A41">
        <w:rPr>
          <w:rFonts w:asciiTheme="minorHAnsi" w:eastAsiaTheme="minorEastAsia" w:hAnsiTheme="minorHAnsi" w:cstheme="minorHAnsi"/>
          <w:b/>
          <w:noProof/>
          <w:color w:val="4F81BD" w:themeColor="accent1"/>
          <w:sz w:val="28"/>
          <w:szCs w:val="32"/>
          <w:lang w:eastAsia="en-GB"/>
        </w:rPr>
        <mc:AlternateContent>
          <mc:Choice Requires="wps">
            <w:drawing>
              <wp:anchor distT="0" distB="0" distL="114300" distR="114300" simplePos="0" relativeHeight="251636223" behindDoc="0" locked="0" layoutInCell="1" allowOverlap="1" wp14:anchorId="402AA9EB" wp14:editId="08334F55">
                <wp:simplePos x="0" y="0"/>
                <wp:positionH relativeFrom="margin">
                  <wp:posOffset>-162013</wp:posOffset>
                </wp:positionH>
                <wp:positionV relativeFrom="paragraph">
                  <wp:posOffset>6727518</wp:posOffset>
                </wp:positionV>
                <wp:extent cx="6792595" cy="296391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792595" cy="2963918"/>
                        </a:xfrm>
                        <a:prstGeom prst="rect">
                          <a:avLst/>
                        </a:prstGeom>
                        <a:noFill/>
                        <a:ln w="6350">
                          <a:noFill/>
                        </a:ln>
                        <a:effectLst/>
                      </wps:spPr>
                      <wps:txbx>
                        <w:txbxContent>
                          <w:p w14:paraId="7EBC9E76" w14:textId="77777777" w:rsidR="00FF3F11" w:rsidRPr="00116848" w:rsidRDefault="00FF3F11" w:rsidP="00605DF4">
                            <w:pPr>
                              <w:spacing w:line="240" w:lineRule="auto"/>
                              <w:rPr>
                                <w:rFonts w:ascii="Tw Cen MT" w:hAnsi="Tw Cen MT"/>
                                <w:b/>
                                <w:color w:val="007FA3"/>
                                <w:sz w:val="92"/>
                                <w:szCs w:val="50"/>
                              </w:rPr>
                            </w:pPr>
                            <w:r w:rsidRPr="00116848">
                              <w:rPr>
                                <w:rFonts w:ascii="Tw Cen MT" w:hAnsi="Tw Cen MT"/>
                                <w:b/>
                                <w:color w:val="007FA3"/>
                                <w:sz w:val="92"/>
                                <w:szCs w:val="50"/>
                              </w:rPr>
                              <w:t>East Sussex                       Safeguarding Children Partnership</w:t>
                            </w:r>
                          </w:p>
                          <w:p w14:paraId="25180E1A" w14:textId="58CB0BB8" w:rsidR="00FF3F11" w:rsidRPr="00116848" w:rsidRDefault="00FF3F11" w:rsidP="00605DF4">
                            <w:pPr>
                              <w:spacing w:before="240"/>
                              <w:rPr>
                                <w:rFonts w:ascii="Tw Cen MT" w:hAnsi="Tw Cen MT"/>
                                <w:b/>
                                <w:color w:val="007FA3"/>
                                <w:sz w:val="54"/>
                                <w:szCs w:val="50"/>
                              </w:rPr>
                            </w:pPr>
                            <w:r w:rsidRPr="00116848">
                              <w:rPr>
                                <w:rFonts w:ascii="Tw Cen MT" w:hAnsi="Tw Cen MT"/>
                                <w:b/>
                                <w:color w:val="007FA3"/>
                                <w:sz w:val="54"/>
                                <w:szCs w:val="50"/>
                              </w:rPr>
                              <w:t>Annual Report 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AA9EB" id="_x0000_t202" coordsize="21600,21600" o:spt="202" path="m,l,21600r21600,l21600,xe">
                <v:stroke joinstyle="miter"/>
                <v:path gradientshapeok="t" o:connecttype="rect"/>
              </v:shapetype>
              <v:shape id="Text Box 33" o:spid="_x0000_s1026" type="#_x0000_t202" style="position:absolute;left:0;text-align:left;margin-left:-12.75pt;margin-top:529.75pt;width:534.85pt;height:233.4pt;z-index:251636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" filled="f" stroked="f" strokeweight=".5pt">
                <v:textbox>
                  <w:txbxContent>
                    <w:p w14:paraId="7EBC9E76" w14:textId="77777777" w:rsidR="00FF3F11" w:rsidRPr="00116848" w:rsidRDefault="00FF3F11" w:rsidP="00605DF4">
                      <w:pPr>
                        <w:spacing w:line="240" w:lineRule="auto"/>
                        <w:rPr>
                          <w:rFonts w:ascii="Tw Cen MT" w:hAnsi="Tw Cen MT"/>
                          <w:b/>
                          <w:color w:val="007FA3"/>
                          <w:sz w:val="92"/>
                          <w:szCs w:val="50"/>
                        </w:rPr>
                      </w:pPr>
                      <w:r w:rsidRPr="00116848">
                        <w:rPr>
                          <w:rFonts w:ascii="Tw Cen MT" w:hAnsi="Tw Cen MT"/>
                          <w:b/>
                          <w:color w:val="007FA3"/>
                          <w:sz w:val="92"/>
                          <w:szCs w:val="50"/>
                        </w:rPr>
                        <w:t>East Sussex                       Safeguarding Children Partnership</w:t>
                      </w:r>
                    </w:p>
                    <w:p w14:paraId="25180E1A" w14:textId="58CB0BB8" w:rsidR="00FF3F11" w:rsidRPr="00116848" w:rsidRDefault="00FF3F11" w:rsidP="00605DF4">
                      <w:pPr>
                        <w:spacing w:before="240"/>
                        <w:rPr>
                          <w:rFonts w:ascii="Tw Cen MT" w:hAnsi="Tw Cen MT"/>
                          <w:b/>
                          <w:color w:val="007FA3"/>
                          <w:sz w:val="54"/>
                          <w:szCs w:val="50"/>
                        </w:rPr>
                      </w:pPr>
                      <w:r w:rsidRPr="00116848">
                        <w:rPr>
                          <w:rFonts w:ascii="Tw Cen MT" w:hAnsi="Tw Cen MT"/>
                          <w:b/>
                          <w:color w:val="007FA3"/>
                          <w:sz w:val="54"/>
                          <w:szCs w:val="50"/>
                        </w:rPr>
                        <w:t>Annual Report 2020/21</w:t>
                      </w:r>
                    </w:p>
                  </w:txbxContent>
                </v:textbox>
                <w10:wrap anchorx="margin"/>
              </v:shape>
            </w:pict>
          </mc:Fallback>
        </mc:AlternateContent>
      </w:r>
      <w:r>
        <w:rPr>
          <w:noProof/>
        </w:rPr>
        <w:drawing>
          <wp:anchor distT="0" distB="0" distL="114300" distR="114300" simplePos="0" relativeHeight="251680256" behindDoc="0" locked="0" layoutInCell="1" allowOverlap="1" wp14:anchorId="3E92D543" wp14:editId="4C2B1413">
            <wp:simplePos x="0" y="0"/>
            <wp:positionH relativeFrom="page">
              <wp:align>left</wp:align>
            </wp:positionH>
            <wp:positionV relativeFrom="paragraph">
              <wp:posOffset>241</wp:posOffset>
            </wp:positionV>
            <wp:extent cx="8047355" cy="65106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267"/>
                    <a:stretch/>
                  </pic:blipFill>
                  <pic:spPr bwMode="auto">
                    <a:xfrm>
                      <a:off x="0" y="0"/>
                      <a:ext cx="8047355" cy="651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95C6B" w14:textId="63E8D7BF" w:rsidR="004A3EDA" w:rsidRPr="00580A41" w:rsidRDefault="004A3EDA" w:rsidP="00580A41">
      <w:pPr>
        <w:spacing w:after="0"/>
        <w:jc w:val="both"/>
        <w:rPr>
          <w:rFonts w:asciiTheme="minorHAnsi" w:hAnsiTheme="minorHAnsi" w:cstheme="minorHAnsi"/>
          <w:b/>
          <w:color w:val="4F81BD" w:themeColor="accent1"/>
          <w:sz w:val="28"/>
        </w:rPr>
      </w:pPr>
    </w:p>
    <w:p w14:paraId="7AFB48B6" w14:textId="3378F494" w:rsidR="004A3EDA" w:rsidRPr="00580A41" w:rsidRDefault="004A3EDA" w:rsidP="00580A41">
      <w:pPr>
        <w:spacing w:after="0"/>
        <w:jc w:val="both"/>
        <w:rPr>
          <w:rFonts w:asciiTheme="minorHAnsi" w:hAnsiTheme="minorHAnsi" w:cstheme="minorHAnsi"/>
          <w:b/>
          <w:color w:val="4F81BD" w:themeColor="accent1"/>
          <w:sz w:val="28"/>
        </w:rPr>
      </w:pPr>
    </w:p>
    <w:p w14:paraId="05A22D05" w14:textId="532E1821" w:rsidR="00327842" w:rsidRPr="00580A41" w:rsidRDefault="00FC668C" w:rsidP="00580A41">
      <w:pPr>
        <w:spacing w:after="0"/>
        <w:jc w:val="both"/>
        <w:rPr>
          <w:rFonts w:asciiTheme="minorHAnsi" w:hAnsiTheme="minorHAnsi" w:cstheme="minorHAnsi"/>
          <w:b/>
          <w:color w:val="4F81BD" w:themeColor="accent1"/>
          <w:sz w:val="28"/>
        </w:rPr>
      </w:pPr>
      <w:r w:rsidRPr="00580A41">
        <w:rPr>
          <w:rFonts w:asciiTheme="minorHAnsi" w:hAnsiTheme="minorHAnsi" w:cstheme="minorHAnsi"/>
          <w:noProof/>
          <w:lang w:eastAsia="en-GB"/>
        </w:rPr>
        <w:drawing>
          <wp:anchor distT="0" distB="0" distL="114300" distR="114300" simplePos="0" relativeHeight="251642368" behindDoc="1" locked="0" layoutInCell="1" allowOverlap="1" wp14:anchorId="37E22C67" wp14:editId="520EC0FC">
            <wp:simplePos x="0" y="0"/>
            <wp:positionH relativeFrom="page">
              <wp:posOffset>4872026</wp:posOffset>
            </wp:positionH>
            <wp:positionV relativeFrom="paragraph">
              <wp:posOffset>1171115</wp:posOffset>
            </wp:positionV>
            <wp:extent cx="2379345" cy="993140"/>
            <wp:effectExtent l="0" t="0" r="1905" b="0"/>
            <wp:wrapTight wrapText="bothSides">
              <wp:wrapPolygon edited="0">
                <wp:start x="0" y="0"/>
                <wp:lineTo x="0" y="21130"/>
                <wp:lineTo x="21444" y="21130"/>
                <wp:lineTo x="21444" y="0"/>
                <wp:lineTo x="0" y="0"/>
              </wp:wrapPolygon>
            </wp:wrapTight>
            <wp:docPr id="17" name="Picture 17" descr="C:\Users\louisemac\AppData\Local\Microsoft\Windows\INetCache\Content.Word\ESSCP - Stacked - RGB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mac\AppData\Local\Microsoft\Windows\INetCache\Content.Word\ESSCP - Stacked - RGB (Positiv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34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F4" w:rsidRPr="00580A41">
        <w:rPr>
          <w:rFonts w:asciiTheme="minorHAnsi" w:hAnsiTheme="minorHAnsi" w:cstheme="minorHAnsi"/>
          <w:b/>
          <w:noProof/>
          <w:color w:val="4F81BD" w:themeColor="accent1"/>
          <w:sz w:val="28"/>
          <w:lang w:eastAsia="en-GB"/>
        </w:rPr>
        <mc:AlternateContent>
          <mc:Choice Requires="wps">
            <w:drawing>
              <wp:anchor distT="0" distB="0" distL="114300" distR="114300" simplePos="0" relativeHeight="251640320" behindDoc="0" locked="0" layoutInCell="1" allowOverlap="1" wp14:anchorId="6BD49ECF" wp14:editId="66AC051F">
                <wp:simplePos x="0" y="0"/>
                <wp:positionH relativeFrom="column">
                  <wp:posOffset>-378460</wp:posOffset>
                </wp:positionH>
                <wp:positionV relativeFrom="paragraph">
                  <wp:posOffset>9537065</wp:posOffset>
                </wp:positionV>
                <wp:extent cx="3505200" cy="8051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05180"/>
                        </a:xfrm>
                        <a:prstGeom prst="rect">
                          <a:avLst/>
                        </a:prstGeom>
                        <a:noFill/>
                        <a:ln w="9525">
                          <a:noFill/>
                          <a:miter lim="800000"/>
                          <a:headEnd/>
                          <a:tailEnd/>
                        </a:ln>
                      </wps:spPr>
                      <wps:txbx>
                        <w:txbxContent>
                          <w:p w14:paraId="08E4A744" w14:textId="1C756402" w:rsidR="00FF3F11" w:rsidRPr="004A3EDA" w:rsidRDefault="00FF3F11">
                            <w:pPr>
                              <w:rPr>
                                <w:b/>
                                <w:color w:val="002060"/>
                                <w:sz w:val="42"/>
                                <w:szCs w:val="52"/>
                              </w:rPr>
                            </w:pPr>
                            <w:r w:rsidRPr="004A3EDA">
                              <w:rPr>
                                <w:b/>
                                <w:color w:val="002060"/>
                                <w:sz w:val="42"/>
                                <w:szCs w:val="52"/>
                              </w:rPr>
                              <w:t>www.esscp.org.uk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49ECF" id="Text Box 2" o:spid="_x0000_s1027" type="#_x0000_t202" style="position:absolute;left:0;text-align:left;margin-left:-29.8pt;margin-top:750.95pt;width:276pt;height:6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" filled="f" stroked="f">
                <v:textbox>
                  <w:txbxContent>
                    <w:p w14:paraId="08E4A744" w14:textId="1C756402" w:rsidR="00FF3F11" w:rsidRPr="004A3EDA" w:rsidRDefault="00FF3F11">
                      <w:pPr>
                        <w:rPr>
                          <w:b/>
                          <w:color w:val="002060"/>
                          <w:sz w:val="42"/>
                          <w:szCs w:val="52"/>
                        </w:rPr>
                      </w:pPr>
                      <w:r w:rsidRPr="004A3EDA">
                        <w:rPr>
                          <w:b/>
                          <w:color w:val="002060"/>
                          <w:sz w:val="42"/>
                          <w:szCs w:val="52"/>
                        </w:rPr>
                        <w:t>www.esscp.org.uk</w:t>
                      </w:r>
                    </w:p>
                  </w:txbxContent>
                </v:textbox>
              </v:shape>
            </w:pict>
          </mc:Fallback>
        </mc:AlternateContent>
      </w:r>
      <w:r w:rsidR="00327842" w:rsidRPr="00580A41">
        <w:rPr>
          <w:rFonts w:asciiTheme="minorHAnsi" w:hAnsiTheme="minorHAnsi" w:cstheme="minorHAnsi"/>
          <w:b/>
          <w:color w:val="4F81BD" w:themeColor="accent1"/>
          <w:sz w:val="28"/>
        </w:rPr>
        <w:br w:type="page"/>
      </w:r>
    </w:p>
    <w:p w14:paraId="283C4F30" w14:textId="77777777" w:rsidR="00777226" w:rsidRPr="00580A41" w:rsidRDefault="00777226" w:rsidP="00580A41">
      <w:pPr>
        <w:spacing w:after="0"/>
        <w:jc w:val="both"/>
        <w:rPr>
          <w:rFonts w:asciiTheme="minorHAnsi" w:hAnsiTheme="minorHAnsi" w:cstheme="minorHAnsi"/>
          <w:b/>
          <w:color w:val="4F81BD" w:themeColor="accent1"/>
          <w:sz w:val="28"/>
        </w:rPr>
      </w:pPr>
    </w:p>
    <w:p w14:paraId="6F635F86" w14:textId="7414AB59" w:rsidR="00AA4443" w:rsidRPr="00116848" w:rsidRDefault="00AA4443" w:rsidP="00580A41">
      <w:pPr>
        <w:spacing w:after="0"/>
        <w:jc w:val="both"/>
        <w:rPr>
          <w:rFonts w:ascii="Tw Cen MT" w:hAnsi="Tw Cen MT" w:cstheme="minorHAnsi"/>
          <w:b/>
          <w:color w:val="007FA3"/>
          <w:sz w:val="32"/>
          <w:szCs w:val="32"/>
        </w:rPr>
      </w:pPr>
      <w:r w:rsidRPr="005139FB">
        <w:rPr>
          <w:rFonts w:ascii="Tw Cen MT" w:hAnsi="Tw Cen MT" w:cstheme="minorHAnsi"/>
          <w:b/>
          <w:color w:val="007FA3"/>
          <w:sz w:val="36"/>
          <w:szCs w:val="36"/>
        </w:rPr>
        <w:t>Contents</w:t>
      </w:r>
      <w:r w:rsidR="00AE107C" w:rsidRPr="00116848">
        <w:rPr>
          <w:rFonts w:ascii="Tw Cen MT" w:hAnsi="Tw Cen MT" w:cstheme="minorHAnsi"/>
          <w:b/>
          <w:color w:val="007FA3"/>
          <w:sz w:val="32"/>
          <w:szCs w:val="32"/>
        </w:rPr>
        <w:t xml:space="preserve"> </w:t>
      </w:r>
    </w:p>
    <w:p w14:paraId="156764F3" w14:textId="1FB1D537" w:rsidR="006D615F" w:rsidRPr="00580A41" w:rsidRDefault="006D615F" w:rsidP="00580A41">
      <w:pPr>
        <w:tabs>
          <w:tab w:val="right" w:leader="dot" w:pos="10206"/>
        </w:tabs>
        <w:spacing w:after="0"/>
        <w:jc w:val="both"/>
        <w:rPr>
          <w:rFonts w:asciiTheme="minorHAnsi" w:hAnsiTheme="minorHAnsi" w:cstheme="minorHAnsi"/>
          <w:b/>
        </w:rPr>
      </w:pPr>
    </w:p>
    <w:p w14:paraId="3A986EC2" w14:textId="77777777" w:rsidR="006D615F" w:rsidRPr="00580A41" w:rsidRDefault="006D615F" w:rsidP="00580A41">
      <w:pPr>
        <w:tabs>
          <w:tab w:val="right" w:leader="dot" w:pos="10206"/>
        </w:tabs>
        <w:spacing w:after="0"/>
        <w:jc w:val="both"/>
        <w:rPr>
          <w:rFonts w:asciiTheme="minorHAnsi" w:hAnsiTheme="minorHAnsi"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364"/>
        <w:gridCol w:w="992"/>
      </w:tblGrid>
      <w:tr w:rsidR="006D615F" w:rsidRPr="00580A41" w14:paraId="5C712B35" w14:textId="77777777" w:rsidTr="005139FB">
        <w:tc>
          <w:tcPr>
            <w:tcW w:w="675" w:type="dxa"/>
          </w:tcPr>
          <w:p w14:paraId="38519DBF" w14:textId="77777777" w:rsidR="006D615F" w:rsidRPr="00580A41"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2E1D830D" w14:textId="72095660" w:rsidR="006D615F" w:rsidRPr="00580A41" w:rsidRDefault="006D615F" w:rsidP="00580A41">
            <w:pPr>
              <w:tabs>
                <w:tab w:val="right" w:leader="dot" w:pos="10206"/>
              </w:tabs>
              <w:spacing w:after="0"/>
              <w:jc w:val="both"/>
              <w:rPr>
                <w:rFonts w:asciiTheme="minorHAnsi" w:hAnsiTheme="minorHAnsi" w:cstheme="minorHAnsi"/>
                <w:b/>
                <w:sz w:val="24"/>
                <w:szCs w:val="24"/>
              </w:rPr>
            </w:pPr>
            <w:r w:rsidRPr="00580A41">
              <w:rPr>
                <w:rFonts w:asciiTheme="minorHAnsi" w:hAnsiTheme="minorHAnsi" w:cstheme="minorHAnsi"/>
                <w:b/>
                <w:sz w:val="24"/>
                <w:szCs w:val="24"/>
              </w:rPr>
              <w:t>For</w:t>
            </w:r>
            <w:r w:rsidR="00900E46" w:rsidRPr="00580A41">
              <w:rPr>
                <w:rFonts w:asciiTheme="minorHAnsi" w:hAnsiTheme="minorHAnsi" w:cstheme="minorHAnsi"/>
                <w:b/>
                <w:sz w:val="24"/>
                <w:szCs w:val="24"/>
              </w:rPr>
              <w:t>ewo</w:t>
            </w:r>
            <w:r w:rsidRPr="00580A41">
              <w:rPr>
                <w:rFonts w:asciiTheme="minorHAnsi" w:hAnsiTheme="minorHAnsi" w:cstheme="minorHAnsi"/>
                <w:b/>
                <w:sz w:val="24"/>
                <w:szCs w:val="24"/>
              </w:rPr>
              <w:t xml:space="preserve">rd by East </w:t>
            </w:r>
            <w:r w:rsidR="003E1059" w:rsidRPr="00580A41">
              <w:rPr>
                <w:rFonts w:asciiTheme="minorHAnsi" w:hAnsiTheme="minorHAnsi" w:cstheme="minorHAnsi"/>
                <w:b/>
                <w:sz w:val="24"/>
                <w:szCs w:val="24"/>
              </w:rPr>
              <w:t>Sussex Safeguarding Children Partnership</w:t>
            </w:r>
            <w:r w:rsidRPr="00580A41">
              <w:rPr>
                <w:rFonts w:asciiTheme="minorHAnsi" w:hAnsiTheme="minorHAnsi" w:cstheme="minorHAnsi"/>
                <w:b/>
                <w:sz w:val="24"/>
                <w:szCs w:val="24"/>
              </w:rPr>
              <w:t xml:space="preserve"> Independent Chair          </w:t>
            </w:r>
          </w:p>
        </w:tc>
        <w:tc>
          <w:tcPr>
            <w:tcW w:w="992" w:type="dxa"/>
            <w:shd w:val="clear" w:color="auto" w:fill="auto"/>
          </w:tcPr>
          <w:p w14:paraId="3D395B52" w14:textId="6E81C6C2"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49063260" w14:textId="77777777" w:rsidTr="005139FB">
        <w:tc>
          <w:tcPr>
            <w:tcW w:w="675" w:type="dxa"/>
          </w:tcPr>
          <w:p w14:paraId="1E59318F" w14:textId="77777777" w:rsidR="006D615F" w:rsidRPr="00580A41"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5ECF0BF2" w14:textId="77777777" w:rsidR="006D615F" w:rsidRPr="00580A41" w:rsidRDefault="006D615F" w:rsidP="00580A41">
            <w:pPr>
              <w:tabs>
                <w:tab w:val="right" w:leader="dot" w:pos="10206"/>
              </w:tabs>
              <w:spacing w:after="0"/>
              <w:jc w:val="both"/>
              <w:rPr>
                <w:rFonts w:asciiTheme="minorHAnsi" w:hAnsiTheme="minorHAnsi" w:cstheme="minorHAnsi"/>
                <w:b/>
                <w:sz w:val="24"/>
                <w:szCs w:val="24"/>
              </w:rPr>
            </w:pPr>
          </w:p>
        </w:tc>
        <w:tc>
          <w:tcPr>
            <w:tcW w:w="992" w:type="dxa"/>
            <w:shd w:val="clear" w:color="auto" w:fill="auto"/>
          </w:tcPr>
          <w:p w14:paraId="480A2A51" w14:textId="77777777"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FC668C" w:rsidRPr="00580A41" w14:paraId="4CBCBC0F" w14:textId="77777777" w:rsidTr="005139FB">
        <w:tc>
          <w:tcPr>
            <w:tcW w:w="675" w:type="dxa"/>
          </w:tcPr>
          <w:p w14:paraId="5CA9ACDB" w14:textId="305D6C27" w:rsidR="00FC668C" w:rsidRPr="00580A41" w:rsidRDefault="00FC668C" w:rsidP="00580A41">
            <w:pPr>
              <w:tabs>
                <w:tab w:val="right" w:leader="dot" w:pos="10206"/>
              </w:tabs>
              <w:spacing w:after="0"/>
              <w:jc w:val="both"/>
              <w:rPr>
                <w:rFonts w:asciiTheme="minorHAnsi" w:hAnsiTheme="minorHAnsi" w:cstheme="minorHAnsi"/>
                <w:b/>
                <w:sz w:val="24"/>
                <w:szCs w:val="24"/>
              </w:rPr>
            </w:pPr>
            <w:r w:rsidRPr="00580A41">
              <w:rPr>
                <w:rFonts w:asciiTheme="minorHAnsi" w:hAnsiTheme="minorHAnsi" w:cstheme="minorHAnsi"/>
                <w:b/>
                <w:sz w:val="24"/>
                <w:szCs w:val="24"/>
              </w:rPr>
              <w:t>1.</w:t>
            </w:r>
          </w:p>
        </w:tc>
        <w:tc>
          <w:tcPr>
            <w:tcW w:w="8364" w:type="dxa"/>
          </w:tcPr>
          <w:p w14:paraId="74594178" w14:textId="19DC2181" w:rsidR="00FC668C"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 xml:space="preserve">Introduction by strategic safeguarding partners </w:t>
            </w:r>
          </w:p>
        </w:tc>
        <w:tc>
          <w:tcPr>
            <w:tcW w:w="992" w:type="dxa"/>
            <w:shd w:val="clear" w:color="auto" w:fill="auto"/>
          </w:tcPr>
          <w:p w14:paraId="1F3198B9" w14:textId="266CE2A0" w:rsidR="00FC668C" w:rsidRPr="00580A41" w:rsidRDefault="00196AF1"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4</w:t>
            </w:r>
          </w:p>
        </w:tc>
      </w:tr>
      <w:tr w:rsidR="0092252E" w:rsidRPr="00580A41" w14:paraId="3DC09371" w14:textId="77777777" w:rsidTr="005139FB">
        <w:tc>
          <w:tcPr>
            <w:tcW w:w="675" w:type="dxa"/>
          </w:tcPr>
          <w:p w14:paraId="1102DC40"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8364" w:type="dxa"/>
          </w:tcPr>
          <w:p w14:paraId="35C830E2"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992" w:type="dxa"/>
            <w:shd w:val="clear" w:color="auto" w:fill="auto"/>
          </w:tcPr>
          <w:p w14:paraId="5C081954"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r>
      <w:tr w:rsidR="0092252E" w:rsidRPr="00580A41" w14:paraId="33E5306A" w14:textId="77777777" w:rsidTr="005139FB">
        <w:tc>
          <w:tcPr>
            <w:tcW w:w="675" w:type="dxa"/>
          </w:tcPr>
          <w:p w14:paraId="3F26F45D" w14:textId="44995E00" w:rsidR="0092252E"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2.</w:t>
            </w:r>
          </w:p>
        </w:tc>
        <w:tc>
          <w:tcPr>
            <w:tcW w:w="8364" w:type="dxa"/>
          </w:tcPr>
          <w:p w14:paraId="547960A9" w14:textId="434C794E" w:rsidR="0092252E" w:rsidRPr="00580A41" w:rsidRDefault="0092252E" w:rsidP="00580A41">
            <w:pPr>
              <w:tabs>
                <w:tab w:val="right" w:leader="dot" w:pos="10206"/>
              </w:tabs>
              <w:spacing w:after="0"/>
              <w:jc w:val="both"/>
              <w:rPr>
                <w:rFonts w:asciiTheme="minorHAnsi" w:hAnsiTheme="minorHAnsi" w:cstheme="minorHAnsi"/>
                <w:b/>
                <w:sz w:val="24"/>
                <w:szCs w:val="24"/>
              </w:rPr>
            </w:pPr>
            <w:r w:rsidRPr="00580A41">
              <w:rPr>
                <w:rFonts w:asciiTheme="minorHAnsi" w:hAnsiTheme="minorHAnsi" w:cstheme="minorHAnsi"/>
                <w:b/>
                <w:sz w:val="24"/>
                <w:szCs w:val="24"/>
              </w:rPr>
              <w:t>Key Learning &amp; Achievements 20</w:t>
            </w:r>
            <w:r w:rsidR="00891AB6">
              <w:rPr>
                <w:rFonts w:asciiTheme="minorHAnsi" w:hAnsiTheme="minorHAnsi" w:cstheme="minorHAnsi"/>
                <w:b/>
                <w:sz w:val="24"/>
                <w:szCs w:val="24"/>
              </w:rPr>
              <w:t>20</w:t>
            </w:r>
            <w:r w:rsidRPr="00580A41">
              <w:rPr>
                <w:rFonts w:asciiTheme="minorHAnsi" w:hAnsiTheme="minorHAnsi" w:cstheme="minorHAnsi"/>
                <w:b/>
                <w:sz w:val="24"/>
                <w:szCs w:val="24"/>
              </w:rPr>
              <w:t>/2</w:t>
            </w:r>
            <w:r w:rsidR="00891AB6">
              <w:rPr>
                <w:rFonts w:asciiTheme="minorHAnsi" w:hAnsiTheme="minorHAnsi" w:cstheme="minorHAnsi"/>
                <w:b/>
                <w:sz w:val="24"/>
                <w:szCs w:val="24"/>
              </w:rPr>
              <w:t>1</w:t>
            </w:r>
          </w:p>
        </w:tc>
        <w:tc>
          <w:tcPr>
            <w:tcW w:w="992" w:type="dxa"/>
            <w:shd w:val="clear" w:color="auto" w:fill="auto"/>
          </w:tcPr>
          <w:p w14:paraId="4F7E1B2B" w14:textId="3A3EEC51" w:rsidR="0092252E" w:rsidRPr="00580A41" w:rsidRDefault="00196AF1"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5</w:t>
            </w:r>
          </w:p>
        </w:tc>
      </w:tr>
      <w:tr w:rsidR="0092252E" w:rsidRPr="00580A41" w14:paraId="6A687D84" w14:textId="77777777" w:rsidTr="005139FB">
        <w:tc>
          <w:tcPr>
            <w:tcW w:w="675" w:type="dxa"/>
          </w:tcPr>
          <w:p w14:paraId="5E7B2531"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8364" w:type="dxa"/>
          </w:tcPr>
          <w:p w14:paraId="354EA6D6"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992" w:type="dxa"/>
            <w:shd w:val="clear" w:color="auto" w:fill="auto"/>
          </w:tcPr>
          <w:p w14:paraId="25633802"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r>
      <w:tr w:rsidR="0092252E" w:rsidRPr="00580A41" w14:paraId="55C0FBD5" w14:textId="77777777" w:rsidTr="005139FB">
        <w:tc>
          <w:tcPr>
            <w:tcW w:w="675" w:type="dxa"/>
          </w:tcPr>
          <w:p w14:paraId="53DA3FD0" w14:textId="10F2A05D" w:rsidR="0092252E"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3.</w:t>
            </w:r>
          </w:p>
        </w:tc>
        <w:tc>
          <w:tcPr>
            <w:tcW w:w="8364" w:type="dxa"/>
          </w:tcPr>
          <w:p w14:paraId="76CEDE0F" w14:textId="4997E55E" w:rsidR="0092252E"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 xml:space="preserve">Safeguarding Context </w:t>
            </w:r>
            <w:r w:rsidR="00891AB6">
              <w:rPr>
                <w:rFonts w:asciiTheme="minorHAnsi" w:hAnsiTheme="minorHAnsi" w:cstheme="minorHAnsi"/>
                <w:b/>
                <w:sz w:val="24"/>
                <w:szCs w:val="24"/>
              </w:rPr>
              <w:t>2020/21</w:t>
            </w:r>
          </w:p>
        </w:tc>
        <w:tc>
          <w:tcPr>
            <w:tcW w:w="992" w:type="dxa"/>
            <w:shd w:val="clear" w:color="auto" w:fill="auto"/>
          </w:tcPr>
          <w:p w14:paraId="7929DAEF" w14:textId="1AFCB140" w:rsidR="0092252E" w:rsidRPr="00580A41" w:rsidRDefault="00196AF1"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6</w:t>
            </w:r>
          </w:p>
        </w:tc>
      </w:tr>
      <w:tr w:rsidR="0092252E" w:rsidRPr="00580A41" w14:paraId="5A8C9543" w14:textId="77777777" w:rsidTr="005139FB">
        <w:tc>
          <w:tcPr>
            <w:tcW w:w="675" w:type="dxa"/>
          </w:tcPr>
          <w:p w14:paraId="4CF00560"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8364" w:type="dxa"/>
          </w:tcPr>
          <w:p w14:paraId="2F0B1416"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992" w:type="dxa"/>
            <w:shd w:val="clear" w:color="auto" w:fill="auto"/>
          </w:tcPr>
          <w:p w14:paraId="570E4C29"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r>
      <w:tr w:rsidR="006D615F" w:rsidRPr="00580A41" w14:paraId="0CD5B681" w14:textId="77777777" w:rsidTr="005139FB">
        <w:tc>
          <w:tcPr>
            <w:tcW w:w="675" w:type="dxa"/>
          </w:tcPr>
          <w:p w14:paraId="3F364F5B" w14:textId="3A784644" w:rsidR="009569FA"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4</w:t>
            </w:r>
            <w:r w:rsidR="009569FA" w:rsidRPr="00580A41">
              <w:rPr>
                <w:rFonts w:asciiTheme="minorHAnsi" w:hAnsiTheme="minorHAnsi" w:cstheme="minorHAnsi"/>
                <w:b/>
                <w:sz w:val="24"/>
                <w:szCs w:val="24"/>
              </w:rPr>
              <w:t xml:space="preserve">. </w:t>
            </w:r>
          </w:p>
        </w:tc>
        <w:tc>
          <w:tcPr>
            <w:tcW w:w="8364" w:type="dxa"/>
          </w:tcPr>
          <w:p w14:paraId="218F2389" w14:textId="36048666" w:rsidR="006D615F" w:rsidRPr="00580A41" w:rsidRDefault="0003707A"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Partnership</w:t>
            </w:r>
            <w:r w:rsidR="006D615F" w:rsidRPr="00580A41">
              <w:rPr>
                <w:rFonts w:asciiTheme="minorHAnsi" w:hAnsiTheme="minorHAnsi" w:cstheme="minorHAnsi"/>
                <w:b/>
                <w:sz w:val="24"/>
                <w:szCs w:val="24"/>
              </w:rPr>
              <w:t xml:space="preserve"> Arrangements                                                                                                                                                                                                   </w:t>
            </w:r>
          </w:p>
        </w:tc>
        <w:tc>
          <w:tcPr>
            <w:tcW w:w="992" w:type="dxa"/>
            <w:shd w:val="clear" w:color="auto" w:fill="auto"/>
          </w:tcPr>
          <w:p w14:paraId="0B531192" w14:textId="6B28A536" w:rsidR="006D615F" w:rsidRPr="00580A41" w:rsidRDefault="00196AF1"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7</w:t>
            </w:r>
          </w:p>
        </w:tc>
      </w:tr>
      <w:tr w:rsidR="006D615F" w:rsidRPr="00580A41" w14:paraId="1FD7BC39" w14:textId="77777777" w:rsidTr="005139FB">
        <w:tc>
          <w:tcPr>
            <w:tcW w:w="675" w:type="dxa"/>
          </w:tcPr>
          <w:p w14:paraId="1BBA0FE7" w14:textId="77777777" w:rsidR="006D615F" w:rsidRDefault="00690C81" w:rsidP="00580A41">
            <w:pPr>
              <w:tabs>
                <w:tab w:val="right" w:leader="dot" w:pos="10206"/>
              </w:tabs>
              <w:spacing w:after="0"/>
              <w:jc w:val="both"/>
              <w:rPr>
                <w:rFonts w:asciiTheme="minorHAnsi" w:hAnsiTheme="minorHAnsi" w:cstheme="minorHAnsi"/>
                <w:sz w:val="24"/>
                <w:szCs w:val="24"/>
              </w:rPr>
            </w:pPr>
            <w:r w:rsidRPr="00580A41">
              <w:rPr>
                <w:rFonts w:asciiTheme="minorHAnsi" w:hAnsiTheme="minorHAnsi" w:cstheme="minorHAnsi"/>
                <w:sz w:val="24"/>
                <w:szCs w:val="24"/>
              </w:rPr>
              <w:t>2</w:t>
            </w:r>
            <w:r w:rsidR="006D615F" w:rsidRPr="00580A41">
              <w:rPr>
                <w:rFonts w:asciiTheme="minorHAnsi" w:hAnsiTheme="minorHAnsi" w:cstheme="minorHAnsi"/>
                <w:sz w:val="24"/>
                <w:szCs w:val="24"/>
              </w:rPr>
              <w:t>.1</w:t>
            </w:r>
          </w:p>
          <w:p w14:paraId="6F559AE5" w14:textId="77777777" w:rsidR="0092252E" w:rsidRDefault="0092252E"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2.2</w:t>
            </w:r>
          </w:p>
          <w:p w14:paraId="299E3C28" w14:textId="77777777" w:rsidR="0092252E" w:rsidRDefault="0092252E"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2.3</w:t>
            </w:r>
          </w:p>
          <w:p w14:paraId="660EA452" w14:textId="77777777" w:rsidR="0092252E" w:rsidRDefault="0092252E"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2.4</w:t>
            </w:r>
          </w:p>
          <w:p w14:paraId="456F52AA" w14:textId="77777777" w:rsidR="0092252E" w:rsidRDefault="0092252E"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2.5</w:t>
            </w:r>
          </w:p>
          <w:p w14:paraId="336BB822" w14:textId="77777777" w:rsidR="0092252E" w:rsidRDefault="0092252E"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2.6</w:t>
            </w:r>
          </w:p>
          <w:p w14:paraId="7DC729A2" w14:textId="69718990" w:rsidR="0092252E" w:rsidRPr="00580A41" w:rsidRDefault="0092252E"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2.7</w:t>
            </w:r>
          </w:p>
        </w:tc>
        <w:tc>
          <w:tcPr>
            <w:tcW w:w="8364" w:type="dxa"/>
          </w:tcPr>
          <w:p w14:paraId="6332D922" w14:textId="77777777" w:rsidR="0092252E" w:rsidRDefault="00A361CB" w:rsidP="00580A41">
            <w:pPr>
              <w:tabs>
                <w:tab w:val="right" w:leader="dot" w:pos="10206"/>
              </w:tabs>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Overview </w:t>
            </w:r>
            <w:r w:rsidR="002A28D2" w:rsidRPr="00580A41">
              <w:rPr>
                <w:rFonts w:asciiTheme="minorHAnsi" w:hAnsiTheme="minorHAnsi" w:cstheme="minorHAnsi"/>
                <w:sz w:val="24"/>
                <w:szCs w:val="24"/>
              </w:rPr>
              <w:t>of the Partnership</w:t>
            </w:r>
            <w:r w:rsidR="006D615F" w:rsidRPr="00580A41">
              <w:rPr>
                <w:rFonts w:asciiTheme="minorHAnsi" w:hAnsiTheme="minorHAnsi" w:cstheme="minorHAnsi"/>
                <w:sz w:val="24"/>
                <w:szCs w:val="24"/>
              </w:rPr>
              <w:t xml:space="preserve"> </w:t>
            </w:r>
          </w:p>
          <w:p w14:paraId="70FC5992" w14:textId="455FC29B" w:rsidR="0092252E" w:rsidRDefault="0092252E" w:rsidP="00580A41">
            <w:pPr>
              <w:tabs>
                <w:tab w:val="right" w:leader="dot" w:pos="10206"/>
              </w:tabs>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Board structure and subgroups                                                                                                        </w:t>
            </w:r>
          </w:p>
          <w:p w14:paraId="0CF391D0" w14:textId="7298EDDD" w:rsidR="0092252E" w:rsidRDefault="0092252E" w:rsidP="00580A41">
            <w:pPr>
              <w:tabs>
                <w:tab w:val="right" w:leader="dot" w:pos="10206"/>
              </w:tabs>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Links to other partnerships                                                                                                                 </w:t>
            </w:r>
          </w:p>
          <w:p w14:paraId="74AECD93" w14:textId="6A999820" w:rsidR="0092252E" w:rsidRDefault="0092252E" w:rsidP="0092252E">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Joint Targeted Area Inspection</w:t>
            </w:r>
          </w:p>
          <w:p w14:paraId="216DEA34" w14:textId="3710F874" w:rsidR="0092252E" w:rsidRDefault="0092252E" w:rsidP="0092252E">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 xml:space="preserve">Pan Sussex working </w:t>
            </w:r>
          </w:p>
          <w:p w14:paraId="27C71FCD" w14:textId="5DD5B550" w:rsidR="0092252E" w:rsidRDefault="0092252E"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Review of partnership arrangements and future developments</w:t>
            </w:r>
          </w:p>
          <w:p w14:paraId="5C952396" w14:textId="0E16A047" w:rsidR="006D615F" w:rsidRPr="00101FC2" w:rsidRDefault="0092252E" w:rsidP="00580A41">
            <w:pPr>
              <w:tabs>
                <w:tab w:val="right" w:leader="dot" w:pos="10206"/>
              </w:tabs>
              <w:spacing w:after="0"/>
              <w:jc w:val="both"/>
              <w:rPr>
                <w:rFonts w:asciiTheme="minorHAnsi" w:hAnsiTheme="minorHAnsi" w:cstheme="minorHAnsi"/>
                <w:sz w:val="24"/>
                <w:szCs w:val="24"/>
              </w:rPr>
            </w:pPr>
            <w:r w:rsidRPr="00E97457">
              <w:rPr>
                <w:rFonts w:asciiTheme="minorHAnsi" w:hAnsiTheme="minorHAnsi" w:cstheme="minorHAnsi"/>
                <w:sz w:val="24"/>
                <w:szCs w:val="24"/>
              </w:rPr>
              <w:t>E</w:t>
            </w:r>
            <w:r>
              <w:rPr>
                <w:rFonts w:asciiTheme="minorHAnsi" w:hAnsiTheme="minorHAnsi" w:cstheme="minorHAnsi"/>
                <w:sz w:val="24"/>
                <w:szCs w:val="24"/>
              </w:rPr>
              <w:t xml:space="preserve">ast </w:t>
            </w:r>
            <w:r w:rsidRPr="00E97457">
              <w:rPr>
                <w:rFonts w:asciiTheme="minorHAnsi" w:hAnsiTheme="minorHAnsi" w:cstheme="minorHAnsi"/>
                <w:sz w:val="24"/>
                <w:szCs w:val="24"/>
              </w:rPr>
              <w:t>S</w:t>
            </w:r>
            <w:r>
              <w:rPr>
                <w:rFonts w:asciiTheme="minorHAnsi" w:hAnsiTheme="minorHAnsi" w:cstheme="minorHAnsi"/>
                <w:sz w:val="24"/>
                <w:szCs w:val="24"/>
              </w:rPr>
              <w:t xml:space="preserve">ussex </w:t>
            </w:r>
            <w:r w:rsidRPr="00E97457">
              <w:rPr>
                <w:rFonts w:asciiTheme="minorHAnsi" w:hAnsiTheme="minorHAnsi" w:cstheme="minorHAnsi"/>
                <w:sz w:val="24"/>
                <w:szCs w:val="24"/>
              </w:rPr>
              <w:t>S</w:t>
            </w:r>
            <w:r>
              <w:rPr>
                <w:rFonts w:asciiTheme="minorHAnsi" w:hAnsiTheme="minorHAnsi" w:cstheme="minorHAnsi"/>
                <w:sz w:val="24"/>
                <w:szCs w:val="24"/>
              </w:rPr>
              <w:t xml:space="preserve">afeguarding </w:t>
            </w:r>
            <w:r w:rsidRPr="00E97457">
              <w:rPr>
                <w:rFonts w:asciiTheme="minorHAnsi" w:hAnsiTheme="minorHAnsi" w:cstheme="minorHAnsi"/>
                <w:sz w:val="24"/>
                <w:szCs w:val="24"/>
              </w:rPr>
              <w:t>C</w:t>
            </w:r>
            <w:r>
              <w:rPr>
                <w:rFonts w:asciiTheme="minorHAnsi" w:hAnsiTheme="minorHAnsi" w:cstheme="minorHAnsi"/>
                <w:sz w:val="24"/>
                <w:szCs w:val="24"/>
              </w:rPr>
              <w:t xml:space="preserve">hildren </w:t>
            </w:r>
            <w:r w:rsidRPr="00E97457">
              <w:rPr>
                <w:rFonts w:asciiTheme="minorHAnsi" w:hAnsiTheme="minorHAnsi" w:cstheme="minorHAnsi"/>
                <w:sz w:val="24"/>
                <w:szCs w:val="24"/>
              </w:rPr>
              <w:t>P</w:t>
            </w:r>
            <w:r>
              <w:rPr>
                <w:rFonts w:asciiTheme="minorHAnsi" w:hAnsiTheme="minorHAnsi" w:cstheme="minorHAnsi"/>
                <w:sz w:val="24"/>
                <w:szCs w:val="24"/>
              </w:rPr>
              <w:t>artnership</w:t>
            </w:r>
            <w:r w:rsidRPr="00E97457">
              <w:rPr>
                <w:rFonts w:asciiTheme="minorHAnsi" w:hAnsiTheme="minorHAnsi" w:cstheme="minorHAnsi"/>
                <w:sz w:val="24"/>
                <w:szCs w:val="24"/>
              </w:rPr>
              <w:t xml:space="preserve"> Priorities for 2020</w:t>
            </w:r>
            <w:r w:rsidR="00101FC2">
              <w:rPr>
                <w:rFonts w:asciiTheme="minorHAnsi" w:hAnsiTheme="minorHAnsi" w:cstheme="minorHAnsi"/>
                <w:sz w:val="24"/>
                <w:szCs w:val="24"/>
              </w:rPr>
              <w:t>-23</w:t>
            </w:r>
            <w:r w:rsidR="006D615F" w:rsidRPr="00580A41">
              <w:rPr>
                <w:rFonts w:asciiTheme="minorHAnsi" w:hAnsiTheme="minorHAnsi" w:cstheme="minorHAnsi"/>
                <w:sz w:val="24"/>
                <w:szCs w:val="24"/>
              </w:rPr>
              <w:t xml:space="preserve">                        </w:t>
            </w:r>
          </w:p>
        </w:tc>
        <w:tc>
          <w:tcPr>
            <w:tcW w:w="992" w:type="dxa"/>
            <w:shd w:val="clear" w:color="auto" w:fill="auto"/>
          </w:tcPr>
          <w:p w14:paraId="6083155F" w14:textId="0519C5CB"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66998396" w14:textId="77777777" w:rsidTr="005139FB">
        <w:tc>
          <w:tcPr>
            <w:tcW w:w="675" w:type="dxa"/>
          </w:tcPr>
          <w:p w14:paraId="4F396A3D" w14:textId="40491347" w:rsidR="006D615F" w:rsidRPr="00580A41" w:rsidRDefault="006D615F" w:rsidP="00580A41">
            <w:pPr>
              <w:tabs>
                <w:tab w:val="right" w:leader="dot" w:pos="10206"/>
              </w:tabs>
              <w:spacing w:after="0"/>
              <w:jc w:val="both"/>
              <w:rPr>
                <w:rFonts w:asciiTheme="minorHAnsi" w:hAnsiTheme="minorHAnsi" w:cstheme="minorHAnsi"/>
                <w:sz w:val="24"/>
                <w:szCs w:val="24"/>
              </w:rPr>
            </w:pPr>
          </w:p>
        </w:tc>
        <w:tc>
          <w:tcPr>
            <w:tcW w:w="8364" w:type="dxa"/>
          </w:tcPr>
          <w:p w14:paraId="68AD78A7" w14:textId="77777777" w:rsidR="006D615F" w:rsidRPr="00580A41" w:rsidRDefault="006D615F" w:rsidP="00580A41">
            <w:pPr>
              <w:spacing w:after="0"/>
              <w:jc w:val="both"/>
              <w:rPr>
                <w:rFonts w:asciiTheme="minorHAnsi" w:hAnsiTheme="minorHAnsi" w:cstheme="minorHAnsi"/>
                <w:sz w:val="24"/>
                <w:szCs w:val="24"/>
              </w:rPr>
            </w:pPr>
          </w:p>
        </w:tc>
        <w:tc>
          <w:tcPr>
            <w:tcW w:w="992" w:type="dxa"/>
            <w:shd w:val="clear" w:color="auto" w:fill="auto"/>
          </w:tcPr>
          <w:p w14:paraId="61FA9E58" w14:textId="77777777"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02F7F7FB" w14:textId="77777777" w:rsidTr="005139FB">
        <w:tc>
          <w:tcPr>
            <w:tcW w:w="675" w:type="dxa"/>
          </w:tcPr>
          <w:p w14:paraId="3ED2F91C" w14:textId="56089EDA" w:rsidR="006D615F" w:rsidRPr="008F6C85"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5</w:t>
            </w:r>
            <w:r w:rsidR="006D615F" w:rsidRPr="008F6C85">
              <w:rPr>
                <w:rFonts w:asciiTheme="minorHAnsi" w:hAnsiTheme="minorHAnsi" w:cstheme="minorHAnsi"/>
                <w:b/>
                <w:sz w:val="24"/>
                <w:szCs w:val="24"/>
              </w:rPr>
              <w:t>.</w:t>
            </w:r>
          </w:p>
        </w:tc>
        <w:tc>
          <w:tcPr>
            <w:tcW w:w="8364" w:type="dxa"/>
          </w:tcPr>
          <w:p w14:paraId="3EAB7B04" w14:textId="20CDF03F" w:rsidR="006D615F" w:rsidRPr="008F6C85" w:rsidRDefault="006D615F" w:rsidP="00580A41">
            <w:pPr>
              <w:spacing w:after="0"/>
              <w:jc w:val="both"/>
              <w:rPr>
                <w:rFonts w:asciiTheme="minorHAnsi" w:hAnsiTheme="minorHAnsi" w:cstheme="minorHAnsi"/>
                <w:b/>
                <w:sz w:val="24"/>
                <w:szCs w:val="24"/>
              </w:rPr>
            </w:pPr>
            <w:r w:rsidRPr="008F6C85">
              <w:rPr>
                <w:rFonts w:asciiTheme="minorHAnsi" w:hAnsiTheme="minorHAnsi" w:cstheme="minorHAnsi"/>
                <w:b/>
                <w:sz w:val="24"/>
                <w:szCs w:val="24"/>
              </w:rPr>
              <w:t>Impac</w:t>
            </w:r>
            <w:r w:rsidR="004F220F" w:rsidRPr="008F6C85">
              <w:rPr>
                <w:rFonts w:asciiTheme="minorHAnsi" w:hAnsiTheme="minorHAnsi" w:cstheme="minorHAnsi"/>
                <w:b/>
                <w:sz w:val="24"/>
                <w:szCs w:val="24"/>
              </w:rPr>
              <w:t xml:space="preserve">t </w:t>
            </w:r>
          </w:p>
        </w:tc>
        <w:tc>
          <w:tcPr>
            <w:tcW w:w="992" w:type="dxa"/>
            <w:shd w:val="clear" w:color="auto" w:fill="auto"/>
          </w:tcPr>
          <w:p w14:paraId="539B2C1B" w14:textId="50007462" w:rsidR="006D615F" w:rsidRPr="00580A41" w:rsidRDefault="00196AF1"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13</w:t>
            </w:r>
          </w:p>
        </w:tc>
      </w:tr>
      <w:tr w:rsidR="006D615F" w:rsidRPr="00580A41" w14:paraId="31E3226D" w14:textId="77777777" w:rsidTr="005139FB">
        <w:tc>
          <w:tcPr>
            <w:tcW w:w="675" w:type="dxa"/>
          </w:tcPr>
          <w:p w14:paraId="744593B1" w14:textId="7090FBD6" w:rsidR="006D615F" w:rsidRPr="008F6C85"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2C3FEA95" w14:textId="5FDE5C8A" w:rsidR="006D615F" w:rsidRPr="008F6C85" w:rsidRDefault="006D615F" w:rsidP="00580A41">
            <w:pPr>
              <w:spacing w:after="0"/>
              <w:jc w:val="both"/>
              <w:rPr>
                <w:rFonts w:asciiTheme="minorHAnsi" w:hAnsiTheme="minorHAnsi" w:cstheme="minorHAnsi"/>
                <w:b/>
                <w:sz w:val="24"/>
                <w:szCs w:val="24"/>
              </w:rPr>
            </w:pPr>
          </w:p>
        </w:tc>
        <w:tc>
          <w:tcPr>
            <w:tcW w:w="992" w:type="dxa"/>
            <w:shd w:val="clear" w:color="auto" w:fill="auto"/>
          </w:tcPr>
          <w:p w14:paraId="2B172495" w14:textId="1DB03829"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47BB7837" w14:textId="77777777" w:rsidTr="005139FB">
        <w:tc>
          <w:tcPr>
            <w:tcW w:w="675" w:type="dxa"/>
          </w:tcPr>
          <w:p w14:paraId="5EE5C3E5" w14:textId="0A8B49BE" w:rsidR="006D615F" w:rsidRPr="008F6C85"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6</w:t>
            </w:r>
            <w:r w:rsidR="0003707A" w:rsidRPr="008F6C85">
              <w:rPr>
                <w:rFonts w:asciiTheme="minorHAnsi" w:hAnsiTheme="minorHAnsi" w:cstheme="minorHAnsi"/>
                <w:b/>
                <w:sz w:val="24"/>
                <w:szCs w:val="24"/>
              </w:rPr>
              <w:t xml:space="preserve">. </w:t>
            </w:r>
          </w:p>
        </w:tc>
        <w:tc>
          <w:tcPr>
            <w:tcW w:w="8364" w:type="dxa"/>
          </w:tcPr>
          <w:p w14:paraId="2F98FFEF" w14:textId="43AF5C66" w:rsidR="006D615F" w:rsidRPr="008F6C85" w:rsidRDefault="0003707A" w:rsidP="00580A41">
            <w:pPr>
              <w:spacing w:after="0"/>
              <w:jc w:val="both"/>
              <w:rPr>
                <w:rFonts w:asciiTheme="minorHAnsi" w:hAnsiTheme="minorHAnsi" w:cstheme="minorHAnsi"/>
                <w:b/>
                <w:sz w:val="24"/>
                <w:szCs w:val="24"/>
              </w:rPr>
            </w:pPr>
            <w:r w:rsidRPr="008F6C85">
              <w:rPr>
                <w:rFonts w:asciiTheme="minorHAnsi" w:hAnsiTheme="minorHAnsi" w:cstheme="minorHAnsi"/>
                <w:b/>
                <w:sz w:val="24"/>
                <w:szCs w:val="24"/>
              </w:rPr>
              <w:t xml:space="preserve">Evidence </w:t>
            </w:r>
          </w:p>
        </w:tc>
        <w:tc>
          <w:tcPr>
            <w:tcW w:w="992" w:type="dxa"/>
            <w:shd w:val="clear" w:color="auto" w:fill="auto"/>
          </w:tcPr>
          <w:p w14:paraId="1B9F4234" w14:textId="3B6845C0" w:rsidR="006D615F" w:rsidRPr="00580A41" w:rsidRDefault="00196AF1"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23</w:t>
            </w:r>
          </w:p>
        </w:tc>
      </w:tr>
      <w:tr w:rsidR="006D615F" w:rsidRPr="00580A41" w14:paraId="43F78CA4" w14:textId="77777777" w:rsidTr="005139FB">
        <w:tc>
          <w:tcPr>
            <w:tcW w:w="675" w:type="dxa"/>
          </w:tcPr>
          <w:p w14:paraId="1B509693" w14:textId="52B36B9E" w:rsidR="006D615F" w:rsidRPr="008F6C85"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7DAD501A" w14:textId="64274C9F" w:rsidR="006D615F" w:rsidRPr="008F6C85" w:rsidRDefault="006D615F" w:rsidP="00580A41">
            <w:pPr>
              <w:spacing w:after="0"/>
              <w:jc w:val="both"/>
              <w:rPr>
                <w:rFonts w:asciiTheme="minorHAnsi" w:hAnsiTheme="minorHAnsi" w:cstheme="minorHAnsi"/>
                <w:b/>
                <w:sz w:val="24"/>
                <w:szCs w:val="24"/>
              </w:rPr>
            </w:pPr>
          </w:p>
        </w:tc>
        <w:tc>
          <w:tcPr>
            <w:tcW w:w="992" w:type="dxa"/>
            <w:shd w:val="clear" w:color="auto" w:fill="auto"/>
          </w:tcPr>
          <w:p w14:paraId="7CE6F951" w14:textId="6E24B944"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00220E14" w14:textId="77777777" w:rsidTr="005139FB">
        <w:tc>
          <w:tcPr>
            <w:tcW w:w="675" w:type="dxa"/>
          </w:tcPr>
          <w:p w14:paraId="1746664E" w14:textId="2A3FDD44" w:rsidR="006D615F" w:rsidRPr="008F6C85"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7</w:t>
            </w:r>
            <w:r w:rsidR="0003707A" w:rsidRPr="008F6C85">
              <w:rPr>
                <w:rFonts w:asciiTheme="minorHAnsi" w:hAnsiTheme="minorHAnsi" w:cstheme="minorHAnsi"/>
                <w:b/>
                <w:sz w:val="24"/>
                <w:szCs w:val="24"/>
              </w:rPr>
              <w:t>.</w:t>
            </w:r>
          </w:p>
        </w:tc>
        <w:tc>
          <w:tcPr>
            <w:tcW w:w="8364" w:type="dxa"/>
          </w:tcPr>
          <w:p w14:paraId="02CF8466" w14:textId="2AC51FB7" w:rsidR="006D615F" w:rsidRPr="008F6C85" w:rsidRDefault="0003707A" w:rsidP="00580A41">
            <w:pPr>
              <w:spacing w:after="0"/>
              <w:jc w:val="both"/>
              <w:rPr>
                <w:rFonts w:asciiTheme="minorHAnsi" w:hAnsiTheme="minorHAnsi" w:cstheme="minorHAnsi"/>
                <w:b/>
                <w:sz w:val="24"/>
                <w:szCs w:val="24"/>
              </w:rPr>
            </w:pPr>
            <w:r w:rsidRPr="008F6C85">
              <w:rPr>
                <w:rFonts w:asciiTheme="minorHAnsi" w:hAnsiTheme="minorHAnsi" w:cstheme="minorHAnsi"/>
                <w:b/>
                <w:sz w:val="24"/>
                <w:szCs w:val="24"/>
              </w:rPr>
              <w:t xml:space="preserve">Assurance </w:t>
            </w:r>
          </w:p>
        </w:tc>
        <w:tc>
          <w:tcPr>
            <w:tcW w:w="992" w:type="dxa"/>
            <w:shd w:val="clear" w:color="auto" w:fill="auto"/>
          </w:tcPr>
          <w:p w14:paraId="6E16EA29" w14:textId="418BC3F3" w:rsidR="006D615F" w:rsidRPr="00580A41" w:rsidRDefault="00196AF1"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30</w:t>
            </w:r>
          </w:p>
        </w:tc>
      </w:tr>
      <w:tr w:rsidR="006D615F" w:rsidRPr="00580A41" w14:paraId="1BAAC39C" w14:textId="77777777" w:rsidTr="005139FB">
        <w:tc>
          <w:tcPr>
            <w:tcW w:w="675" w:type="dxa"/>
          </w:tcPr>
          <w:p w14:paraId="1264615C" w14:textId="78CE4CF2" w:rsidR="006D615F" w:rsidRPr="008F6C85"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2FF7C98F" w14:textId="407237AA" w:rsidR="006D615F" w:rsidRPr="008F6C85" w:rsidRDefault="006D615F" w:rsidP="00580A41">
            <w:pPr>
              <w:spacing w:after="0"/>
              <w:jc w:val="both"/>
              <w:rPr>
                <w:rFonts w:asciiTheme="minorHAnsi" w:hAnsiTheme="minorHAnsi" w:cstheme="minorHAnsi"/>
                <w:b/>
                <w:sz w:val="24"/>
                <w:szCs w:val="24"/>
              </w:rPr>
            </w:pPr>
          </w:p>
        </w:tc>
        <w:tc>
          <w:tcPr>
            <w:tcW w:w="992" w:type="dxa"/>
            <w:shd w:val="clear" w:color="auto" w:fill="auto"/>
          </w:tcPr>
          <w:p w14:paraId="4FFC4332" w14:textId="019C4D3D"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79467C2C" w14:textId="77777777" w:rsidTr="005139FB">
        <w:tc>
          <w:tcPr>
            <w:tcW w:w="675" w:type="dxa"/>
          </w:tcPr>
          <w:p w14:paraId="2FA8AB7B" w14:textId="11FF3C0B" w:rsidR="006D615F" w:rsidRPr="008F6C85"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8</w:t>
            </w:r>
            <w:r w:rsidR="0003707A" w:rsidRPr="008F6C85">
              <w:rPr>
                <w:rFonts w:asciiTheme="minorHAnsi" w:hAnsiTheme="minorHAnsi" w:cstheme="minorHAnsi"/>
                <w:b/>
                <w:sz w:val="24"/>
                <w:szCs w:val="24"/>
              </w:rPr>
              <w:t>.</w:t>
            </w:r>
          </w:p>
        </w:tc>
        <w:tc>
          <w:tcPr>
            <w:tcW w:w="8364" w:type="dxa"/>
          </w:tcPr>
          <w:p w14:paraId="74C76832" w14:textId="225F4691" w:rsidR="006D615F" w:rsidRPr="008F6C85" w:rsidRDefault="0003707A" w:rsidP="00580A41">
            <w:pPr>
              <w:spacing w:after="0"/>
              <w:jc w:val="both"/>
              <w:rPr>
                <w:rFonts w:asciiTheme="minorHAnsi" w:hAnsiTheme="minorHAnsi" w:cstheme="minorHAnsi"/>
                <w:b/>
                <w:sz w:val="24"/>
                <w:szCs w:val="24"/>
              </w:rPr>
            </w:pPr>
            <w:r w:rsidRPr="008F6C85">
              <w:rPr>
                <w:rFonts w:asciiTheme="minorHAnsi" w:hAnsiTheme="minorHAnsi" w:cstheme="minorHAnsi"/>
                <w:b/>
                <w:sz w:val="24"/>
                <w:szCs w:val="24"/>
              </w:rPr>
              <w:t xml:space="preserve">Learning </w:t>
            </w:r>
          </w:p>
        </w:tc>
        <w:tc>
          <w:tcPr>
            <w:tcW w:w="992" w:type="dxa"/>
            <w:shd w:val="clear" w:color="auto" w:fill="auto"/>
          </w:tcPr>
          <w:p w14:paraId="20F53031" w14:textId="54928055" w:rsidR="006D615F" w:rsidRPr="00580A41" w:rsidRDefault="005139FB"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34</w:t>
            </w:r>
          </w:p>
        </w:tc>
      </w:tr>
      <w:tr w:rsidR="006D615F" w:rsidRPr="00580A41" w14:paraId="13FF6550" w14:textId="77777777" w:rsidTr="005139FB">
        <w:tc>
          <w:tcPr>
            <w:tcW w:w="675" w:type="dxa"/>
          </w:tcPr>
          <w:p w14:paraId="02629D18" w14:textId="282F867E" w:rsidR="006D615F" w:rsidRPr="00580A41" w:rsidRDefault="006D615F" w:rsidP="00580A41">
            <w:pPr>
              <w:tabs>
                <w:tab w:val="right" w:leader="dot" w:pos="10206"/>
              </w:tabs>
              <w:spacing w:after="0"/>
              <w:jc w:val="both"/>
              <w:rPr>
                <w:rFonts w:asciiTheme="minorHAnsi" w:hAnsiTheme="minorHAnsi" w:cstheme="minorHAnsi"/>
                <w:sz w:val="24"/>
                <w:szCs w:val="24"/>
              </w:rPr>
            </w:pPr>
          </w:p>
        </w:tc>
        <w:tc>
          <w:tcPr>
            <w:tcW w:w="8364" w:type="dxa"/>
          </w:tcPr>
          <w:p w14:paraId="1C315C9D" w14:textId="0B286822" w:rsidR="006D615F" w:rsidRPr="00580A41" w:rsidRDefault="006D615F" w:rsidP="00580A41">
            <w:pPr>
              <w:spacing w:after="0"/>
              <w:jc w:val="both"/>
              <w:rPr>
                <w:rFonts w:asciiTheme="minorHAnsi" w:hAnsiTheme="minorHAnsi" w:cstheme="minorHAnsi"/>
                <w:sz w:val="24"/>
                <w:szCs w:val="24"/>
              </w:rPr>
            </w:pPr>
          </w:p>
        </w:tc>
        <w:tc>
          <w:tcPr>
            <w:tcW w:w="992" w:type="dxa"/>
            <w:shd w:val="clear" w:color="auto" w:fill="auto"/>
          </w:tcPr>
          <w:p w14:paraId="2CBAC409" w14:textId="4D6FD94A"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E97457" w:rsidRPr="00580A41" w14:paraId="1F8F34BB" w14:textId="77777777" w:rsidTr="005139FB">
        <w:tc>
          <w:tcPr>
            <w:tcW w:w="675" w:type="dxa"/>
          </w:tcPr>
          <w:p w14:paraId="22FB0D92" w14:textId="7CB83227" w:rsidR="00E97457" w:rsidRPr="00580A41" w:rsidRDefault="00E97457" w:rsidP="00580A41">
            <w:pPr>
              <w:tabs>
                <w:tab w:val="right" w:leader="dot" w:pos="10206"/>
              </w:tabs>
              <w:spacing w:after="0"/>
              <w:jc w:val="both"/>
              <w:rPr>
                <w:rFonts w:asciiTheme="minorHAnsi" w:hAnsiTheme="minorHAnsi" w:cstheme="minorHAnsi"/>
                <w:b/>
                <w:sz w:val="24"/>
                <w:szCs w:val="24"/>
              </w:rPr>
            </w:pPr>
          </w:p>
        </w:tc>
        <w:tc>
          <w:tcPr>
            <w:tcW w:w="8364" w:type="dxa"/>
          </w:tcPr>
          <w:p w14:paraId="14445FE0" w14:textId="41690EE2" w:rsidR="00E97457" w:rsidRPr="00580A41" w:rsidRDefault="00E97457" w:rsidP="00580A41">
            <w:pPr>
              <w:spacing w:after="0"/>
              <w:jc w:val="both"/>
              <w:rPr>
                <w:rFonts w:asciiTheme="minorHAnsi" w:hAnsiTheme="minorHAnsi" w:cstheme="minorHAnsi"/>
                <w:b/>
                <w:sz w:val="24"/>
                <w:szCs w:val="24"/>
              </w:rPr>
            </w:pPr>
          </w:p>
        </w:tc>
        <w:tc>
          <w:tcPr>
            <w:tcW w:w="992" w:type="dxa"/>
            <w:shd w:val="clear" w:color="auto" w:fill="auto"/>
          </w:tcPr>
          <w:p w14:paraId="1E1ED2F1" w14:textId="77777777" w:rsidR="00E97457" w:rsidRPr="00580A41" w:rsidRDefault="00E97457" w:rsidP="00580A41">
            <w:pPr>
              <w:tabs>
                <w:tab w:val="right" w:leader="dot" w:pos="10206"/>
              </w:tabs>
              <w:spacing w:after="0"/>
              <w:jc w:val="both"/>
              <w:rPr>
                <w:rFonts w:asciiTheme="minorHAnsi" w:hAnsiTheme="minorHAnsi" w:cstheme="minorHAnsi"/>
                <w:b/>
                <w:sz w:val="24"/>
                <w:szCs w:val="24"/>
              </w:rPr>
            </w:pPr>
          </w:p>
        </w:tc>
      </w:tr>
      <w:tr w:rsidR="00E97457" w:rsidRPr="00580A41" w14:paraId="4E853E9B" w14:textId="77777777" w:rsidTr="005139FB">
        <w:tc>
          <w:tcPr>
            <w:tcW w:w="675" w:type="dxa"/>
          </w:tcPr>
          <w:p w14:paraId="65E9BFFA" w14:textId="67374DDE" w:rsidR="00E97457" w:rsidRPr="00580A41"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9</w:t>
            </w:r>
            <w:r w:rsidR="00E97457" w:rsidRPr="00580A41">
              <w:rPr>
                <w:rFonts w:asciiTheme="minorHAnsi" w:hAnsiTheme="minorHAnsi" w:cstheme="minorHAnsi"/>
                <w:b/>
                <w:sz w:val="24"/>
                <w:szCs w:val="24"/>
              </w:rPr>
              <w:t xml:space="preserve">. </w:t>
            </w:r>
          </w:p>
        </w:tc>
        <w:tc>
          <w:tcPr>
            <w:tcW w:w="8364" w:type="dxa"/>
          </w:tcPr>
          <w:p w14:paraId="5376C365" w14:textId="47DD5FF2" w:rsidR="00E97457" w:rsidRPr="00580A41" w:rsidRDefault="00E97457" w:rsidP="00580A41">
            <w:pPr>
              <w:spacing w:after="0"/>
              <w:jc w:val="both"/>
              <w:rPr>
                <w:rFonts w:asciiTheme="minorHAnsi" w:hAnsiTheme="minorHAnsi" w:cstheme="minorHAnsi"/>
                <w:sz w:val="24"/>
                <w:szCs w:val="24"/>
              </w:rPr>
            </w:pPr>
            <w:r w:rsidRPr="00580A41">
              <w:rPr>
                <w:rFonts w:asciiTheme="minorHAnsi" w:hAnsiTheme="minorHAnsi" w:cstheme="minorHAnsi"/>
                <w:b/>
                <w:sz w:val="24"/>
                <w:szCs w:val="24"/>
              </w:rPr>
              <w:t>Appendices</w:t>
            </w:r>
          </w:p>
        </w:tc>
        <w:tc>
          <w:tcPr>
            <w:tcW w:w="992" w:type="dxa"/>
            <w:shd w:val="clear" w:color="auto" w:fill="auto"/>
          </w:tcPr>
          <w:p w14:paraId="0E32D0E9" w14:textId="5174A90A" w:rsidR="00E97457" w:rsidRPr="00580A41" w:rsidRDefault="005139FB"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37</w:t>
            </w:r>
          </w:p>
        </w:tc>
      </w:tr>
      <w:tr w:rsidR="00E97457" w:rsidRPr="00580A41" w14:paraId="38464943" w14:textId="77777777" w:rsidTr="005139FB">
        <w:tc>
          <w:tcPr>
            <w:tcW w:w="675" w:type="dxa"/>
          </w:tcPr>
          <w:p w14:paraId="338AD13B" w14:textId="2511A2A7" w:rsidR="00E97457" w:rsidRPr="00580A41"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sz w:val="24"/>
                <w:szCs w:val="24"/>
              </w:rPr>
              <w:t>9</w:t>
            </w:r>
            <w:r w:rsidR="00E97457" w:rsidRPr="00580A41">
              <w:rPr>
                <w:rFonts w:asciiTheme="minorHAnsi" w:hAnsiTheme="minorHAnsi" w:cstheme="minorHAnsi"/>
                <w:sz w:val="24"/>
                <w:szCs w:val="24"/>
              </w:rPr>
              <w:t>.A</w:t>
            </w:r>
          </w:p>
        </w:tc>
        <w:tc>
          <w:tcPr>
            <w:tcW w:w="8364" w:type="dxa"/>
          </w:tcPr>
          <w:p w14:paraId="6F899102" w14:textId="2D6662FB" w:rsidR="00E97457" w:rsidRPr="00580A41" w:rsidRDefault="00E97457"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Board Membership</w:t>
            </w:r>
            <w:r>
              <w:rPr>
                <w:rFonts w:asciiTheme="minorHAnsi" w:hAnsiTheme="minorHAnsi" w:cstheme="minorHAnsi"/>
                <w:sz w:val="24"/>
                <w:szCs w:val="24"/>
              </w:rPr>
              <w:t xml:space="preserve"> 20</w:t>
            </w:r>
            <w:r w:rsidR="004E6EAC">
              <w:rPr>
                <w:rFonts w:asciiTheme="minorHAnsi" w:hAnsiTheme="minorHAnsi" w:cstheme="minorHAnsi"/>
                <w:sz w:val="24"/>
                <w:szCs w:val="24"/>
              </w:rPr>
              <w:t>20/21</w:t>
            </w:r>
          </w:p>
        </w:tc>
        <w:tc>
          <w:tcPr>
            <w:tcW w:w="992" w:type="dxa"/>
            <w:shd w:val="clear" w:color="auto" w:fill="auto"/>
          </w:tcPr>
          <w:p w14:paraId="0B8CEBFF" w14:textId="6C0D00AA" w:rsidR="00E97457" w:rsidRPr="00580A41" w:rsidRDefault="00E97457" w:rsidP="00580A41">
            <w:pPr>
              <w:tabs>
                <w:tab w:val="right" w:leader="dot" w:pos="10206"/>
              </w:tabs>
              <w:spacing w:after="0"/>
              <w:jc w:val="both"/>
              <w:rPr>
                <w:rFonts w:asciiTheme="minorHAnsi" w:hAnsiTheme="minorHAnsi" w:cstheme="minorHAnsi"/>
                <w:b/>
                <w:sz w:val="24"/>
                <w:szCs w:val="24"/>
              </w:rPr>
            </w:pPr>
          </w:p>
        </w:tc>
      </w:tr>
      <w:tr w:rsidR="00E97457" w:rsidRPr="00580A41" w14:paraId="7E133509" w14:textId="77777777" w:rsidTr="005139FB">
        <w:tc>
          <w:tcPr>
            <w:tcW w:w="675" w:type="dxa"/>
          </w:tcPr>
          <w:p w14:paraId="5532DCC1" w14:textId="11928190" w:rsidR="00E97457" w:rsidRPr="00580A41" w:rsidRDefault="00891AB6"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9</w:t>
            </w:r>
            <w:r w:rsidR="00E97457" w:rsidRPr="00580A41">
              <w:rPr>
                <w:rFonts w:asciiTheme="minorHAnsi" w:hAnsiTheme="minorHAnsi" w:cstheme="minorHAnsi"/>
                <w:sz w:val="24"/>
                <w:szCs w:val="24"/>
              </w:rPr>
              <w:t>.B</w:t>
            </w:r>
          </w:p>
        </w:tc>
        <w:tc>
          <w:tcPr>
            <w:tcW w:w="8364" w:type="dxa"/>
          </w:tcPr>
          <w:p w14:paraId="1B4BC151" w14:textId="48AAABEA" w:rsidR="00E97457" w:rsidRPr="00580A41" w:rsidRDefault="00917AB4" w:rsidP="00580A41">
            <w:pPr>
              <w:spacing w:after="0"/>
              <w:jc w:val="both"/>
              <w:rPr>
                <w:rFonts w:asciiTheme="minorHAnsi" w:hAnsiTheme="minorHAnsi" w:cstheme="minorHAnsi"/>
                <w:b/>
                <w:sz w:val="24"/>
                <w:szCs w:val="24"/>
              </w:rPr>
            </w:pPr>
            <w:r w:rsidRPr="00917AB4">
              <w:rPr>
                <w:rFonts w:asciiTheme="minorHAnsi" w:hAnsiTheme="minorHAnsi" w:cstheme="minorHAnsi"/>
                <w:sz w:val="24"/>
                <w:szCs w:val="24"/>
              </w:rPr>
              <w:t>East Sussex Safeguarding Children Partnership</w:t>
            </w:r>
            <w:r w:rsidR="00E97457" w:rsidRPr="00580A41">
              <w:rPr>
                <w:rFonts w:asciiTheme="minorHAnsi" w:hAnsiTheme="minorHAnsi" w:cstheme="minorHAnsi"/>
                <w:sz w:val="24"/>
                <w:szCs w:val="24"/>
              </w:rPr>
              <w:t xml:space="preserve"> Budget  </w:t>
            </w:r>
          </w:p>
        </w:tc>
        <w:tc>
          <w:tcPr>
            <w:tcW w:w="992" w:type="dxa"/>
            <w:shd w:val="clear" w:color="auto" w:fill="auto"/>
          </w:tcPr>
          <w:p w14:paraId="4443F4CD" w14:textId="49DF644E" w:rsidR="00E97457" w:rsidRPr="00580A41" w:rsidRDefault="00E97457" w:rsidP="00580A41">
            <w:pPr>
              <w:tabs>
                <w:tab w:val="right" w:leader="dot" w:pos="10206"/>
              </w:tabs>
              <w:spacing w:after="0"/>
              <w:jc w:val="both"/>
              <w:rPr>
                <w:rFonts w:asciiTheme="minorHAnsi" w:hAnsiTheme="minorHAnsi" w:cstheme="minorHAnsi"/>
                <w:b/>
                <w:sz w:val="24"/>
                <w:szCs w:val="24"/>
              </w:rPr>
            </w:pPr>
          </w:p>
        </w:tc>
      </w:tr>
      <w:tr w:rsidR="00E97457" w:rsidRPr="00580A41" w14:paraId="63A2192E" w14:textId="77777777" w:rsidTr="005139FB">
        <w:tc>
          <w:tcPr>
            <w:tcW w:w="675" w:type="dxa"/>
          </w:tcPr>
          <w:p w14:paraId="3875F2A1" w14:textId="4A368786" w:rsidR="00F25C4F" w:rsidRPr="00580A41" w:rsidRDefault="00891AB6"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9</w:t>
            </w:r>
            <w:r w:rsidR="00E97457" w:rsidRPr="00580A41">
              <w:rPr>
                <w:rFonts w:asciiTheme="minorHAnsi" w:hAnsiTheme="minorHAnsi" w:cstheme="minorHAnsi"/>
                <w:sz w:val="24"/>
                <w:szCs w:val="24"/>
              </w:rPr>
              <w:t>.C</w:t>
            </w:r>
          </w:p>
        </w:tc>
        <w:tc>
          <w:tcPr>
            <w:tcW w:w="8364" w:type="dxa"/>
          </w:tcPr>
          <w:p w14:paraId="1FE9DBDD" w14:textId="02FD4B18" w:rsidR="00F25C4F" w:rsidRPr="004E6EAC" w:rsidRDefault="00E97457"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Links to other documents</w:t>
            </w:r>
          </w:p>
        </w:tc>
        <w:tc>
          <w:tcPr>
            <w:tcW w:w="992" w:type="dxa"/>
            <w:shd w:val="clear" w:color="auto" w:fill="auto"/>
          </w:tcPr>
          <w:p w14:paraId="69A46ACD" w14:textId="1A17E96B" w:rsidR="00E97457" w:rsidRPr="00580A41" w:rsidRDefault="00E97457" w:rsidP="00580A41">
            <w:pPr>
              <w:tabs>
                <w:tab w:val="right" w:leader="dot" w:pos="10206"/>
              </w:tabs>
              <w:spacing w:after="0"/>
              <w:jc w:val="both"/>
              <w:rPr>
                <w:rFonts w:asciiTheme="minorHAnsi" w:hAnsiTheme="minorHAnsi" w:cstheme="minorHAnsi"/>
                <w:b/>
                <w:sz w:val="24"/>
                <w:szCs w:val="24"/>
              </w:rPr>
            </w:pPr>
          </w:p>
        </w:tc>
      </w:tr>
      <w:tr w:rsidR="00E97457" w:rsidRPr="00580A41" w14:paraId="14C7C02D" w14:textId="77777777" w:rsidTr="005139FB">
        <w:trPr>
          <w:trHeight w:val="80"/>
        </w:trPr>
        <w:tc>
          <w:tcPr>
            <w:tcW w:w="675" w:type="dxa"/>
          </w:tcPr>
          <w:p w14:paraId="0EA9C313" w14:textId="04362498" w:rsidR="00E97457" w:rsidRPr="00580A41" w:rsidRDefault="004E6EAC"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9.D</w:t>
            </w:r>
          </w:p>
        </w:tc>
        <w:tc>
          <w:tcPr>
            <w:tcW w:w="8364" w:type="dxa"/>
          </w:tcPr>
          <w:p w14:paraId="21AD5FDC" w14:textId="6B253008" w:rsidR="00E97457" w:rsidRPr="004E6EAC" w:rsidRDefault="004E6EAC" w:rsidP="00580A41">
            <w:pPr>
              <w:spacing w:after="0"/>
              <w:jc w:val="both"/>
              <w:rPr>
                <w:rFonts w:asciiTheme="minorHAnsi" w:hAnsiTheme="minorHAnsi" w:cstheme="minorHAnsi"/>
                <w:bCs/>
                <w:sz w:val="24"/>
                <w:szCs w:val="24"/>
              </w:rPr>
            </w:pPr>
            <w:r>
              <w:rPr>
                <w:rFonts w:asciiTheme="minorHAnsi" w:hAnsiTheme="minorHAnsi" w:cstheme="minorHAnsi"/>
                <w:bCs/>
                <w:sz w:val="24"/>
                <w:szCs w:val="24"/>
              </w:rPr>
              <w:t>Learning Briefings 2020/21</w:t>
            </w:r>
          </w:p>
        </w:tc>
        <w:tc>
          <w:tcPr>
            <w:tcW w:w="992" w:type="dxa"/>
            <w:shd w:val="clear" w:color="auto" w:fill="auto"/>
          </w:tcPr>
          <w:p w14:paraId="134337FE" w14:textId="2262629F" w:rsidR="00E97457" w:rsidRPr="00580A41" w:rsidRDefault="00E97457" w:rsidP="00580A41">
            <w:pPr>
              <w:tabs>
                <w:tab w:val="right" w:leader="dot" w:pos="10206"/>
              </w:tabs>
              <w:spacing w:after="0"/>
              <w:jc w:val="both"/>
              <w:rPr>
                <w:rFonts w:asciiTheme="minorHAnsi" w:hAnsiTheme="minorHAnsi" w:cstheme="minorHAnsi"/>
                <w:b/>
                <w:sz w:val="24"/>
                <w:szCs w:val="24"/>
              </w:rPr>
            </w:pPr>
          </w:p>
        </w:tc>
      </w:tr>
      <w:tr w:rsidR="004E6EAC" w:rsidRPr="00580A41" w14:paraId="133AA1ED" w14:textId="77777777" w:rsidTr="005139FB">
        <w:trPr>
          <w:trHeight w:val="80"/>
        </w:trPr>
        <w:tc>
          <w:tcPr>
            <w:tcW w:w="675" w:type="dxa"/>
          </w:tcPr>
          <w:p w14:paraId="77297389" w14:textId="2D033ACB" w:rsidR="004E6EAC" w:rsidRPr="00580A41" w:rsidRDefault="004E6EAC"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9.E</w:t>
            </w:r>
          </w:p>
        </w:tc>
        <w:tc>
          <w:tcPr>
            <w:tcW w:w="8364" w:type="dxa"/>
          </w:tcPr>
          <w:p w14:paraId="0C425964" w14:textId="629E47D4" w:rsidR="004E6EAC" w:rsidRPr="00580A41" w:rsidRDefault="004E6EAC" w:rsidP="00580A41">
            <w:pPr>
              <w:spacing w:after="0"/>
              <w:jc w:val="both"/>
              <w:rPr>
                <w:rFonts w:asciiTheme="minorHAnsi" w:hAnsiTheme="minorHAnsi" w:cstheme="minorHAnsi"/>
                <w:b/>
                <w:sz w:val="24"/>
                <w:szCs w:val="24"/>
              </w:rPr>
            </w:pPr>
            <w:r w:rsidRPr="00F25C4F">
              <w:rPr>
                <w:rFonts w:asciiTheme="minorHAnsi" w:hAnsiTheme="minorHAnsi" w:cstheme="minorHAnsi"/>
                <w:bCs/>
                <w:sz w:val="24"/>
                <w:szCs w:val="24"/>
              </w:rPr>
              <w:t>Acronyms</w:t>
            </w:r>
          </w:p>
        </w:tc>
        <w:tc>
          <w:tcPr>
            <w:tcW w:w="992" w:type="dxa"/>
            <w:shd w:val="clear" w:color="auto" w:fill="auto"/>
          </w:tcPr>
          <w:p w14:paraId="686C064D" w14:textId="77777777" w:rsidR="004E6EAC" w:rsidRPr="00580A41" w:rsidRDefault="004E6EAC" w:rsidP="00580A41">
            <w:pPr>
              <w:tabs>
                <w:tab w:val="right" w:leader="dot" w:pos="10206"/>
              </w:tabs>
              <w:spacing w:after="0"/>
              <w:jc w:val="both"/>
              <w:rPr>
                <w:rFonts w:asciiTheme="minorHAnsi" w:hAnsiTheme="minorHAnsi" w:cstheme="minorHAnsi"/>
                <w:b/>
                <w:sz w:val="24"/>
                <w:szCs w:val="24"/>
              </w:rPr>
            </w:pPr>
          </w:p>
        </w:tc>
      </w:tr>
    </w:tbl>
    <w:p w14:paraId="6F635F87" w14:textId="40C66041" w:rsidR="00AA4443" w:rsidRPr="00580A41" w:rsidRDefault="00AA0B4E" w:rsidP="00580A41">
      <w:pPr>
        <w:tabs>
          <w:tab w:val="right" w:leader="dot" w:pos="10206"/>
        </w:tabs>
        <w:spacing w:after="0"/>
        <w:jc w:val="both"/>
        <w:rPr>
          <w:rFonts w:asciiTheme="minorHAnsi" w:hAnsiTheme="minorHAnsi" w:cstheme="minorHAnsi"/>
          <w:b/>
          <w:sz w:val="24"/>
          <w:szCs w:val="24"/>
        </w:rPr>
      </w:pPr>
      <w:r w:rsidRPr="00580A41">
        <w:rPr>
          <w:rFonts w:asciiTheme="minorHAnsi" w:hAnsiTheme="minorHAnsi" w:cstheme="minorHAnsi"/>
          <w:b/>
          <w:sz w:val="24"/>
          <w:szCs w:val="24"/>
        </w:rPr>
        <w:t xml:space="preserve">                                      </w:t>
      </w:r>
    </w:p>
    <w:p w14:paraId="6F635FAE" w14:textId="77777777" w:rsidR="00AA4443" w:rsidRPr="00580A41" w:rsidRDefault="00AA4443" w:rsidP="00580A41">
      <w:pPr>
        <w:tabs>
          <w:tab w:val="right" w:leader="dot" w:pos="10206"/>
        </w:tabs>
        <w:spacing w:after="0"/>
        <w:jc w:val="both"/>
        <w:rPr>
          <w:rFonts w:asciiTheme="minorHAnsi" w:hAnsiTheme="minorHAnsi" w:cstheme="minorHAnsi"/>
          <w:color w:val="FF0000"/>
          <w:sz w:val="20"/>
        </w:rPr>
      </w:pPr>
    </w:p>
    <w:p w14:paraId="6F635FB4" w14:textId="52A3B440" w:rsidR="006D615F" w:rsidRPr="00580A41" w:rsidRDefault="006D615F" w:rsidP="00580A41">
      <w:pPr>
        <w:spacing w:after="0"/>
        <w:jc w:val="both"/>
        <w:rPr>
          <w:rFonts w:asciiTheme="minorHAnsi" w:hAnsiTheme="minorHAnsi" w:cstheme="minorHAnsi"/>
          <w:b/>
          <w:sz w:val="20"/>
        </w:rPr>
      </w:pPr>
      <w:r w:rsidRPr="00580A41">
        <w:rPr>
          <w:rFonts w:asciiTheme="minorHAnsi" w:hAnsiTheme="minorHAnsi" w:cstheme="minorHAnsi"/>
          <w:b/>
          <w:sz w:val="20"/>
        </w:rPr>
        <w:br w:type="page"/>
      </w:r>
    </w:p>
    <w:p w14:paraId="6D46CC65" w14:textId="77777777" w:rsidR="00CB78F3" w:rsidRPr="00580A41" w:rsidRDefault="00CB78F3" w:rsidP="00580A41">
      <w:pPr>
        <w:tabs>
          <w:tab w:val="right" w:leader="dot" w:pos="10206"/>
        </w:tabs>
        <w:spacing w:after="0"/>
        <w:jc w:val="both"/>
        <w:rPr>
          <w:rFonts w:asciiTheme="minorHAnsi" w:hAnsiTheme="minorHAnsi" w:cstheme="minorHAnsi"/>
          <w:b/>
          <w:color w:val="007FA3"/>
          <w:sz w:val="20"/>
        </w:rPr>
      </w:pPr>
    </w:p>
    <w:p w14:paraId="236EBC7F" w14:textId="620A24B1" w:rsidR="009070DF" w:rsidRPr="00116848" w:rsidRDefault="00900E46" w:rsidP="00116848">
      <w:pPr>
        <w:tabs>
          <w:tab w:val="right" w:leader="dot" w:pos="10206"/>
        </w:tabs>
        <w:spacing w:after="0"/>
        <w:jc w:val="both"/>
        <w:rPr>
          <w:rFonts w:ascii="Tw Cen MT" w:eastAsia="Times New Roman" w:hAnsi="Tw Cen MT" w:cstheme="minorHAnsi"/>
          <w:b/>
          <w:color w:val="007FA3"/>
          <w:sz w:val="40"/>
          <w:szCs w:val="40"/>
          <w:lang w:eastAsia="en-GB"/>
        </w:rPr>
      </w:pPr>
      <w:r w:rsidRPr="00116848">
        <w:rPr>
          <w:rFonts w:ascii="Tw Cen MT" w:eastAsia="Times New Roman" w:hAnsi="Tw Cen MT" w:cstheme="minorHAnsi"/>
          <w:b/>
          <w:color w:val="007FA3"/>
          <w:sz w:val="40"/>
          <w:szCs w:val="40"/>
          <w:lang w:eastAsia="en-GB"/>
        </w:rPr>
        <w:t>Foreword</w:t>
      </w:r>
    </w:p>
    <w:p w14:paraId="565503AB" w14:textId="3F55D0B2" w:rsidR="003228BF" w:rsidRDefault="003228BF" w:rsidP="00AD7E8E">
      <w:pPr>
        <w:pStyle w:val="NormalWeb"/>
        <w:spacing w:before="0" w:beforeAutospacing="0" w:after="0" w:afterAutospacing="0" w:line="276" w:lineRule="auto"/>
        <w:ind w:left="539"/>
        <w:jc w:val="both"/>
        <w:rPr>
          <w:rFonts w:ascii="Calibri" w:hAnsi="Calibri"/>
          <w:noProof/>
          <w:sz w:val="22"/>
          <w:szCs w:val="22"/>
          <w:lang w:eastAsia="en-US"/>
        </w:rPr>
      </w:pPr>
    </w:p>
    <w:p w14:paraId="5C7515C2" w14:textId="277762C7" w:rsidR="00AD7E8E" w:rsidRPr="00D9325B" w:rsidRDefault="00AD7E8E" w:rsidP="00AD7E8E">
      <w:pPr>
        <w:pStyle w:val="NormalWeb"/>
        <w:spacing w:before="0" w:beforeAutospacing="0" w:after="0" w:afterAutospacing="0" w:line="276" w:lineRule="auto"/>
        <w:jc w:val="both"/>
        <w:rPr>
          <w:rFonts w:asciiTheme="minorHAnsi" w:hAnsiTheme="minorHAnsi" w:cstheme="minorHAnsi"/>
        </w:rPr>
      </w:pPr>
      <w:r w:rsidRPr="00D9325B">
        <w:rPr>
          <w:rFonts w:asciiTheme="minorHAnsi" w:hAnsiTheme="minorHAnsi" w:cstheme="minorHAnsi"/>
        </w:rPr>
        <w:t xml:space="preserve">It is my privilege to present to you the </w:t>
      </w:r>
      <w:r w:rsidR="0003707A" w:rsidRPr="00D9325B">
        <w:rPr>
          <w:rFonts w:asciiTheme="minorHAnsi" w:hAnsiTheme="minorHAnsi" w:cstheme="minorHAnsi"/>
        </w:rPr>
        <w:t>second</w:t>
      </w:r>
      <w:r w:rsidRPr="00D9325B">
        <w:rPr>
          <w:rFonts w:asciiTheme="minorHAnsi" w:hAnsiTheme="minorHAnsi" w:cstheme="minorHAnsi"/>
        </w:rPr>
        <w:t xml:space="preserve"> annual report of the East Sussex Safeguarding Children Partnership (ESSCP) for the period 2020</w:t>
      </w:r>
      <w:r w:rsidR="0003707A" w:rsidRPr="00D9325B">
        <w:rPr>
          <w:rFonts w:asciiTheme="minorHAnsi" w:hAnsiTheme="minorHAnsi" w:cstheme="minorHAnsi"/>
        </w:rPr>
        <w:t>/21, and my last as the Independent Chair</w:t>
      </w:r>
      <w:r w:rsidRPr="00D9325B">
        <w:rPr>
          <w:rFonts w:asciiTheme="minorHAnsi" w:hAnsiTheme="minorHAnsi" w:cstheme="minorHAnsi"/>
        </w:rPr>
        <w:t xml:space="preserve">. </w:t>
      </w:r>
    </w:p>
    <w:p w14:paraId="42DA3B24" w14:textId="36CE679E" w:rsidR="00AD7E8E" w:rsidRPr="00D9325B" w:rsidRDefault="00AD7E8E" w:rsidP="00AD7E8E">
      <w:pPr>
        <w:pStyle w:val="NormalWeb"/>
        <w:spacing w:before="0" w:beforeAutospacing="0" w:after="0" w:afterAutospacing="0" w:line="276" w:lineRule="auto"/>
        <w:jc w:val="both"/>
        <w:rPr>
          <w:rFonts w:asciiTheme="minorHAnsi" w:hAnsiTheme="minorHAnsi" w:cstheme="minorHAnsi"/>
        </w:rPr>
      </w:pPr>
    </w:p>
    <w:p w14:paraId="0EE65227" w14:textId="130C6E5F" w:rsidR="00101FC2" w:rsidRPr="00605568" w:rsidRDefault="00AD7E8E" w:rsidP="00C5703A">
      <w:pPr>
        <w:pStyle w:val="NormalWeb"/>
        <w:spacing w:before="0" w:beforeAutospacing="0" w:after="0" w:afterAutospacing="0" w:line="276" w:lineRule="auto"/>
        <w:jc w:val="both"/>
        <w:rPr>
          <w:rFonts w:asciiTheme="minorHAnsi" w:hAnsiTheme="minorHAnsi" w:cstheme="minorHAnsi"/>
        </w:rPr>
      </w:pPr>
      <w:r w:rsidRPr="00D9325B">
        <w:rPr>
          <w:rFonts w:asciiTheme="minorHAnsi" w:hAnsiTheme="minorHAnsi" w:cstheme="minorHAnsi"/>
        </w:rPr>
        <w:t xml:space="preserve">It is the statutory responsibility of the local </w:t>
      </w:r>
      <w:r w:rsidRPr="00605568">
        <w:rPr>
          <w:rFonts w:asciiTheme="minorHAnsi" w:hAnsiTheme="minorHAnsi" w:cstheme="minorHAnsi"/>
        </w:rPr>
        <w:t>authority, police</w:t>
      </w:r>
      <w:r w:rsidR="0056079B" w:rsidRPr="00605568">
        <w:rPr>
          <w:rFonts w:asciiTheme="minorHAnsi" w:hAnsiTheme="minorHAnsi" w:cstheme="minorHAnsi"/>
        </w:rPr>
        <w:t>,</w:t>
      </w:r>
      <w:r w:rsidRPr="00605568">
        <w:rPr>
          <w:rFonts w:asciiTheme="minorHAnsi" w:hAnsiTheme="minorHAnsi" w:cstheme="minorHAnsi"/>
        </w:rPr>
        <w:t xml:space="preserve"> and health agencies to jointly oversee multi-agency arrangements to safeguard children in the county. As Independent Chair I assist th</w:t>
      </w:r>
      <w:r w:rsidR="00937C8E" w:rsidRPr="00605568">
        <w:rPr>
          <w:rFonts w:asciiTheme="minorHAnsi" w:hAnsiTheme="minorHAnsi" w:cstheme="minorHAnsi"/>
        </w:rPr>
        <w:t>is</w:t>
      </w:r>
      <w:r w:rsidRPr="00605568">
        <w:rPr>
          <w:rFonts w:asciiTheme="minorHAnsi" w:hAnsiTheme="minorHAnsi" w:cstheme="minorHAnsi"/>
        </w:rPr>
        <w:t xml:space="preserve"> by providing independent challenge and scrutiny of those arrangements as well as helping to foment better multi-agency strategic working to protect vulnerable children and young people and ensure positive outcomes for them. </w:t>
      </w:r>
    </w:p>
    <w:p w14:paraId="1F121387" w14:textId="06282D8C" w:rsidR="00101FC2" w:rsidRPr="00605568" w:rsidRDefault="00101FC2" w:rsidP="00C5703A">
      <w:pPr>
        <w:pStyle w:val="NormalWeb"/>
        <w:spacing w:before="0" w:beforeAutospacing="0" w:after="0" w:afterAutospacing="0" w:line="276" w:lineRule="auto"/>
        <w:jc w:val="both"/>
        <w:rPr>
          <w:rFonts w:asciiTheme="minorHAnsi" w:hAnsiTheme="minorHAnsi" w:cstheme="minorHAnsi"/>
        </w:rPr>
      </w:pPr>
    </w:p>
    <w:p w14:paraId="313B8D1F" w14:textId="2714DC18" w:rsidR="00545676" w:rsidRPr="00605568" w:rsidRDefault="00195D97" w:rsidP="00C5703A">
      <w:pPr>
        <w:pStyle w:val="NormalWeb"/>
        <w:spacing w:before="0" w:beforeAutospacing="0" w:after="0" w:afterAutospacing="0" w:line="276" w:lineRule="auto"/>
        <w:jc w:val="both"/>
        <w:rPr>
          <w:rFonts w:asciiTheme="minorHAnsi" w:hAnsiTheme="minorHAnsi" w:cstheme="minorHAnsi"/>
        </w:rPr>
      </w:pPr>
      <w:r w:rsidRPr="00605568">
        <w:rPr>
          <w:rFonts w:asciiTheme="minorHAnsi" w:hAnsiTheme="minorHAnsi" w:cstheme="minorHAnsi"/>
        </w:rPr>
        <w:t>This is the first full year that the statut</w:t>
      </w:r>
      <w:r w:rsidR="004A65DD" w:rsidRPr="00605568">
        <w:rPr>
          <w:rFonts w:asciiTheme="minorHAnsi" w:hAnsiTheme="minorHAnsi" w:cstheme="minorHAnsi"/>
        </w:rPr>
        <w:t>o</w:t>
      </w:r>
      <w:r w:rsidRPr="00605568">
        <w:rPr>
          <w:rFonts w:asciiTheme="minorHAnsi" w:hAnsiTheme="minorHAnsi" w:cstheme="minorHAnsi"/>
        </w:rPr>
        <w:t xml:space="preserve">ry agencies have </w:t>
      </w:r>
      <w:r w:rsidR="004A65DD" w:rsidRPr="00605568">
        <w:rPr>
          <w:rFonts w:asciiTheme="minorHAnsi" w:hAnsiTheme="minorHAnsi" w:cstheme="minorHAnsi"/>
        </w:rPr>
        <w:t>held equal responsibility for the partnership.</w:t>
      </w:r>
      <w:r w:rsidR="001261EB" w:rsidRPr="00605568">
        <w:rPr>
          <w:rFonts w:asciiTheme="minorHAnsi" w:hAnsiTheme="minorHAnsi" w:cstheme="minorHAnsi"/>
        </w:rPr>
        <w:t xml:space="preserve"> Each </w:t>
      </w:r>
      <w:r w:rsidR="00EA76C0" w:rsidRPr="00605568">
        <w:rPr>
          <w:rFonts w:asciiTheme="minorHAnsi" w:hAnsiTheme="minorHAnsi" w:cstheme="minorHAnsi"/>
        </w:rPr>
        <w:t xml:space="preserve">senior lead </w:t>
      </w:r>
      <w:r w:rsidR="001261EB" w:rsidRPr="00605568">
        <w:rPr>
          <w:rFonts w:asciiTheme="minorHAnsi" w:hAnsiTheme="minorHAnsi" w:cstheme="minorHAnsi"/>
        </w:rPr>
        <w:t>ha</w:t>
      </w:r>
      <w:r w:rsidR="00D9325B" w:rsidRPr="00605568">
        <w:rPr>
          <w:rFonts w:asciiTheme="minorHAnsi" w:hAnsiTheme="minorHAnsi" w:cstheme="minorHAnsi"/>
        </w:rPr>
        <w:t>s</w:t>
      </w:r>
      <w:r w:rsidR="000F02DC" w:rsidRPr="00605568">
        <w:rPr>
          <w:rFonts w:asciiTheme="minorHAnsi" w:hAnsiTheme="minorHAnsi" w:cstheme="minorHAnsi"/>
        </w:rPr>
        <w:t xml:space="preserve"> committed</w:t>
      </w:r>
      <w:r w:rsidR="001261EB" w:rsidRPr="00605568">
        <w:rPr>
          <w:rFonts w:asciiTheme="minorHAnsi" w:hAnsiTheme="minorHAnsi" w:cstheme="minorHAnsi"/>
        </w:rPr>
        <w:t xml:space="preserve"> to this triumvirate arrangement positively, working closely with </w:t>
      </w:r>
      <w:r w:rsidR="00C8328D" w:rsidRPr="00605568">
        <w:rPr>
          <w:rFonts w:asciiTheme="minorHAnsi" w:hAnsiTheme="minorHAnsi" w:cstheme="minorHAnsi"/>
        </w:rPr>
        <w:t>each ot</w:t>
      </w:r>
      <w:r w:rsidR="00E53950" w:rsidRPr="00605568">
        <w:rPr>
          <w:rFonts w:asciiTheme="minorHAnsi" w:hAnsiTheme="minorHAnsi" w:cstheme="minorHAnsi"/>
        </w:rPr>
        <w:t>her</w:t>
      </w:r>
      <w:r w:rsidR="001261EB" w:rsidRPr="00605568">
        <w:rPr>
          <w:rFonts w:asciiTheme="minorHAnsi" w:hAnsiTheme="minorHAnsi" w:cstheme="minorHAnsi"/>
        </w:rPr>
        <w:t xml:space="preserve"> at </w:t>
      </w:r>
      <w:r w:rsidR="00942161" w:rsidRPr="00605568">
        <w:rPr>
          <w:rFonts w:asciiTheme="minorHAnsi" w:hAnsiTheme="minorHAnsi" w:cstheme="minorHAnsi"/>
        </w:rPr>
        <w:t>formal quarterly planning meetings</w:t>
      </w:r>
      <w:r w:rsidR="00E53950" w:rsidRPr="00605568">
        <w:rPr>
          <w:rFonts w:asciiTheme="minorHAnsi" w:hAnsiTheme="minorHAnsi" w:cstheme="minorHAnsi"/>
        </w:rPr>
        <w:t xml:space="preserve"> which I Chair,</w:t>
      </w:r>
      <w:r w:rsidR="00942161" w:rsidRPr="00605568">
        <w:rPr>
          <w:rFonts w:asciiTheme="minorHAnsi" w:hAnsiTheme="minorHAnsi" w:cstheme="minorHAnsi"/>
        </w:rPr>
        <w:t xml:space="preserve"> and </w:t>
      </w:r>
      <w:r w:rsidR="00CB4381" w:rsidRPr="00605568">
        <w:rPr>
          <w:rFonts w:asciiTheme="minorHAnsi" w:hAnsiTheme="minorHAnsi" w:cstheme="minorHAnsi"/>
        </w:rPr>
        <w:t>through</w:t>
      </w:r>
      <w:r w:rsidR="00E53950" w:rsidRPr="00605568">
        <w:rPr>
          <w:rFonts w:asciiTheme="minorHAnsi" w:hAnsiTheme="minorHAnsi" w:cstheme="minorHAnsi"/>
        </w:rPr>
        <w:t xml:space="preserve"> their</w:t>
      </w:r>
      <w:r w:rsidR="00CB4381" w:rsidRPr="00605568">
        <w:rPr>
          <w:rFonts w:asciiTheme="minorHAnsi" w:hAnsiTheme="minorHAnsi" w:cstheme="minorHAnsi"/>
        </w:rPr>
        <w:t xml:space="preserve"> </w:t>
      </w:r>
      <w:r w:rsidR="0056079B" w:rsidRPr="00605568">
        <w:rPr>
          <w:rFonts w:asciiTheme="minorHAnsi" w:hAnsiTheme="minorHAnsi" w:cstheme="minorHAnsi"/>
        </w:rPr>
        <w:t>day-to-day</w:t>
      </w:r>
      <w:r w:rsidR="00CB4381" w:rsidRPr="00605568">
        <w:rPr>
          <w:rFonts w:asciiTheme="minorHAnsi" w:hAnsiTheme="minorHAnsi" w:cstheme="minorHAnsi"/>
        </w:rPr>
        <w:t xml:space="preserve"> leadership. I am confident that the close </w:t>
      </w:r>
      <w:r w:rsidR="006806D8" w:rsidRPr="00605568">
        <w:rPr>
          <w:rFonts w:asciiTheme="minorHAnsi" w:hAnsiTheme="minorHAnsi" w:cstheme="minorHAnsi"/>
        </w:rPr>
        <w:t>sharing of responsibility</w:t>
      </w:r>
      <w:r w:rsidR="00CB4381" w:rsidRPr="00605568">
        <w:rPr>
          <w:rFonts w:asciiTheme="minorHAnsi" w:hAnsiTheme="minorHAnsi" w:cstheme="minorHAnsi"/>
        </w:rPr>
        <w:t xml:space="preserve"> will continue to develop in the coming months and years.</w:t>
      </w:r>
    </w:p>
    <w:p w14:paraId="58E768B9" w14:textId="77777777" w:rsidR="00545676" w:rsidRPr="00605568" w:rsidRDefault="00545676" w:rsidP="00C5703A">
      <w:pPr>
        <w:pStyle w:val="NormalWeb"/>
        <w:spacing w:before="0" w:beforeAutospacing="0" w:after="0" w:afterAutospacing="0" w:line="276" w:lineRule="auto"/>
        <w:jc w:val="both"/>
        <w:rPr>
          <w:rFonts w:asciiTheme="minorHAnsi" w:hAnsiTheme="minorHAnsi" w:cstheme="minorHAnsi"/>
        </w:rPr>
      </w:pPr>
    </w:p>
    <w:p w14:paraId="2FA673AB" w14:textId="383BA45D" w:rsidR="00AD7E8E" w:rsidRPr="00605568" w:rsidRDefault="00AD7E8E" w:rsidP="00AD7E8E">
      <w:pPr>
        <w:pStyle w:val="NormalWeb"/>
        <w:spacing w:before="0" w:beforeAutospacing="0" w:after="0" w:afterAutospacing="0" w:line="276" w:lineRule="auto"/>
        <w:jc w:val="both"/>
        <w:rPr>
          <w:rFonts w:asciiTheme="minorHAnsi" w:hAnsiTheme="minorHAnsi" w:cstheme="minorHAnsi"/>
          <w:color w:val="FF0000"/>
        </w:rPr>
      </w:pPr>
      <w:r w:rsidRPr="00605568">
        <w:rPr>
          <w:rFonts w:asciiTheme="minorHAnsi" w:hAnsiTheme="minorHAnsi" w:cstheme="minorHAnsi"/>
        </w:rPr>
        <w:t xml:space="preserve">We published one Serious Case Review this year, Child </w:t>
      </w:r>
      <w:r w:rsidR="0007184B" w:rsidRPr="00605568">
        <w:rPr>
          <w:rFonts w:asciiTheme="minorHAnsi" w:hAnsiTheme="minorHAnsi" w:cstheme="minorHAnsi"/>
        </w:rPr>
        <w:t>W</w:t>
      </w:r>
      <w:r w:rsidRPr="00605568">
        <w:rPr>
          <w:rFonts w:asciiTheme="minorHAnsi" w:hAnsiTheme="minorHAnsi" w:cstheme="minorHAnsi"/>
        </w:rPr>
        <w:t xml:space="preserve">, which produced significant learning for agencies both locally and nationally. This and other important documentation and reports can be found on our website </w:t>
      </w:r>
      <w:hyperlink r:id="rId16" w:history="1">
        <w:r w:rsidR="00C5703A" w:rsidRPr="00605568">
          <w:rPr>
            <w:rStyle w:val="Hyperlink"/>
            <w:rFonts w:asciiTheme="minorHAnsi" w:hAnsiTheme="minorHAnsi" w:cstheme="minorHAnsi"/>
          </w:rPr>
          <w:t>www.esscp.org.uk</w:t>
        </w:r>
      </w:hyperlink>
    </w:p>
    <w:p w14:paraId="79D6A739" w14:textId="02EC97A6" w:rsidR="00C5703A" w:rsidRPr="00605568" w:rsidRDefault="00C5703A" w:rsidP="00AD7E8E">
      <w:pPr>
        <w:pStyle w:val="NormalWeb"/>
        <w:spacing w:before="0" w:beforeAutospacing="0" w:after="0" w:afterAutospacing="0" w:line="276" w:lineRule="auto"/>
        <w:jc w:val="both"/>
        <w:rPr>
          <w:rFonts w:asciiTheme="minorHAnsi" w:hAnsiTheme="minorHAnsi" w:cstheme="minorHAnsi"/>
        </w:rPr>
      </w:pPr>
    </w:p>
    <w:p w14:paraId="1FB0290F" w14:textId="76976693" w:rsidR="00AD7E8E" w:rsidRPr="00D9325B" w:rsidRDefault="0007184B" w:rsidP="00AD7E8E">
      <w:pPr>
        <w:pStyle w:val="NormalWeb"/>
        <w:spacing w:before="0" w:beforeAutospacing="0" w:after="0" w:afterAutospacing="0" w:line="276" w:lineRule="auto"/>
        <w:jc w:val="both"/>
        <w:rPr>
          <w:rFonts w:asciiTheme="minorHAnsi" w:hAnsiTheme="minorHAnsi" w:cstheme="minorHAnsi"/>
        </w:rPr>
      </w:pPr>
      <w:r w:rsidRPr="00605568">
        <w:rPr>
          <w:rFonts w:asciiTheme="minorHAnsi" w:hAnsiTheme="minorHAnsi" w:cstheme="minorHAnsi"/>
        </w:rPr>
        <w:t>At the start of the year the</w:t>
      </w:r>
      <w:r w:rsidR="00AD7E8E" w:rsidRPr="00605568">
        <w:rPr>
          <w:rFonts w:asciiTheme="minorHAnsi" w:hAnsiTheme="minorHAnsi" w:cstheme="minorHAnsi"/>
        </w:rPr>
        <w:t xml:space="preserve"> totally unanticipated challenges </w:t>
      </w:r>
      <w:r w:rsidRPr="00605568">
        <w:rPr>
          <w:rFonts w:asciiTheme="minorHAnsi" w:hAnsiTheme="minorHAnsi" w:cstheme="minorHAnsi"/>
        </w:rPr>
        <w:t>of</w:t>
      </w:r>
      <w:r w:rsidR="00AD7E8E" w:rsidRPr="00605568">
        <w:rPr>
          <w:rFonts w:asciiTheme="minorHAnsi" w:hAnsiTheme="minorHAnsi" w:cstheme="minorHAnsi"/>
        </w:rPr>
        <w:t xml:space="preserve"> Covid-19 hit the UK. </w:t>
      </w:r>
      <w:r w:rsidRPr="00605568">
        <w:rPr>
          <w:rFonts w:asciiTheme="minorHAnsi" w:hAnsiTheme="minorHAnsi" w:cstheme="minorHAnsi"/>
        </w:rPr>
        <w:t>T</w:t>
      </w:r>
      <w:r w:rsidR="00AD7E8E" w:rsidRPr="00605568">
        <w:rPr>
          <w:rFonts w:asciiTheme="minorHAnsi" w:hAnsiTheme="minorHAnsi" w:cstheme="minorHAnsi"/>
        </w:rPr>
        <w:t xml:space="preserve">he impact on children and on the safeguarding system </w:t>
      </w:r>
      <w:r w:rsidRPr="00605568">
        <w:rPr>
          <w:rFonts w:asciiTheme="minorHAnsi" w:hAnsiTheme="minorHAnsi" w:cstheme="minorHAnsi"/>
        </w:rPr>
        <w:t>wa</w:t>
      </w:r>
      <w:r w:rsidR="00AD7E8E" w:rsidRPr="00605568">
        <w:rPr>
          <w:rFonts w:asciiTheme="minorHAnsi" w:hAnsiTheme="minorHAnsi" w:cstheme="minorHAnsi"/>
        </w:rPr>
        <w:t>s</w:t>
      </w:r>
      <w:r w:rsidR="00421CE6" w:rsidRPr="00605568">
        <w:rPr>
          <w:rFonts w:asciiTheme="minorHAnsi" w:hAnsiTheme="minorHAnsi" w:cstheme="minorHAnsi"/>
        </w:rPr>
        <w:t>, and is,</w:t>
      </w:r>
      <w:r w:rsidR="00AD7E8E" w:rsidRPr="00605568">
        <w:rPr>
          <w:rFonts w:asciiTheme="minorHAnsi" w:hAnsiTheme="minorHAnsi" w:cstheme="minorHAnsi"/>
        </w:rPr>
        <w:t xml:space="preserve"> substantial, creating additional risk groups and challenges to front line</w:t>
      </w:r>
      <w:r w:rsidR="00A6318D" w:rsidRPr="00605568">
        <w:rPr>
          <w:rFonts w:asciiTheme="minorHAnsi" w:hAnsiTheme="minorHAnsi" w:cstheme="minorHAnsi"/>
        </w:rPr>
        <w:t xml:space="preserve"> staff and leaders</w:t>
      </w:r>
      <w:r w:rsidR="00AD7E8E" w:rsidRPr="00605568">
        <w:rPr>
          <w:rFonts w:asciiTheme="minorHAnsi" w:hAnsiTheme="minorHAnsi" w:cstheme="minorHAnsi"/>
        </w:rPr>
        <w:t xml:space="preserve">.  </w:t>
      </w:r>
      <w:r w:rsidR="00A6318D" w:rsidRPr="00605568">
        <w:rPr>
          <w:rFonts w:asciiTheme="minorHAnsi" w:hAnsiTheme="minorHAnsi" w:cstheme="minorHAnsi"/>
        </w:rPr>
        <w:t>The</w:t>
      </w:r>
      <w:r w:rsidR="00AD7E8E" w:rsidRPr="00605568">
        <w:rPr>
          <w:rFonts w:asciiTheme="minorHAnsi" w:hAnsiTheme="minorHAnsi" w:cstheme="minorHAnsi"/>
        </w:rPr>
        <w:t xml:space="preserve"> local leadership and front</w:t>
      </w:r>
      <w:r w:rsidR="00D9325B" w:rsidRPr="00605568">
        <w:rPr>
          <w:rFonts w:asciiTheme="minorHAnsi" w:hAnsiTheme="minorHAnsi" w:cstheme="minorHAnsi"/>
        </w:rPr>
        <w:t>-</w:t>
      </w:r>
      <w:r w:rsidR="00AD7E8E" w:rsidRPr="00605568">
        <w:rPr>
          <w:rFonts w:asciiTheme="minorHAnsi" w:hAnsiTheme="minorHAnsi" w:cstheme="minorHAnsi"/>
        </w:rPr>
        <w:t xml:space="preserve">line dedication </w:t>
      </w:r>
      <w:r w:rsidR="0056079B" w:rsidRPr="00605568">
        <w:rPr>
          <w:rFonts w:asciiTheme="minorHAnsi" w:hAnsiTheme="minorHAnsi" w:cstheme="minorHAnsi"/>
        </w:rPr>
        <w:t>have</w:t>
      </w:r>
      <w:r w:rsidR="00AD7E8E" w:rsidRPr="00605568">
        <w:rPr>
          <w:rFonts w:asciiTheme="minorHAnsi" w:hAnsiTheme="minorHAnsi" w:cstheme="minorHAnsi"/>
        </w:rPr>
        <w:t xml:space="preserve"> shown that the county has a highly adaptive partnership to meet the new challenges. Covid-19 </w:t>
      </w:r>
      <w:r w:rsidR="0074326D" w:rsidRPr="00605568">
        <w:rPr>
          <w:rFonts w:asciiTheme="minorHAnsi" w:hAnsiTheme="minorHAnsi" w:cstheme="minorHAnsi"/>
        </w:rPr>
        <w:t xml:space="preserve">impact </w:t>
      </w:r>
      <w:r w:rsidR="00AD7E8E" w:rsidRPr="00605568">
        <w:rPr>
          <w:rFonts w:asciiTheme="minorHAnsi" w:hAnsiTheme="minorHAnsi" w:cstheme="minorHAnsi"/>
        </w:rPr>
        <w:t xml:space="preserve">is a long term and persistent issue for </w:t>
      </w:r>
      <w:r w:rsidR="0056079B" w:rsidRPr="00605568">
        <w:rPr>
          <w:rFonts w:asciiTheme="minorHAnsi" w:hAnsiTheme="minorHAnsi" w:cstheme="minorHAnsi"/>
        </w:rPr>
        <w:t>us,</w:t>
      </w:r>
      <w:r w:rsidR="00AD7E8E" w:rsidRPr="00605568">
        <w:rPr>
          <w:rFonts w:asciiTheme="minorHAnsi" w:hAnsiTheme="minorHAnsi" w:cstheme="minorHAnsi"/>
        </w:rPr>
        <w:t xml:space="preserve"> and </w:t>
      </w:r>
      <w:r w:rsidR="005C26A1" w:rsidRPr="00605568">
        <w:rPr>
          <w:rFonts w:asciiTheme="minorHAnsi" w:hAnsiTheme="minorHAnsi" w:cstheme="minorHAnsi"/>
        </w:rPr>
        <w:t xml:space="preserve">we are </w:t>
      </w:r>
      <w:r w:rsidR="007B5C5B" w:rsidRPr="00605568">
        <w:rPr>
          <w:rFonts w:asciiTheme="minorHAnsi" w:hAnsiTheme="minorHAnsi" w:cstheme="minorHAnsi"/>
        </w:rPr>
        <w:t xml:space="preserve">now seeing the negative impact this is having on </w:t>
      </w:r>
      <w:r w:rsidR="000C720A" w:rsidRPr="00605568">
        <w:rPr>
          <w:rFonts w:asciiTheme="minorHAnsi" w:hAnsiTheme="minorHAnsi" w:cstheme="minorHAnsi"/>
        </w:rPr>
        <w:t xml:space="preserve">some </w:t>
      </w:r>
      <w:r w:rsidR="007B5C5B" w:rsidRPr="00605568">
        <w:rPr>
          <w:rFonts w:asciiTheme="minorHAnsi" w:hAnsiTheme="minorHAnsi" w:cstheme="minorHAnsi"/>
        </w:rPr>
        <w:t xml:space="preserve">children in the </w:t>
      </w:r>
      <w:r w:rsidR="00A22D09" w:rsidRPr="00605568">
        <w:rPr>
          <w:rFonts w:asciiTheme="minorHAnsi" w:hAnsiTheme="minorHAnsi" w:cstheme="minorHAnsi"/>
        </w:rPr>
        <w:t>cases coming to our attention.</w:t>
      </w:r>
      <w:r w:rsidR="00AD7E8E" w:rsidRPr="00D9325B">
        <w:rPr>
          <w:rFonts w:asciiTheme="minorHAnsi" w:hAnsiTheme="minorHAnsi" w:cstheme="minorHAnsi"/>
        </w:rPr>
        <w:t xml:space="preserve"> </w:t>
      </w:r>
    </w:p>
    <w:p w14:paraId="6CF6E6BA" w14:textId="416608F7" w:rsidR="00C5703A" w:rsidRPr="00D9325B" w:rsidRDefault="00C5703A" w:rsidP="00AD7E8E">
      <w:pPr>
        <w:pStyle w:val="NormalWeb"/>
        <w:spacing w:before="0" w:beforeAutospacing="0" w:after="0" w:afterAutospacing="0" w:line="276" w:lineRule="auto"/>
        <w:jc w:val="both"/>
        <w:rPr>
          <w:rFonts w:asciiTheme="minorHAnsi" w:hAnsiTheme="minorHAnsi" w:cstheme="minorHAnsi"/>
        </w:rPr>
      </w:pPr>
    </w:p>
    <w:p w14:paraId="3E6FD6B8" w14:textId="658D5351" w:rsidR="009070DF" w:rsidRPr="004B74C7" w:rsidRDefault="00AD7E8E" w:rsidP="00C5703A">
      <w:pPr>
        <w:pStyle w:val="NormalWeb"/>
        <w:spacing w:before="0" w:beforeAutospacing="0" w:after="0" w:afterAutospacing="0" w:line="276" w:lineRule="auto"/>
        <w:jc w:val="both"/>
        <w:rPr>
          <w:rFonts w:asciiTheme="minorHAnsi" w:hAnsiTheme="minorHAnsi" w:cstheme="minorHAnsi"/>
        </w:rPr>
      </w:pPr>
      <w:r w:rsidRPr="00D9325B">
        <w:rPr>
          <w:rFonts w:asciiTheme="minorHAnsi" w:hAnsiTheme="minorHAnsi" w:cstheme="minorHAnsi"/>
        </w:rPr>
        <w:t xml:space="preserve">The safeguarding arrangements for the diversity of children in East Sussex </w:t>
      </w:r>
      <w:r w:rsidR="00490E57" w:rsidRPr="00D9325B">
        <w:rPr>
          <w:rFonts w:asciiTheme="minorHAnsi" w:hAnsiTheme="minorHAnsi" w:cstheme="minorHAnsi"/>
        </w:rPr>
        <w:t>are</w:t>
      </w:r>
      <w:r w:rsidRPr="00D9325B">
        <w:rPr>
          <w:rFonts w:asciiTheme="minorHAnsi" w:hAnsiTheme="minorHAnsi" w:cstheme="minorHAnsi"/>
        </w:rPr>
        <w:t xml:space="preserve"> complex</w:t>
      </w:r>
      <w:r w:rsidR="00A75BD3" w:rsidRPr="00D9325B">
        <w:rPr>
          <w:rFonts w:asciiTheme="minorHAnsi" w:hAnsiTheme="minorHAnsi" w:cstheme="minorHAnsi"/>
        </w:rPr>
        <w:t xml:space="preserve">. This report </w:t>
      </w:r>
      <w:r w:rsidR="00E3080C" w:rsidRPr="00D9325B">
        <w:rPr>
          <w:rFonts w:asciiTheme="minorHAnsi" w:hAnsiTheme="minorHAnsi" w:cstheme="minorHAnsi"/>
        </w:rPr>
        <w:t>has a strong focus on what impact the par</w:t>
      </w:r>
      <w:r w:rsidR="00D9325B">
        <w:rPr>
          <w:rFonts w:asciiTheme="minorHAnsi" w:hAnsiTheme="minorHAnsi" w:cstheme="minorHAnsi"/>
        </w:rPr>
        <w:t>t</w:t>
      </w:r>
      <w:r w:rsidR="00E3080C" w:rsidRPr="00D9325B">
        <w:rPr>
          <w:rFonts w:asciiTheme="minorHAnsi" w:hAnsiTheme="minorHAnsi" w:cstheme="minorHAnsi"/>
        </w:rPr>
        <w:t xml:space="preserve">nership has had in priority areas and the evidence on which it bases </w:t>
      </w:r>
      <w:r w:rsidR="0000198D" w:rsidRPr="00D9325B">
        <w:rPr>
          <w:rFonts w:asciiTheme="minorHAnsi" w:hAnsiTheme="minorHAnsi" w:cstheme="minorHAnsi"/>
        </w:rPr>
        <w:t>its</w:t>
      </w:r>
      <w:r w:rsidR="00E3080C" w:rsidRPr="00D9325B">
        <w:rPr>
          <w:rFonts w:asciiTheme="minorHAnsi" w:hAnsiTheme="minorHAnsi" w:cstheme="minorHAnsi"/>
        </w:rPr>
        <w:t xml:space="preserve"> decisions</w:t>
      </w:r>
      <w:r w:rsidR="002E6339" w:rsidRPr="00D9325B">
        <w:rPr>
          <w:rFonts w:asciiTheme="minorHAnsi" w:hAnsiTheme="minorHAnsi" w:cstheme="minorHAnsi"/>
        </w:rPr>
        <w:t xml:space="preserve"> in a way that, we hope, </w:t>
      </w:r>
      <w:r w:rsidR="0000198D">
        <w:rPr>
          <w:rFonts w:asciiTheme="minorHAnsi" w:hAnsiTheme="minorHAnsi" w:cstheme="minorHAnsi"/>
        </w:rPr>
        <w:t>g</w:t>
      </w:r>
      <w:r w:rsidR="00490E57" w:rsidRPr="00D9325B">
        <w:rPr>
          <w:rFonts w:asciiTheme="minorHAnsi" w:hAnsiTheme="minorHAnsi" w:cstheme="minorHAnsi"/>
        </w:rPr>
        <w:t>u</w:t>
      </w:r>
      <w:r w:rsidR="0000198D">
        <w:rPr>
          <w:rFonts w:asciiTheme="minorHAnsi" w:hAnsiTheme="minorHAnsi" w:cstheme="minorHAnsi"/>
        </w:rPr>
        <w:t>ides</w:t>
      </w:r>
      <w:r w:rsidR="00490E57" w:rsidRPr="00D9325B">
        <w:rPr>
          <w:rFonts w:asciiTheme="minorHAnsi" w:hAnsiTheme="minorHAnsi" w:cstheme="minorHAnsi"/>
        </w:rPr>
        <w:t xml:space="preserve"> the reader through the complexity</w:t>
      </w:r>
      <w:r w:rsidR="002E6339" w:rsidRPr="00D9325B">
        <w:rPr>
          <w:rFonts w:asciiTheme="minorHAnsi" w:hAnsiTheme="minorHAnsi" w:cstheme="minorHAnsi"/>
        </w:rPr>
        <w:t>.</w:t>
      </w:r>
      <w:r w:rsidR="0000198D">
        <w:rPr>
          <w:rFonts w:asciiTheme="minorHAnsi" w:hAnsiTheme="minorHAnsi" w:cstheme="minorHAnsi"/>
        </w:rPr>
        <w:t xml:space="preserve"> </w:t>
      </w:r>
      <w:r w:rsidRPr="00D9325B">
        <w:rPr>
          <w:rFonts w:asciiTheme="minorHAnsi" w:hAnsiTheme="minorHAnsi" w:cstheme="minorHAnsi"/>
        </w:rPr>
        <w:t xml:space="preserve"> I hope you find the report interesting and </w:t>
      </w:r>
      <w:r w:rsidR="00C5703A" w:rsidRPr="00D9325B">
        <w:rPr>
          <w:rFonts w:asciiTheme="minorHAnsi" w:hAnsiTheme="minorHAnsi" w:cstheme="minorHAnsi"/>
        </w:rPr>
        <w:t>informative.</w:t>
      </w:r>
    </w:p>
    <w:p w14:paraId="5A0B1A18" w14:textId="721C1D5F" w:rsidR="0007184B" w:rsidRDefault="0007184B" w:rsidP="00C5703A">
      <w:pPr>
        <w:pStyle w:val="NormalWeb"/>
        <w:spacing w:before="0" w:beforeAutospacing="0" w:after="0" w:afterAutospacing="0" w:line="276" w:lineRule="auto"/>
        <w:ind w:left="539"/>
        <w:jc w:val="both"/>
        <w:rPr>
          <w:rFonts w:asciiTheme="minorHAnsi" w:hAnsiTheme="minorHAnsi" w:cstheme="minorHAnsi"/>
        </w:rPr>
      </w:pPr>
    </w:p>
    <w:p w14:paraId="7C25D680" w14:textId="204B1318" w:rsidR="00024473" w:rsidRDefault="00116848" w:rsidP="00024473">
      <w:pPr>
        <w:rPr>
          <w:sz w:val="24"/>
          <w:szCs w:val="24"/>
        </w:rPr>
      </w:pPr>
      <w:r w:rsidRPr="00D9325B">
        <w:rPr>
          <w:noProof/>
        </w:rPr>
        <w:drawing>
          <wp:anchor distT="0" distB="0" distL="114300" distR="114300" simplePos="0" relativeHeight="251679232" behindDoc="0" locked="0" layoutInCell="1" allowOverlap="1" wp14:anchorId="5BA3E45B" wp14:editId="4FF8FA12">
            <wp:simplePos x="0" y="0"/>
            <wp:positionH relativeFrom="column">
              <wp:posOffset>635</wp:posOffset>
            </wp:positionH>
            <wp:positionV relativeFrom="paragraph">
              <wp:posOffset>29210</wp:posOffset>
            </wp:positionV>
            <wp:extent cx="1851025" cy="2132330"/>
            <wp:effectExtent l="38100" t="38100" r="34925" b="39370"/>
            <wp:wrapThrough wrapText="bothSides">
              <wp:wrapPolygon edited="0">
                <wp:start x="-445" y="-386"/>
                <wp:lineTo x="-445" y="21806"/>
                <wp:lineTo x="21785" y="21806"/>
                <wp:lineTo x="21785" y="-386"/>
                <wp:lineTo x="-445" y="-386"/>
              </wp:wrapPolygon>
            </wp:wrapThrough>
            <wp:docPr id="26" name="13B3630A-541F-4809-8B33-8747A954D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3630A-541F-4809-8B33-8747A954DF14"/>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18523" t="20398" r="11792" b="19399"/>
                    <a:stretch/>
                  </pic:blipFill>
                  <pic:spPr bwMode="auto">
                    <a:xfrm>
                      <a:off x="0" y="0"/>
                      <a:ext cx="1851025" cy="213233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CC0F9" w14:textId="4C79592A" w:rsidR="00116848" w:rsidRDefault="00116848" w:rsidP="00024473">
      <w:pPr>
        <w:spacing w:after="0"/>
        <w:rPr>
          <w:rFonts w:cstheme="minorHAnsi"/>
          <w:b/>
          <w:bCs/>
          <w:sz w:val="24"/>
          <w:szCs w:val="24"/>
        </w:rPr>
      </w:pPr>
    </w:p>
    <w:p w14:paraId="2AE0CD55" w14:textId="665E78E5" w:rsidR="00116848" w:rsidRDefault="00116848" w:rsidP="00024473">
      <w:pPr>
        <w:spacing w:after="0"/>
        <w:rPr>
          <w:rFonts w:cstheme="minorHAnsi"/>
          <w:b/>
          <w:bCs/>
          <w:sz w:val="24"/>
          <w:szCs w:val="24"/>
        </w:rPr>
      </w:pPr>
      <w:r w:rsidRPr="002939F2">
        <w:rPr>
          <w:rFonts w:cstheme="minorHAnsi"/>
          <w:noProof/>
          <w:sz w:val="24"/>
          <w:szCs w:val="24"/>
        </w:rPr>
        <w:drawing>
          <wp:anchor distT="0" distB="0" distL="114300" distR="114300" simplePos="0" relativeHeight="251713024" behindDoc="1" locked="0" layoutInCell="1" allowOverlap="1" wp14:anchorId="314B66A9" wp14:editId="62BBF5EF">
            <wp:simplePos x="0" y="0"/>
            <wp:positionH relativeFrom="column">
              <wp:posOffset>2027638</wp:posOffset>
            </wp:positionH>
            <wp:positionV relativeFrom="paragraph">
              <wp:posOffset>118690</wp:posOffset>
            </wp:positionV>
            <wp:extent cx="1899196" cy="675751"/>
            <wp:effectExtent l="0" t="0" r="6350" b="0"/>
            <wp:wrapTight wrapText="bothSides">
              <wp:wrapPolygon edited="0">
                <wp:start x="0" y="0"/>
                <wp:lineTo x="0" y="20707"/>
                <wp:lineTo x="21456" y="20707"/>
                <wp:lineTo x="21456" y="0"/>
                <wp:lineTo x="0" y="0"/>
              </wp:wrapPolygon>
            </wp:wrapTight>
            <wp:docPr id="10" name="Picture 10" descr="Reg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 Sig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196" cy="6757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8F1B9" w14:textId="77777777" w:rsidR="00116848" w:rsidRDefault="00116848" w:rsidP="00024473">
      <w:pPr>
        <w:spacing w:after="0"/>
        <w:rPr>
          <w:rFonts w:cstheme="minorHAnsi"/>
          <w:b/>
          <w:bCs/>
          <w:color w:val="007FA3"/>
          <w:sz w:val="24"/>
          <w:szCs w:val="24"/>
        </w:rPr>
      </w:pPr>
    </w:p>
    <w:p w14:paraId="27674141" w14:textId="77777777" w:rsidR="00116848" w:rsidRDefault="00116848" w:rsidP="00024473">
      <w:pPr>
        <w:spacing w:after="0"/>
        <w:rPr>
          <w:rFonts w:cstheme="minorHAnsi"/>
          <w:b/>
          <w:bCs/>
          <w:color w:val="007FA3"/>
          <w:sz w:val="24"/>
          <w:szCs w:val="24"/>
        </w:rPr>
      </w:pPr>
    </w:p>
    <w:p w14:paraId="74289634" w14:textId="77777777" w:rsidR="00116848" w:rsidRDefault="00116848" w:rsidP="00024473">
      <w:pPr>
        <w:spacing w:after="0"/>
        <w:rPr>
          <w:rFonts w:cstheme="minorHAnsi"/>
          <w:b/>
          <w:bCs/>
          <w:color w:val="007FA3"/>
          <w:sz w:val="24"/>
          <w:szCs w:val="24"/>
        </w:rPr>
      </w:pPr>
    </w:p>
    <w:p w14:paraId="4E76B1B0" w14:textId="54172BA5" w:rsidR="00024473" w:rsidRPr="00116848" w:rsidRDefault="00024473" w:rsidP="00024473">
      <w:pPr>
        <w:spacing w:after="0"/>
        <w:rPr>
          <w:rFonts w:cstheme="minorHAnsi"/>
          <w:b/>
          <w:bCs/>
          <w:color w:val="007FA3"/>
          <w:sz w:val="24"/>
          <w:szCs w:val="24"/>
        </w:rPr>
      </w:pPr>
      <w:r w:rsidRPr="00116848">
        <w:rPr>
          <w:rFonts w:cstheme="minorHAnsi"/>
          <w:b/>
          <w:bCs/>
          <w:color w:val="007FA3"/>
          <w:sz w:val="24"/>
          <w:szCs w:val="24"/>
        </w:rPr>
        <w:t xml:space="preserve">Reg Hooke </w:t>
      </w:r>
    </w:p>
    <w:p w14:paraId="3A8B88CD" w14:textId="77777777" w:rsidR="00024473" w:rsidRPr="00116848" w:rsidRDefault="00024473" w:rsidP="00024473">
      <w:pPr>
        <w:spacing w:after="0"/>
        <w:rPr>
          <w:rFonts w:cstheme="minorHAnsi"/>
          <w:b/>
          <w:bCs/>
          <w:color w:val="007FA3"/>
          <w:sz w:val="24"/>
          <w:szCs w:val="24"/>
        </w:rPr>
      </w:pPr>
      <w:r w:rsidRPr="00116848">
        <w:rPr>
          <w:rFonts w:cstheme="minorHAnsi"/>
          <w:b/>
          <w:bCs/>
          <w:color w:val="007FA3"/>
          <w:sz w:val="24"/>
          <w:szCs w:val="24"/>
        </w:rPr>
        <w:t xml:space="preserve">Independent Chair of the East Sussex Safeguarding Children Partnership  </w:t>
      </w:r>
    </w:p>
    <w:p w14:paraId="7F2D38BA" w14:textId="77777777" w:rsidR="00116848" w:rsidRDefault="00116848">
      <w:pPr>
        <w:spacing w:after="0" w:line="240" w:lineRule="auto"/>
        <w:rPr>
          <w:rFonts w:asciiTheme="minorHAnsi" w:eastAsia="Times New Roman" w:hAnsiTheme="minorHAnsi" w:cstheme="minorHAnsi"/>
          <w:b/>
          <w:color w:val="007FA3"/>
          <w:sz w:val="40"/>
          <w:szCs w:val="40"/>
        </w:rPr>
      </w:pPr>
      <w:r>
        <w:rPr>
          <w:rFonts w:asciiTheme="minorHAnsi" w:hAnsiTheme="minorHAnsi" w:cstheme="minorHAnsi"/>
          <w:b/>
          <w:color w:val="007FA3"/>
          <w:sz w:val="40"/>
          <w:szCs w:val="40"/>
        </w:rPr>
        <w:br w:type="page"/>
      </w:r>
    </w:p>
    <w:p w14:paraId="2ADB7B78" w14:textId="74CAE43F" w:rsidR="008F6C85" w:rsidRPr="00116848" w:rsidRDefault="008F6C85" w:rsidP="00116848">
      <w:pPr>
        <w:pStyle w:val="NoSpacing"/>
        <w:numPr>
          <w:ilvl w:val="0"/>
          <w:numId w:val="51"/>
        </w:numPr>
        <w:spacing w:line="276" w:lineRule="auto"/>
        <w:ind w:hanging="720"/>
        <w:jc w:val="both"/>
        <w:rPr>
          <w:rFonts w:ascii="Tw Cen MT" w:hAnsi="Tw Cen MT" w:cstheme="minorHAnsi"/>
          <w:b/>
          <w:color w:val="007FA3"/>
          <w:sz w:val="40"/>
          <w:szCs w:val="40"/>
        </w:rPr>
      </w:pPr>
      <w:r w:rsidRPr="00116848">
        <w:rPr>
          <w:rFonts w:ascii="Tw Cen MT" w:hAnsi="Tw Cen MT" w:cstheme="minorHAnsi"/>
          <w:b/>
          <w:color w:val="007FA3"/>
          <w:sz w:val="40"/>
          <w:szCs w:val="40"/>
        </w:rPr>
        <w:lastRenderedPageBreak/>
        <w:t xml:space="preserve">Introduction </w:t>
      </w:r>
    </w:p>
    <w:p w14:paraId="7CE0B5B4" w14:textId="56D41B24" w:rsidR="008F6C85" w:rsidRDefault="008F6C85" w:rsidP="008F6C85"/>
    <w:p w14:paraId="520CC266" w14:textId="2265E19D" w:rsidR="00605568" w:rsidRPr="00605568" w:rsidRDefault="00605568" w:rsidP="00605568">
      <w:pPr>
        <w:pStyle w:val="Default"/>
        <w:spacing w:line="276" w:lineRule="auto"/>
        <w:jc w:val="both"/>
        <w:rPr>
          <w:rFonts w:asciiTheme="minorHAnsi" w:hAnsiTheme="minorHAnsi" w:cstheme="minorHAnsi"/>
          <w:color w:val="auto"/>
        </w:rPr>
      </w:pPr>
      <w:r w:rsidRPr="00605568">
        <w:rPr>
          <w:rFonts w:asciiTheme="minorHAnsi" w:hAnsiTheme="minorHAnsi" w:cstheme="minorHAnsi"/>
          <w:color w:val="auto"/>
        </w:rPr>
        <w:t>We are delighted to present this annual report on behalf of the three statutory partners of the East Sussex Safeguarding Children Partnership. This has been written against the backdrop of the unprecedented global Covid-19 pandemic and it is crucial to acknowledge the impact this has had on our children and families in East Sussex. For every member of the East Sussex Safeguarding Children Partnership, the impact on their service has been significant and unprecedented. Early learning from impact of lockdowns on children and families has been significant and has informed system-wide responses to future lockdowns as partners worked closely to ensure children did not become hidden and that their education</w:t>
      </w:r>
      <w:r>
        <w:rPr>
          <w:rFonts w:asciiTheme="minorHAnsi" w:hAnsiTheme="minorHAnsi" w:cstheme="minorHAnsi"/>
          <w:color w:val="auto"/>
        </w:rPr>
        <w:t>,</w:t>
      </w:r>
      <w:r w:rsidRPr="00605568">
        <w:rPr>
          <w:rFonts w:asciiTheme="minorHAnsi" w:hAnsiTheme="minorHAnsi" w:cstheme="minorHAnsi"/>
          <w:color w:val="auto"/>
        </w:rPr>
        <w:t xml:space="preserve"> and the social and emotional benefits this brings</w:t>
      </w:r>
      <w:r>
        <w:rPr>
          <w:rFonts w:asciiTheme="minorHAnsi" w:hAnsiTheme="minorHAnsi" w:cstheme="minorHAnsi"/>
          <w:color w:val="auto"/>
        </w:rPr>
        <w:t>,</w:t>
      </w:r>
      <w:r w:rsidRPr="00605568">
        <w:rPr>
          <w:rFonts w:asciiTheme="minorHAnsi" w:hAnsiTheme="minorHAnsi" w:cstheme="minorHAnsi"/>
          <w:color w:val="auto"/>
        </w:rPr>
        <w:t xml:space="preserve"> was prioritised.</w:t>
      </w:r>
    </w:p>
    <w:p w14:paraId="4E8AA164" w14:textId="77777777" w:rsidR="00605568" w:rsidRPr="00605568" w:rsidRDefault="00605568" w:rsidP="00605568">
      <w:pPr>
        <w:pStyle w:val="Default"/>
        <w:spacing w:line="276" w:lineRule="auto"/>
        <w:jc w:val="both"/>
        <w:rPr>
          <w:rFonts w:asciiTheme="minorHAnsi" w:hAnsiTheme="minorHAnsi" w:cstheme="minorHAnsi"/>
          <w:color w:val="auto"/>
        </w:rPr>
      </w:pPr>
    </w:p>
    <w:p w14:paraId="375E471B" w14:textId="77777777" w:rsidR="00605568" w:rsidRPr="00605568" w:rsidRDefault="00605568" w:rsidP="00605568">
      <w:pPr>
        <w:pStyle w:val="Default"/>
        <w:spacing w:line="276" w:lineRule="auto"/>
        <w:jc w:val="both"/>
        <w:rPr>
          <w:rFonts w:asciiTheme="minorHAnsi" w:hAnsiTheme="minorHAnsi" w:cstheme="minorHAnsi"/>
          <w:color w:val="auto"/>
        </w:rPr>
      </w:pPr>
      <w:r w:rsidRPr="00605568">
        <w:rPr>
          <w:rFonts w:asciiTheme="minorHAnsi" w:hAnsiTheme="minorHAnsi" w:cstheme="minorHAnsi"/>
          <w:color w:val="auto"/>
        </w:rPr>
        <w:t>Despite the impact of the pandemic on the operation of services and capacity, the statutory functions of the Partnership have been maintained throughout the course of the year. This has seen an increase in statutory reviews taking place, a continued development of our multi-agency audit processes and the roll out of an extensive virtual learning offer for staff who work with children and families.</w:t>
      </w:r>
    </w:p>
    <w:p w14:paraId="36DA9F1E" w14:textId="77777777" w:rsidR="00605568" w:rsidRPr="00605568" w:rsidRDefault="00605568" w:rsidP="00605568">
      <w:pPr>
        <w:pStyle w:val="Default"/>
        <w:spacing w:line="276" w:lineRule="auto"/>
        <w:jc w:val="both"/>
        <w:rPr>
          <w:rFonts w:asciiTheme="minorHAnsi" w:hAnsiTheme="minorHAnsi" w:cstheme="minorHAnsi"/>
          <w:color w:val="auto"/>
        </w:rPr>
      </w:pPr>
    </w:p>
    <w:p w14:paraId="7C17003C" w14:textId="77777777" w:rsidR="00605568" w:rsidRPr="00605568" w:rsidRDefault="00605568" w:rsidP="00605568">
      <w:pPr>
        <w:spacing w:after="0"/>
        <w:jc w:val="both"/>
        <w:rPr>
          <w:rFonts w:asciiTheme="minorHAnsi" w:hAnsiTheme="minorHAnsi" w:cstheme="minorHAnsi"/>
        </w:rPr>
      </w:pPr>
      <w:r w:rsidRPr="00605568">
        <w:rPr>
          <w:rFonts w:asciiTheme="minorHAnsi" w:hAnsiTheme="minorHAnsi" w:cstheme="minorHAnsi"/>
          <w:sz w:val="24"/>
          <w:szCs w:val="24"/>
        </w:rPr>
        <w:t>Following feedback from the Alan Wood Review and the National Safeguarding Panel’s analysis of SCP’s annual reports, the ESSCP Annual Report for 2020/21 has been restructured so that it is more clearly focused on the impact of partnership working; the evidence used to inform multi-agency working; how the lead safeguarding partners are given assurance of local safeguarding practice; and the learning arising from partnership review activity</w:t>
      </w:r>
      <w:r w:rsidRPr="00605568">
        <w:rPr>
          <w:rFonts w:asciiTheme="minorHAnsi" w:hAnsiTheme="minorHAnsi" w:cstheme="minorHAnsi"/>
        </w:rPr>
        <w:t xml:space="preserve">. </w:t>
      </w:r>
    </w:p>
    <w:p w14:paraId="4F5CC500" w14:textId="77777777" w:rsidR="00605568" w:rsidRDefault="00605568" w:rsidP="00605568">
      <w:pPr>
        <w:spacing w:after="0"/>
        <w:rPr>
          <w:rFonts w:asciiTheme="minorHAnsi" w:hAnsiTheme="minorHAnsi" w:cstheme="minorHAnsi"/>
          <w:sz w:val="24"/>
          <w:szCs w:val="24"/>
        </w:rPr>
      </w:pPr>
    </w:p>
    <w:p w14:paraId="2EDE34B9" w14:textId="4FCC6697" w:rsidR="00EC0E74" w:rsidRDefault="00605568" w:rsidP="00EC0E74">
      <w:pPr>
        <w:rPr>
          <w:rFonts w:ascii="Arial" w:hAnsi="Arial" w:cs="Arial"/>
          <w:b/>
          <w:bCs/>
          <w:color w:val="1F497D"/>
          <w:lang w:eastAsia="en-GB"/>
        </w:rPr>
      </w:pPr>
      <w:r w:rsidRPr="00605568">
        <w:rPr>
          <w:rFonts w:asciiTheme="minorHAnsi" w:hAnsiTheme="minorHAnsi" w:cstheme="minorHAnsi"/>
          <w:sz w:val="24"/>
          <w:szCs w:val="24"/>
        </w:rPr>
        <w:t xml:space="preserve">On behalf partnership we hope you find this report to be informative, </w:t>
      </w:r>
      <w:r>
        <w:rPr>
          <w:rFonts w:asciiTheme="minorHAnsi" w:hAnsiTheme="minorHAnsi" w:cstheme="minorHAnsi"/>
          <w:sz w:val="24"/>
          <w:szCs w:val="24"/>
        </w:rPr>
        <w:t xml:space="preserve">and </w:t>
      </w:r>
      <w:r w:rsidRPr="00605568">
        <w:rPr>
          <w:rFonts w:asciiTheme="minorHAnsi" w:hAnsiTheme="minorHAnsi" w:cstheme="minorHAnsi"/>
          <w:sz w:val="24"/>
          <w:szCs w:val="24"/>
        </w:rPr>
        <w:t xml:space="preserve">open and honest </w:t>
      </w:r>
      <w:proofErr w:type="gramStart"/>
      <w:r w:rsidRPr="00605568">
        <w:rPr>
          <w:rFonts w:asciiTheme="minorHAnsi" w:hAnsiTheme="minorHAnsi" w:cstheme="minorHAnsi"/>
          <w:sz w:val="24"/>
          <w:szCs w:val="24"/>
        </w:rPr>
        <w:t>in regards to</w:t>
      </w:r>
      <w:proofErr w:type="gramEnd"/>
      <w:r w:rsidRPr="00605568">
        <w:rPr>
          <w:rFonts w:asciiTheme="minorHAnsi" w:hAnsiTheme="minorHAnsi" w:cstheme="minorHAnsi"/>
          <w:sz w:val="24"/>
          <w:szCs w:val="24"/>
        </w:rPr>
        <w:t xml:space="preserve"> our achievements and challenges over the last financial year</w:t>
      </w:r>
      <w:r>
        <w:rPr>
          <w:rFonts w:asciiTheme="minorHAnsi" w:hAnsiTheme="minorHAnsi" w:cstheme="minorHAnsi"/>
          <w:sz w:val="24"/>
          <w:szCs w:val="24"/>
        </w:rPr>
        <w:t xml:space="preserve">. We </w:t>
      </w:r>
      <w:r w:rsidRPr="00605568">
        <w:rPr>
          <w:rFonts w:asciiTheme="minorHAnsi" w:hAnsiTheme="minorHAnsi" w:cstheme="minorHAnsi"/>
          <w:sz w:val="24"/>
          <w:szCs w:val="24"/>
        </w:rPr>
        <w:t>would like to sincerely thank all those who have worked tirelessly in East Sussex over the past 12 months to help keep children safe.</w:t>
      </w:r>
      <w:r w:rsidR="00EC0E74">
        <w:rPr>
          <w:rFonts w:asciiTheme="minorHAnsi" w:hAnsiTheme="minorHAnsi" w:cstheme="minorHAnsi"/>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9"/>
        <w:gridCol w:w="3399"/>
      </w:tblGrid>
      <w:tr w:rsidR="0007184B" w14:paraId="388152F7" w14:textId="77777777" w:rsidTr="0007184B">
        <w:trPr>
          <w:jc w:val="center"/>
        </w:trPr>
        <w:tc>
          <w:tcPr>
            <w:tcW w:w="3398" w:type="dxa"/>
          </w:tcPr>
          <w:p w14:paraId="13BA94F5" w14:textId="77777777" w:rsidR="0007184B" w:rsidRDefault="0007184B" w:rsidP="0007184B">
            <w:pPr>
              <w:spacing w:before="120" w:after="120" w:line="240" w:lineRule="auto"/>
              <w:rPr>
                <w:i/>
                <w:iCs/>
              </w:rPr>
            </w:pPr>
          </w:p>
          <w:p w14:paraId="48EBB923" w14:textId="0C955CEA" w:rsidR="00EC0E74" w:rsidRPr="0007184B" w:rsidRDefault="00EC0E74" w:rsidP="0007184B">
            <w:pPr>
              <w:spacing w:before="120" w:after="120" w:line="240" w:lineRule="auto"/>
              <w:rPr>
                <w:i/>
                <w:iCs/>
              </w:rPr>
            </w:pPr>
            <w:r w:rsidRPr="001F19B4">
              <w:rPr>
                <w:rFonts w:asciiTheme="minorHAnsi" w:hAnsiTheme="minorHAnsi" w:cstheme="minorHAnsi"/>
                <w:b/>
                <w:noProof/>
              </w:rPr>
              <w:drawing>
                <wp:inline distT="0" distB="0" distL="0" distR="0" wp14:anchorId="591A465D" wp14:editId="0C066D93">
                  <wp:extent cx="1399735" cy="1614876"/>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4831" r="8492"/>
                          <a:stretch/>
                        </pic:blipFill>
                        <pic:spPr bwMode="auto">
                          <a:xfrm flipH="1">
                            <a:off x="0" y="0"/>
                            <a:ext cx="1437628" cy="1658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9" w:type="dxa"/>
          </w:tcPr>
          <w:p w14:paraId="4EC3ED23" w14:textId="33EDFBFD" w:rsidR="0007184B" w:rsidRDefault="0007184B" w:rsidP="0007184B">
            <w:pPr>
              <w:spacing w:before="120" w:after="120" w:line="240" w:lineRule="auto"/>
              <w:rPr>
                <w:i/>
                <w:iCs/>
              </w:rPr>
            </w:pPr>
          </w:p>
          <w:p w14:paraId="162A58CC" w14:textId="4D6D30F5" w:rsidR="00BE42F1" w:rsidRPr="0007184B" w:rsidRDefault="00BE42F1" w:rsidP="0007184B">
            <w:pPr>
              <w:spacing w:before="120" w:after="120" w:line="240" w:lineRule="auto"/>
              <w:rPr>
                <w:i/>
                <w:iCs/>
              </w:rPr>
            </w:pPr>
            <w:r w:rsidRPr="001F19B4">
              <w:rPr>
                <w:rFonts w:asciiTheme="minorHAnsi" w:hAnsiTheme="minorHAnsi" w:cstheme="minorHAnsi"/>
                <w:noProof/>
              </w:rPr>
              <w:drawing>
                <wp:inline distT="0" distB="0" distL="0" distR="0" wp14:anchorId="70FBFE4B" wp14:editId="0E57748B">
                  <wp:extent cx="1259218" cy="167442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7873" cy="1699226"/>
                          </a:xfrm>
                          <a:prstGeom prst="rect">
                            <a:avLst/>
                          </a:prstGeom>
                          <a:noFill/>
                          <a:ln>
                            <a:noFill/>
                          </a:ln>
                        </pic:spPr>
                      </pic:pic>
                    </a:graphicData>
                  </a:graphic>
                </wp:inline>
              </w:drawing>
            </w:r>
          </w:p>
        </w:tc>
        <w:tc>
          <w:tcPr>
            <w:tcW w:w="3399" w:type="dxa"/>
          </w:tcPr>
          <w:p w14:paraId="4FFD3C23" w14:textId="70EA4C1E" w:rsidR="0007184B" w:rsidRDefault="0007184B" w:rsidP="0007184B">
            <w:pPr>
              <w:spacing w:before="120" w:after="120" w:line="240" w:lineRule="auto"/>
              <w:rPr>
                <w:i/>
                <w:iCs/>
              </w:rPr>
            </w:pPr>
            <w:r w:rsidRPr="0007184B">
              <w:rPr>
                <w:i/>
                <w:iCs/>
              </w:rPr>
              <w:t xml:space="preserve"> </w:t>
            </w:r>
          </w:p>
          <w:p w14:paraId="719D3EDB" w14:textId="4B6CCC27" w:rsidR="00BE42F1" w:rsidRPr="0007184B" w:rsidRDefault="00BE42F1" w:rsidP="0007184B">
            <w:pPr>
              <w:spacing w:before="120" w:after="120" w:line="240" w:lineRule="auto"/>
              <w:rPr>
                <w:i/>
                <w:iCs/>
              </w:rPr>
            </w:pPr>
            <w:r w:rsidRPr="001F19B4">
              <w:rPr>
                <w:rFonts w:asciiTheme="minorHAnsi" w:hAnsiTheme="minorHAnsi" w:cstheme="minorHAnsi"/>
                <w:noProof/>
              </w:rPr>
              <w:drawing>
                <wp:inline distT="0" distB="0" distL="0" distR="0" wp14:anchorId="27E0E1DD" wp14:editId="5F87BDDE">
                  <wp:extent cx="1327868" cy="1581342"/>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0544"/>
                          <a:stretch/>
                        </pic:blipFill>
                        <pic:spPr bwMode="auto">
                          <a:xfrm>
                            <a:off x="0" y="0"/>
                            <a:ext cx="1341370" cy="1597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184B" w14:paraId="4932E27C" w14:textId="77777777" w:rsidTr="0007184B">
        <w:trPr>
          <w:jc w:val="center"/>
        </w:trPr>
        <w:tc>
          <w:tcPr>
            <w:tcW w:w="3398" w:type="dxa"/>
          </w:tcPr>
          <w:p w14:paraId="01CE01AE" w14:textId="5ACEF0D5" w:rsidR="0007184B" w:rsidRPr="0007184B" w:rsidRDefault="00EC0E74" w:rsidP="0007184B">
            <w:pPr>
              <w:spacing w:before="120" w:after="120" w:line="240" w:lineRule="auto"/>
              <w:rPr>
                <w:b/>
                <w:bCs/>
                <w:color w:val="007FA3"/>
              </w:rPr>
            </w:pPr>
            <w:r>
              <w:rPr>
                <w:b/>
                <w:bCs/>
                <w:color w:val="007FA3"/>
              </w:rPr>
              <w:t xml:space="preserve">Naomi Ellis </w:t>
            </w:r>
          </w:p>
          <w:p w14:paraId="5458ADDD" w14:textId="74DA00E7" w:rsidR="00024473" w:rsidRPr="0007184B" w:rsidRDefault="00EC0E74" w:rsidP="0007184B">
            <w:pPr>
              <w:spacing w:before="120" w:after="120" w:line="240" w:lineRule="auto"/>
              <w:rPr>
                <w:b/>
                <w:bCs/>
                <w:color w:val="007FA3"/>
              </w:rPr>
            </w:pPr>
            <w:r w:rsidRPr="0007184B">
              <w:rPr>
                <w:b/>
                <w:bCs/>
                <w:color w:val="007FA3"/>
              </w:rPr>
              <w:t>D</w:t>
            </w:r>
            <w:r>
              <w:rPr>
                <w:b/>
                <w:bCs/>
                <w:color w:val="007FA3"/>
              </w:rPr>
              <w:t xml:space="preserve">eputy Director Quality, Safeguarding &amp; Looked After Children, Sussex NHS Commissioners  </w:t>
            </w:r>
          </w:p>
        </w:tc>
        <w:tc>
          <w:tcPr>
            <w:tcW w:w="3399" w:type="dxa"/>
          </w:tcPr>
          <w:p w14:paraId="12E182C4" w14:textId="13BFA4C0" w:rsidR="0007184B" w:rsidRPr="0007184B" w:rsidRDefault="0007184B" w:rsidP="0007184B">
            <w:pPr>
              <w:spacing w:before="120" w:after="120" w:line="240" w:lineRule="auto"/>
              <w:rPr>
                <w:b/>
                <w:bCs/>
                <w:color w:val="007FA3"/>
              </w:rPr>
            </w:pPr>
            <w:r w:rsidRPr="0007184B">
              <w:rPr>
                <w:b/>
                <w:bCs/>
                <w:color w:val="007FA3"/>
              </w:rPr>
              <w:t>Alison Jeff</w:t>
            </w:r>
            <w:r w:rsidR="00B712F7">
              <w:rPr>
                <w:b/>
                <w:bCs/>
                <w:color w:val="007FA3"/>
              </w:rPr>
              <w:t>er</w:t>
            </w:r>
            <w:r w:rsidR="009827C7">
              <w:rPr>
                <w:b/>
                <w:bCs/>
                <w:color w:val="007FA3"/>
              </w:rPr>
              <w:t>y</w:t>
            </w:r>
          </w:p>
          <w:p w14:paraId="6912D2D8" w14:textId="687845D4" w:rsidR="0007184B" w:rsidRPr="0007184B" w:rsidRDefault="0007184B" w:rsidP="0007184B">
            <w:pPr>
              <w:spacing w:before="120" w:after="120" w:line="240" w:lineRule="auto"/>
              <w:rPr>
                <w:b/>
                <w:bCs/>
                <w:color w:val="007FA3"/>
              </w:rPr>
            </w:pPr>
            <w:r w:rsidRPr="0007184B">
              <w:rPr>
                <w:b/>
                <w:bCs/>
                <w:color w:val="007FA3"/>
              </w:rPr>
              <w:t>Director of Children’s Services</w:t>
            </w:r>
            <w:r w:rsidR="00101FC2">
              <w:rPr>
                <w:b/>
                <w:bCs/>
                <w:color w:val="007FA3"/>
              </w:rPr>
              <w:t xml:space="preserve">, East Sussex County Council </w:t>
            </w:r>
          </w:p>
        </w:tc>
        <w:tc>
          <w:tcPr>
            <w:tcW w:w="3399" w:type="dxa"/>
          </w:tcPr>
          <w:p w14:paraId="67A7A34E" w14:textId="77777777" w:rsidR="0007184B" w:rsidRPr="0007184B" w:rsidRDefault="0007184B" w:rsidP="0007184B">
            <w:pPr>
              <w:spacing w:before="120" w:after="120" w:line="240" w:lineRule="auto"/>
              <w:rPr>
                <w:b/>
                <w:bCs/>
                <w:color w:val="007FA3"/>
              </w:rPr>
            </w:pPr>
            <w:r w:rsidRPr="0007184B">
              <w:rPr>
                <w:b/>
                <w:bCs/>
                <w:color w:val="007FA3"/>
              </w:rPr>
              <w:t xml:space="preserve">Jon Hull </w:t>
            </w:r>
          </w:p>
          <w:p w14:paraId="122FA753" w14:textId="3BC2423B" w:rsidR="0007184B" w:rsidRPr="0007184B" w:rsidRDefault="00ED5483" w:rsidP="0007184B">
            <w:pPr>
              <w:spacing w:before="120" w:after="120" w:line="240" w:lineRule="auto"/>
              <w:rPr>
                <w:b/>
                <w:bCs/>
                <w:color w:val="007FA3"/>
              </w:rPr>
            </w:pPr>
            <w:r>
              <w:rPr>
                <w:b/>
                <w:bCs/>
                <w:color w:val="007FA3"/>
              </w:rPr>
              <w:t>Detectiv</w:t>
            </w:r>
            <w:r w:rsidR="00101FC2">
              <w:rPr>
                <w:b/>
                <w:bCs/>
                <w:color w:val="007FA3"/>
              </w:rPr>
              <w:t xml:space="preserve">e Superintendent – Public Protection, Sussex Police </w:t>
            </w:r>
          </w:p>
        </w:tc>
      </w:tr>
      <w:tr w:rsidR="00EC0E74" w14:paraId="3D84A636" w14:textId="77777777" w:rsidTr="0007184B">
        <w:trPr>
          <w:jc w:val="center"/>
        </w:trPr>
        <w:tc>
          <w:tcPr>
            <w:tcW w:w="3398" w:type="dxa"/>
          </w:tcPr>
          <w:p w14:paraId="23035F60" w14:textId="77777777" w:rsidR="00EC0E74" w:rsidRDefault="00EC0E74" w:rsidP="0007184B">
            <w:pPr>
              <w:spacing w:before="120" w:after="120" w:line="240" w:lineRule="auto"/>
              <w:rPr>
                <w:b/>
                <w:bCs/>
                <w:color w:val="007FA3"/>
              </w:rPr>
            </w:pPr>
          </w:p>
          <w:p w14:paraId="182606EE" w14:textId="24E93E2F" w:rsidR="00EC0E74" w:rsidRDefault="00EC0E74" w:rsidP="0007184B">
            <w:pPr>
              <w:spacing w:before="120" w:after="120" w:line="240" w:lineRule="auto"/>
              <w:rPr>
                <w:b/>
                <w:bCs/>
                <w:color w:val="007FA3"/>
              </w:rPr>
            </w:pPr>
          </w:p>
        </w:tc>
        <w:tc>
          <w:tcPr>
            <w:tcW w:w="3399" w:type="dxa"/>
          </w:tcPr>
          <w:p w14:paraId="05E4A006" w14:textId="77777777" w:rsidR="00EC0E74" w:rsidRPr="0007184B" w:rsidRDefault="00EC0E74" w:rsidP="0007184B">
            <w:pPr>
              <w:spacing w:before="120" w:after="120" w:line="240" w:lineRule="auto"/>
              <w:rPr>
                <w:b/>
                <w:bCs/>
                <w:color w:val="007FA3"/>
              </w:rPr>
            </w:pPr>
          </w:p>
        </w:tc>
        <w:tc>
          <w:tcPr>
            <w:tcW w:w="3399" w:type="dxa"/>
          </w:tcPr>
          <w:p w14:paraId="2EDBB392" w14:textId="77777777" w:rsidR="00EC0E74" w:rsidRPr="0007184B" w:rsidRDefault="00EC0E74" w:rsidP="0007184B">
            <w:pPr>
              <w:spacing w:before="120" w:after="120" w:line="240" w:lineRule="auto"/>
              <w:rPr>
                <w:b/>
                <w:bCs/>
                <w:color w:val="007FA3"/>
              </w:rPr>
            </w:pPr>
          </w:p>
        </w:tc>
      </w:tr>
    </w:tbl>
    <w:p w14:paraId="6989D547" w14:textId="050B1852" w:rsidR="00E776A4" w:rsidRPr="00116848" w:rsidRDefault="00E776A4" w:rsidP="00116848">
      <w:pPr>
        <w:pStyle w:val="NoSpacing"/>
        <w:numPr>
          <w:ilvl w:val="0"/>
          <w:numId w:val="51"/>
        </w:numPr>
        <w:spacing w:line="276" w:lineRule="auto"/>
        <w:ind w:hanging="720"/>
        <w:jc w:val="both"/>
        <w:rPr>
          <w:rFonts w:ascii="Tw Cen MT" w:hAnsi="Tw Cen MT" w:cstheme="minorHAnsi"/>
          <w:b/>
          <w:color w:val="007FA3"/>
          <w:sz w:val="40"/>
          <w:szCs w:val="40"/>
        </w:rPr>
      </w:pPr>
      <w:r w:rsidRPr="00116848">
        <w:rPr>
          <w:rFonts w:ascii="Tw Cen MT" w:hAnsi="Tw Cen MT" w:cstheme="minorHAnsi"/>
          <w:b/>
          <w:color w:val="007FA3"/>
          <w:sz w:val="40"/>
          <w:szCs w:val="40"/>
        </w:rPr>
        <w:lastRenderedPageBreak/>
        <w:t xml:space="preserve">Key Learning </w:t>
      </w:r>
      <w:r w:rsidR="00690C81" w:rsidRPr="00116848">
        <w:rPr>
          <w:rFonts w:ascii="Tw Cen MT" w:hAnsi="Tw Cen MT" w:cstheme="minorHAnsi"/>
          <w:b/>
          <w:color w:val="007FA3"/>
          <w:sz w:val="40"/>
          <w:szCs w:val="40"/>
        </w:rPr>
        <w:t xml:space="preserve">&amp; Achievements </w:t>
      </w:r>
      <w:r w:rsidR="00967E51" w:rsidRPr="00116848">
        <w:rPr>
          <w:rFonts w:ascii="Tw Cen MT" w:hAnsi="Tw Cen MT" w:cstheme="minorHAnsi"/>
          <w:b/>
          <w:color w:val="007FA3"/>
          <w:sz w:val="40"/>
          <w:szCs w:val="40"/>
        </w:rPr>
        <w:t>20</w:t>
      </w:r>
      <w:r w:rsidR="0090076F" w:rsidRPr="00116848">
        <w:rPr>
          <w:rFonts w:ascii="Tw Cen MT" w:hAnsi="Tw Cen MT" w:cstheme="minorHAnsi"/>
          <w:b/>
          <w:color w:val="007FA3"/>
          <w:sz w:val="40"/>
          <w:szCs w:val="40"/>
        </w:rPr>
        <w:t>20</w:t>
      </w:r>
      <w:r w:rsidR="001C3DEA" w:rsidRPr="00116848">
        <w:rPr>
          <w:rFonts w:ascii="Tw Cen MT" w:hAnsi="Tw Cen MT" w:cstheme="minorHAnsi"/>
          <w:b/>
          <w:color w:val="007FA3"/>
          <w:sz w:val="40"/>
          <w:szCs w:val="40"/>
        </w:rPr>
        <w:t>/21</w:t>
      </w:r>
    </w:p>
    <w:p w14:paraId="7D01060E" w14:textId="2288B0BF" w:rsidR="00E776A4" w:rsidRPr="00580A41" w:rsidRDefault="00101FC2" w:rsidP="00580A41">
      <w:pPr>
        <w:spacing w:after="0"/>
        <w:jc w:val="both"/>
        <w:rPr>
          <w:rFonts w:asciiTheme="minorHAnsi" w:eastAsia="Times New Roman" w:hAnsiTheme="minorHAnsi" w:cstheme="minorHAnsi"/>
          <w:b/>
          <w:color w:val="4F81BD" w:themeColor="accent1"/>
          <w:sz w:val="40"/>
          <w:szCs w:val="40"/>
        </w:rPr>
      </w:pPr>
      <w:r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44416" behindDoc="0" locked="0" layoutInCell="1" allowOverlap="1" wp14:anchorId="3E2C36DE" wp14:editId="6AA5523C">
                <wp:simplePos x="0" y="0"/>
                <wp:positionH relativeFrom="column">
                  <wp:posOffset>1087590</wp:posOffset>
                </wp:positionH>
                <wp:positionV relativeFrom="paragraph">
                  <wp:posOffset>3743104</wp:posOffset>
                </wp:positionV>
                <wp:extent cx="1119352" cy="1119352"/>
                <wp:effectExtent l="0" t="0" r="24130" b="24130"/>
                <wp:wrapNone/>
                <wp:docPr id="20" name="Flowchart: Connector 20"/>
                <wp:cNvGraphicFramePr/>
                <a:graphic xmlns:a="http://schemas.openxmlformats.org/drawingml/2006/main">
                  <a:graphicData uri="http://schemas.microsoft.com/office/word/2010/wordprocessingShape">
                    <wps:wsp>
                      <wps:cNvSpPr/>
                      <wps:spPr>
                        <a:xfrm>
                          <a:off x="0" y="0"/>
                          <a:ext cx="1119352" cy="1119352"/>
                        </a:xfrm>
                        <a:prstGeom prst="flowChartConnector">
                          <a:avLst/>
                        </a:prstGeom>
                        <a:solidFill>
                          <a:schemeClr val="accent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CA016B9" w14:textId="77777777" w:rsidR="00FF3F11" w:rsidRPr="00C54C6F" w:rsidRDefault="00FF3F11" w:rsidP="00152DDA">
                            <w:pPr>
                              <w:jc w:val="center"/>
                              <w:rPr>
                                <w:color w:val="FFFFFF" w:themeColor="background1"/>
                                <w:sz w:val="24"/>
                              </w:rPr>
                            </w:pPr>
                            <w:r w:rsidRPr="00C54C6F">
                              <w:rPr>
                                <w:color w:val="FFFFFF" w:themeColor="background1"/>
                                <w:sz w:val="24"/>
                              </w:rPr>
                              <w:t xml:space="preserve">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C36D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28" type="#_x0000_t120" style="position:absolute;left:0;text-align:left;margin-left:85.65pt;margin-top:294.75pt;width:88.15pt;height:8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" fillcolor="#4f81bd [3204]" strokecolor="white [3212]" strokeweight="2pt">
                <v:textbox>
                  <w:txbxContent>
                    <w:p w14:paraId="3CA016B9" w14:textId="77777777" w:rsidR="00FF3F11" w:rsidRPr="00C54C6F" w:rsidRDefault="00FF3F11" w:rsidP="00152DDA">
                      <w:pPr>
                        <w:jc w:val="center"/>
                        <w:rPr>
                          <w:color w:val="FFFFFF" w:themeColor="background1"/>
                          <w:sz w:val="24"/>
                        </w:rPr>
                      </w:pPr>
                      <w:r w:rsidRPr="00C54C6F">
                        <w:rPr>
                          <w:color w:val="FFFFFF" w:themeColor="background1"/>
                          <w:sz w:val="24"/>
                        </w:rPr>
                        <w:t xml:space="preserve">Training </w:t>
                      </w:r>
                    </w:p>
                  </w:txbxContent>
                </v:textbox>
              </v:shape>
            </w:pict>
          </mc:Fallback>
        </mc:AlternateContent>
      </w:r>
      <w:r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46464" behindDoc="0" locked="0" layoutInCell="1" allowOverlap="1" wp14:anchorId="321CA49F" wp14:editId="08BF1380">
                <wp:simplePos x="0" y="0"/>
                <wp:positionH relativeFrom="column">
                  <wp:posOffset>-445382</wp:posOffset>
                </wp:positionH>
                <wp:positionV relativeFrom="paragraph">
                  <wp:posOffset>1963577</wp:posOffset>
                </wp:positionV>
                <wp:extent cx="2073662" cy="1888176"/>
                <wp:effectExtent l="0" t="0" r="22225" b="264795"/>
                <wp:wrapNone/>
                <wp:docPr id="21" name="Rounded Rectangular Callout 21"/>
                <wp:cNvGraphicFramePr/>
                <a:graphic xmlns:a="http://schemas.openxmlformats.org/drawingml/2006/main">
                  <a:graphicData uri="http://schemas.microsoft.com/office/word/2010/wordprocessingShape">
                    <wps:wsp>
                      <wps:cNvSpPr/>
                      <wps:spPr>
                        <a:xfrm>
                          <a:off x="0" y="0"/>
                          <a:ext cx="2073662" cy="1888176"/>
                        </a:xfrm>
                        <a:prstGeom prst="wedgeRoundRectCallout">
                          <a:avLst>
                            <a:gd name="adj1" fmla="val 36843"/>
                            <a:gd name="adj2" fmla="val 62500"/>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04EC8D96" w14:textId="6A51836C" w:rsidR="00FF3F11" w:rsidRPr="005F5101" w:rsidRDefault="00FF3F11" w:rsidP="009120BF">
                            <w:pPr>
                              <w:pStyle w:val="ListParagraph"/>
                              <w:widowControl w:val="0"/>
                              <w:numPr>
                                <w:ilvl w:val="0"/>
                                <w:numId w:val="6"/>
                              </w:numPr>
                              <w:spacing w:after="120"/>
                              <w:ind w:left="142" w:right="-58" w:hanging="284"/>
                              <w:rPr>
                                <w:rFonts w:asciiTheme="minorHAnsi" w:hAnsiTheme="minorHAnsi" w:cs="Arial"/>
                                <w:i/>
                                <w:color w:val="4F81BD" w:themeColor="accent1"/>
                                <w:kern w:val="28"/>
                              </w:rPr>
                            </w:pPr>
                            <w:r>
                              <w:rPr>
                                <w:rFonts w:asciiTheme="minorHAnsi" w:hAnsiTheme="minorHAnsi" w:cs="Arial"/>
                                <w:color w:val="4F81BD" w:themeColor="accent1"/>
                                <w:kern w:val="28"/>
                              </w:rPr>
                              <w:t xml:space="preserve">Roll out of virtual courses from August 2020. </w:t>
                            </w:r>
                          </w:p>
                          <w:p w14:paraId="463A5984" w14:textId="696B2C04" w:rsidR="00FF3F11" w:rsidRPr="005F5101" w:rsidRDefault="00FF3F11" w:rsidP="009120BF">
                            <w:pPr>
                              <w:pStyle w:val="ListParagraph"/>
                              <w:widowControl w:val="0"/>
                              <w:numPr>
                                <w:ilvl w:val="0"/>
                                <w:numId w:val="6"/>
                              </w:numPr>
                              <w:spacing w:after="120"/>
                              <w:ind w:left="142" w:right="-58" w:hanging="284"/>
                              <w:rPr>
                                <w:rFonts w:asciiTheme="minorHAnsi" w:hAnsiTheme="minorHAnsi" w:cs="Arial"/>
                                <w:i/>
                                <w:color w:val="4F81BD" w:themeColor="accent1"/>
                                <w:kern w:val="28"/>
                              </w:rPr>
                            </w:pPr>
                            <w:r>
                              <w:rPr>
                                <w:rFonts w:asciiTheme="minorHAnsi" w:hAnsiTheme="minorHAnsi" w:cs="Arial"/>
                                <w:color w:val="4F81BD" w:themeColor="accent1"/>
                                <w:kern w:val="28"/>
                              </w:rPr>
                              <w:t>545</w:t>
                            </w:r>
                            <w:r w:rsidRPr="00C54C6F">
                              <w:rPr>
                                <w:rFonts w:asciiTheme="minorHAnsi" w:hAnsiTheme="minorHAnsi" w:cs="Arial"/>
                                <w:color w:val="4F81BD" w:themeColor="accent1"/>
                                <w:kern w:val="28"/>
                              </w:rPr>
                              <w:t xml:space="preserve"> multi-agency sta</w:t>
                            </w:r>
                            <w:r>
                              <w:rPr>
                                <w:rFonts w:asciiTheme="minorHAnsi" w:hAnsiTheme="minorHAnsi" w:cs="Arial"/>
                                <w:color w:val="4F81BD" w:themeColor="accent1"/>
                                <w:kern w:val="28"/>
                              </w:rPr>
                              <w:t>ff attended 42 virtual training courses</w:t>
                            </w:r>
                          </w:p>
                          <w:p w14:paraId="4500C541" w14:textId="18206D1B" w:rsidR="00FF3F11" w:rsidRPr="005F5101" w:rsidRDefault="00FF3F11" w:rsidP="009120BF">
                            <w:pPr>
                              <w:pStyle w:val="ListParagraph"/>
                              <w:widowControl w:val="0"/>
                              <w:numPr>
                                <w:ilvl w:val="0"/>
                                <w:numId w:val="6"/>
                              </w:numPr>
                              <w:spacing w:after="120"/>
                              <w:ind w:left="142" w:right="-58" w:hanging="284"/>
                              <w:rPr>
                                <w:rFonts w:asciiTheme="minorHAnsi" w:hAnsiTheme="minorHAnsi" w:cs="Arial"/>
                                <w:i/>
                                <w:color w:val="4F81BD" w:themeColor="accent1"/>
                                <w:kern w:val="28"/>
                              </w:rPr>
                            </w:pPr>
                            <w:r>
                              <w:rPr>
                                <w:rFonts w:asciiTheme="minorHAnsi" w:hAnsiTheme="minorHAnsi" w:cs="Arial"/>
                                <w:color w:val="4F81BD" w:themeColor="accent1"/>
                                <w:kern w:val="28"/>
                              </w:rPr>
                              <w:t>96</w:t>
                            </w:r>
                            <w:r w:rsidRPr="005F5101">
                              <w:rPr>
                                <w:rFonts w:asciiTheme="minorHAnsi" w:hAnsiTheme="minorHAnsi" w:cs="Arial"/>
                                <w:color w:val="4F81BD" w:themeColor="accent1"/>
                                <w:kern w:val="28"/>
                              </w:rPr>
                              <w:t>% of evaluations rated course as Excellent or Good</w:t>
                            </w:r>
                          </w:p>
                          <w:p w14:paraId="25E032AB" w14:textId="77777777" w:rsidR="00FF3F11" w:rsidRDefault="00FF3F11" w:rsidP="00152D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A4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9" type="#_x0000_t62" style="position:absolute;left:0;text-align:left;margin-left:-35.05pt;margin-top:154.6pt;width:163.3pt;height:14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" adj="18758,24300" fillcolor="white [3201]" strokecolor="#4f81bd [3204]" strokeweight="2pt">
                <v:textbox>
                  <w:txbxContent>
                    <w:p w14:paraId="04EC8D96" w14:textId="6A51836C" w:rsidR="00FF3F11" w:rsidRPr="005F5101" w:rsidRDefault="00FF3F11" w:rsidP="009120BF">
                      <w:pPr>
                        <w:pStyle w:val="ListParagraph"/>
                        <w:widowControl w:val="0"/>
                        <w:numPr>
                          <w:ilvl w:val="0"/>
                          <w:numId w:val="6"/>
                        </w:numPr>
                        <w:spacing w:after="120"/>
                        <w:ind w:left="142" w:right="-58" w:hanging="284"/>
                        <w:rPr>
                          <w:rFonts w:asciiTheme="minorHAnsi" w:hAnsiTheme="minorHAnsi" w:cs="Arial"/>
                          <w:i/>
                          <w:color w:val="4F81BD" w:themeColor="accent1"/>
                          <w:kern w:val="28"/>
                        </w:rPr>
                      </w:pPr>
                      <w:r>
                        <w:rPr>
                          <w:rFonts w:asciiTheme="minorHAnsi" w:hAnsiTheme="minorHAnsi" w:cs="Arial"/>
                          <w:color w:val="4F81BD" w:themeColor="accent1"/>
                          <w:kern w:val="28"/>
                        </w:rPr>
                        <w:t xml:space="preserve">Roll out of virtual courses from August 2020. </w:t>
                      </w:r>
                    </w:p>
                    <w:p w14:paraId="463A5984" w14:textId="696B2C04" w:rsidR="00FF3F11" w:rsidRPr="005F5101" w:rsidRDefault="00FF3F11" w:rsidP="009120BF">
                      <w:pPr>
                        <w:pStyle w:val="ListParagraph"/>
                        <w:widowControl w:val="0"/>
                        <w:numPr>
                          <w:ilvl w:val="0"/>
                          <w:numId w:val="6"/>
                        </w:numPr>
                        <w:spacing w:after="120"/>
                        <w:ind w:left="142" w:right="-58" w:hanging="284"/>
                        <w:rPr>
                          <w:rFonts w:asciiTheme="minorHAnsi" w:hAnsiTheme="minorHAnsi" w:cs="Arial"/>
                          <w:i/>
                          <w:color w:val="4F81BD" w:themeColor="accent1"/>
                          <w:kern w:val="28"/>
                        </w:rPr>
                      </w:pPr>
                      <w:r>
                        <w:rPr>
                          <w:rFonts w:asciiTheme="minorHAnsi" w:hAnsiTheme="minorHAnsi" w:cs="Arial"/>
                          <w:color w:val="4F81BD" w:themeColor="accent1"/>
                          <w:kern w:val="28"/>
                        </w:rPr>
                        <w:t>545</w:t>
                      </w:r>
                      <w:r w:rsidRPr="00C54C6F">
                        <w:rPr>
                          <w:rFonts w:asciiTheme="minorHAnsi" w:hAnsiTheme="minorHAnsi" w:cs="Arial"/>
                          <w:color w:val="4F81BD" w:themeColor="accent1"/>
                          <w:kern w:val="28"/>
                        </w:rPr>
                        <w:t xml:space="preserve"> multi-agency sta</w:t>
                      </w:r>
                      <w:r>
                        <w:rPr>
                          <w:rFonts w:asciiTheme="minorHAnsi" w:hAnsiTheme="minorHAnsi" w:cs="Arial"/>
                          <w:color w:val="4F81BD" w:themeColor="accent1"/>
                          <w:kern w:val="28"/>
                        </w:rPr>
                        <w:t>ff attended 42 virtual training courses</w:t>
                      </w:r>
                    </w:p>
                    <w:p w14:paraId="4500C541" w14:textId="18206D1B" w:rsidR="00FF3F11" w:rsidRPr="005F5101" w:rsidRDefault="00FF3F11" w:rsidP="009120BF">
                      <w:pPr>
                        <w:pStyle w:val="ListParagraph"/>
                        <w:widowControl w:val="0"/>
                        <w:numPr>
                          <w:ilvl w:val="0"/>
                          <w:numId w:val="6"/>
                        </w:numPr>
                        <w:spacing w:after="120"/>
                        <w:ind w:left="142" w:right="-58" w:hanging="284"/>
                        <w:rPr>
                          <w:rFonts w:asciiTheme="minorHAnsi" w:hAnsiTheme="minorHAnsi" w:cs="Arial"/>
                          <w:i/>
                          <w:color w:val="4F81BD" w:themeColor="accent1"/>
                          <w:kern w:val="28"/>
                        </w:rPr>
                      </w:pPr>
                      <w:r>
                        <w:rPr>
                          <w:rFonts w:asciiTheme="minorHAnsi" w:hAnsiTheme="minorHAnsi" w:cs="Arial"/>
                          <w:color w:val="4F81BD" w:themeColor="accent1"/>
                          <w:kern w:val="28"/>
                        </w:rPr>
                        <w:t>96</w:t>
                      </w:r>
                      <w:r w:rsidRPr="005F5101">
                        <w:rPr>
                          <w:rFonts w:asciiTheme="minorHAnsi" w:hAnsiTheme="minorHAnsi" w:cs="Arial"/>
                          <w:color w:val="4F81BD" w:themeColor="accent1"/>
                          <w:kern w:val="28"/>
                        </w:rPr>
                        <w:t>% of evaluations rated course as Excellent or Good</w:t>
                      </w:r>
                    </w:p>
                    <w:p w14:paraId="25E032AB" w14:textId="77777777" w:rsidR="00FF3F11" w:rsidRDefault="00FF3F11" w:rsidP="00152DDA"/>
                  </w:txbxContent>
                </v:textbox>
              </v:shape>
            </w:pict>
          </mc:Fallback>
        </mc:AlternateContent>
      </w:r>
      <w:r w:rsidR="008F6C85"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63872" behindDoc="0" locked="0" layoutInCell="1" allowOverlap="1" wp14:anchorId="3FD81758" wp14:editId="778AC1C6">
                <wp:simplePos x="0" y="0"/>
                <wp:positionH relativeFrom="column">
                  <wp:posOffset>-305435</wp:posOffset>
                </wp:positionH>
                <wp:positionV relativeFrom="paragraph">
                  <wp:posOffset>5987415</wp:posOffset>
                </wp:positionV>
                <wp:extent cx="2715895" cy="2889250"/>
                <wp:effectExtent l="0" t="476250" r="27305" b="25400"/>
                <wp:wrapNone/>
                <wp:docPr id="54" name="Rounded Rectangular Callout 54"/>
                <wp:cNvGraphicFramePr/>
                <a:graphic xmlns:a="http://schemas.openxmlformats.org/drawingml/2006/main">
                  <a:graphicData uri="http://schemas.microsoft.com/office/word/2010/wordprocessingShape">
                    <wps:wsp>
                      <wps:cNvSpPr/>
                      <wps:spPr>
                        <a:xfrm>
                          <a:off x="0" y="0"/>
                          <a:ext cx="2715895" cy="2889250"/>
                        </a:xfrm>
                        <a:prstGeom prst="wedgeRoundRectCallout">
                          <a:avLst>
                            <a:gd name="adj1" fmla="val 17888"/>
                            <a:gd name="adj2" fmla="val -66035"/>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7514B767" w14:textId="78884EA1" w:rsidR="00FF3F11" w:rsidRPr="00840BFF" w:rsidRDefault="00FF3F11" w:rsidP="009120BF">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r>
                              <w:rPr>
                                <w:rFonts w:asciiTheme="minorHAnsi" w:hAnsiTheme="minorHAnsi" w:cs="Arial"/>
                                <w:color w:val="C0504D" w:themeColor="accent2"/>
                                <w:kern w:val="28"/>
                                <w:szCs w:val="22"/>
                              </w:rPr>
                              <w:t>Successful implementation of a local</w:t>
                            </w:r>
                            <w:r w:rsidRPr="00840BFF">
                              <w:rPr>
                                <w:rFonts w:asciiTheme="minorHAnsi" w:hAnsiTheme="minorHAnsi" w:cs="Arial"/>
                                <w:color w:val="C0504D" w:themeColor="accent2"/>
                                <w:kern w:val="28"/>
                                <w:szCs w:val="22"/>
                              </w:rPr>
                              <w:t xml:space="preserve"> ‘Contextual Safeguarding’ response to children with multiple needs</w:t>
                            </w:r>
                          </w:p>
                          <w:p w14:paraId="5F9F3CB1" w14:textId="091ACF5C" w:rsidR="00FF3F11" w:rsidRPr="00840BFF" w:rsidRDefault="00FF3F11" w:rsidP="009120BF">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r>
                              <w:rPr>
                                <w:rFonts w:asciiTheme="minorHAnsi" w:hAnsiTheme="minorHAnsi" w:cs="Arial"/>
                                <w:color w:val="C0504D" w:themeColor="accent2"/>
                                <w:kern w:val="28"/>
                                <w:szCs w:val="22"/>
                              </w:rPr>
                              <w:t xml:space="preserve">Launch of the </w:t>
                            </w:r>
                            <w:r w:rsidRPr="00840BFF">
                              <w:rPr>
                                <w:rFonts w:asciiTheme="minorHAnsi" w:hAnsiTheme="minorHAnsi" w:cs="Arial"/>
                                <w:color w:val="C0504D" w:themeColor="accent2"/>
                                <w:kern w:val="28"/>
                                <w:szCs w:val="22"/>
                              </w:rPr>
                              <w:t>ICON programme to reduce infant head trauma</w:t>
                            </w:r>
                          </w:p>
                          <w:p w14:paraId="080DA450" w14:textId="77777777" w:rsidR="00FF3F11" w:rsidRPr="008C2066" w:rsidRDefault="00FF3F11" w:rsidP="008C2066">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r>
                              <w:rPr>
                                <w:rFonts w:asciiTheme="minorHAnsi" w:hAnsiTheme="minorHAnsi" w:cs="Arial"/>
                                <w:color w:val="C0504D" w:themeColor="accent2"/>
                                <w:kern w:val="28"/>
                                <w:szCs w:val="22"/>
                              </w:rPr>
                              <w:t>Monitoring and evaluating outcomes of</w:t>
                            </w:r>
                            <w:r w:rsidRPr="00840BFF">
                              <w:rPr>
                                <w:rFonts w:asciiTheme="minorHAnsi" w:hAnsiTheme="minorHAnsi" w:cs="Arial"/>
                                <w:color w:val="C0504D" w:themeColor="accent2"/>
                                <w:kern w:val="28"/>
                                <w:szCs w:val="22"/>
                              </w:rPr>
                              <w:t xml:space="preserve"> Joint Targeted Area </w:t>
                            </w:r>
                            <w:r w:rsidRPr="008C2066">
                              <w:rPr>
                                <w:rFonts w:asciiTheme="minorHAnsi" w:hAnsiTheme="minorHAnsi" w:cs="Arial"/>
                                <w:color w:val="C0504D" w:themeColor="accent2"/>
                                <w:kern w:val="28"/>
                                <w:szCs w:val="22"/>
                              </w:rPr>
                              <w:t xml:space="preserve">Inspection on mental health </w:t>
                            </w:r>
                          </w:p>
                          <w:p w14:paraId="51A3C018" w14:textId="3013F0E7" w:rsidR="00FF3F11" w:rsidRPr="008C2066" w:rsidRDefault="00FF3F11" w:rsidP="008C2066">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r w:rsidRPr="008C2066">
                              <w:rPr>
                                <w:rFonts w:asciiTheme="minorHAnsi" w:hAnsiTheme="minorHAnsi"/>
                                <w:color w:val="C0504D" w:themeColor="accent2"/>
                              </w:rPr>
                              <w:t>Task &amp; Finish Groups created to take forward multi-agency activity on Safeguarding Under 5s and A&amp;E and Education Information Sharing</w:t>
                            </w:r>
                          </w:p>
                          <w:p w14:paraId="1F30EAC8" w14:textId="77777777" w:rsidR="00FF3F11" w:rsidRPr="00840BFF" w:rsidRDefault="00FF3F11" w:rsidP="009120BF">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p>
                          <w:p w14:paraId="4EC843AF" w14:textId="77777777" w:rsidR="00FF3F11" w:rsidRPr="0060087D" w:rsidRDefault="00FF3F11" w:rsidP="00152DDA">
                            <w:pPr>
                              <w:ind w:left="142" w:right="-137" w:hanging="28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1758" id="Rounded Rectangular Callout 54" o:spid="_x0000_s1030" type="#_x0000_t62" style="position:absolute;left:0;text-align:left;margin-left:-24.05pt;margin-top:471.45pt;width:213.85pt;height:2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" adj="14664,-3464" fillcolor="white [3201]" strokecolor="#c0504d [3205]" strokeweight="2pt">
                <v:textbox>
                  <w:txbxContent>
                    <w:p w14:paraId="7514B767" w14:textId="78884EA1" w:rsidR="00FF3F11" w:rsidRPr="00840BFF" w:rsidRDefault="00FF3F11" w:rsidP="009120BF">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r>
                        <w:rPr>
                          <w:rFonts w:asciiTheme="minorHAnsi" w:hAnsiTheme="minorHAnsi" w:cs="Arial"/>
                          <w:color w:val="C0504D" w:themeColor="accent2"/>
                          <w:kern w:val="28"/>
                          <w:szCs w:val="22"/>
                        </w:rPr>
                        <w:t>Successful implementation of a local</w:t>
                      </w:r>
                      <w:r w:rsidRPr="00840BFF">
                        <w:rPr>
                          <w:rFonts w:asciiTheme="minorHAnsi" w:hAnsiTheme="minorHAnsi" w:cs="Arial"/>
                          <w:color w:val="C0504D" w:themeColor="accent2"/>
                          <w:kern w:val="28"/>
                          <w:szCs w:val="22"/>
                        </w:rPr>
                        <w:t xml:space="preserve"> ‘Contextual Safeguarding’ response to children with multiple needs</w:t>
                      </w:r>
                    </w:p>
                    <w:p w14:paraId="5F9F3CB1" w14:textId="091ACF5C" w:rsidR="00FF3F11" w:rsidRPr="00840BFF" w:rsidRDefault="00FF3F11" w:rsidP="009120BF">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r>
                        <w:rPr>
                          <w:rFonts w:asciiTheme="minorHAnsi" w:hAnsiTheme="minorHAnsi" w:cs="Arial"/>
                          <w:color w:val="C0504D" w:themeColor="accent2"/>
                          <w:kern w:val="28"/>
                          <w:szCs w:val="22"/>
                        </w:rPr>
                        <w:t xml:space="preserve">Launch of the </w:t>
                      </w:r>
                      <w:r w:rsidRPr="00840BFF">
                        <w:rPr>
                          <w:rFonts w:asciiTheme="minorHAnsi" w:hAnsiTheme="minorHAnsi" w:cs="Arial"/>
                          <w:color w:val="C0504D" w:themeColor="accent2"/>
                          <w:kern w:val="28"/>
                          <w:szCs w:val="22"/>
                        </w:rPr>
                        <w:t>ICON programme to reduce infant head trauma</w:t>
                      </w:r>
                    </w:p>
                    <w:p w14:paraId="080DA450" w14:textId="77777777" w:rsidR="00FF3F11" w:rsidRPr="008C2066" w:rsidRDefault="00FF3F11" w:rsidP="008C2066">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r>
                        <w:rPr>
                          <w:rFonts w:asciiTheme="minorHAnsi" w:hAnsiTheme="minorHAnsi" w:cs="Arial"/>
                          <w:color w:val="C0504D" w:themeColor="accent2"/>
                          <w:kern w:val="28"/>
                          <w:szCs w:val="22"/>
                        </w:rPr>
                        <w:t>Monitoring and evaluating outcomes of</w:t>
                      </w:r>
                      <w:r w:rsidRPr="00840BFF">
                        <w:rPr>
                          <w:rFonts w:asciiTheme="minorHAnsi" w:hAnsiTheme="minorHAnsi" w:cs="Arial"/>
                          <w:color w:val="C0504D" w:themeColor="accent2"/>
                          <w:kern w:val="28"/>
                          <w:szCs w:val="22"/>
                        </w:rPr>
                        <w:t xml:space="preserve"> Joint Targeted Area </w:t>
                      </w:r>
                      <w:r w:rsidRPr="008C2066">
                        <w:rPr>
                          <w:rFonts w:asciiTheme="minorHAnsi" w:hAnsiTheme="minorHAnsi" w:cs="Arial"/>
                          <w:color w:val="C0504D" w:themeColor="accent2"/>
                          <w:kern w:val="28"/>
                          <w:szCs w:val="22"/>
                        </w:rPr>
                        <w:t xml:space="preserve">Inspection on mental health </w:t>
                      </w:r>
                    </w:p>
                    <w:p w14:paraId="51A3C018" w14:textId="3013F0E7" w:rsidR="00FF3F11" w:rsidRPr="008C2066" w:rsidRDefault="00FF3F11" w:rsidP="008C2066">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r w:rsidRPr="008C2066">
                        <w:rPr>
                          <w:rFonts w:asciiTheme="minorHAnsi" w:hAnsiTheme="minorHAnsi"/>
                          <w:color w:val="C0504D" w:themeColor="accent2"/>
                        </w:rPr>
                        <w:t>Task &amp; Finish Groups created to take forward multi-agency activity on Safeguarding Under 5s and A&amp;E and Education Information Sharing</w:t>
                      </w:r>
                    </w:p>
                    <w:p w14:paraId="1F30EAC8" w14:textId="77777777" w:rsidR="00FF3F11" w:rsidRPr="00840BFF" w:rsidRDefault="00FF3F11" w:rsidP="009120BF">
                      <w:pPr>
                        <w:pStyle w:val="ListParagraph"/>
                        <w:widowControl w:val="0"/>
                        <w:numPr>
                          <w:ilvl w:val="0"/>
                          <w:numId w:val="6"/>
                        </w:numPr>
                        <w:spacing w:after="120"/>
                        <w:ind w:left="142" w:right="-137" w:hanging="284"/>
                        <w:rPr>
                          <w:rFonts w:asciiTheme="minorHAnsi" w:hAnsiTheme="minorHAnsi" w:cs="Arial"/>
                          <w:i/>
                          <w:color w:val="C0504D" w:themeColor="accent2"/>
                          <w:kern w:val="28"/>
                          <w:szCs w:val="22"/>
                        </w:rPr>
                      </w:pPr>
                    </w:p>
                    <w:p w14:paraId="4EC843AF" w14:textId="77777777" w:rsidR="00FF3F11" w:rsidRPr="0060087D" w:rsidRDefault="00FF3F11" w:rsidP="00152DDA">
                      <w:pPr>
                        <w:ind w:left="142" w:right="-137" w:hanging="284"/>
                        <w:jc w:val="center"/>
                      </w:pPr>
                    </w:p>
                  </w:txbxContent>
                </v:textbox>
              </v:shape>
            </w:pict>
          </mc:Fallback>
        </mc:AlternateContent>
      </w:r>
      <w:r w:rsidR="008F6C85"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66944" behindDoc="0" locked="0" layoutInCell="1" allowOverlap="1" wp14:anchorId="69C99DEE" wp14:editId="6B308BB7">
                <wp:simplePos x="0" y="0"/>
                <wp:positionH relativeFrom="column">
                  <wp:posOffset>2857500</wp:posOffset>
                </wp:positionH>
                <wp:positionV relativeFrom="paragraph">
                  <wp:posOffset>7048279</wp:posOffset>
                </wp:positionV>
                <wp:extent cx="3780155" cy="1718945"/>
                <wp:effectExtent l="0" t="495300" r="10795" b="14605"/>
                <wp:wrapNone/>
                <wp:docPr id="19" name="Rounded Rectangular Callout 19"/>
                <wp:cNvGraphicFramePr/>
                <a:graphic xmlns:a="http://schemas.openxmlformats.org/drawingml/2006/main">
                  <a:graphicData uri="http://schemas.microsoft.com/office/word/2010/wordprocessingShape">
                    <wps:wsp>
                      <wps:cNvSpPr/>
                      <wps:spPr>
                        <a:xfrm>
                          <a:off x="0" y="0"/>
                          <a:ext cx="3780155" cy="1718945"/>
                        </a:xfrm>
                        <a:prstGeom prst="wedgeRoundRectCallout">
                          <a:avLst>
                            <a:gd name="adj1" fmla="val -34069"/>
                            <a:gd name="adj2" fmla="val -782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F857C9A" w14:textId="0F2A73EE" w:rsidR="00FF3F11" w:rsidRPr="00840BFF" w:rsidRDefault="00FF3F11" w:rsidP="009120BF">
                            <w:pPr>
                              <w:pStyle w:val="ListParagraph"/>
                              <w:numPr>
                                <w:ilvl w:val="0"/>
                                <w:numId w:val="7"/>
                              </w:numPr>
                              <w:ind w:left="426" w:hanging="426"/>
                              <w:rPr>
                                <w:color w:val="F79646" w:themeColor="accent6"/>
                                <w:szCs w:val="20"/>
                              </w:rPr>
                            </w:pPr>
                            <w:bookmarkStart w:id="0" w:name="_Hlk56767579"/>
                            <w:bookmarkStart w:id="1" w:name="_Hlk56767580"/>
                            <w:r>
                              <w:rPr>
                                <w:rFonts w:asciiTheme="minorHAnsi" w:hAnsiTheme="minorHAnsi" w:cs="Arial"/>
                                <w:color w:val="F79646" w:themeColor="accent6"/>
                                <w:szCs w:val="20"/>
                              </w:rPr>
                              <w:t>Two</w:t>
                            </w:r>
                            <w:r w:rsidRPr="00840BFF">
                              <w:rPr>
                                <w:rFonts w:asciiTheme="minorHAnsi" w:hAnsiTheme="minorHAnsi" w:cs="Arial"/>
                                <w:color w:val="F79646" w:themeColor="accent6"/>
                                <w:szCs w:val="20"/>
                              </w:rPr>
                              <w:t xml:space="preserve"> audits held: </w:t>
                            </w:r>
                            <w:r>
                              <w:rPr>
                                <w:rFonts w:asciiTheme="minorHAnsi" w:hAnsiTheme="minorHAnsi" w:cs="Arial"/>
                                <w:color w:val="F79646" w:themeColor="accent6"/>
                                <w:szCs w:val="20"/>
                              </w:rPr>
                              <w:t xml:space="preserve">on intra-familial sexual abuse and domestic abuse. A further MACE audit held on education. </w:t>
                            </w:r>
                          </w:p>
                          <w:p w14:paraId="68DF228F" w14:textId="509BAAFC" w:rsidR="00FF3F11" w:rsidRPr="00840BFF" w:rsidRDefault="00FF3F11" w:rsidP="009120BF">
                            <w:pPr>
                              <w:pStyle w:val="ListParagraph"/>
                              <w:numPr>
                                <w:ilvl w:val="0"/>
                                <w:numId w:val="7"/>
                              </w:numPr>
                              <w:ind w:left="426" w:hanging="426"/>
                              <w:rPr>
                                <w:color w:val="F79646" w:themeColor="accent6"/>
                                <w:sz w:val="26"/>
                              </w:rPr>
                            </w:pPr>
                            <w:r w:rsidRPr="00840BFF">
                              <w:rPr>
                                <w:rFonts w:asciiTheme="minorHAnsi" w:hAnsiTheme="minorHAnsi"/>
                                <w:color w:val="F79646" w:themeColor="accent6"/>
                                <w:szCs w:val="20"/>
                              </w:rPr>
                              <w:t>All cases demonstrated g</w:t>
                            </w:r>
                            <w:r w:rsidRPr="00840BFF">
                              <w:rPr>
                                <w:rFonts w:asciiTheme="minorHAnsi" w:hAnsiTheme="minorHAnsi" w:cs="Arial"/>
                                <w:color w:val="F79646" w:themeColor="accent6"/>
                                <w:szCs w:val="20"/>
                              </w:rPr>
                              <w:t>ood initial response and an effective response to safeguard the child</w:t>
                            </w:r>
                            <w:r w:rsidRPr="00423E67">
                              <w:rPr>
                                <w:rFonts w:asciiTheme="minorHAnsi" w:hAnsiTheme="minorHAnsi"/>
                                <w:color w:val="F79646" w:themeColor="accent6"/>
                                <w:szCs w:val="20"/>
                              </w:rPr>
                              <w:t xml:space="preserve">. No children were found to be </w:t>
                            </w:r>
                            <w:r>
                              <w:rPr>
                                <w:rFonts w:asciiTheme="minorHAnsi" w:hAnsiTheme="minorHAnsi"/>
                                <w:color w:val="F79646" w:themeColor="accent6"/>
                                <w:szCs w:val="20"/>
                              </w:rPr>
                              <w:t>un</w:t>
                            </w:r>
                            <w:r w:rsidRPr="00423E67">
                              <w:rPr>
                                <w:rFonts w:asciiTheme="minorHAnsi" w:hAnsiTheme="minorHAnsi"/>
                                <w:color w:val="F79646" w:themeColor="accent6"/>
                                <w:szCs w:val="20"/>
                              </w:rPr>
                              <w:t>safe.</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9DEE" id="Rounded Rectangular Callout 19" o:spid="_x0000_s1031" type="#_x0000_t62" style="position:absolute;left:0;text-align:left;margin-left:225pt;margin-top:555pt;width:297.65pt;height:13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" adj="3441,-6100" fillcolor="white [3201]" strokecolor="#f79646 [3209]" strokeweight="2pt">
                <v:textbox>
                  <w:txbxContent>
                    <w:p w14:paraId="5F857C9A" w14:textId="0F2A73EE" w:rsidR="00FF3F11" w:rsidRPr="00840BFF" w:rsidRDefault="00FF3F11" w:rsidP="009120BF">
                      <w:pPr>
                        <w:pStyle w:val="ListParagraph"/>
                        <w:numPr>
                          <w:ilvl w:val="0"/>
                          <w:numId w:val="7"/>
                        </w:numPr>
                        <w:ind w:left="426" w:hanging="426"/>
                        <w:rPr>
                          <w:color w:val="F79646" w:themeColor="accent6"/>
                          <w:szCs w:val="20"/>
                        </w:rPr>
                      </w:pPr>
                      <w:bookmarkStart w:id="2" w:name="_Hlk56767579"/>
                      <w:bookmarkStart w:id="3" w:name="_Hlk56767580"/>
                      <w:r>
                        <w:rPr>
                          <w:rFonts w:asciiTheme="minorHAnsi" w:hAnsiTheme="minorHAnsi" w:cs="Arial"/>
                          <w:color w:val="F79646" w:themeColor="accent6"/>
                          <w:szCs w:val="20"/>
                        </w:rPr>
                        <w:t>Two</w:t>
                      </w:r>
                      <w:r w:rsidRPr="00840BFF">
                        <w:rPr>
                          <w:rFonts w:asciiTheme="minorHAnsi" w:hAnsiTheme="minorHAnsi" w:cs="Arial"/>
                          <w:color w:val="F79646" w:themeColor="accent6"/>
                          <w:szCs w:val="20"/>
                        </w:rPr>
                        <w:t xml:space="preserve"> audits held: </w:t>
                      </w:r>
                      <w:r>
                        <w:rPr>
                          <w:rFonts w:asciiTheme="minorHAnsi" w:hAnsiTheme="minorHAnsi" w:cs="Arial"/>
                          <w:color w:val="F79646" w:themeColor="accent6"/>
                          <w:szCs w:val="20"/>
                        </w:rPr>
                        <w:t xml:space="preserve">on intra-familial sexual abuse and domestic abuse. A further MACE audit held on education. </w:t>
                      </w:r>
                    </w:p>
                    <w:p w14:paraId="68DF228F" w14:textId="509BAAFC" w:rsidR="00FF3F11" w:rsidRPr="00840BFF" w:rsidRDefault="00FF3F11" w:rsidP="009120BF">
                      <w:pPr>
                        <w:pStyle w:val="ListParagraph"/>
                        <w:numPr>
                          <w:ilvl w:val="0"/>
                          <w:numId w:val="7"/>
                        </w:numPr>
                        <w:ind w:left="426" w:hanging="426"/>
                        <w:rPr>
                          <w:color w:val="F79646" w:themeColor="accent6"/>
                          <w:sz w:val="26"/>
                        </w:rPr>
                      </w:pPr>
                      <w:r w:rsidRPr="00840BFF">
                        <w:rPr>
                          <w:rFonts w:asciiTheme="minorHAnsi" w:hAnsiTheme="minorHAnsi"/>
                          <w:color w:val="F79646" w:themeColor="accent6"/>
                          <w:szCs w:val="20"/>
                        </w:rPr>
                        <w:t>All cases demonstrated g</w:t>
                      </w:r>
                      <w:r w:rsidRPr="00840BFF">
                        <w:rPr>
                          <w:rFonts w:asciiTheme="minorHAnsi" w:hAnsiTheme="minorHAnsi" w:cs="Arial"/>
                          <w:color w:val="F79646" w:themeColor="accent6"/>
                          <w:szCs w:val="20"/>
                        </w:rPr>
                        <w:t>ood initial response and an effective response to safeguard the child</w:t>
                      </w:r>
                      <w:r w:rsidRPr="00423E67">
                        <w:rPr>
                          <w:rFonts w:asciiTheme="minorHAnsi" w:hAnsiTheme="minorHAnsi"/>
                          <w:color w:val="F79646" w:themeColor="accent6"/>
                          <w:szCs w:val="20"/>
                        </w:rPr>
                        <w:t xml:space="preserve">. No children were found to be </w:t>
                      </w:r>
                      <w:r>
                        <w:rPr>
                          <w:rFonts w:asciiTheme="minorHAnsi" w:hAnsiTheme="minorHAnsi"/>
                          <w:color w:val="F79646" w:themeColor="accent6"/>
                          <w:szCs w:val="20"/>
                        </w:rPr>
                        <w:t>un</w:t>
                      </w:r>
                      <w:r w:rsidRPr="00423E67">
                        <w:rPr>
                          <w:rFonts w:asciiTheme="minorHAnsi" w:hAnsiTheme="minorHAnsi"/>
                          <w:color w:val="F79646" w:themeColor="accent6"/>
                          <w:szCs w:val="20"/>
                        </w:rPr>
                        <w:t>safe.</w:t>
                      </w:r>
                      <w:bookmarkEnd w:id="2"/>
                      <w:bookmarkEnd w:id="3"/>
                    </w:p>
                  </w:txbxContent>
                </v:textbox>
              </v:shape>
            </w:pict>
          </mc:Fallback>
        </mc:AlternateContent>
      </w:r>
      <w:r w:rsidR="008F6C85"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59776" behindDoc="0" locked="0" layoutInCell="1" allowOverlap="1" wp14:anchorId="2403A638" wp14:editId="0123316D">
                <wp:simplePos x="0" y="0"/>
                <wp:positionH relativeFrom="column">
                  <wp:posOffset>4259580</wp:posOffset>
                </wp:positionH>
                <wp:positionV relativeFrom="paragraph">
                  <wp:posOffset>5539075</wp:posOffset>
                </wp:positionV>
                <wp:extent cx="2531745" cy="1207770"/>
                <wp:effectExtent l="0" t="209550" r="20955" b="11430"/>
                <wp:wrapNone/>
                <wp:docPr id="49" name="Rounded Rectangular Callout 49"/>
                <wp:cNvGraphicFramePr/>
                <a:graphic xmlns:a="http://schemas.openxmlformats.org/drawingml/2006/main">
                  <a:graphicData uri="http://schemas.microsoft.com/office/word/2010/wordprocessingShape">
                    <wps:wsp>
                      <wps:cNvSpPr/>
                      <wps:spPr>
                        <a:xfrm>
                          <a:off x="0" y="0"/>
                          <a:ext cx="2531745" cy="1207770"/>
                        </a:xfrm>
                        <a:prstGeom prst="wedgeRoundRectCallout">
                          <a:avLst>
                            <a:gd name="adj1" fmla="val 6582"/>
                            <a:gd name="adj2" fmla="val -67190"/>
                            <a:gd name="adj3" fmla="val 16667"/>
                          </a:avLst>
                        </a:prstGeom>
                      </wps:spPr>
                      <wps:style>
                        <a:lnRef idx="2">
                          <a:schemeClr val="accent4"/>
                        </a:lnRef>
                        <a:fillRef idx="1">
                          <a:schemeClr val="lt1"/>
                        </a:fillRef>
                        <a:effectRef idx="0">
                          <a:schemeClr val="accent4"/>
                        </a:effectRef>
                        <a:fontRef idx="minor">
                          <a:schemeClr val="dk1"/>
                        </a:fontRef>
                      </wps:style>
                      <wps:txbx>
                        <w:txbxContent>
                          <w:p w14:paraId="783EB51B" w14:textId="5893652C" w:rsidR="00FF3F11" w:rsidRPr="009070DF" w:rsidRDefault="00FF3F11" w:rsidP="009120BF">
                            <w:pPr>
                              <w:pStyle w:val="ListParagraph"/>
                              <w:numPr>
                                <w:ilvl w:val="0"/>
                                <w:numId w:val="4"/>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Education Safeguarding </w:t>
                            </w:r>
                          </w:p>
                          <w:p w14:paraId="18B6CBF7" w14:textId="103F830D" w:rsidR="00FF3F11" w:rsidRPr="009070DF" w:rsidRDefault="00FF3F11" w:rsidP="009120BF">
                            <w:pPr>
                              <w:pStyle w:val="ListParagraph"/>
                              <w:numPr>
                                <w:ilvl w:val="0"/>
                                <w:numId w:val="4"/>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Child Exploitation </w:t>
                            </w:r>
                          </w:p>
                          <w:p w14:paraId="37BB7FA6" w14:textId="0F54C76C" w:rsidR="00FF3F11" w:rsidRPr="009070DF" w:rsidRDefault="00FF3F11" w:rsidP="009120BF">
                            <w:pPr>
                              <w:pStyle w:val="ListParagraph"/>
                              <w:numPr>
                                <w:ilvl w:val="0"/>
                                <w:numId w:val="4"/>
                              </w:numPr>
                              <w:ind w:left="426" w:hanging="426"/>
                              <w:textAlignment w:val="center"/>
                              <w:rPr>
                                <w:rFonts w:asciiTheme="minorHAnsi" w:hAnsiTheme="minorHAnsi"/>
                                <w:color w:val="8064A2" w:themeColor="accent4"/>
                              </w:rPr>
                            </w:pPr>
                            <w:r>
                              <w:rPr>
                                <w:rFonts w:asciiTheme="minorHAnsi" w:hAnsiTheme="minorHAnsi"/>
                                <w:color w:val="8064A2" w:themeColor="accent4"/>
                              </w:rPr>
                              <w:t>Embedding a Learning Culture</w:t>
                            </w:r>
                          </w:p>
                          <w:p w14:paraId="6D9D3488" w14:textId="03092556" w:rsidR="00FF3F11" w:rsidRPr="009070DF" w:rsidRDefault="00FF3F11" w:rsidP="009120BF">
                            <w:pPr>
                              <w:pStyle w:val="ListParagraph"/>
                              <w:numPr>
                                <w:ilvl w:val="0"/>
                                <w:numId w:val="4"/>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Safeguarding under 5s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A638" id="Rounded Rectangular Callout 49" o:spid="_x0000_s1032" type="#_x0000_t62" style="position:absolute;left:0;text-align:left;margin-left:335.4pt;margin-top:436.15pt;width:199.35pt;height:9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" adj="12222,-3713" fillcolor="white [3201]" strokecolor="#8064a2 [3207]" strokeweight="2pt">
                <v:textbox>
                  <w:txbxContent>
                    <w:p w14:paraId="783EB51B" w14:textId="5893652C" w:rsidR="00FF3F11" w:rsidRPr="009070DF" w:rsidRDefault="00FF3F11" w:rsidP="009120BF">
                      <w:pPr>
                        <w:pStyle w:val="ListParagraph"/>
                        <w:numPr>
                          <w:ilvl w:val="0"/>
                          <w:numId w:val="4"/>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Education Safeguarding </w:t>
                      </w:r>
                    </w:p>
                    <w:p w14:paraId="18B6CBF7" w14:textId="103F830D" w:rsidR="00FF3F11" w:rsidRPr="009070DF" w:rsidRDefault="00FF3F11" w:rsidP="009120BF">
                      <w:pPr>
                        <w:pStyle w:val="ListParagraph"/>
                        <w:numPr>
                          <w:ilvl w:val="0"/>
                          <w:numId w:val="4"/>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Child Exploitation </w:t>
                      </w:r>
                    </w:p>
                    <w:p w14:paraId="37BB7FA6" w14:textId="0F54C76C" w:rsidR="00FF3F11" w:rsidRPr="009070DF" w:rsidRDefault="00FF3F11" w:rsidP="009120BF">
                      <w:pPr>
                        <w:pStyle w:val="ListParagraph"/>
                        <w:numPr>
                          <w:ilvl w:val="0"/>
                          <w:numId w:val="4"/>
                        </w:numPr>
                        <w:ind w:left="426" w:hanging="426"/>
                        <w:textAlignment w:val="center"/>
                        <w:rPr>
                          <w:rFonts w:asciiTheme="minorHAnsi" w:hAnsiTheme="minorHAnsi"/>
                          <w:color w:val="8064A2" w:themeColor="accent4"/>
                        </w:rPr>
                      </w:pPr>
                      <w:r>
                        <w:rPr>
                          <w:rFonts w:asciiTheme="minorHAnsi" w:hAnsiTheme="minorHAnsi"/>
                          <w:color w:val="8064A2" w:themeColor="accent4"/>
                        </w:rPr>
                        <w:t>Embedding a Learning Culture</w:t>
                      </w:r>
                    </w:p>
                    <w:p w14:paraId="6D9D3488" w14:textId="03092556" w:rsidR="00FF3F11" w:rsidRPr="009070DF" w:rsidRDefault="00FF3F11" w:rsidP="009120BF">
                      <w:pPr>
                        <w:pStyle w:val="ListParagraph"/>
                        <w:numPr>
                          <w:ilvl w:val="0"/>
                          <w:numId w:val="4"/>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Safeguarding under 5s </w:t>
                      </w:r>
                    </w:p>
                  </w:txbxContent>
                </v:textbox>
              </v:shape>
            </w:pict>
          </mc:Fallback>
        </mc:AlternateContent>
      </w:r>
      <w:r w:rsidR="00A94B69"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56704" behindDoc="0" locked="0" layoutInCell="1" allowOverlap="1" wp14:anchorId="665D32F1" wp14:editId="438925F7">
                <wp:simplePos x="0" y="0"/>
                <wp:positionH relativeFrom="column">
                  <wp:posOffset>3717290</wp:posOffset>
                </wp:positionH>
                <wp:positionV relativeFrom="paragraph">
                  <wp:posOffset>45719</wp:posOffset>
                </wp:positionV>
                <wp:extent cx="3074670" cy="2733675"/>
                <wp:effectExtent l="0" t="0" r="11430" b="390525"/>
                <wp:wrapNone/>
                <wp:docPr id="50" name="Rounded Rectangular Callout 50"/>
                <wp:cNvGraphicFramePr/>
                <a:graphic xmlns:a="http://schemas.openxmlformats.org/drawingml/2006/main">
                  <a:graphicData uri="http://schemas.microsoft.com/office/word/2010/wordprocessingShape">
                    <wps:wsp>
                      <wps:cNvSpPr/>
                      <wps:spPr>
                        <a:xfrm>
                          <a:off x="0" y="0"/>
                          <a:ext cx="3074670" cy="2733675"/>
                        </a:xfrm>
                        <a:prstGeom prst="wedgeRoundRectCallout">
                          <a:avLst>
                            <a:gd name="adj1" fmla="val 1812"/>
                            <a:gd name="adj2" fmla="val 63056"/>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5530776B" w14:textId="1502145B" w:rsidR="00FF3F11" w:rsidRPr="008C2066" w:rsidRDefault="00FF3F11" w:rsidP="008C2066">
                            <w:pPr>
                              <w:pStyle w:val="ListParagraph"/>
                              <w:numPr>
                                <w:ilvl w:val="0"/>
                                <w:numId w:val="5"/>
                              </w:numPr>
                              <w:ind w:left="142" w:hanging="284"/>
                            </w:pPr>
                            <w:r>
                              <w:rPr>
                                <w:rFonts w:asciiTheme="minorHAnsi" w:hAnsiTheme="minorHAnsi"/>
                                <w:color w:val="4BACC6" w:themeColor="accent5"/>
                              </w:rPr>
                              <w:t>Review of partnership arrangements ‘1 year on’</w:t>
                            </w:r>
                          </w:p>
                          <w:p w14:paraId="0BD3B42A" w14:textId="1BC8F3FA" w:rsidR="00FF3F11" w:rsidRPr="008C2066" w:rsidRDefault="00FF3F11" w:rsidP="008C2066">
                            <w:pPr>
                              <w:pStyle w:val="ListParagraph"/>
                              <w:numPr>
                                <w:ilvl w:val="0"/>
                                <w:numId w:val="5"/>
                              </w:numPr>
                              <w:ind w:left="142" w:hanging="284"/>
                            </w:pPr>
                            <w:r>
                              <w:rPr>
                                <w:rFonts w:asciiTheme="minorHAnsi" w:hAnsiTheme="minorHAnsi"/>
                                <w:color w:val="4BACC6" w:themeColor="accent5"/>
                              </w:rPr>
                              <w:t xml:space="preserve">Learning Strategy launched </w:t>
                            </w:r>
                          </w:p>
                          <w:p w14:paraId="537673F7" w14:textId="0F7FA6CE" w:rsidR="00FF3F11" w:rsidRPr="008C2066" w:rsidRDefault="00FF3F11" w:rsidP="008C2066">
                            <w:pPr>
                              <w:pStyle w:val="ListParagraph"/>
                              <w:numPr>
                                <w:ilvl w:val="0"/>
                                <w:numId w:val="5"/>
                              </w:numPr>
                              <w:ind w:left="142" w:hanging="284"/>
                            </w:pPr>
                            <w:r>
                              <w:rPr>
                                <w:rFonts w:asciiTheme="minorHAnsi" w:hAnsiTheme="minorHAnsi"/>
                                <w:color w:val="4BACC6" w:themeColor="accent5"/>
                              </w:rPr>
                              <w:t>All agencies actively participated in our Section 11 Audit evaluating safeguarding practice</w:t>
                            </w:r>
                          </w:p>
                          <w:p w14:paraId="274D6443" w14:textId="2138CBFB" w:rsidR="00FF3F11" w:rsidRPr="008C2066" w:rsidRDefault="00FF3F11" w:rsidP="008C2066">
                            <w:pPr>
                              <w:pStyle w:val="ListParagraph"/>
                              <w:numPr>
                                <w:ilvl w:val="0"/>
                                <w:numId w:val="5"/>
                              </w:numPr>
                              <w:ind w:left="142" w:hanging="284"/>
                            </w:pPr>
                            <w:r>
                              <w:rPr>
                                <w:rFonts w:asciiTheme="minorHAnsi" w:hAnsiTheme="minorHAnsi"/>
                                <w:color w:val="4BACC6" w:themeColor="accent5"/>
                              </w:rPr>
                              <w:t>Development of effective virtual partnership working</w:t>
                            </w:r>
                          </w:p>
                          <w:p w14:paraId="5A6F0E8D" w14:textId="6E6A70DC" w:rsidR="00FF3F11" w:rsidRDefault="00FF3F11" w:rsidP="008C2066">
                            <w:pPr>
                              <w:pStyle w:val="ListParagraph"/>
                              <w:numPr>
                                <w:ilvl w:val="0"/>
                                <w:numId w:val="5"/>
                              </w:numPr>
                              <w:ind w:left="142" w:hanging="284"/>
                            </w:pPr>
                            <w:r>
                              <w:rPr>
                                <w:rFonts w:asciiTheme="minorHAnsi" w:hAnsiTheme="minorHAnsi"/>
                                <w:color w:val="4BACC6" w:themeColor="accent5"/>
                              </w:rPr>
                              <w:t>Strengthening of Pan Sussex working and links with the Safeguarding Adult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32F1" id="Rounded Rectangular Callout 50" o:spid="_x0000_s1033" type="#_x0000_t62" style="position:absolute;left:0;text-align:left;margin-left:292.7pt;margin-top:3.6pt;width:242.1pt;height:21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" adj="11191,24420" fillcolor="white [3201]" strokecolor="#4bacc6 [3208]" strokeweight="2pt">
                <v:textbox>
                  <w:txbxContent>
                    <w:p w14:paraId="5530776B" w14:textId="1502145B" w:rsidR="00FF3F11" w:rsidRPr="008C2066" w:rsidRDefault="00FF3F11" w:rsidP="008C2066">
                      <w:pPr>
                        <w:pStyle w:val="ListParagraph"/>
                        <w:numPr>
                          <w:ilvl w:val="0"/>
                          <w:numId w:val="5"/>
                        </w:numPr>
                        <w:ind w:left="142" w:hanging="284"/>
                      </w:pPr>
                      <w:r>
                        <w:rPr>
                          <w:rFonts w:asciiTheme="minorHAnsi" w:hAnsiTheme="minorHAnsi"/>
                          <w:color w:val="4BACC6" w:themeColor="accent5"/>
                        </w:rPr>
                        <w:t>Review of partnership arrangements ‘1 year on’</w:t>
                      </w:r>
                    </w:p>
                    <w:p w14:paraId="0BD3B42A" w14:textId="1BC8F3FA" w:rsidR="00FF3F11" w:rsidRPr="008C2066" w:rsidRDefault="00FF3F11" w:rsidP="008C2066">
                      <w:pPr>
                        <w:pStyle w:val="ListParagraph"/>
                        <w:numPr>
                          <w:ilvl w:val="0"/>
                          <w:numId w:val="5"/>
                        </w:numPr>
                        <w:ind w:left="142" w:hanging="284"/>
                      </w:pPr>
                      <w:r>
                        <w:rPr>
                          <w:rFonts w:asciiTheme="minorHAnsi" w:hAnsiTheme="minorHAnsi"/>
                          <w:color w:val="4BACC6" w:themeColor="accent5"/>
                        </w:rPr>
                        <w:t xml:space="preserve">Learning Strategy launched </w:t>
                      </w:r>
                    </w:p>
                    <w:p w14:paraId="537673F7" w14:textId="0F7FA6CE" w:rsidR="00FF3F11" w:rsidRPr="008C2066" w:rsidRDefault="00FF3F11" w:rsidP="008C2066">
                      <w:pPr>
                        <w:pStyle w:val="ListParagraph"/>
                        <w:numPr>
                          <w:ilvl w:val="0"/>
                          <w:numId w:val="5"/>
                        </w:numPr>
                        <w:ind w:left="142" w:hanging="284"/>
                      </w:pPr>
                      <w:r>
                        <w:rPr>
                          <w:rFonts w:asciiTheme="minorHAnsi" w:hAnsiTheme="minorHAnsi"/>
                          <w:color w:val="4BACC6" w:themeColor="accent5"/>
                        </w:rPr>
                        <w:t>All agencies actively participated in our Section 11 Audit evaluating safeguarding practice</w:t>
                      </w:r>
                    </w:p>
                    <w:p w14:paraId="274D6443" w14:textId="2138CBFB" w:rsidR="00FF3F11" w:rsidRPr="008C2066" w:rsidRDefault="00FF3F11" w:rsidP="008C2066">
                      <w:pPr>
                        <w:pStyle w:val="ListParagraph"/>
                        <w:numPr>
                          <w:ilvl w:val="0"/>
                          <w:numId w:val="5"/>
                        </w:numPr>
                        <w:ind w:left="142" w:hanging="284"/>
                      </w:pPr>
                      <w:r>
                        <w:rPr>
                          <w:rFonts w:asciiTheme="minorHAnsi" w:hAnsiTheme="minorHAnsi"/>
                          <w:color w:val="4BACC6" w:themeColor="accent5"/>
                        </w:rPr>
                        <w:t>Development of effective virtual partnership working</w:t>
                      </w:r>
                    </w:p>
                    <w:p w14:paraId="5A6F0E8D" w14:textId="6E6A70DC" w:rsidR="00FF3F11" w:rsidRDefault="00FF3F11" w:rsidP="008C2066">
                      <w:pPr>
                        <w:pStyle w:val="ListParagraph"/>
                        <w:numPr>
                          <w:ilvl w:val="0"/>
                          <w:numId w:val="5"/>
                        </w:numPr>
                        <w:ind w:left="142" w:hanging="284"/>
                      </w:pPr>
                      <w:r>
                        <w:rPr>
                          <w:rFonts w:asciiTheme="minorHAnsi" w:hAnsiTheme="minorHAnsi"/>
                          <w:color w:val="4BACC6" w:themeColor="accent5"/>
                        </w:rPr>
                        <w:t>Strengthening of Pan Sussex working and links with the Safeguarding Adult Board</w:t>
                      </w:r>
                    </w:p>
                  </w:txbxContent>
                </v:textbox>
              </v:shape>
            </w:pict>
          </mc:Fallback>
        </mc:AlternateContent>
      </w:r>
      <w:r w:rsidR="00917AB4"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53632" behindDoc="0" locked="0" layoutInCell="1" allowOverlap="1" wp14:anchorId="3D88B546" wp14:editId="6BCFA6C3">
                <wp:simplePos x="0" y="0"/>
                <wp:positionH relativeFrom="column">
                  <wp:posOffset>-302260</wp:posOffset>
                </wp:positionH>
                <wp:positionV relativeFrom="paragraph">
                  <wp:posOffset>131445</wp:posOffset>
                </wp:positionV>
                <wp:extent cx="3743325" cy="1723390"/>
                <wp:effectExtent l="0" t="0" r="28575" b="314960"/>
                <wp:wrapNone/>
                <wp:docPr id="18" name="Rounded Rectangular Callout 18"/>
                <wp:cNvGraphicFramePr/>
                <a:graphic xmlns:a="http://schemas.openxmlformats.org/drawingml/2006/main">
                  <a:graphicData uri="http://schemas.microsoft.com/office/word/2010/wordprocessingShape">
                    <wps:wsp>
                      <wps:cNvSpPr/>
                      <wps:spPr>
                        <a:xfrm>
                          <a:off x="0" y="0"/>
                          <a:ext cx="3743325" cy="1723390"/>
                        </a:xfrm>
                        <a:prstGeom prst="wedgeRoundRectCallout">
                          <a:avLst>
                            <a:gd name="adj1" fmla="val 26289"/>
                            <a:gd name="adj2" fmla="val 67186"/>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3F62232E" w14:textId="181DFFF7" w:rsidR="00FF3F11" w:rsidRDefault="00FF3F11" w:rsidP="009120BF">
                            <w:pPr>
                              <w:pStyle w:val="ListParagraph"/>
                              <w:numPr>
                                <w:ilvl w:val="0"/>
                                <w:numId w:val="3"/>
                              </w:numPr>
                              <w:ind w:left="142" w:hanging="284"/>
                              <w:rPr>
                                <w:rFonts w:asciiTheme="minorHAnsi" w:hAnsiTheme="minorHAnsi"/>
                                <w:color w:val="9BBB59" w:themeColor="accent3"/>
                                <w:szCs w:val="22"/>
                              </w:rPr>
                            </w:pPr>
                            <w:r>
                              <w:rPr>
                                <w:rFonts w:asciiTheme="minorHAnsi" w:hAnsiTheme="minorHAnsi"/>
                                <w:color w:val="9BBB59" w:themeColor="accent3"/>
                                <w:szCs w:val="22"/>
                              </w:rPr>
                              <w:t>5 multi-agency Rapid Reviews conducted to respond to serious incidents</w:t>
                            </w:r>
                          </w:p>
                          <w:p w14:paraId="32EC7759" w14:textId="61912766" w:rsidR="00FF3F11" w:rsidRPr="009070DF" w:rsidRDefault="00FF3F11" w:rsidP="009120BF">
                            <w:pPr>
                              <w:pStyle w:val="ListParagraph"/>
                              <w:numPr>
                                <w:ilvl w:val="0"/>
                                <w:numId w:val="3"/>
                              </w:numPr>
                              <w:ind w:left="142" w:hanging="284"/>
                              <w:rPr>
                                <w:rFonts w:asciiTheme="minorHAnsi" w:hAnsiTheme="minorHAnsi"/>
                                <w:color w:val="9BBB59" w:themeColor="accent3"/>
                                <w:szCs w:val="22"/>
                              </w:rPr>
                            </w:pPr>
                            <w:r>
                              <w:rPr>
                                <w:rFonts w:asciiTheme="minorHAnsi" w:hAnsiTheme="minorHAnsi"/>
                                <w:color w:val="9BBB59" w:themeColor="accent3"/>
                                <w:szCs w:val="22"/>
                              </w:rPr>
                              <w:t>1 Serious Case Review published (child W)</w:t>
                            </w:r>
                          </w:p>
                          <w:p w14:paraId="34AB70CB" w14:textId="1C74627D" w:rsidR="00FF3F11" w:rsidRDefault="00FF3F11" w:rsidP="009120BF">
                            <w:pPr>
                              <w:pStyle w:val="ListParagraph"/>
                              <w:numPr>
                                <w:ilvl w:val="0"/>
                                <w:numId w:val="3"/>
                              </w:numPr>
                              <w:ind w:left="142" w:hanging="284"/>
                              <w:rPr>
                                <w:rFonts w:asciiTheme="minorHAnsi" w:hAnsiTheme="minorHAnsi"/>
                                <w:color w:val="9BBB59" w:themeColor="accent3"/>
                              </w:rPr>
                            </w:pPr>
                            <w:r>
                              <w:rPr>
                                <w:rFonts w:asciiTheme="minorHAnsi" w:hAnsiTheme="minorHAnsi"/>
                                <w:color w:val="9BBB59" w:themeColor="accent3"/>
                              </w:rPr>
                              <w:t xml:space="preserve">Two learning briefings on infant injuries published </w:t>
                            </w:r>
                          </w:p>
                          <w:p w14:paraId="37F32103" w14:textId="0596B7FB" w:rsidR="00FF3F11" w:rsidRDefault="00FF3F11" w:rsidP="009120BF">
                            <w:pPr>
                              <w:pStyle w:val="ListParagraph"/>
                              <w:numPr>
                                <w:ilvl w:val="0"/>
                                <w:numId w:val="3"/>
                              </w:numPr>
                              <w:ind w:left="142" w:hanging="284"/>
                              <w:rPr>
                                <w:rFonts w:asciiTheme="minorHAnsi" w:hAnsiTheme="minorHAnsi"/>
                                <w:color w:val="9BBB59" w:themeColor="accent3"/>
                              </w:rPr>
                            </w:pPr>
                            <w:r>
                              <w:rPr>
                                <w:rFonts w:asciiTheme="minorHAnsi" w:hAnsiTheme="minorHAnsi"/>
                                <w:color w:val="9BBB59" w:themeColor="accent3"/>
                              </w:rPr>
                              <w:t xml:space="preserve">Engagement in the National Safeguarding Panel review on infant injury </w:t>
                            </w:r>
                          </w:p>
                          <w:p w14:paraId="021CBB08" w14:textId="466ACBBF" w:rsidR="00FF3F11" w:rsidRPr="0044586E" w:rsidRDefault="00FF3F11" w:rsidP="009120BF">
                            <w:pPr>
                              <w:pStyle w:val="ListParagraph"/>
                              <w:numPr>
                                <w:ilvl w:val="0"/>
                                <w:numId w:val="3"/>
                              </w:numPr>
                              <w:ind w:left="142" w:hanging="284"/>
                              <w:rPr>
                                <w:rFonts w:asciiTheme="minorHAnsi" w:hAnsiTheme="minorHAnsi"/>
                                <w:color w:val="9BBB59" w:themeColor="accent3"/>
                              </w:rPr>
                            </w:pPr>
                            <w:r>
                              <w:rPr>
                                <w:rFonts w:asciiTheme="minorHAnsi" w:hAnsiTheme="minorHAnsi"/>
                                <w:color w:val="9BBB59" w:themeColor="accent3"/>
                              </w:rPr>
                              <w:t>Three LCSPRs started: Child X, Child Y, and Child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B546" id="Rounded Rectangular Callout 18" o:spid="_x0000_s1034" type="#_x0000_t62" style="position:absolute;left:0;text-align:left;margin-left:-23.8pt;margin-top:10.35pt;width:294.75pt;height:13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" adj="16478,25312" fillcolor="white [3201]" strokecolor="#9bbb59 [3206]" strokeweight="2pt">
                <v:textbox>
                  <w:txbxContent>
                    <w:p w14:paraId="3F62232E" w14:textId="181DFFF7" w:rsidR="00FF3F11" w:rsidRDefault="00FF3F11" w:rsidP="009120BF">
                      <w:pPr>
                        <w:pStyle w:val="ListParagraph"/>
                        <w:numPr>
                          <w:ilvl w:val="0"/>
                          <w:numId w:val="3"/>
                        </w:numPr>
                        <w:ind w:left="142" w:hanging="284"/>
                        <w:rPr>
                          <w:rFonts w:asciiTheme="minorHAnsi" w:hAnsiTheme="minorHAnsi"/>
                          <w:color w:val="9BBB59" w:themeColor="accent3"/>
                          <w:szCs w:val="22"/>
                        </w:rPr>
                      </w:pPr>
                      <w:r>
                        <w:rPr>
                          <w:rFonts w:asciiTheme="minorHAnsi" w:hAnsiTheme="minorHAnsi"/>
                          <w:color w:val="9BBB59" w:themeColor="accent3"/>
                          <w:szCs w:val="22"/>
                        </w:rPr>
                        <w:t>5 multi-agency Rapid Reviews conducted to respond to serious incidents</w:t>
                      </w:r>
                    </w:p>
                    <w:p w14:paraId="32EC7759" w14:textId="61912766" w:rsidR="00FF3F11" w:rsidRPr="009070DF" w:rsidRDefault="00FF3F11" w:rsidP="009120BF">
                      <w:pPr>
                        <w:pStyle w:val="ListParagraph"/>
                        <w:numPr>
                          <w:ilvl w:val="0"/>
                          <w:numId w:val="3"/>
                        </w:numPr>
                        <w:ind w:left="142" w:hanging="284"/>
                        <w:rPr>
                          <w:rFonts w:asciiTheme="minorHAnsi" w:hAnsiTheme="minorHAnsi"/>
                          <w:color w:val="9BBB59" w:themeColor="accent3"/>
                          <w:szCs w:val="22"/>
                        </w:rPr>
                      </w:pPr>
                      <w:r>
                        <w:rPr>
                          <w:rFonts w:asciiTheme="minorHAnsi" w:hAnsiTheme="minorHAnsi"/>
                          <w:color w:val="9BBB59" w:themeColor="accent3"/>
                          <w:szCs w:val="22"/>
                        </w:rPr>
                        <w:t>1 Serious Case Review published (child W)</w:t>
                      </w:r>
                    </w:p>
                    <w:p w14:paraId="34AB70CB" w14:textId="1C74627D" w:rsidR="00FF3F11" w:rsidRDefault="00FF3F11" w:rsidP="009120BF">
                      <w:pPr>
                        <w:pStyle w:val="ListParagraph"/>
                        <w:numPr>
                          <w:ilvl w:val="0"/>
                          <w:numId w:val="3"/>
                        </w:numPr>
                        <w:ind w:left="142" w:hanging="284"/>
                        <w:rPr>
                          <w:rFonts w:asciiTheme="minorHAnsi" w:hAnsiTheme="minorHAnsi"/>
                          <w:color w:val="9BBB59" w:themeColor="accent3"/>
                        </w:rPr>
                      </w:pPr>
                      <w:r>
                        <w:rPr>
                          <w:rFonts w:asciiTheme="minorHAnsi" w:hAnsiTheme="minorHAnsi"/>
                          <w:color w:val="9BBB59" w:themeColor="accent3"/>
                        </w:rPr>
                        <w:t xml:space="preserve">Two learning briefings on infant injuries published </w:t>
                      </w:r>
                    </w:p>
                    <w:p w14:paraId="37F32103" w14:textId="0596B7FB" w:rsidR="00FF3F11" w:rsidRDefault="00FF3F11" w:rsidP="009120BF">
                      <w:pPr>
                        <w:pStyle w:val="ListParagraph"/>
                        <w:numPr>
                          <w:ilvl w:val="0"/>
                          <w:numId w:val="3"/>
                        </w:numPr>
                        <w:ind w:left="142" w:hanging="284"/>
                        <w:rPr>
                          <w:rFonts w:asciiTheme="minorHAnsi" w:hAnsiTheme="minorHAnsi"/>
                          <w:color w:val="9BBB59" w:themeColor="accent3"/>
                        </w:rPr>
                      </w:pPr>
                      <w:r>
                        <w:rPr>
                          <w:rFonts w:asciiTheme="minorHAnsi" w:hAnsiTheme="minorHAnsi"/>
                          <w:color w:val="9BBB59" w:themeColor="accent3"/>
                        </w:rPr>
                        <w:t xml:space="preserve">Engagement in the National Safeguarding Panel review on infant injury </w:t>
                      </w:r>
                    </w:p>
                    <w:p w14:paraId="021CBB08" w14:textId="466ACBBF" w:rsidR="00FF3F11" w:rsidRPr="0044586E" w:rsidRDefault="00FF3F11" w:rsidP="009120BF">
                      <w:pPr>
                        <w:pStyle w:val="ListParagraph"/>
                        <w:numPr>
                          <w:ilvl w:val="0"/>
                          <w:numId w:val="3"/>
                        </w:numPr>
                        <w:ind w:left="142" w:hanging="284"/>
                        <w:rPr>
                          <w:rFonts w:asciiTheme="minorHAnsi" w:hAnsiTheme="minorHAnsi"/>
                          <w:color w:val="9BBB59" w:themeColor="accent3"/>
                        </w:rPr>
                      </w:pPr>
                      <w:r>
                        <w:rPr>
                          <w:rFonts w:asciiTheme="minorHAnsi" w:hAnsiTheme="minorHAnsi"/>
                          <w:color w:val="9BBB59" w:themeColor="accent3"/>
                        </w:rPr>
                        <w:t>Three LCSPRs started: Child X, Child Y, and Child Z</w:t>
                      </w:r>
                    </w:p>
                  </w:txbxContent>
                </v:textbox>
              </v:shape>
            </w:pict>
          </mc:Fallback>
        </mc:AlternateContent>
      </w:r>
      <w:r w:rsidR="00152DDA" w:rsidRPr="00580A41">
        <w:rPr>
          <w:rFonts w:asciiTheme="minorHAnsi" w:eastAsia="Times New Roman" w:hAnsiTheme="minorHAnsi" w:cstheme="minorHAnsi"/>
          <w:b/>
          <w:noProof/>
          <w:color w:val="4F81BD" w:themeColor="accent1"/>
          <w:sz w:val="40"/>
          <w:szCs w:val="40"/>
          <w:lang w:eastAsia="en-GB"/>
        </w:rPr>
        <w:drawing>
          <wp:anchor distT="0" distB="0" distL="114300" distR="114300" simplePos="0" relativeHeight="251643392" behindDoc="1" locked="0" layoutInCell="1" allowOverlap="1" wp14:anchorId="0E6241B2" wp14:editId="2F065058">
            <wp:simplePos x="535940" y="850900"/>
            <wp:positionH relativeFrom="margin">
              <wp:align>center</wp:align>
            </wp:positionH>
            <wp:positionV relativeFrom="margin">
              <wp:posOffset>2321888</wp:posOffset>
            </wp:positionV>
            <wp:extent cx="6542405" cy="5092065"/>
            <wp:effectExtent l="0" t="0" r="10795" b="0"/>
            <wp:wrapTight wrapText="bothSides">
              <wp:wrapPolygon edited="0">
                <wp:start x="9497" y="0"/>
                <wp:lineTo x="9183" y="81"/>
                <wp:lineTo x="8176" y="1051"/>
                <wp:lineTo x="7988" y="2505"/>
                <wp:lineTo x="6793" y="3071"/>
                <wp:lineTo x="6478" y="3394"/>
                <wp:lineTo x="6478" y="3960"/>
                <wp:lineTo x="8050" y="5172"/>
                <wp:lineTo x="7736" y="5414"/>
                <wp:lineTo x="6918" y="6303"/>
                <wp:lineTo x="6604" y="7030"/>
                <wp:lineTo x="6227" y="7758"/>
                <wp:lineTo x="5849" y="9051"/>
                <wp:lineTo x="4969" y="10182"/>
                <wp:lineTo x="4969" y="10505"/>
                <wp:lineTo x="4025" y="11960"/>
                <wp:lineTo x="2579" y="12525"/>
                <wp:lineTo x="2579" y="12929"/>
                <wp:lineTo x="2327" y="13495"/>
                <wp:lineTo x="2076" y="14222"/>
                <wp:lineTo x="1195" y="15515"/>
                <wp:lineTo x="1006" y="15919"/>
                <wp:lineTo x="1132" y="16485"/>
                <wp:lineTo x="2956" y="16808"/>
                <wp:lineTo x="2956" y="17131"/>
                <wp:lineTo x="7422" y="18101"/>
                <wp:lineTo x="9057" y="18101"/>
                <wp:lineTo x="9120" y="19475"/>
                <wp:lineTo x="9874" y="20687"/>
                <wp:lineTo x="10440" y="21010"/>
                <wp:lineTo x="10503" y="21172"/>
                <wp:lineTo x="11698" y="21172"/>
                <wp:lineTo x="11824" y="21010"/>
                <wp:lineTo x="12390" y="20687"/>
                <wp:lineTo x="13082" y="19394"/>
                <wp:lineTo x="13208" y="18101"/>
                <wp:lineTo x="12642" y="16808"/>
                <wp:lineTo x="13774" y="16808"/>
                <wp:lineTo x="19560" y="15758"/>
                <wp:lineTo x="20378" y="14222"/>
                <wp:lineTo x="20504" y="12929"/>
                <wp:lineTo x="20126" y="12040"/>
                <wp:lineTo x="20000" y="11152"/>
                <wp:lineTo x="18680" y="10828"/>
                <wp:lineTo x="15409" y="10343"/>
                <wp:lineTo x="17044" y="10343"/>
                <wp:lineTo x="19120" y="9616"/>
                <wp:lineTo x="19057" y="9051"/>
                <wp:lineTo x="19937" y="9051"/>
                <wp:lineTo x="21573" y="8242"/>
                <wp:lineTo x="21573" y="6303"/>
                <wp:lineTo x="18617" y="4929"/>
                <wp:lineTo x="17359" y="4687"/>
                <wp:lineTo x="11761" y="3879"/>
                <wp:lineTo x="12013" y="2586"/>
                <wp:lineTo x="13522" y="2505"/>
                <wp:lineTo x="14340" y="2020"/>
                <wp:lineTo x="14214" y="1212"/>
                <wp:lineTo x="12453" y="646"/>
                <wp:lineTo x="10503" y="0"/>
                <wp:lineTo x="9497" y="0"/>
              </wp:wrapPolygon>
            </wp:wrapTight>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152DDA" w:rsidRPr="00580A41">
        <w:rPr>
          <w:rFonts w:asciiTheme="minorHAnsi" w:hAnsiTheme="minorHAnsi" w:cstheme="minorHAnsi"/>
          <w:b/>
          <w:color w:val="4F81BD" w:themeColor="accent1"/>
          <w:sz w:val="40"/>
          <w:szCs w:val="40"/>
        </w:rPr>
        <w:br w:type="page"/>
      </w:r>
    </w:p>
    <w:p w14:paraId="1F8951C2" w14:textId="1975104D" w:rsidR="0007184B" w:rsidRPr="00116848" w:rsidRDefault="0007184B" w:rsidP="0007184B">
      <w:pPr>
        <w:jc w:val="both"/>
        <w:rPr>
          <w:rFonts w:ascii="Tw Cen MT" w:hAnsi="Tw Cen MT" w:cstheme="minorHAnsi"/>
          <w:color w:val="007FA3"/>
          <w:sz w:val="40"/>
          <w:szCs w:val="40"/>
        </w:rPr>
      </w:pPr>
      <w:r w:rsidRPr="00116848">
        <w:rPr>
          <w:rFonts w:ascii="Tw Cen MT" w:hAnsi="Tw Cen MT" w:cstheme="minorHAnsi"/>
          <w:b/>
          <w:color w:val="007FA3"/>
          <w:sz w:val="40"/>
          <w:szCs w:val="40"/>
        </w:rPr>
        <w:lastRenderedPageBreak/>
        <w:t>3.</w:t>
      </w:r>
      <w:r w:rsidRPr="00116848">
        <w:rPr>
          <w:rFonts w:ascii="Tw Cen MT" w:hAnsi="Tw Cen MT" w:cstheme="minorHAnsi"/>
          <w:b/>
          <w:color w:val="007FA3"/>
          <w:sz w:val="40"/>
          <w:szCs w:val="40"/>
        </w:rPr>
        <w:tab/>
        <w:t xml:space="preserve">Safeguarding Context 2020/21 </w:t>
      </w:r>
    </w:p>
    <w:p w14:paraId="52CC5B23" w14:textId="6235539A" w:rsidR="0007184B" w:rsidRDefault="00024473" w:rsidP="0007184B">
      <w:pPr>
        <w:jc w:val="both"/>
        <w:rPr>
          <w:rFonts w:asciiTheme="minorHAnsi" w:hAnsiTheme="minorHAnsi" w:cstheme="minorHAnsi"/>
          <w:sz w:val="24"/>
          <w:lang w:eastAsia="en-GB"/>
        </w:rPr>
      </w:pPr>
      <w:r w:rsidRPr="00580A41">
        <w:rPr>
          <w:noProof/>
        </w:rPr>
        <mc:AlternateContent>
          <mc:Choice Requires="wps">
            <w:drawing>
              <wp:anchor distT="0" distB="0" distL="114300" distR="114300" simplePos="0" relativeHeight="251712000" behindDoc="0" locked="0" layoutInCell="1" allowOverlap="1" wp14:anchorId="32D52E30" wp14:editId="42DB7FA5">
                <wp:simplePos x="0" y="0"/>
                <wp:positionH relativeFrom="column">
                  <wp:posOffset>-286026</wp:posOffset>
                </wp:positionH>
                <wp:positionV relativeFrom="paragraph">
                  <wp:posOffset>149860</wp:posOffset>
                </wp:positionV>
                <wp:extent cx="3121572" cy="5200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21572" cy="520065"/>
                        </a:xfrm>
                        <a:prstGeom prst="rect">
                          <a:avLst/>
                        </a:prstGeom>
                        <a:noFill/>
                        <a:ln w="6350">
                          <a:noFill/>
                        </a:ln>
                        <a:effectLst/>
                      </wps:spPr>
                      <wps:txbx>
                        <w:txbxContent>
                          <w:p w14:paraId="65F06012" w14:textId="207BBCFF" w:rsidR="00FF3F11" w:rsidRPr="00024473" w:rsidRDefault="00FF3F11" w:rsidP="00024473">
                            <w:pPr>
                              <w:jc w:val="center"/>
                              <w:rPr>
                                <w:b/>
                                <w:color w:val="F79646" w:themeColor="accent6"/>
                                <w:sz w:val="24"/>
                              </w:rPr>
                            </w:pPr>
                            <w:r w:rsidRPr="00024473">
                              <w:rPr>
                                <w:b/>
                                <w:color w:val="F79646" w:themeColor="accent6"/>
                                <w:sz w:val="24"/>
                              </w:rPr>
                              <w:t>Impact of multi-agency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52E30" id="Text Box 11" o:spid="_x0000_s1035" type="#_x0000_t202" style="position:absolute;left:0;text-align:left;margin-left:-22.5pt;margin-top:11.8pt;width:245.8pt;height:40.9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" filled="f" stroked="f" strokeweight=".5pt">
                <v:textbox>
                  <w:txbxContent>
                    <w:p w14:paraId="65F06012" w14:textId="207BBCFF" w:rsidR="00FF3F11" w:rsidRPr="00024473" w:rsidRDefault="00FF3F11" w:rsidP="00024473">
                      <w:pPr>
                        <w:jc w:val="center"/>
                        <w:rPr>
                          <w:b/>
                          <w:color w:val="F79646" w:themeColor="accent6"/>
                          <w:sz w:val="24"/>
                        </w:rPr>
                      </w:pPr>
                      <w:r w:rsidRPr="00024473">
                        <w:rPr>
                          <w:b/>
                          <w:color w:val="F79646" w:themeColor="accent6"/>
                          <w:sz w:val="24"/>
                        </w:rPr>
                        <w:t>Impact of multi-agency working</w:t>
                      </w:r>
                    </w:p>
                  </w:txbxContent>
                </v:textbox>
              </v:shape>
            </w:pict>
          </mc:Fallback>
        </mc:AlternateContent>
      </w:r>
    </w:p>
    <w:p w14:paraId="0B8030D4" w14:textId="47F0484C" w:rsidR="0007184B" w:rsidRPr="0007184B" w:rsidRDefault="00605568" w:rsidP="0007184B">
      <w:pPr>
        <w:jc w:val="both"/>
        <w:rPr>
          <w:rFonts w:asciiTheme="minorHAnsi" w:hAnsiTheme="minorHAnsi" w:cstheme="minorHAnsi"/>
          <w:sz w:val="24"/>
          <w:lang w:eastAsia="en-GB"/>
        </w:rPr>
      </w:pPr>
      <w:r w:rsidRPr="00580A41">
        <w:rPr>
          <w:noProof/>
        </w:rPr>
        <mc:AlternateContent>
          <mc:Choice Requires="wps">
            <w:drawing>
              <wp:anchor distT="0" distB="0" distL="114300" distR="114300" simplePos="0" relativeHeight="251704832" behindDoc="0" locked="0" layoutInCell="1" allowOverlap="1" wp14:anchorId="2CBC980C" wp14:editId="3865E8BF">
                <wp:simplePos x="0" y="0"/>
                <wp:positionH relativeFrom="column">
                  <wp:posOffset>182383</wp:posOffset>
                </wp:positionH>
                <wp:positionV relativeFrom="paragraph">
                  <wp:posOffset>7026882</wp:posOffset>
                </wp:positionV>
                <wp:extent cx="1403131" cy="1008993"/>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1403131" cy="1008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0FE06" w14:textId="77777777" w:rsidR="00FF3F11" w:rsidRPr="0049567B" w:rsidRDefault="00FF3F11" w:rsidP="0007184B">
                            <w:pPr>
                              <w:jc w:val="center"/>
                              <w:rPr>
                                <w:b/>
                                <w:color w:val="8064A2" w:themeColor="accent4"/>
                                <w:sz w:val="24"/>
                              </w:rPr>
                            </w:pPr>
                            <w:r w:rsidRPr="0049567B">
                              <w:rPr>
                                <w:b/>
                                <w:color w:val="8064A2" w:themeColor="accent4"/>
                                <w:sz w:val="24"/>
                              </w:rPr>
                              <w:t xml:space="preserve">Children with </w:t>
                            </w:r>
                            <w:proofErr w:type="gramStart"/>
                            <w:r w:rsidRPr="0049567B">
                              <w:rPr>
                                <w:b/>
                                <w:color w:val="8064A2" w:themeColor="accent4"/>
                                <w:sz w:val="24"/>
                              </w:rPr>
                              <w:t>health related</w:t>
                            </w:r>
                            <w:proofErr w:type="gramEnd"/>
                            <w:r w:rsidRPr="0049567B">
                              <w:rPr>
                                <w:b/>
                                <w:color w:val="8064A2" w:themeColor="accent4"/>
                                <w:sz w:val="24"/>
                              </w:rPr>
                              <w:t xml:space="preserve"> vulnerabilities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980C" id="Text Box 32" o:spid="_x0000_s1036" type="#_x0000_t202" style="position:absolute;left:0;text-align:left;margin-left:14.35pt;margin-top:553.3pt;width:110.5pt;height:79.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" filled="f" stroked="f" strokeweight=".5pt">
                <v:textbox>
                  <w:txbxContent>
                    <w:p w14:paraId="7340FE06" w14:textId="77777777" w:rsidR="00FF3F11" w:rsidRPr="0049567B" w:rsidRDefault="00FF3F11" w:rsidP="0007184B">
                      <w:pPr>
                        <w:jc w:val="center"/>
                        <w:rPr>
                          <w:b/>
                          <w:color w:val="8064A2" w:themeColor="accent4"/>
                          <w:sz w:val="24"/>
                        </w:rPr>
                      </w:pPr>
                      <w:r w:rsidRPr="0049567B">
                        <w:rPr>
                          <w:b/>
                          <w:color w:val="8064A2" w:themeColor="accent4"/>
                          <w:sz w:val="24"/>
                        </w:rPr>
                        <w:t xml:space="preserve">Children with </w:t>
                      </w:r>
                      <w:proofErr w:type="gramStart"/>
                      <w:r w:rsidRPr="0049567B">
                        <w:rPr>
                          <w:b/>
                          <w:color w:val="8064A2" w:themeColor="accent4"/>
                          <w:sz w:val="24"/>
                        </w:rPr>
                        <w:t>health related</w:t>
                      </w:r>
                      <w:proofErr w:type="gramEnd"/>
                      <w:r w:rsidRPr="0049567B">
                        <w:rPr>
                          <w:b/>
                          <w:color w:val="8064A2" w:themeColor="accent4"/>
                          <w:sz w:val="24"/>
                        </w:rPr>
                        <w:t xml:space="preserve"> vulnerabilities</w:t>
                      </w:r>
                    </w:p>
                  </w:txbxContent>
                </v:textbox>
              </v:shape>
            </w:pict>
          </mc:Fallback>
        </mc:AlternateContent>
      </w:r>
      <w:r w:rsidR="0000198D" w:rsidRPr="00580A41">
        <w:rPr>
          <w:noProof/>
        </w:rPr>
        <mc:AlternateContent>
          <mc:Choice Requires="wps">
            <w:drawing>
              <wp:anchor distT="0" distB="0" distL="114300" distR="114300" simplePos="0" relativeHeight="251698688" behindDoc="0" locked="0" layoutInCell="1" allowOverlap="1" wp14:anchorId="7BD2DD7B" wp14:editId="5241F772">
                <wp:simplePos x="0" y="0"/>
                <wp:positionH relativeFrom="column">
                  <wp:posOffset>2520453</wp:posOffset>
                </wp:positionH>
                <wp:positionV relativeFrom="paragraph">
                  <wp:posOffset>141798</wp:posOffset>
                </wp:positionV>
                <wp:extent cx="677545" cy="661035"/>
                <wp:effectExtent l="76200" t="57150" r="84455" b="100965"/>
                <wp:wrapNone/>
                <wp:docPr id="34" name="Oval 34"/>
                <wp:cNvGraphicFramePr/>
                <a:graphic xmlns:a="http://schemas.openxmlformats.org/drawingml/2006/main">
                  <a:graphicData uri="http://schemas.microsoft.com/office/word/2010/wordprocessingShape">
                    <wps:wsp>
                      <wps:cNvSpPr/>
                      <wps:spPr>
                        <a:xfrm>
                          <a:off x="0" y="0"/>
                          <a:ext cx="677545" cy="661035"/>
                        </a:xfrm>
                        <a:prstGeom prst="ellips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2F835" id="Oval 34" o:spid="_x0000_s1026" style="position:absolute;margin-left:198.45pt;margin-top:11.15pt;width:53.35pt;height:52.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" fillcolor="#9bbb59 [3206]" strokecolor="white [3201]" strokeweight="3pt">
                <v:shadow on="t" color="black" opacity="24903f" origin=",.5" offset="0,.55556mm"/>
              </v:oval>
            </w:pict>
          </mc:Fallback>
        </mc:AlternateContent>
      </w:r>
      <w:r w:rsidR="0007184B" w:rsidRPr="00580A41">
        <w:rPr>
          <w:noProof/>
        </w:rPr>
        <mc:AlternateContent>
          <mc:Choice Requires="wps">
            <w:drawing>
              <wp:anchor distT="0" distB="0" distL="114300" distR="114300" simplePos="0" relativeHeight="251696640" behindDoc="0" locked="0" layoutInCell="1" allowOverlap="1" wp14:anchorId="68E86E4F" wp14:editId="032E4B36">
                <wp:simplePos x="0" y="0"/>
                <wp:positionH relativeFrom="column">
                  <wp:posOffset>4629696</wp:posOffset>
                </wp:positionH>
                <wp:positionV relativeFrom="paragraph">
                  <wp:posOffset>7558139</wp:posOffset>
                </wp:positionV>
                <wp:extent cx="1579418" cy="7346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79418" cy="734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D194E" w14:textId="77777777" w:rsidR="00FF3F11" w:rsidRPr="0049567B" w:rsidRDefault="00FF3F11" w:rsidP="0007184B">
                            <w:pPr>
                              <w:jc w:val="center"/>
                              <w:rPr>
                                <w:b/>
                                <w:color w:val="4BACC6" w:themeColor="accent5"/>
                                <w:sz w:val="24"/>
                              </w:rPr>
                            </w:pPr>
                            <w:r>
                              <w:rPr>
                                <w:b/>
                                <w:color w:val="4BACC6" w:themeColor="accent5"/>
                                <w:sz w:val="24"/>
                              </w:rPr>
                              <w:t xml:space="preserve">Children whose actions place </w:t>
                            </w:r>
                            <w:r w:rsidRPr="0049567B">
                              <w:rPr>
                                <w:b/>
                                <w:color w:val="4BACC6" w:themeColor="accent5"/>
                                <w:sz w:val="24"/>
                              </w:rPr>
                              <w:t>them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6E4F" id="Text Box 31" o:spid="_x0000_s1037" type="#_x0000_t202" style="position:absolute;left:0;text-align:left;margin-left:364.55pt;margin-top:595.15pt;width:124.35pt;height:57.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" filled="f" stroked="f" strokeweight=".5pt">
                <v:textbox>
                  <w:txbxContent>
                    <w:p w14:paraId="7B0D194E" w14:textId="77777777" w:rsidR="00FF3F11" w:rsidRPr="0049567B" w:rsidRDefault="00FF3F11" w:rsidP="0007184B">
                      <w:pPr>
                        <w:jc w:val="center"/>
                        <w:rPr>
                          <w:b/>
                          <w:color w:val="4BACC6" w:themeColor="accent5"/>
                          <w:sz w:val="24"/>
                        </w:rPr>
                      </w:pPr>
                      <w:r>
                        <w:rPr>
                          <w:b/>
                          <w:color w:val="4BACC6" w:themeColor="accent5"/>
                          <w:sz w:val="24"/>
                        </w:rPr>
                        <w:t xml:space="preserve">Children whose actions place </w:t>
                      </w:r>
                      <w:r w:rsidRPr="0049567B">
                        <w:rPr>
                          <w:b/>
                          <w:color w:val="4BACC6" w:themeColor="accent5"/>
                          <w:sz w:val="24"/>
                        </w:rPr>
                        <w:t>them at risk</w:t>
                      </w:r>
                    </w:p>
                  </w:txbxContent>
                </v:textbox>
              </v:shape>
            </w:pict>
          </mc:Fallback>
        </mc:AlternateContent>
      </w:r>
      <w:r w:rsidR="0007184B" w:rsidRPr="00580A41">
        <w:rPr>
          <w:noProof/>
        </w:rPr>
        <mc:AlternateContent>
          <mc:Choice Requires="wps">
            <w:drawing>
              <wp:anchor distT="0" distB="0" distL="114300" distR="114300" simplePos="0" relativeHeight="251693568" behindDoc="0" locked="0" layoutInCell="1" allowOverlap="1" wp14:anchorId="509445F2" wp14:editId="7EC75A3E">
                <wp:simplePos x="0" y="0"/>
                <wp:positionH relativeFrom="column">
                  <wp:posOffset>1916947</wp:posOffset>
                </wp:positionH>
                <wp:positionV relativeFrom="paragraph">
                  <wp:posOffset>4889116</wp:posOffset>
                </wp:positionV>
                <wp:extent cx="3413760" cy="3282950"/>
                <wp:effectExtent l="0" t="0" r="15240" b="12700"/>
                <wp:wrapNone/>
                <wp:docPr id="7" name="Oval 7"/>
                <wp:cNvGraphicFramePr/>
                <a:graphic xmlns:a="http://schemas.openxmlformats.org/drawingml/2006/main">
                  <a:graphicData uri="http://schemas.microsoft.com/office/word/2010/wordprocessingShape">
                    <wps:wsp>
                      <wps:cNvSpPr/>
                      <wps:spPr>
                        <a:xfrm>
                          <a:off x="0" y="0"/>
                          <a:ext cx="3413760" cy="3282950"/>
                        </a:xfrm>
                        <a:prstGeom prst="ellipse">
                          <a:avLst/>
                        </a:prstGeom>
                        <a:solidFill>
                          <a:schemeClr val="accent5"/>
                        </a:solidFill>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089E89CB" w14:textId="77777777" w:rsidR="00FF3F11" w:rsidRDefault="00FF3F11" w:rsidP="0007184B">
                            <w:pPr>
                              <w:spacing w:before="120" w:after="120" w:line="240" w:lineRule="auto"/>
                              <w:rPr>
                                <w:color w:val="FFFFFF" w:themeColor="background1"/>
                                <w:sz w:val="24"/>
                              </w:rPr>
                            </w:pPr>
                          </w:p>
                          <w:p w14:paraId="4518F169" w14:textId="77777777" w:rsidR="00FF3F11" w:rsidRDefault="00FF3F11" w:rsidP="0007184B">
                            <w:pPr>
                              <w:spacing w:before="120" w:after="120" w:line="240" w:lineRule="auto"/>
                              <w:jc w:val="center"/>
                              <w:rPr>
                                <w:color w:val="FFFFFF" w:themeColor="background1"/>
                                <w:sz w:val="24"/>
                              </w:rPr>
                            </w:pPr>
                            <w:r>
                              <w:rPr>
                                <w:color w:val="FFFFFF" w:themeColor="background1"/>
                                <w:sz w:val="24"/>
                              </w:rPr>
                              <w:t>1438 missing episodes</w:t>
                            </w:r>
                          </w:p>
                          <w:p w14:paraId="68F2199E"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13 births to </w:t>
                            </w:r>
                            <w:proofErr w:type="gramStart"/>
                            <w:r>
                              <w:rPr>
                                <w:color w:val="FFFFFF" w:themeColor="background1"/>
                                <w:sz w:val="24"/>
                              </w:rPr>
                              <w:t>under-18 year olds</w:t>
                            </w:r>
                            <w:proofErr w:type="gramEnd"/>
                          </w:p>
                          <w:p w14:paraId="2ACD9F63" w14:textId="77777777" w:rsidR="00FF3F11" w:rsidRDefault="00FF3F11" w:rsidP="0007184B">
                            <w:pPr>
                              <w:spacing w:before="120" w:after="120" w:line="240" w:lineRule="auto"/>
                              <w:jc w:val="center"/>
                              <w:rPr>
                                <w:color w:val="FFFFFF" w:themeColor="background1"/>
                                <w:sz w:val="24"/>
                              </w:rPr>
                            </w:pPr>
                            <w:r>
                              <w:rPr>
                                <w:color w:val="FFFFFF" w:themeColor="background1"/>
                                <w:sz w:val="24"/>
                              </w:rPr>
                              <w:t>91 young people entered the youth justice system</w:t>
                            </w:r>
                          </w:p>
                          <w:p w14:paraId="2D685C67" w14:textId="69847A3B" w:rsidR="00FF3F11" w:rsidRDefault="00FF3F11" w:rsidP="0007184B">
                            <w:pPr>
                              <w:spacing w:before="120" w:after="120" w:line="240" w:lineRule="auto"/>
                              <w:ind w:left="-284" w:right="-267" w:firstLine="142"/>
                              <w:jc w:val="center"/>
                              <w:rPr>
                                <w:color w:val="FFFFFF" w:themeColor="background1"/>
                                <w:sz w:val="24"/>
                              </w:rPr>
                            </w:pPr>
                            <w:r>
                              <w:rPr>
                                <w:color w:val="FFFFFF" w:themeColor="background1"/>
                                <w:sz w:val="24"/>
                              </w:rPr>
                              <w:t xml:space="preserve">26 occasions of young people held overnight in Police custody </w:t>
                            </w:r>
                          </w:p>
                          <w:p w14:paraId="17ADA12E" w14:textId="77777777" w:rsidR="00FF3F11" w:rsidRDefault="00FF3F11" w:rsidP="000718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9445F2" id="Oval 7" o:spid="_x0000_s1038" style="position:absolute;left:0;text-align:left;margin-left:150.95pt;margin-top:384.95pt;width:268.8pt;height:25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" fillcolor="#4bacc6 [3208]" strokecolor="white [3212]" strokeweight="2pt">
                <v:textbox>
                  <w:txbxContent>
                    <w:p w14:paraId="089E89CB" w14:textId="77777777" w:rsidR="00FF3F11" w:rsidRDefault="00FF3F11" w:rsidP="0007184B">
                      <w:pPr>
                        <w:spacing w:before="120" w:after="120" w:line="240" w:lineRule="auto"/>
                        <w:rPr>
                          <w:color w:val="FFFFFF" w:themeColor="background1"/>
                          <w:sz w:val="24"/>
                        </w:rPr>
                      </w:pPr>
                    </w:p>
                    <w:p w14:paraId="4518F169" w14:textId="77777777" w:rsidR="00FF3F11" w:rsidRDefault="00FF3F11" w:rsidP="0007184B">
                      <w:pPr>
                        <w:spacing w:before="120" w:after="120" w:line="240" w:lineRule="auto"/>
                        <w:jc w:val="center"/>
                        <w:rPr>
                          <w:color w:val="FFFFFF" w:themeColor="background1"/>
                          <w:sz w:val="24"/>
                        </w:rPr>
                      </w:pPr>
                      <w:r>
                        <w:rPr>
                          <w:color w:val="FFFFFF" w:themeColor="background1"/>
                          <w:sz w:val="24"/>
                        </w:rPr>
                        <w:t>1438 missing episodes</w:t>
                      </w:r>
                    </w:p>
                    <w:p w14:paraId="68F2199E"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13 births to </w:t>
                      </w:r>
                      <w:proofErr w:type="gramStart"/>
                      <w:r>
                        <w:rPr>
                          <w:color w:val="FFFFFF" w:themeColor="background1"/>
                          <w:sz w:val="24"/>
                        </w:rPr>
                        <w:t>under-18 year olds</w:t>
                      </w:r>
                      <w:proofErr w:type="gramEnd"/>
                    </w:p>
                    <w:p w14:paraId="2ACD9F63" w14:textId="77777777" w:rsidR="00FF3F11" w:rsidRDefault="00FF3F11" w:rsidP="0007184B">
                      <w:pPr>
                        <w:spacing w:before="120" w:after="120" w:line="240" w:lineRule="auto"/>
                        <w:jc w:val="center"/>
                        <w:rPr>
                          <w:color w:val="FFFFFF" w:themeColor="background1"/>
                          <w:sz w:val="24"/>
                        </w:rPr>
                      </w:pPr>
                      <w:r>
                        <w:rPr>
                          <w:color w:val="FFFFFF" w:themeColor="background1"/>
                          <w:sz w:val="24"/>
                        </w:rPr>
                        <w:t>91 young people entered the youth justice system</w:t>
                      </w:r>
                    </w:p>
                    <w:p w14:paraId="2D685C67" w14:textId="69847A3B" w:rsidR="00FF3F11" w:rsidRDefault="00FF3F11" w:rsidP="0007184B">
                      <w:pPr>
                        <w:spacing w:before="120" w:after="120" w:line="240" w:lineRule="auto"/>
                        <w:ind w:left="-284" w:right="-267" w:firstLine="142"/>
                        <w:jc w:val="center"/>
                        <w:rPr>
                          <w:color w:val="FFFFFF" w:themeColor="background1"/>
                          <w:sz w:val="24"/>
                        </w:rPr>
                      </w:pPr>
                      <w:r>
                        <w:rPr>
                          <w:color w:val="FFFFFF" w:themeColor="background1"/>
                          <w:sz w:val="24"/>
                        </w:rPr>
                        <w:t xml:space="preserve">26 occasions of young people held overnight in Police custody </w:t>
                      </w:r>
                    </w:p>
                    <w:p w14:paraId="17ADA12E" w14:textId="77777777" w:rsidR="00FF3F11" w:rsidRDefault="00FF3F11" w:rsidP="0007184B"/>
                  </w:txbxContent>
                </v:textbox>
              </v:oval>
            </w:pict>
          </mc:Fallback>
        </mc:AlternateContent>
      </w:r>
      <w:r w:rsidR="0007184B" w:rsidRPr="00580A41">
        <w:rPr>
          <w:noProof/>
        </w:rPr>
        <mc:AlternateContent>
          <mc:Choice Requires="wps">
            <w:drawing>
              <wp:anchor distT="0" distB="0" distL="114300" distR="114300" simplePos="0" relativeHeight="251694592" behindDoc="0" locked="0" layoutInCell="1" allowOverlap="1" wp14:anchorId="608CB9BE" wp14:editId="28CF108E">
                <wp:simplePos x="0" y="0"/>
                <wp:positionH relativeFrom="column">
                  <wp:posOffset>-344362</wp:posOffset>
                </wp:positionH>
                <wp:positionV relativeFrom="paragraph">
                  <wp:posOffset>4378222</wp:posOffset>
                </wp:positionV>
                <wp:extent cx="2667000" cy="2495550"/>
                <wp:effectExtent l="0" t="0" r="19050" b="19050"/>
                <wp:wrapNone/>
                <wp:docPr id="13" name="Oval 13"/>
                <wp:cNvGraphicFramePr/>
                <a:graphic xmlns:a="http://schemas.openxmlformats.org/drawingml/2006/main">
                  <a:graphicData uri="http://schemas.microsoft.com/office/word/2010/wordprocessingShape">
                    <wps:wsp>
                      <wps:cNvSpPr/>
                      <wps:spPr>
                        <a:xfrm>
                          <a:off x="0" y="0"/>
                          <a:ext cx="2667000" cy="2495550"/>
                        </a:xfrm>
                        <a:prstGeom prst="ellipse">
                          <a:avLst/>
                        </a:prstGeom>
                        <a:solidFill>
                          <a:schemeClr val="accent4"/>
                        </a:solidFill>
                        <a:ln>
                          <a:solidFill>
                            <a:schemeClr val="bg1"/>
                          </a:solidFill>
                        </a:ln>
                      </wps:spPr>
                      <wps:style>
                        <a:lnRef idx="2">
                          <a:schemeClr val="accent4"/>
                        </a:lnRef>
                        <a:fillRef idx="1">
                          <a:schemeClr val="lt1"/>
                        </a:fillRef>
                        <a:effectRef idx="0">
                          <a:schemeClr val="accent4"/>
                        </a:effectRef>
                        <a:fontRef idx="minor">
                          <a:schemeClr val="dk1"/>
                        </a:fontRef>
                      </wps:style>
                      <wps:txbx>
                        <w:txbxContent>
                          <w:p w14:paraId="1F5E2172"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18 children with disabilities with a Child Protection Plan</w:t>
                            </w:r>
                          </w:p>
                          <w:p w14:paraId="7935D03A"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474 children attending A&amp;E due to self-harm</w:t>
                            </w:r>
                          </w:p>
                          <w:p w14:paraId="20823BA8" w14:textId="77777777" w:rsidR="00FF3F11" w:rsidRDefault="00FF3F11" w:rsidP="0007184B">
                            <w:pPr>
                              <w:spacing w:before="120" w:after="120" w:line="240" w:lineRule="auto"/>
                              <w:jc w:val="center"/>
                              <w:rPr>
                                <w:color w:val="FFFFFF" w:themeColor="background1"/>
                                <w:sz w:val="24"/>
                              </w:rPr>
                            </w:pPr>
                            <w:r>
                              <w:rPr>
                                <w:color w:val="FFFFFF" w:themeColor="background1"/>
                                <w:sz w:val="24"/>
                              </w:rPr>
                              <w:t>2871 referrals to child 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CB9BE" id="Oval 13" o:spid="_x0000_s1039" style="position:absolute;left:0;text-align:left;margin-left:-27.1pt;margin-top:344.75pt;width:210pt;height:19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" fillcolor="#8064a2 [3207]" strokecolor="white [3212]" strokeweight="2pt">
                <v:textbox>
                  <w:txbxContent>
                    <w:p w14:paraId="1F5E2172"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18 children with disabilities with a Child Protection Plan</w:t>
                      </w:r>
                    </w:p>
                    <w:p w14:paraId="7935D03A"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474 children attending A&amp;E due to self-harm</w:t>
                      </w:r>
                    </w:p>
                    <w:p w14:paraId="20823BA8" w14:textId="77777777" w:rsidR="00FF3F11" w:rsidRDefault="00FF3F11" w:rsidP="0007184B">
                      <w:pPr>
                        <w:spacing w:before="120" w:after="120" w:line="240" w:lineRule="auto"/>
                        <w:jc w:val="center"/>
                        <w:rPr>
                          <w:color w:val="FFFFFF" w:themeColor="background1"/>
                          <w:sz w:val="24"/>
                        </w:rPr>
                      </w:pPr>
                      <w:r>
                        <w:rPr>
                          <w:color w:val="FFFFFF" w:themeColor="background1"/>
                          <w:sz w:val="24"/>
                        </w:rPr>
                        <w:t>2871 referrals to child mental health services</w:t>
                      </w:r>
                    </w:p>
                  </w:txbxContent>
                </v:textbox>
              </v:oval>
            </w:pict>
          </mc:Fallback>
        </mc:AlternateContent>
      </w:r>
      <w:r w:rsidR="0007184B" w:rsidRPr="00580A41">
        <w:rPr>
          <w:noProof/>
        </w:rPr>
        <mc:AlternateContent>
          <mc:Choice Requires="wps">
            <w:drawing>
              <wp:anchor distT="0" distB="0" distL="114300" distR="114300" simplePos="0" relativeHeight="251695616" behindDoc="0" locked="0" layoutInCell="1" allowOverlap="1" wp14:anchorId="4FDDFC92" wp14:editId="122F58CA">
                <wp:simplePos x="0" y="0"/>
                <wp:positionH relativeFrom="column">
                  <wp:posOffset>-121285</wp:posOffset>
                </wp:positionH>
                <wp:positionV relativeFrom="paragraph">
                  <wp:posOffset>98425</wp:posOffset>
                </wp:positionV>
                <wp:extent cx="3105150" cy="2947670"/>
                <wp:effectExtent l="0" t="0" r="19050" b="24130"/>
                <wp:wrapNone/>
                <wp:docPr id="23" name="Oval 23"/>
                <wp:cNvGraphicFramePr/>
                <a:graphic xmlns:a="http://schemas.openxmlformats.org/drawingml/2006/main">
                  <a:graphicData uri="http://schemas.microsoft.com/office/word/2010/wordprocessingShape">
                    <wps:wsp>
                      <wps:cNvSpPr/>
                      <wps:spPr>
                        <a:xfrm>
                          <a:off x="0" y="0"/>
                          <a:ext cx="3105150" cy="2947670"/>
                        </a:xfrm>
                        <a:prstGeom prst="ellipse">
                          <a:avLst/>
                        </a:prstGeom>
                        <a:solidFill>
                          <a:schemeClr val="accent6"/>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5E6F6F" w14:textId="77777777" w:rsidR="00FF3F11" w:rsidRPr="005631A5" w:rsidRDefault="00FF3F11" w:rsidP="0007184B">
                            <w:pPr>
                              <w:spacing w:before="120" w:after="120" w:line="240" w:lineRule="auto"/>
                              <w:jc w:val="center"/>
                              <w:rPr>
                                <w:color w:val="FFFFFF" w:themeColor="background1"/>
                                <w:sz w:val="24"/>
                              </w:rPr>
                            </w:pPr>
                            <w:r w:rsidRPr="005631A5">
                              <w:rPr>
                                <w:color w:val="FFFFFF" w:themeColor="background1"/>
                                <w:sz w:val="24"/>
                              </w:rPr>
                              <w:t>1</w:t>
                            </w:r>
                            <w:r>
                              <w:rPr>
                                <w:color w:val="FFFFFF" w:themeColor="background1"/>
                                <w:sz w:val="24"/>
                              </w:rPr>
                              <w:t>1,874</w:t>
                            </w:r>
                            <w:r w:rsidRPr="005631A5">
                              <w:rPr>
                                <w:color w:val="FFFFFF" w:themeColor="background1"/>
                                <w:sz w:val="24"/>
                              </w:rPr>
                              <w:t xml:space="preserve"> family contacts to Single Point of Advice (SPOA)</w:t>
                            </w:r>
                          </w:p>
                          <w:p w14:paraId="39E5EBC9" w14:textId="77777777" w:rsidR="00FF3F11" w:rsidRDefault="00FF3F11" w:rsidP="0007184B">
                            <w:pPr>
                              <w:spacing w:before="120" w:after="120" w:line="240" w:lineRule="auto"/>
                              <w:jc w:val="center"/>
                              <w:rPr>
                                <w:color w:val="FFFFFF" w:themeColor="background1"/>
                                <w:sz w:val="24"/>
                              </w:rPr>
                            </w:pPr>
                            <w:r>
                              <w:rPr>
                                <w:color w:val="FFFFFF" w:themeColor="background1"/>
                                <w:sz w:val="24"/>
                              </w:rPr>
                              <w:t>18,940 information gatherings by Multi-agency Safeguarding Hub (MASH)</w:t>
                            </w:r>
                          </w:p>
                          <w:p w14:paraId="44935E87" w14:textId="77777777" w:rsidR="00FF3F11" w:rsidRDefault="00FF3F11" w:rsidP="0007184B">
                            <w:pPr>
                              <w:spacing w:before="120" w:after="120" w:line="240" w:lineRule="auto"/>
                              <w:jc w:val="center"/>
                              <w:rPr>
                                <w:color w:val="FFFFFF" w:themeColor="background1"/>
                                <w:sz w:val="24"/>
                              </w:rPr>
                            </w:pPr>
                            <w:r>
                              <w:rPr>
                                <w:color w:val="FFFFFF" w:themeColor="background1"/>
                                <w:sz w:val="24"/>
                              </w:rPr>
                              <w:t>4075 referrals to statutory social care</w:t>
                            </w:r>
                          </w:p>
                          <w:p w14:paraId="649E3915" w14:textId="77777777" w:rsidR="00FF3F11" w:rsidRDefault="00FF3F11" w:rsidP="0007184B">
                            <w:pPr>
                              <w:spacing w:before="120" w:after="120" w:line="240" w:lineRule="auto"/>
                              <w:jc w:val="center"/>
                              <w:rPr>
                                <w:color w:val="FFFFFF" w:themeColor="background1"/>
                                <w:sz w:val="24"/>
                              </w:rPr>
                            </w:pPr>
                            <w:r>
                              <w:rPr>
                                <w:color w:val="FFFFFF" w:themeColor="background1"/>
                                <w:sz w:val="24"/>
                              </w:rPr>
                              <w:t>23 Privately Fostered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DFC92" id="Oval 23" o:spid="_x0000_s1040" style="position:absolute;left:0;text-align:left;margin-left:-9.55pt;margin-top:7.75pt;width:244.5pt;height:23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" fillcolor="#f79646 [3209]" strokecolor="white [3212]" strokeweight="2pt">
                <v:textbox>
                  <w:txbxContent>
                    <w:p w14:paraId="585E6F6F" w14:textId="77777777" w:rsidR="00FF3F11" w:rsidRPr="005631A5" w:rsidRDefault="00FF3F11" w:rsidP="0007184B">
                      <w:pPr>
                        <w:spacing w:before="120" w:after="120" w:line="240" w:lineRule="auto"/>
                        <w:jc w:val="center"/>
                        <w:rPr>
                          <w:color w:val="FFFFFF" w:themeColor="background1"/>
                          <w:sz w:val="24"/>
                        </w:rPr>
                      </w:pPr>
                      <w:r w:rsidRPr="005631A5">
                        <w:rPr>
                          <w:color w:val="FFFFFF" w:themeColor="background1"/>
                          <w:sz w:val="24"/>
                        </w:rPr>
                        <w:t>1</w:t>
                      </w:r>
                      <w:r>
                        <w:rPr>
                          <w:color w:val="FFFFFF" w:themeColor="background1"/>
                          <w:sz w:val="24"/>
                        </w:rPr>
                        <w:t>1,874</w:t>
                      </w:r>
                      <w:r w:rsidRPr="005631A5">
                        <w:rPr>
                          <w:color w:val="FFFFFF" w:themeColor="background1"/>
                          <w:sz w:val="24"/>
                        </w:rPr>
                        <w:t xml:space="preserve"> family contacts to Single Point of Advice (SPOA)</w:t>
                      </w:r>
                    </w:p>
                    <w:p w14:paraId="39E5EBC9" w14:textId="77777777" w:rsidR="00FF3F11" w:rsidRDefault="00FF3F11" w:rsidP="0007184B">
                      <w:pPr>
                        <w:spacing w:before="120" w:after="120" w:line="240" w:lineRule="auto"/>
                        <w:jc w:val="center"/>
                        <w:rPr>
                          <w:color w:val="FFFFFF" w:themeColor="background1"/>
                          <w:sz w:val="24"/>
                        </w:rPr>
                      </w:pPr>
                      <w:r>
                        <w:rPr>
                          <w:color w:val="FFFFFF" w:themeColor="background1"/>
                          <w:sz w:val="24"/>
                        </w:rPr>
                        <w:t>18,940 information gatherings by Multi-agency Safeguarding Hub (MASH)</w:t>
                      </w:r>
                    </w:p>
                    <w:p w14:paraId="44935E87" w14:textId="77777777" w:rsidR="00FF3F11" w:rsidRDefault="00FF3F11" w:rsidP="0007184B">
                      <w:pPr>
                        <w:spacing w:before="120" w:after="120" w:line="240" w:lineRule="auto"/>
                        <w:jc w:val="center"/>
                        <w:rPr>
                          <w:color w:val="FFFFFF" w:themeColor="background1"/>
                          <w:sz w:val="24"/>
                        </w:rPr>
                      </w:pPr>
                      <w:r>
                        <w:rPr>
                          <w:color w:val="FFFFFF" w:themeColor="background1"/>
                          <w:sz w:val="24"/>
                        </w:rPr>
                        <w:t>4075 referrals to statutory social care</w:t>
                      </w:r>
                    </w:p>
                    <w:p w14:paraId="649E3915" w14:textId="77777777" w:rsidR="00FF3F11" w:rsidRDefault="00FF3F11" w:rsidP="0007184B">
                      <w:pPr>
                        <w:spacing w:before="120" w:after="120" w:line="240" w:lineRule="auto"/>
                        <w:jc w:val="center"/>
                        <w:rPr>
                          <w:color w:val="FFFFFF" w:themeColor="background1"/>
                          <w:sz w:val="24"/>
                        </w:rPr>
                      </w:pPr>
                      <w:r>
                        <w:rPr>
                          <w:color w:val="FFFFFF" w:themeColor="background1"/>
                          <w:sz w:val="24"/>
                        </w:rPr>
                        <w:t>23 Privately Fostered children</w:t>
                      </w:r>
                    </w:p>
                  </w:txbxContent>
                </v:textbox>
              </v:oval>
            </w:pict>
          </mc:Fallback>
        </mc:AlternateContent>
      </w:r>
      <w:r w:rsidR="0007184B" w:rsidRPr="00580A41">
        <w:rPr>
          <w:noProof/>
        </w:rPr>
        <mc:AlternateContent>
          <mc:Choice Requires="wps">
            <w:drawing>
              <wp:anchor distT="0" distB="0" distL="114300" distR="114300" simplePos="0" relativeHeight="251701760" behindDoc="0" locked="0" layoutInCell="1" allowOverlap="1" wp14:anchorId="3D6DF880" wp14:editId="3EE32C67">
                <wp:simplePos x="0" y="0"/>
                <wp:positionH relativeFrom="column">
                  <wp:posOffset>3331615</wp:posOffset>
                </wp:positionH>
                <wp:positionV relativeFrom="paragraph">
                  <wp:posOffset>3486</wp:posOffset>
                </wp:positionV>
                <wp:extent cx="3121572" cy="5200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21572"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0C4E1" w14:textId="77777777" w:rsidR="00FF3F11" w:rsidRPr="0049567B" w:rsidRDefault="00FF3F11" w:rsidP="0007184B">
                            <w:pPr>
                              <w:jc w:val="center"/>
                              <w:rPr>
                                <w:b/>
                                <w:color w:val="C0504D" w:themeColor="accent2"/>
                                <w:sz w:val="24"/>
                              </w:rPr>
                            </w:pPr>
                            <w:r w:rsidRPr="0049567B">
                              <w:rPr>
                                <w:b/>
                                <w:color w:val="C0504D" w:themeColor="accent2"/>
                                <w:sz w:val="24"/>
                              </w:rPr>
                              <w:t>Children supported by statutory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DF880" id="Text Box 28" o:spid="_x0000_s1041" type="#_x0000_t202" style="position:absolute;left:0;text-align:left;margin-left:262.35pt;margin-top:.25pt;width:245.8pt;height:40.9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" filled="f" stroked="f" strokeweight=".5pt">
                <v:textbox>
                  <w:txbxContent>
                    <w:p w14:paraId="2500C4E1" w14:textId="77777777" w:rsidR="00FF3F11" w:rsidRPr="0049567B" w:rsidRDefault="00FF3F11" w:rsidP="0007184B">
                      <w:pPr>
                        <w:jc w:val="center"/>
                        <w:rPr>
                          <w:b/>
                          <w:color w:val="C0504D" w:themeColor="accent2"/>
                          <w:sz w:val="24"/>
                        </w:rPr>
                      </w:pPr>
                      <w:r w:rsidRPr="0049567B">
                        <w:rPr>
                          <w:b/>
                          <w:color w:val="C0504D" w:themeColor="accent2"/>
                          <w:sz w:val="24"/>
                        </w:rPr>
                        <w:t>Children supported by statutory services</w:t>
                      </w:r>
                    </w:p>
                  </w:txbxContent>
                </v:textbox>
              </v:shape>
            </w:pict>
          </mc:Fallback>
        </mc:AlternateContent>
      </w:r>
      <w:r w:rsidR="0007184B" w:rsidRPr="00580A41">
        <w:rPr>
          <w:noProof/>
        </w:rPr>
        <mc:AlternateContent>
          <mc:Choice Requires="wps">
            <w:drawing>
              <wp:anchor distT="0" distB="0" distL="114300" distR="114300" simplePos="0" relativeHeight="251697664" behindDoc="0" locked="0" layoutInCell="1" allowOverlap="1" wp14:anchorId="2C2B4675" wp14:editId="103471AD">
                <wp:simplePos x="0" y="0"/>
                <wp:positionH relativeFrom="column">
                  <wp:posOffset>3390347</wp:posOffset>
                </wp:positionH>
                <wp:positionV relativeFrom="paragraph">
                  <wp:posOffset>294046</wp:posOffset>
                </wp:positionV>
                <wp:extent cx="3048000" cy="3099460"/>
                <wp:effectExtent l="76200" t="57150" r="76200" b="100965"/>
                <wp:wrapNone/>
                <wp:docPr id="16" name="Oval 16"/>
                <wp:cNvGraphicFramePr/>
                <a:graphic xmlns:a="http://schemas.openxmlformats.org/drawingml/2006/main">
                  <a:graphicData uri="http://schemas.microsoft.com/office/word/2010/wordprocessingShape">
                    <wps:wsp>
                      <wps:cNvSpPr/>
                      <wps:spPr>
                        <a:xfrm>
                          <a:off x="0" y="0"/>
                          <a:ext cx="3048000" cy="3099460"/>
                        </a:xfrm>
                        <a:prstGeom prst="ellipse">
                          <a:avLst/>
                        </a:prstGeom>
                        <a:ln/>
                      </wps:spPr>
                      <wps:style>
                        <a:lnRef idx="3">
                          <a:schemeClr val="lt1"/>
                        </a:lnRef>
                        <a:fillRef idx="1">
                          <a:schemeClr val="accent2"/>
                        </a:fillRef>
                        <a:effectRef idx="1">
                          <a:schemeClr val="accent2"/>
                        </a:effectRef>
                        <a:fontRef idx="minor">
                          <a:schemeClr val="lt1"/>
                        </a:fontRef>
                      </wps:style>
                      <wps:txbx>
                        <w:txbxContent>
                          <w:p w14:paraId="298DB4F2" w14:textId="77777777" w:rsidR="00FF3F11" w:rsidRDefault="00FF3F11" w:rsidP="0007184B">
                            <w:pPr>
                              <w:spacing w:before="120" w:after="120" w:line="240" w:lineRule="auto"/>
                              <w:jc w:val="center"/>
                              <w:rPr>
                                <w:color w:val="FFFFFF" w:themeColor="background1"/>
                                <w:sz w:val="24"/>
                              </w:rPr>
                            </w:pPr>
                            <w:r>
                              <w:rPr>
                                <w:color w:val="FFFFFF" w:themeColor="background1"/>
                                <w:sz w:val="24"/>
                              </w:rPr>
                              <w:t>525 children with a child protection plan</w:t>
                            </w:r>
                          </w:p>
                          <w:p w14:paraId="3C636D26" w14:textId="77777777" w:rsidR="00FF3F11" w:rsidRDefault="00FF3F11" w:rsidP="0007184B">
                            <w:pPr>
                              <w:spacing w:before="120" w:after="120" w:line="240" w:lineRule="auto"/>
                              <w:jc w:val="center"/>
                              <w:rPr>
                                <w:color w:val="FFFFFF" w:themeColor="background1"/>
                                <w:sz w:val="24"/>
                              </w:rPr>
                            </w:pPr>
                            <w:r>
                              <w:rPr>
                                <w:color w:val="FFFFFF" w:themeColor="background1"/>
                                <w:sz w:val="24"/>
                              </w:rPr>
                              <w:t>612 Looked After Children</w:t>
                            </w:r>
                          </w:p>
                          <w:p w14:paraId="4D5F1E59"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53 unaccompanied </w:t>
                            </w:r>
                            <w:proofErr w:type="gramStart"/>
                            <w:r>
                              <w:rPr>
                                <w:color w:val="FFFFFF" w:themeColor="background1"/>
                                <w:sz w:val="24"/>
                              </w:rPr>
                              <w:t>asylum seeking</w:t>
                            </w:r>
                            <w:proofErr w:type="gramEnd"/>
                            <w:r>
                              <w:rPr>
                                <w:color w:val="FFFFFF" w:themeColor="background1"/>
                                <w:sz w:val="24"/>
                              </w:rPr>
                              <w:t xml:space="preserve"> children </w:t>
                            </w:r>
                          </w:p>
                          <w:p w14:paraId="551C2A7A"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9 young people at high risk of child exploitation</w:t>
                            </w:r>
                          </w:p>
                          <w:p w14:paraId="3496649C"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438 sexual offences against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B4675" id="Oval 16" o:spid="_x0000_s1042" style="position:absolute;left:0;text-align:left;margin-left:266.95pt;margin-top:23.15pt;width:240pt;height:244.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" fillcolor="#c0504d [3205]" strokecolor="white [3201]" strokeweight="3pt">
                <v:shadow on="t" color="black" opacity="24903f" origin=",.5" offset="0,.55556mm"/>
                <v:textbox>
                  <w:txbxContent>
                    <w:p w14:paraId="298DB4F2" w14:textId="77777777" w:rsidR="00FF3F11" w:rsidRDefault="00FF3F11" w:rsidP="0007184B">
                      <w:pPr>
                        <w:spacing w:before="120" w:after="120" w:line="240" w:lineRule="auto"/>
                        <w:jc w:val="center"/>
                        <w:rPr>
                          <w:color w:val="FFFFFF" w:themeColor="background1"/>
                          <w:sz w:val="24"/>
                        </w:rPr>
                      </w:pPr>
                      <w:r>
                        <w:rPr>
                          <w:color w:val="FFFFFF" w:themeColor="background1"/>
                          <w:sz w:val="24"/>
                        </w:rPr>
                        <w:t>525 children with a child protection plan</w:t>
                      </w:r>
                    </w:p>
                    <w:p w14:paraId="3C636D26" w14:textId="77777777" w:rsidR="00FF3F11" w:rsidRDefault="00FF3F11" w:rsidP="0007184B">
                      <w:pPr>
                        <w:spacing w:before="120" w:after="120" w:line="240" w:lineRule="auto"/>
                        <w:jc w:val="center"/>
                        <w:rPr>
                          <w:color w:val="FFFFFF" w:themeColor="background1"/>
                          <w:sz w:val="24"/>
                        </w:rPr>
                      </w:pPr>
                      <w:r>
                        <w:rPr>
                          <w:color w:val="FFFFFF" w:themeColor="background1"/>
                          <w:sz w:val="24"/>
                        </w:rPr>
                        <w:t>612 Looked After Children</w:t>
                      </w:r>
                    </w:p>
                    <w:p w14:paraId="4D5F1E59"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53 unaccompanied </w:t>
                      </w:r>
                      <w:proofErr w:type="gramStart"/>
                      <w:r>
                        <w:rPr>
                          <w:color w:val="FFFFFF" w:themeColor="background1"/>
                          <w:sz w:val="24"/>
                        </w:rPr>
                        <w:t>asylum seeking</w:t>
                      </w:r>
                      <w:proofErr w:type="gramEnd"/>
                      <w:r>
                        <w:rPr>
                          <w:color w:val="FFFFFF" w:themeColor="background1"/>
                          <w:sz w:val="24"/>
                        </w:rPr>
                        <w:t xml:space="preserve"> children </w:t>
                      </w:r>
                    </w:p>
                    <w:p w14:paraId="551C2A7A"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9 young people at high risk of child exploitation</w:t>
                      </w:r>
                    </w:p>
                    <w:p w14:paraId="3496649C"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438 sexual offences against children</w:t>
                      </w:r>
                    </w:p>
                  </w:txbxContent>
                </v:textbox>
              </v:oval>
            </w:pict>
          </mc:Fallback>
        </mc:AlternateContent>
      </w:r>
      <w:r w:rsidR="0007184B" w:rsidRPr="00580A41">
        <w:rPr>
          <w:noProof/>
        </w:rPr>
        <mc:AlternateContent>
          <mc:Choice Requires="wps">
            <w:drawing>
              <wp:anchor distT="0" distB="0" distL="114300" distR="114300" simplePos="0" relativeHeight="251699712" behindDoc="0" locked="0" layoutInCell="1" allowOverlap="1" wp14:anchorId="2BFE337B" wp14:editId="5209BDEA">
                <wp:simplePos x="0" y="0"/>
                <wp:positionH relativeFrom="column">
                  <wp:posOffset>4863465</wp:posOffset>
                </wp:positionH>
                <wp:positionV relativeFrom="paragraph">
                  <wp:posOffset>6142355</wp:posOffset>
                </wp:positionV>
                <wp:extent cx="472440" cy="488315"/>
                <wp:effectExtent l="76200" t="57150" r="80010" b="102235"/>
                <wp:wrapNone/>
                <wp:docPr id="55" name="Oval 55"/>
                <wp:cNvGraphicFramePr/>
                <a:graphic xmlns:a="http://schemas.openxmlformats.org/drawingml/2006/main">
                  <a:graphicData uri="http://schemas.microsoft.com/office/word/2010/wordprocessingShape">
                    <wps:wsp>
                      <wps:cNvSpPr/>
                      <wps:spPr>
                        <a:xfrm>
                          <a:off x="0" y="0"/>
                          <a:ext cx="472440" cy="488315"/>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BF298" id="Oval 55" o:spid="_x0000_s1026" style="position:absolute;margin-left:382.95pt;margin-top:483.65pt;width:37.2pt;height:38.4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" fillcolor="#8064a2 [3207]" strokecolor="white [3201]" strokeweight="3pt">
                <v:shadow on="t" color="black" opacity="24903f" origin=",.5" offset="0,.55556mm"/>
              </v:oval>
            </w:pict>
          </mc:Fallback>
        </mc:AlternateContent>
      </w:r>
      <w:r w:rsidR="0007184B" w:rsidRPr="00580A41">
        <w:rPr>
          <w:noProof/>
        </w:rPr>
        <mc:AlternateContent>
          <mc:Choice Requires="wps">
            <w:drawing>
              <wp:anchor distT="0" distB="0" distL="114300" distR="114300" simplePos="0" relativeHeight="251702784" behindDoc="0" locked="0" layoutInCell="1" allowOverlap="1" wp14:anchorId="5AC797BE" wp14:editId="361536C8">
                <wp:simplePos x="0" y="0"/>
                <wp:positionH relativeFrom="column">
                  <wp:posOffset>5866765</wp:posOffset>
                </wp:positionH>
                <wp:positionV relativeFrom="paragraph">
                  <wp:posOffset>2978785</wp:posOffset>
                </wp:positionV>
                <wp:extent cx="342900" cy="335915"/>
                <wp:effectExtent l="76200" t="57150" r="57150" b="102235"/>
                <wp:wrapNone/>
                <wp:docPr id="59" name="Oval 59"/>
                <wp:cNvGraphicFramePr/>
                <a:graphic xmlns:a="http://schemas.openxmlformats.org/drawingml/2006/main">
                  <a:graphicData uri="http://schemas.microsoft.com/office/word/2010/wordprocessingShape">
                    <wps:wsp>
                      <wps:cNvSpPr/>
                      <wps:spPr>
                        <a:xfrm>
                          <a:off x="0" y="0"/>
                          <a:ext cx="342900" cy="33591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B168B" id="Oval 59" o:spid="_x0000_s1026" style="position:absolute;margin-left:461.95pt;margin-top:234.55pt;width:27pt;height:26.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" fillcolor="#f79646 [3209]" strokecolor="white [3201]" strokeweight="3pt">
                <v:shadow on="t" color="black" opacity="24903f" origin=",.5" offset="0,.55556mm"/>
              </v:oval>
            </w:pict>
          </mc:Fallback>
        </mc:AlternateContent>
      </w:r>
      <w:r w:rsidR="0007184B" w:rsidRPr="00580A41">
        <w:rPr>
          <w:noProof/>
        </w:rPr>
        <mc:AlternateContent>
          <mc:Choice Requires="wps">
            <w:drawing>
              <wp:anchor distT="0" distB="0" distL="114300" distR="114300" simplePos="0" relativeHeight="251692544" behindDoc="0" locked="0" layoutInCell="1" allowOverlap="1" wp14:anchorId="66E35991" wp14:editId="3AEFF162">
                <wp:simplePos x="0" y="0"/>
                <wp:positionH relativeFrom="column">
                  <wp:posOffset>955040</wp:posOffset>
                </wp:positionH>
                <wp:positionV relativeFrom="paragraph">
                  <wp:posOffset>1540511</wp:posOffset>
                </wp:positionV>
                <wp:extent cx="3505200" cy="3619500"/>
                <wp:effectExtent l="0" t="0" r="19050" b="19050"/>
                <wp:wrapNone/>
                <wp:docPr id="22" name="Oval 22"/>
                <wp:cNvGraphicFramePr/>
                <a:graphic xmlns:a="http://schemas.openxmlformats.org/drawingml/2006/main">
                  <a:graphicData uri="http://schemas.microsoft.com/office/word/2010/wordprocessingShape">
                    <wps:wsp>
                      <wps:cNvSpPr/>
                      <wps:spPr>
                        <a:xfrm>
                          <a:off x="0" y="0"/>
                          <a:ext cx="3505200" cy="3619500"/>
                        </a:xfrm>
                        <a:prstGeom prst="ellipse">
                          <a:avLst/>
                        </a:prstGeom>
                        <a:solidFill>
                          <a:schemeClr val="accent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090BCFF" w14:textId="77777777" w:rsidR="00FF3F11" w:rsidRDefault="00FF3F11" w:rsidP="0007184B">
                            <w:pPr>
                              <w:spacing w:before="120" w:after="120" w:line="240" w:lineRule="auto"/>
                              <w:jc w:val="center"/>
                              <w:rPr>
                                <w:color w:val="FFFFFF" w:themeColor="background1"/>
                                <w:sz w:val="24"/>
                              </w:rPr>
                            </w:pPr>
                          </w:p>
                          <w:p w14:paraId="201C504F" w14:textId="77777777" w:rsidR="00FF3F11" w:rsidRDefault="00FF3F11" w:rsidP="0007184B">
                            <w:pPr>
                              <w:spacing w:before="120" w:after="120" w:line="240" w:lineRule="auto"/>
                              <w:jc w:val="center"/>
                              <w:rPr>
                                <w:color w:val="FFFFFF" w:themeColor="background1"/>
                                <w:sz w:val="24"/>
                              </w:rPr>
                            </w:pPr>
                          </w:p>
                          <w:p w14:paraId="698FEACC" w14:textId="77777777" w:rsidR="00FF3F11" w:rsidRDefault="00FF3F11" w:rsidP="0007184B">
                            <w:pPr>
                              <w:spacing w:before="120" w:after="120" w:line="240" w:lineRule="auto"/>
                              <w:jc w:val="center"/>
                              <w:rPr>
                                <w:color w:val="FFFFFF" w:themeColor="background1"/>
                                <w:sz w:val="24"/>
                              </w:rPr>
                            </w:pPr>
                          </w:p>
                          <w:p w14:paraId="244C0CEF" w14:textId="77777777" w:rsidR="00FF3F11" w:rsidRDefault="00FF3F11" w:rsidP="0007184B">
                            <w:pPr>
                              <w:spacing w:before="120" w:after="120" w:line="240" w:lineRule="auto"/>
                              <w:jc w:val="center"/>
                              <w:rPr>
                                <w:color w:val="FFFFFF" w:themeColor="background1"/>
                                <w:sz w:val="24"/>
                              </w:rPr>
                            </w:pPr>
                          </w:p>
                          <w:p w14:paraId="0BAF5FA0" w14:textId="512F7298" w:rsidR="00FF3F11" w:rsidRDefault="00FF3F11" w:rsidP="0007184B">
                            <w:pPr>
                              <w:spacing w:before="120" w:after="120" w:line="240" w:lineRule="auto"/>
                              <w:jc w:val="center"/>
                              <w:rPr>
                                <w:color w:val="FFFFFF" w:themeColor="background1"/>
                                <w:sz w:val="24"/>
                              </w:rPr>
                            </w:pPr>
                            <w:r>
                              <w:rPr>
                                <w:color w:val="FFFFFF" w:themeColor="background1"/>
                                <w:sz w:val="24"/>
                              </w:rPr>
                              <w:t>106,338 children aged 0-17 years</w:t>
                            </w:r>
                          </w:p>
                          <w:p w14:paraId="61F4408F" w14:textId="77777777" w:rsidR="00FF3F11" w:rsidRDefault="00FF3F11" w:rsidP="0007184B">
                            <w:pPr>
                              <w:spacing w:before="120" w:after="120" w:line="240" w:lineRule="auto"/>
                              <w:jc w:val="center"/>
                              <w:rPr>
                                <w:color w:val="FFFFFF" w:themeColor="background1"/>
                                <w:sz w:val="24"/>
                              </w:rPr>
                            </w:pPr>
                            <w:r>
                              <w:rPr>
                                <w:color w:val="FFFFFF" w:themeColor="background1"/>
                                <w:sz w:val="24"/>
                              </w:rPr>
                              <w:t>16,855 children living in poverty</w:t>
                            </w:r>
                          </w:p>
                          <w:p w14:paraId="725D9A11" w14:textId="77777777" w:rsidR="00FF3F11" w:rsidRDefault="00FF3F11" w:rsidP="0007184B">
                            <w:pPr>
                              <w:spacing w:before="120" w:after="120" w:line="240" w:lineRule="auto"/>
                              <w:jc w:val="center"/>
                              <w:rPr>
                                <w:color w:val="FFFFFF" w:themeColor="background1"/>
                                <w:sz w:val="24"/>
                              </w:rPr>
                            </w:pPr>
                            <w:r>
                              <w:rPr>
                                <w:color w:val="FFFFFF" w:themeColor="background1"/>
                                <w:sz w:val="24"/>
                              </w:rPr>
                              <w:t>9,488 black and minority ethnic pupils</w:t>
                            </w:r>
                          </w:p>
                          <w:p w14:paraId="0BEC8281" w14:textId="77777777" w:rsidR="00FF3F11" w:rsidRDefault="00FF3F11" w:rsidP="0007184B">
                            <w:pPr>
                              <w:spacing w:before="120" w:after="120" w:line="240" w:lineRule="auto"/>
                              <w:jc w:val="center"/>
                              <w:rPr>
                                <w:color w:val="FFFFFF" w:themeColor="background1"/>
                                <w:sz w:val="24"/>
                              </w:rPr>
                            </w:pPr>
                            <w:r>
                              <w:rPr>
                                <w:color w:val="FFFFFF" w:themeColor="background1"/>
                                <w:sz w:val="24"/>
                              </w:rPr>
                              <w:t>11,270 pupils with special educational needs</w:t>
                            </w:r>
                          </w:p>
                          <w:p w14:paraId="0B5739F3" w14:textId="77777777" w:rsidR="00FF3F11" w:rsidRDefault="00FF3F11" w:rsidP="0007184B">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35991" id="Oval 22" o:spid="_x0000_s1043" style="position:absolute;left:0;text-align:left;margin-left:75.2pt;margin-top:121.3pt;width:276pt;height:2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" fillcolor="#4f81bd [3204]" strokecolor="white [3212]" strokeweight="2pt">
                <v:textbox>
                  <w:txbxContent>
                    <w:p w14:paraId="4090BCFF" w14:textId="77777777" w:rsidR="00FF3F11" w:rsidRDefault="00FF3F11" w:rsidP="0007184B">
                      <w:pPr>
                        <w:spacing w:before="120" w:after="120" w:line="240" w:lineRule="auto"/>
                        <w:jc w:val="center"/>
                        <w:rPr>
                          <w:color w:val="FFFFFF" w:themeColor="background1"/>
                          <w:sz w:val="24"/>
                        </w:rPr>
                      </w:pPr>
                    </w:p>
                    <w:p w14:paraId="201C504F" w14:textId="77777777" w:rsidR="00FF3F11" w:rsidRDefault="00FF3F11" w:rsidP="0007184B">
                      <w:pPr>
                        <w:spacing w:before="120" w:after="120" w:line="240" w:lineRule="auto"/>
                        <w:jc w:val="center"/>
                        <w:rPr>
                          <w:color w:val="FFFFFF" w:themeColor="background1"/>
                          <w:sz w:val="24"/>
                        </w:rPr>
                      </w:pPr>
                    </w:p>
                    <w:p w14:paraId="698FEACC" w14:textId="77777777" w:rsidR="00FF3F11" w:rsidRDefault="00FF3F11" w:rsidP="0007184B">
                      <w:pPr>
                        <w:spacing w:before="120" w:after="120" w:line="240" w:lineRule="auto"/>
                        <w:jc w:val="center"/>
                        <w:rPr>
                          <w:color w:val="FFFFFF" w:themeColor="background1"/>
                          <w:sz w:val="24"/>
                        </w:rPr>
                      </w:pPr>
                    </w:p>
                    <w:p w14:paraId="244C0CEF" w14:textId="77777777" w:rsidR="00FF3F11" w:rsidRDefault="00FF3F11" w:rsidP="0007184B">
                      <w:pPr>
                        <w:spacing w:before="120" w:after="120" w:line="240" w:lineRule="auto"/>
                        <w:jc w:val="center"/>
                        <w:rPr>
                          <w:color w:val="FFFFFF" w:themeColor="background1"/>
                          <w:sz w:val="24"/>
                        </w:rPr>
                      </w:pPr>
                    </w:p>
                    <w:p w14:paraId="0BAF5FA0" w14:textId="512F7298" w:rsidR="00FF3F11" w:rsidRDefault="00FF3F11" w:rsidP="0007184B">
                      <w:pPr>
                        <w:spacing w:before="120" w:after="120" w:line="240" w:lineRule="auto"/>
                        <w:jc w:val="center"/>
                        <w:rPr>
                          <w:color w:val="FFFFFF" w:themeColor="background1"/>
                          <w:sz w:val="24"/>
                        </w:rPr>
                      </w:pPr>
                      <w:r>
                        <w:rPr>
                          <w:color w:val="FFFFFF" w:themeColor="background1"/>
                          <w:sz w:val="24"/>
                        </w:rPr>
                        <w:t>106,338 children aged 0-17 years</w:t>
                      </w:r>
                    </w:p>
                    <w:p w14:paraId="61F4408F" w14:textId="77777777" w:rsidR="00FF3F11" w:rsidRDefault="00FF3F11" w:rsidP="0007184B">
                      <w:pPr>
                        <w:spacing w:before="120" w:after="120" w:line="240" w:lineRule="auto"/>
                        <w:jc w:val="center"/>
                        <w:rPr>
                          <w:color w:val="FFFFFF" w:themeColor="background1"/>
                          <w:sz w:val="24"/>
                        </w:rPr>
                      </w:pPr>
                      <w:r>
                        <w:rPr>
                          <w:color w:val="FFFFFF" w:themeColor="background1"/>
                          <w:sz w:val="24"/>
                        </w:rPr>
                        <w:t>16,855 children living in poverty</w:t>
                      </w:r>
                    </w:p>
                    <w:p w14:paraId="725D9A11" w14:textId="77777777" w:rsidR="00FF3F11" w:rsidRDefault="00FF3F11" w:rsidP="0007184B">
                      <w:pPr>
                        <w:spacing w:before="120" w:after="120" w:line="240" w:lineRule="auto"/>
                        <w:jc w:val="center"/>
                        <w:rPr>
                          <w:color w:val="FFFFFF" w:themeColor="background1"/>
                          <w:sz w:val="24"/>
                        </w:rPr>
                      </w:pPr>
                      <w:r>
                        <w:rPr>
                          <w:color w:val="FFFFFF" w:themeColor="background1"/>
                          <w:sz w:val="24"/>
                        </w:rPr>
                        <w:t>9,488 black and minority ethnic pupils</w:t>
                      </w:r>
                    </w:p>
                    <w:p w14:paraId="0BEC8281" w14:textId="77777777" w:rsidR="00FF3F11" w:rsidRDefault="00FF3F11" w:rsidP="0007184B">
                      <w:pPr>
                        <w:spacing w:before="120" w:after="120" w:line="240" w:lineRule="auto"/>
                        <w:jc w:val="center"/>
                        <w:rPr>
                          <w:color w:val="FFFFFF" w:themeColor="background1"/>
                          <w:sz w:val="24"/>
                        </w:rPr>
                      </w:pPr>
                      <w:r>
                        <w:rPr>
                          <w:color w:val="FFFFFF" w:themeColor="background1"/>
                          <w:sz w:val="24"/>
                        </w:rPr>
                        <w:t>11,270 pupils with special educational needs</w:t>
                      </w:r>
                    </w:p>
                    <w:p w14:paraId="0B5739F3" w14:textId="77777777" w:rsidR="00FF3F11" w:rsidRDefault="00FF3F11" w:rsidP="0007184B">
                      <w:pPr>
                        <w:jc w:val="center"/>
                        <w:rPr>
                          <w:sz w:val="24"/>
                        </w:rPr>
                      </w:pPr>
                    </w:p>
                  </w:txbxContent>
                </v:textbox>
              </v:oval>
            </w:pict>
          </mc:Fallback>
        </mc:AlternateContent>
      </w:r>
      <w:r w:rsidR="0007184B" w:rsidRPr="00580A41">
        <w:rPr>
          <w:noProof/>
        </w:rPr>
        <mc:AlternateContent>
          <mc:Choice Requires="wps">
            <w:drawing>
              <wp:anchor distT="0" distB="0" distL="114300" distR="114300" simplePos="0" relativeHeight="251703808" behindDoc="0" locked="0" layoutInCell="1" allowOverlap="1" wp14:anchorId="220C110C" wp14:editId="43F6C809">
                <wp:simplePos x="0" y="0"/>
                <wp:positionH relativeFrom="column">
                  <wp:posOffset>5113020</wp:posOffset>
                </wp:positionH>
                <wp:positionV relativeFrom="paragraph">
                  <wp:posOffset>5609590</wp:posOffset>
                </wp:positionV>
                <wp:extent cx="1812290" cy="74041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1812290" cy="740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6E3C3" w14:textId="77777777" w:rsidR="00FF3F11" w:rsidRPr="0049567B" w:rsidRDefault="00FF3F11" w:rsidP="0007184B">
                            <w:pPr>
                              <w:jc w:val="center"/>
                              <w:rPr>
                                <w:b/>
                                <w:color w:val="9BBB59" w:themeColor="accent3"/>
                                <w:sz w:val="24"/>
                              </w:rPr>
                            </w:pPr>
                            <w:r w:rsidRPr="0049567B">
                              <w:rPr>
                                <w:b/>
                                <w:color w:val="9BBB59" w:themeColor="accent3"/>
                                <w:sz w:val="24"/>
                              </w:rPr>
                              <w:t xml:space="preserve">Children </w:t>
                            </w:r>
                            <w:r>
                              <w:rPr>
                                <w:b/>
                                <w:color w:val="9BBB59" w:themeColor="accent3"/>
                                <w:sz w:val="24"/>
                              </w:rPr>
                              <w:t>with family</w:t>
                            </w:r>
                            <w:r w:rsidRPr="0049567B">
                              <w:rPr>
                                <w:b/>
                                <w:color w:val="9BBB59" w:themeColor="accent3"/>
                                <w:sz w:val="24"/>
                              </w:rPr>
                              <w:t xml:space="preserve"> related vulnerabilities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110C" id="Text Box 30" o:spid="_x0000_s1044" type="#_x0000_t202" style="position:absolute;left:0;text-align:left;margin-left:402.6pt;margin-top:441.7pt;width:142.7pt;height:58.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" filled="f" stroked="f" strokeweight=".5pt">
                <v:textbox>
                  <w:txbxContent>
                    <w:p w14:paraId="2C56E3C3" w14:textId="77777777" w:rsidR="00FF3F11" w:rsidRPr="0049567B" w:rsidRDefault="00FF3F11" w:rsidP="0007184B">
                      <w:pPr>
                        <w:jc w:val="center"/>
                        <w:rPr>
                          <w:b/>
                          <w:color w:val="9BBB59" w:themeColor="accent3"/>
                          <w:sz w:val="24"/>
                        </w:rPr>
                      </w:pPr>
                      <w:r w:rsidRPr="0049567B">
                        <w:rPr>
                          <w:b/>
                          <w:color w:val="9BBB59" w:themeColor="accent3"/>
                          <w:sz w:val="24"/>
                        </w:rPr>
                        <w:t xml:space="preserve">Children </w:t>
                      </w:r>
                      <w:r>
                        <w:rPr>
                          <w:b/>
                          <w:color w:val="9BBB59" w:themeColor="accent3"/>
                          <w:sz w:val="24"/>
                        </w:rPr>
                        <w:t>with family</w:t>
                      </w:r>
                      <w:r w:rsidRPr="0049567B">
                        <w:rPr>
                          <w:b/>
                          <w:color w:val="9BBB59" w:themeColor="accent3"/>
                          <w:sz w:val="24"/>
                        </w:rPr>
                        <w:t xml:space="preserve"> related vulnerabilities</w:t>
                      </w:r>
                    </w:p>
                  </w:txbxContent>
                </v:textbox>
              </v:shape>
            </w:pict>
          </mc:Fallback>
        </mc:AlternateContent>
      </w:r>
      <w:r w:rsidR="0007184B" w:rsidRPr="00580A41">
        <w:rPr>
          <w:noProof/>
        </w:rPr>
        <mc:AlternateContent>
          <mc:Choice Requires="wps">
            <w:drawing>
              <wp:anchor distT="0" distB="0" distL="114300" distR="114300" simplePos="0" relativeHeight="251700736" behindDoc="0" locked="0" layoutInCell="1" allowOverlap="1" wp14:anchorId="6D64D077" wp14:editId="4F9E6535">
                <wp:simplePos x="0" y="0"/>
                <wp:positionH relativeFrom="column">
                  <wp:posOffset>3841115</wp:posOffset>
                </wp:positionH>
                <wp:positionV relativeFrom="paragraph">
                  <wp:posOffset>2864485</wp:posOffset>
                </wp:positionV>
                <wp:extent cx="2766060" cy="2743200"/>
                <wp:effectExtent l="0" t="0" r="15240" b="19050"/>
                <wp:wrapNone/>
                <wp:docPr id="15" name="Oval 15"/>
                <wp:cNvGraphicFramePr/>
                <a:graphic xmlns:a="http://schemas.openxmlformats.org/drawingml/2006/main">
                  <a:graphicData uri="http://schemas.microsoft.com/office/word/2010/wordprocessingShape">
                    <wps:wsp>
                      <wps:cNvSpPr/>
                      <wps:spPr>
                        <a:xfrm>
                          <a:off x="0" y="0"/>
                          <a:ext cx="2766060" cy="2743200"/>
                        </a:xfrm>
                        <a:prstGeom prst="ellipse">
                          <a:avLst/>
                        </a:prstGeom>
                        <a:solidFill>
                          <a:schemeClr val="accent3"/>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1C6C8A6E"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2,009 children living with domestic violence (MARAC)</w:t>
                            </w:r>
                          </w:p>
                          <w:p w14:paraId="0B076898" w14:textId="77777777" w:rsidR="00FF3F11" w:rsidRDefault="00FF3F11" w:rsidP="0007184B">
                            <w:pPr>
                              <w:spacing w:before="120" w:after="120" w:line="240" w:lineRule="auto"/>
                              <w:jc w:val="center"/>
                              <w:rPr>
                                <w:color w:val="FFFFFF" w:themeColor="background1"/>
                                <w:sz w:val="24"/>
                              </w:rPr>
                            </w:pPr>
                            <w:r>
                              <w:rPr>
                                <w:color w:val="FFFFFF" w:themeColor="background1"/>
                                <w:sz w:val="24"/>
                              </w:rPr>
                              <w:t>368 vulnerable young carers</w:t>
                            </w:r>
                          </w:p>
                          <w:p w14:paraId="36443F66" w14:textId="77777777" w:rsidR="00FF3F11" w:rsidRDefault="00FF3F11" w:rsidP="0007184B">
                            <w:pPr>
                              <w:spacing w:before="120" w:after="120" w:line="240" w:lineRule="auto"/>
                              <w:jc w:val="center"/>
                              <w:rPr>
                                <w:color w:val="FFFFFF" w:themeColor="background1"/>
                                <w:sz w:val="24"/>
                              </w:rPr>
                            </w:pPr>
                            <w:r>
                              <w:rPr>
                                <w:color w:val="FFFFFF" w:themeColor="background1"/>
                                <w:sz w:val="24"/>
                              </w:rPr>
                              <w:t>1227 children educated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64D077" id="Oval 15" o:spid="_x0000_s1045" style="position:absolute;left:0;text-align:left;margin-left:302.45pt;margin-top:225.55pt;width:217.8pt;height:3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" fillcolor="#9bbb59 [3206]" strokecolor="white [3212]" strokeweight="2pt">
                <v:textbox>
                  <w:txbxContent>
                    <w:p w14:paraId="1C6C8A6E" w14:textId="77777777" w:rsidR="00FF3F11" w:rsidRDefault="00FF3F11" w:rsidP="0007184B">
                      <w:pPr>
                        <w:spacing w:before="120" w:after="120" w:line="240" w:lineRule="auto"/>
                        <w:jc w:val="center"/>
                        <w:rPr>
                          <w:color w:val="FFFFFF" w:themeColor="background1"/>
                          <w:sz w:val="24"/>
                        </w:rPr>
                      </w:pPr>
                      <w:r>
                        <w:rPr>
                          <w:color w:val="FFFFFF" w:themeColor="background1"/>
                          <w:sz w:val="24"/>
                        </w:rPr>
                        <w:t xml:space="preserve"> 2,009 children living with domestic violence (MARAC)</w:t>
                      </w:r>
                    </w:p>
                    <w:p w14:paraId="0B076898" w14:textId="77777777" w:rsidR="00FF3F11" w:rsidRDefault="00FF3F11" w:rsidP="0007184B">
                      <w:pPr>
                        <w:spacing w:before="120" w:after="120" w:line="240" w:lineRule="auto"/>
                        <w:jc w:val="center"/>
                        <w:rPr>
                          <w:color w:val="FFFFFF" w:themeColor="background1"/>
                          <w:sz w:val="24"/>
                        </w:rPr>
                      </w:pPr>
                      <w:r>
                        <w:rPr>
                          <w:color w:val="FFFFFF" w:themeColor="background1"/>
                          <w:sz w:val="24"/>
                        </w:rPr>
                        <w:t>368 vulnerable young carers</w:t>
                      </w:r>
                    </w:p>
                    <w:p w14:paraId="36443F66" w14:textId="77777777" w:rsidR="00FF3F11" w:rsidRDefault="00FF3F11" w:rsidP="0007184B">
                      <w:pPr>
                        <w:spacing w:before="120" w:after="120" w:line="240" w:lineRule="auto"/>
                        <w:jc w:val="center"/>
                        <w:rPr>
                          <w:color w:val="FFFFFF" w:themeColor="background1"/>
                          <w:sz w:val="24"/>
                        </w:rPr>
                      </w:pPr>
                      <w:r>
                        <w:rPr>
                          <w:color w:val="FFFFFF" w:themeColor="background1"/>
                          <w:sz w:val="24"/>
                        </w:rPr>
                        <w:t>1227 children educated at home</w:t>
                      </w:r>
                    </w:p>
                  </w:txbxContent>
                </v:textbox>
              </v:oval>
            </w:pict>
          </mc:Fallback>
        </mc:AlternateContent>
      </w:r>
      <w:r w:rsidR="0007184B" w:rsidRPr="00580A41">
        <w:rPr>
          <w:noProof/>
        </w:rPr>
        <mc:AlternateContent>
          <mc:Choice Requires="wps">
            <w:drawing>
              <wp:anchor distT="0" distB="0" distL="114300" distR="114300" simplePos="0" relativeHeight="251706880" behindDoc="0" locked="0" layoutInCell="1" allowOverlap="1" wp14:anchorId="0A9D8563" wp14:editId="5812E65A">
                <wp:simplePos x="0" y="0"/>
                <wp:positionH relativeFrom="column">
                  <wp:posOffset>3037840</wp:posOffset>
                </wp:positionH>
                <wp:positionV relativeFrom="paragraph">
                  <wp:posOffset>1250644</wp:posOffset>
                </wp:positionV>
                <wp:extent cx="472966" cy="488731"/>
                <wp:effectExtent l="76200" t="57150" r="80010" b="102235"/>
                <wp:wrapNone/>
                <wp:docPr id="57" name="Oval 57"/>
                <wp:cNvGraphicFramePr/>
                <a:graphic xmlns:a="http://schemas.openxmlformats.org/drawingml/2006/main">
                  <a:graphicData uri="http://schemas.microsoft.com/office/word/2010/wordprocessingShape">
                    <wps:wsp>
                      <wps:cNvSpPr/>
                      <wps:spPr>
                        <a:xfrm>
                          <a:off x="0" y="0"/>
                          <a:ext cx="472966" cy="488731"/>
                        </a:xfrm>
                        <a:prstGeom prst="ellips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D883E" id="Oval 57" o:spid="_x0000_s1026" style="position:absolute;margin-left:239.2pt;margin-top:98.5pt;width:37.25pt;height:38.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" fillcolor="#4f81bd [3204]" strokecolor="white [3201]" strokeweight="3pt">
                <v:shadow on="t" color="black" opacity="24903f" origin=",.5" offset="0,.55556mm"/>
              </v:oval>
            </w:pict>
          </mc:Fallback>
        </mc:AlternateContent>
      </w:r>
      <w:r w:rsidR="0007184B" w:rsidRPr="00580A41">
        <w:rPr>
          <w:noProof/>
        </w:rPr>
        <mc:AlternateContent>
          <mc:Choice Requires="wps">
            <w:drawing>
              <wp:anchor distT="0" distB="0" distL="114300" distR="114300" simplePos="0" relativeHeight="251705856" behindDoc="0" locked="0" layoutInCell="1" allowOverlap="1" wp14:anchorId="681BFE28" wp14:editId="7AFE0E0C">
                <wp:simplePos x="0" y="0"/>
                <wp:positionH relativeFrom="column">
                  <wp:posOffset>295187</wp:posOffset>
                </wp:positionH>
                <wp:positionV relativeFrom="paragraph">
                  <wp:posOffset>2670044</wp:posOffset>
                </wp:positionV>
                <wp:extent cx="472966" cy="488731"/>
                <wp:effectExtent l="76200" t="57150" r="80010" b="102235"/>
                <wp:wrapNone/>
                <wp:docPr id="35" name="Oval 35"/>
                <wp:cNvGraphicFramePr/>
                <a:graphic xmlns:a="http://schemas.openxmlformats.org/drawingml/2006/main">
                  <a:graphicData uri="http://schemas.microsoft.com/office/word/2010/wordprocessingShape">
                    <wps:wsp>
                      <wps:cNvSpPr/>
                      <wps:spPr>
                        <a:xfrm>
                          <a:off x="0" y="0"/>
                          <a:ext cx="472966" cy="488731"/>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E6EDA" id="Oval 35" o:spid="_x0000_s1026" style="position:absolute;margin-left:23.25pt;margin-top:210.25pt;width:37.25pt;height:38.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" fillcolor="#c0504d [3205]" strokecolor="white [3201]" strokeweight="3pt">
                <v:shadow on="t" color="black" opacity="24903f" origin=",.5" offset="0,.55556mm"/>
              </v:oval>
            </w:pict>
          </mc:Fallback>
        </mc:AlternateContent>
      </w:r>
      <w:r w:rsidR="0007184B" w:rsidRPr="0007184B">
        <w:rPr>
          <w:rFonts w:asciiTheme="minorHAnsi" w:hAnsiTheme="minorHAnsi" w:cstheme="minorHAnsi"/>
          <w:lang w:eastAsia="en-GB"/>
        </w:rPr>
        <w:br w:type="page"/>
      </w:r>
    </w:p>
    <w:p w14:paraId="1AF27DE9" w14:textId="3F0434F6" w:rsidR="00263E9D" w:rsidRPr="00116848" w:rsidRDefault="00263E9D" w:rsidP="009120BF">
      <w:pPr>
        <w:pStyle w:val="NoSpacing"/>
        <w:numPr>
          <w:ilvl w:val="0"/>
          <w:numId w:val="38"/>
        </w:numPr>
        <w:spacing w:line="276" w:lineRule="auto"/>
        <w:ind w:hanging="720"/>
        <w:jc w:val="both"/>
        <w:rPr>
          <w:rFonts w:ascii="Tw Cen MT" w:hAnsi="Tw Cen MT" w:cstheme="minorHAnsi"/>
          <w:b/>
          <w:color w:val="007FA3"/>
          <w:sz w:val="40"/>
          <w:szCs w:val="40"/>
        </w:rPr>
      </w:pPr>
      <w:r w:rsidRPr="00116848">
        <w:rPr>
          <w:rFonts w:ascii="Tw Cen MT" w:hAnsi="Tw Cen MT" w:cstheme="minorHAnsi"/>
          <w:b/>
          <w:color w:val="007FA3"/>
          <w:sz w:val="40"/>
          <w:szCs w:val="40"/>
        </w:rPr>
        <w:lastRenderedPageBreak/>
        <w:t>Governance Arrangements</w:t>
      </w:r>
      <w:r w:rsidR="0044586E" w:rsidRPr="00116848">
        <w:rPr>
          <w:rFonts w:ascii="Tw Cen MT" w:hAnsi="Tw Cen MT" w:cstheme="minorHAnsi"/>
          <w:b/>
          <w:color w:val="007FA3"/>
          <w:sz w:val="40"/>
          <w:szCs w:val="40"/>
        </w:rPr>
        <w:t xml:space="preserve"> </w:t>
      </w:r>
    </w:p>
    <w:p w14:paraId="19E22829" w14:textId="59DA3566" w:rsidR="00E776A4" w:rsidRPr="00116848" w:rsidRDefault="00E776A4" w:rsidP="00580A41">
      <w:pPr>
        <w:spacing w:after="0"/>
        <w:jc w:val="both"/>
        <w:rPr>
          <w:rFonts w:ascii="Tw Cen MT" w:hAnsi="Tw Cen MT" w:cstheme="minorHAnsi"/>
          <w:b/>
          <w:color w:val="007FA3"/>
          <w:sz w:val="20"/>
          <w:szCs w:val="32"/>
        </w:rPr>
      </w:pPr>
    </w:p>
    <w:p w14:paraId="63D5040C" w14:textId="35EACAB3" w:rsidR="00263E9D" w:rsidRPr="00116848" w:rsidRDefault="0007184B" w:rsidP="00580A41">
      <w:pPr>
        <w:spacing w:after="0"/>
        <w:jc w:val="both"/>
        <w:rPr>
          <w:rFonts w:asciiTheme="minorHAnsi" w:hAnsiTheme="minorHAnsi" w:cstheme="minorHAnsi"/>
          <w:b/>
          <w:color w:val="007FA3"/>
          <w:sz w:val="32"/>
          <w:szCs w:val="32"/>
        </w:rPr>
      </w:pPr>
      <w:r w:rsidRPr="00116848">
        <w:rPr>
          <w:rFonts w:asciiTheme="minorHAnsi" w:hAnsiTheme="minorHAnsi" w:cstheme="minorHAnsi"/>
          <w:b/>
          <w:color w:val="007FA3"/>
          <w:sz w:val="32"/>
          <w:szCs w:val="32"/>
        </w:rPr>
        <w:t>4</w:t>
      </w:r>
      <w:r w:rsidR="002A28D2" w:rsidRPr="00116848">
        <w:rPr>
          <w:rFonts w:asciiTheme="minorHAnsi" w:hAnsiTheme="minorHAnsi" w:cstheme="minorHAnsi"/>
          <w:b/>
          <w:color w:val="007FA3"/>
          <w:sz w:val="32"/>
          <w:szCs w:val="32"/>
        </w:rPr>
        <w:t>.1</w:t>
      </w:r>
      <w:r w:rsidR="002A28D2" w:rsidRPr="00116848">
        <w:rPr>
          <w:rFonts w:asciiTheme="minorHAnsi" w:hAnsiTheme="minorHAnsi" w:cstheme="minorHAnsi"/>
          <w:b/>
          <w:color w:val="007FA3"/>
          <w:sz w:val="32"/>
          <w:szCs w:val="32"/>
        </w:rPr>
        <w:tab/>
        <w:t>Overview of the Partnership</w:t>
      </w:r>
      <w:r w:rsidR="00263E9D" w:rsidRPr="00116848">
        <w:rPr>
          <w:rFonts w:asciiTheme="minorHAnsi" w:hAnsiTheme="minorHAnsi" w:cstheme="minorHAnsi"/>
          <w:b/>
          <w:color w:val="007FA3"/>
          <w:sz w:val="32"/>
          <w:szCs w:val="32"/>
        </w:rPr>
        <w:t xml:space="preserve"> </w:t>
      </w:r>
    </w:p>
    <w:p w14:paraId="21295AD6" w14:textId="77777777" w:rsidR="00580A41" w:rsidRPr="00580A41" w:rsidRDefault="00580A41" w:rsidP="00580A41">
      <w:pPr>
        <w:spacing w:after="0"/>
        <w:jc w:val="both"/>
        <w:rPr>
          <w:rFonts w:asciiTheme="minorHAnsi" w:hAnsiTheme="minorHAnsi" w:cstheme="minorHAnsi"/>
          <w:color w:val="007FA3"/>
          <w:sz w:val="24"/>
          <w:szCs w:val="24"/>
        </w:rPr>
      </w:pPr>
    </w:p>
    <w:p w14:paraId="651F8772" w14:textId="1A52146F" w:rsidR="00225E01" w:rsidRPr="00580A41" w:rsidRDefault="00225E01"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In 2018/19 there were significant changes to the </w:t>
      </w:r>
      <w:hyperlink r:id="rId28" w:history="1">
        <w:r w:rsidRPr="00580A41">
          <w:rPr>
            <w:rStyle w:val="Hyperlink"/>
            <w:rFonts w:asciiTheme="minorHAnsi" w:hAnsiTheme="minorHAnsi" w:cstheme="minorHAnsi"/>
            <w:sz w:val="24"/>
            <w:szCs w:val="24"/>
          </w:rPr>
          <w:t>Children and Social Work Act 2017</w:t>
        </w:r>
      </w:hyperlink>
      <w:r w:rsidRPr="00580A41">
        <w:rPr>
          <w:rFonts w:asciiTheme="minorHAnsi" w:hAnsiTheme="minorHAnsi" w:cstheme="minorHAnsi"/>
          <w:sz w:val="24"/>
          <w:szCs w:val="24"/>
        </w:rPr>
        <w:t xml:space="preserve">, which created new duties for three key agencies, police, health and the local authority, to lead arrangements locally to safeguard and promote the welfare of children in their area. </w:t>
      </w:r>
      <w:hyperlink r:id="rId29" w:history="1">
        <w:r w:rsidRPr="00580A41">
          <w:rPr>
            <w:rStyle w:val="Hyperlink"/>
            <w:rFonts w:asciiTheme="minorHAnsi" w:hAnsiTheme="minorHAnsi" w:cstheme="minorHAnsi"/>
            <w:sz w:val="24"/>
            <w:szCs w:val="24"/>
          </w:rPr>
          <w:t>Working Together to Safeguard Children 2018</w:t>
        </w:r>
      </w:hyperlink>
      <w:r w:rsidRPr="00580A41">
        <w:rPr>
          <w:rFonts w:asciiTheme="minorHAnsi" w:hAnsiTheme="minorHAnsi" w:cstheme="minorHAnsi"/>
          <w:sz w:val="24"/>
          <w:szCs w:val="24"/>
        </w:rPr>
        <w:t xml:space="preserve"> outlined the replacement of Local Safeguarding Children Boards</w:t>
      </w:r>
      <w:r w:rsidR="007041E4" w:rsidRPr="00580A41">
        <w:rPr>
          <w:rFonts w:asciiTheme="minorHAnsi" w:hAnsiTheme="minorHAnsi" w:cstheme="minorHAnsi"/>
          <w:sz w:val="24"/>
          <w:szCs w:val="24"/>
        </w:rPr>
        <w:t xml:space="preserve"> with Local Safeguarding Partnerships,</w:t>
      </w:r>
      <w:r w:rsidRPr="00580A41">
        <w:rPr>
          <w:rFonts w:asciiTheme="minorHAnsi" w:hAnsiTheme="minorHAnsi" w:cstheme="minorHAnsi"/>
          <w:sz w:val="24"/>
          <w:szCs w:val="24"/>
        </w:rPr>
        <w:t xml:space="preserve"> </w:t>
      </w:r>
      <w:proofErr w:type="gramStart"/>
      <w:r w:rsidRPr="00580A41">
        <w:rPr>
          <w:rFonts w:asciiTheme="minorHAnsi" w:hAnsiTheme="minorHAnsi" w:cstheme="minorHAnsi"/>
          <w:sz w:val="24"/>
          <w:szCs w:val="24"/>
        </w:rPr>
        <w:t>a number of</w:t>
      </w:r>
      <w:proofErr w:type="gramEnd"/>
      <w:r w:rsidRPr="00580A41">
        <w:rPr>
          <w:rFonts w:asciiTheme="minorHAnsi" w:hAnsiTheme="minorHAnsi" w:cstheme="minorHAnsi"/>
          <w:sz w:val="24"/>
          <w:szCs w:val="24"/>
        </w:rPr>
        <w:t xml:space="preserve"> changes to </w:t>
      </w:r>
      <w:r w:rsidR="007041E4" w:rsidRPr="00580A41">
        <w:rPr>
          <w:rFonts w:asciiTheme="minorHAnsi" w:hAnsiTheme="minorHAnsi" w:cstheme="minorHAnsi"/>
          <w:sz w:val="24"/>
          <w:szCs w:val="24"/>
        </w:rPr>
        <w:t>conducting serious case reviews,</w:t>
      </w:r>
      <w:r w:rsidRPr="00580A41">
        <w:rPr>
          <w:rFonts w:asciiTheme="minorHAnsi" w:hAnsiTheme="minorHAnsi" w:cstheme="minorHAnsi"/>
          <w:sz w:val="24"/>
          <w:szCs w:val="24"/>
        </w:rPr>
        <w:t xml:space="preserve"> and significant changes to the child death review process.</w:t>
      </w:r>
    </w:p>
    <w:p w14:paraId="2E064992" w14:textId="2A563F26" w:rsidR="00225E01" w:rsidRPr="00580A41" w:rsidRDefault="00225E01" w:rsidP="00580A41">
      <w:pPr>
        <w:spacing w:after="0"/>
        <w:jc w:val="both"/>
        <w:rPr>
          <w:rFonts w:asciiTheme="minorHAnsi" w:hAnsiTheme="minorHAnsi" w:cstheme="minorHAnsi"/>
          <w:sz w:val="24"/>
          <w:szCs w:val="24"/>
        </w:rPr>
      </w:pPr>
    </w:p>
    <w:p w14:paraId="5BADDEFE" w14:textId="24D0072E" w:rsidR="009F73D9" w:rsidRPr="00580A41" w:rsidRDefault="00225E01"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The East Sussex Local Safeguarding </w:t>
      </w:r>
      <w:r w:rsidR="00C87F69">
        <w:rPr>
          <w:rFonts w:asciiTheme="minorHAnsi" w:hAnsiTheme="minorHAnsi" w:cstheme="minorHAnsi"/>
          <w:sz w:val="24"/>
          <w:szCs w:val="24"/>
        </w:rPr>
        <w:t xml:space="preserve">Children </w:t>
      </w:r>
      <w:r w:rsidRPr="00580A41">
        <w:rPr>
          <w:rFonts w:asciiTheme="minorHAnsi" w:hAnsiTheme="minorHAnsi" w:cstheme="minorHAnsi"/>
          <w:sz w:val="24"/>
          <w:szCs w:val="24"/>
        </w:rPr>
        <w:t xml:space="preserve">Board </w:t>
      </w:r>
      <w:r w:rsidR="007041E4" w:rsidRPr="00580A41">
        <w:rPr>
          <w:rFonts w:asciiTheme="minorHAnsi" w:hAnsiTheme="minorHAnsi" w:cstheme="minorHAnsi"/>
          <w:sz w:val="24"/>
          <w:szCs w:val="24"/>
        </w:rPr>
        <w:t>formally moved to the East Sussex Safeguarding Children Partnership (</w:t>
      </w:r>
      <w:r w:rsidR="007041E4" w:rsidRPr="00605568">
        <w:rPr>
          <w:rFonts w:asciiTheme="minorHAnsi" w:hAnsiTheme="minorHAnsi" w:cstheme="minorHAnsi"/>
          <w:sz w:val="24"/>
          <w:szCs w:val="24"/>
        </w:rPr>
        <w:t xml:space="preserve">ESSCP) </w:t>
      </w:r>
      <w:r w:rsidR="0056079B" w:rsidRPr="00605568">
        <w:rPr>
          <w:rFonts w:asciiTheme="minorHAnsi" w:hAnsiTheme="minorHAnsi" w:cstheme="minorHAnsi"/>
          <w:sz w:val="24"/>
          <w:szCs w:val="24"/>
        </w:rPr>
        <w:t>on</w:t>
      </w:r>
      <w:r w:rsidR="007041E4" w:rsidRPr="00605568">
        <w:rPr>
          <w:rFonts w:asciiTheme="minorHAnsi" w:hAnsiTheme="minorHAnsi" w:cstheme="minorHAnsi"/>
          <w:sz w:val="24"/>
          <w:szCs w:val="24"/>
        </w:rPr>
        <w:t xml:space="preserve"> </w:t>
      </w:r>
      <w:r w:rsidRPr="00605568">
        <w:rPr>
          <w:rFonts w:asciiTheme="minorHAnsi" w:hAnsiTheme="minorHAnsi" w:cstheme="minorHAnsi"/>
          <w:sz w:val="24"/>
          <w:szCs w:val="24"/>
        </w:rPr>
        <w:t>29</w:t>
      </w:r>
      <w:r w:rsidRPr="00580A41">
        <w:rPr>
          <w:rFonts w:asciiTheme="minorHAnsi" w:hAnsiTheme="minorHAnsi" w:cstheme="minorHAnsi"/>
          <w:sz w:val="24"/>
          <w:szCs w:val="24"/>
        </w:rPr>
        <w:t xml:space="preserve"> September 2019. </w:t>
      </w:r>
      <w:r w:rsidR="007041E4" w:rsidRPr="00580A41">
        <w:rPr>
          <w:rFonts w:asciiTheme="minorHAnsi" w:hAnsiTheme="minorHAnsi" w:cstheme="minorHAnsi"/>
          <w:sz w:val="24"/>
          <w:szCs w:val="24"/>
        </w:rPr>
        <w:t xml:space="preserve">The </w:t>
      </w:r>
      <w:r w:rsidR="00A03456" w:rsidRPr="00580A41">
        <w:rPr>
          <w:rFonts w:asciiTheme="minorHAnsi" w:hAnsiTheme="minorHAnsi" w:cstheme="minorHAnsi"/>
          <w:sz w:val="24"/>
          <w:szCs w:val="24"/>
        </w:rPr>
        <w:t>three ESSCP</w:t>
      </w:r>
      <w:r w:rsidR="007041E4" w:rsidRPr="00580A41">
        <w:rPr>
          <w:rFonts w:asciiTheme="minorHAnsi" w:hAnsiTheme="minorHAnsi" w:cstheme="minorHAnsi"/>
          <w:sz w:val="24"/>
          <w:szCs w:val="24"/>
        </w:rPr>
        <w:t xml:space="preserve"> safeguarding partners are:</w:t>
      </w:r>
    </w:p>
    <w:p w14:paraId="32F4BFB0" w14:textId="77777777" w:rsidR="00A03456" w:rsidRPr="00580A41" w:rsidRDefault="00A03456" w:rsidP="00580A41">
      <w:pPr>
        <w:spacing w:after="0"/>
        <w:jc w:val="both"/>
        <w:rPr>
          <w:rFonts w:asciiTheme="minorHAnsi" w:hAnsiTheme="minorHAnsi" w:cstheme="minorHAnsi"/>
          <w:sz w:val="24"/>
          <w:szCs w:val="24"/>
        </w:rPr>
      </w:pPr>
    </w:p>
    <w:p w14:paraId="3850A3D2" w14:textId="0F76D7AE" w:rsidR="009F73D9" w:rsidRPr="00580A41" w:rsidRDefault="002A28D2" w:rsidP="00580A41">
      <w:pPr>
        <w:tabs>
          <w:tab w:val="left" w:pos="284"/>
        </w:tabs>
        <w:spacing w:after="0"/>
        <w:ind w:left="2160"/>
        <w:jc w:val="both"/>
        <w:rPr>
          <w:rFonts w:asciiTheme="minorHAnsi" w:hAnsiTheme="minorHAnsi" w:cstheme="minorHAnsi"/>
          <w:sz w:val="24"/>
          <w:szCs w:val="24"/>
        </w:rPr>
      </w:pPr>
      <w:r w:rsidRPr="00580A41">
        <w:rPr>
          <w:rFonts w:asciiTheme="minorHAnsi" w:hAnsiTheme="minorHAnsi" w:cstheme="minorHAnsi"/>
          <w:noProof/>
          <w:sz w:val="24"/>
          <w:szCs w:val="24"/>
          <w:lang w:eastAsia="en-GB"/>
        </w:rPr>
        <w:drawing>
          <wp:inline distT="0" distB="0" distL="0" distR="0" wp14:anchorId="5D3CE223" wp14:editId="77237811">
            <wp:extent cx="3686175" cy="866775"/>
            <wp:effectExtent l="0" t="0" r="9525"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35423DD" w14:textId="77777777" w:rsidR="007041E4" w:rsidRPr="00580A41" w:rsidRDefault="007041E4" w:rsidP="00580A41">
      <w:pPr>
        <w:tabs>
          <w:tab w:val="left" w:pos="284"/>
        </w:tabs>
        <w:spacing w:after="0"/>
        <w:jc w:val="both"/>
        <w:rPr>
          <w:rFonts w:asciiTheme="minorHAnsi" w:hAnsiTheme="minorHAnsi" w:cstheme="minorHAnsi"/>
          <w:sz w:val="24"/>
          <w:szCs w:val="24"/>
        </w:rPr>
      </w:pPr>
    </w:p>
    <w:p w14:paraId="006513B2" w14:textId="469954B9" w:rsidR="007041E4" w:rsidRPr="00580A41" w:rsidRDefault="007041E4" w:rsidP="00580A41">
      <w:pPr>
        <w:tabs>
          <w:tab w:val="left" w:pos="284"/>
        </w:tabs>
        <w:spacing w:after="0"/>
        <w:jc w:val="both"/>
        <w:rPr>
          <w:rFonts w:asciiTheme="minorHAnsi" w:hAnsiTheme="minorHAnsi" w:cstheme="minorHAnsi"/>
          <w:sz w:val="24"/>
          <w:szCs w:val="24"/>
        </w:rPr>
      </w:pPr>
      <w:r w:rsidRPr="00580A41">
        <w:rPr>
          <w:rFonts w:asciiTheme="minorHAnsi" w:hAnsiTheme="minorHAnsi" w:cstheme="minorHAnsi"/>
          <w:sz w:val="24"/>
          <w:szCs w:val="24"/>
        </w:rPr>
        <w:t>The ESSCP acts as a forum for safeguarding partners to:</w:t>
      </w:r>
    </w:p>
    <w:p w14:paraId="40B15620" w14:textId="1441E090" w:rsidR="007041E4" w:rsidRPr="00605568" w:rsidRDefault="007041E4" w:rsidP="009120BF">
      <w:pPr>
        <w:numPr>
          <w:ilvl w:val="0"/>
          <w:numId w:val="9"/>
        </w:numPr>
        <w:tabs>
          <w:tab w:val="left" w:pos="284"/>
        </w:tabs>
        <w:spacing w:after="0"/>
        <w:jc w:val="both"/>
        <w:rPr>
          <w:rFonts w:asciiTheme="minorHAnsi" w:hAnsiTheme="minorHAnsi" w:cstheme="minorHAnsi"/>
          <w:sz w:val="24"/>
          <w:szCs w:val="24"/>
        </w:rPr>
      </w:pPr>
      <w:r w:rsidRPr="00605568">
        <w:rPr>
          <w:rFonts w:asciiTheme="minorHAnsi" w:hAnsiTheme="minorHAnsi" w:cstheme="minorHAnsi"/>
          <w:sz w:val="24"/>
          <w:szCs w:val="24"/>
        </w:rPr>
        <w:t xml:space="preserve">agree on ways to coordinate safeguarding services in (the geographical local authority borders of) East </w:t>
      </w:r>
      <w:r w:rsidR="0056079B" w:rsidRPr="00605568">
        <w:rPr>
          <w:rFonts w:asciiTheme="minorHAnsi" w:hAnsiTheme="minorHAnsi" w:cstheme="minorHAnsi"/>
          <w:sz w:val="24"/>
          <w:szCs w:val="24"/>
        </w:rPr>
        <w:t>Sussex.</w:t>
      </w:r>
      <w:r w:rsidRPr="00605568">
        <w:rPr>
          <w:rFonts w:asciiTheme="minorHAnsi" w:hAnsiTheme="minorHAnsi" w:cstheme="minorHAnsi"/>
          <w:sz w:val="24"/>
          <w:szCs w:val="24"/>
        </w:rPr>
        <w:t xml:space="preserve"> </w:t>
      </w:r>
    </w:p>
    <w:p w14:paraId="6E41E7E2" w14:textId="77777777" w:rsidR="007041E4" w:rsidRPr="00605568" w:rsidRDefault="007041E4" w:rsidP="009120BF">
      <w:pPr>
        <w:numPr>
          <w:ilvl w:val="0"/>
          <w:numId w:val="9"/>
        </w:numPr>
        <w:tabs>
          <w:tab w:val="left" w:pos="284"/>
        </w:tabs>
        <w:spacing w:after="0"/>
        <w:jc w:val="both"/>
        <w:rPr>
          <w:rFonts w:asciiTheme="minorHAnsi" w:hAnsiTheme="minorHAnsi" w:cstheme="minorHAnsi"/>
          <w:sz w:val="24"/>
          <w:szCs w:val="24"/>
        </w:rPr>
      </w:pPr>
      <w:r w:rsidRPr="00605568">
        <w:rPr>
          <w:rFonts w:asciiTheme="minorHAnsi" w:hAnsiTheme="minorHAnsi" w:cstheme="minorHAnsi"/>
          <w:sz w:val="24"/>
          <w:szCs w:val="24"/>
        </w:rPr>
        <w:t>act as a strategic leadership group in supporting and engaging other agencies across East Sussex; and</w:t>
      </w:r>
    </w:p>
    <w:p w14:paraId="7169C4A8" w14:textId="5CDFB816" w:rsidR="007041E4" w:rsidRPr="00580A41" w:rsidRDefault="007041E4" w:rsidP="009120BF">
      <w:pPr>
        <w:numPr>
          <w:ilvl w:val="0"/>
          <w:numId w:val="9"/>
        </w:numPr>
        <w:tabs>
          <w:tab w:val="left" w:pos="284"/>
        </w:tabs>
        <w:spacing w:after="0"/>
        <w:jc w:val="both"/>
        <w:rPr>
          <w:rFonts w:asciiTheme="minorHAnsi" w:hAnsiTheme="minorHAnsi" w:cstheme="minorHAnsi"/>
          <w:sz w:val="24"/>
          <w:szCs w:val="24"/>
        </w:rPr>
      </w:pPr>
      <w:r w:rsidRPr="00605568">
        <w:rPr>
          <w:rFonts w:asciiTheme="minorHAnsi" w:hAnsiTheme="minorHAnsi" w:cstheme="minorHAnsi"/>
          <w:sz w:val="24"/>
          <w:szCs w:val="24"/>
        </w:rPr>
        <w:t xml:space="preserve">implement local, </w:t>
      </w:r>
      <w:r w:rsidR="0056079B" w:rsidRPr="00605568">
        <w:rPr>
          <w:rFonts w:asciiTheme="minorHAnsi" w:hAnsiTheme="minorHAnsi" w:cstheme="minorHAnsi"/>
          <w:sz w:val="24"/>
          <w:szCs w:val="24"/>
        </w:rPr>
        <w:t>regional,</w:t>
      </w:r>
      <w:r w:rsidRPr="00605568">
        <w:rPr>
          <w:rFonts w:asciiTheme="minorHAnsi" w:hAnsiTheme="minorHAnsi" w:cstheme="minorHAnsi"/>
          <w:sz w:val="24"/>
          <w:szCs w:val="24"/>
        </w:rPr>
        <w:t xml:space="preserve"> and</w:t>
      </w:r>
      <w:r w:rsidRPr="00580A41">
        <w:rPr>
          <w:rFonts w:asciiTheme="minorHAnsi" w:hAnsiTheme="minorHAnsi" w:cstheme="minorHAnsi"/>
          <w:sz w:val="24"/>
          <w:szCs w:val="24"/>
        </w:rPr>
        <w:t xml:space="preserve"> national learning, including </w:t>
      </w:r>
      <w:r w:rsidR="00101CDB">
        <w:rPr>
          <w:rFonts w:asciiTheme="minorHAnsi" w:hAnsiTheme="minorHAnsi" w:cstheme="minorHAnsi"/>
          <w:sz w:val="24"/>
          <w:szCs w:val="24"/>
        </w:rPr>
        <w:t xml:space="preserve">from </w:t>
      </w:r>
      <w:r w:rsidRPr="00580A41">
        <w:rPr>
          <w:rFonts w:asciiTheme="minorHAnsi" w:hAnsiTheme="minorHAnsi" w:cstheme="minorHAnsi"/>
          <w:sz w:val="24"/>
          <w:szCs w:val="24"/>
        </w:rPr>
        <w:t xml:space="preserve">serious child safeguarding incidents. </w:t>
      </w:r>
    </w:p>
    <w:p w14:paraId="09BA669C" w14:textId="77777777" w:rsidR="00A26B06" w:rsidRPr="00580A41" w:rsidRDefault="00A26B06" w:rsidP="00580A41">
      <w:pPr>
        <w:tabs>
          <w:tab w:val="left" w:pos="284"/>
        </w:tabs>
        <w:spacing w:after="0"/>
        <w:jc w:val="both"/>
        <w:rPr>
          <w:rFonts w:asciiTheme="minorHAnsi" w:hAnsiTheme="minorHAnsi" w:cstheme="minorHAnsi"/>
          <w:sz w:val="24"/>
          <w:szCs w:val="24"/>
        </w:rPr>
      </w:pPr>
    </w:p>
    <w:p w14:paraId="13D6A896" w14:textId="3F916133" w:rsidR="00263E9D" w:rsidRPr="006D4024" w:rsidRDefault="0007184B" w:rsidP="00580A41">
      <w:pPr>
        <w:spacing w:after="0"/>
        <w:jc w:val="both"/>
        <w:rPr>
          <w:rFonts w:asciiTheme="minorHAnsi" w:hAnsiTheme="minorHAnsi" w:cstheme="minorHAnsi"/>
          <w:b/>
          <w:color w:val="007FA3"/>
          <w:sz w:val="32"/>
          <w:szCs w:val="32"/>
        </w:rPr>
      </w:pPr>
      <w:r w:rsidRPr="006D4024">
        <w:rPr>
          <w:rFonts w:asciiTheme="minorHAnsi" w:hAnsiTheme="minorHAnsi" w:cstheme="minorHAnsi"/>
          <w:b/>
          <w:color w:val="007FA3"/>
          <w:sz w:val="32"/>
          <w:szCs w:val="32"/>
        </w:rPr>
        <w:t>4</w:t>
      </w:r>
      <w:r w:rsidR="00344F2B" w:rsidRPr="006D4024">
        <w:rPr>
          <w:rFonts w:asciiTheme="minorHAnsi" w:hAnsiTheme="minorHAnsi" w:cstheme="minorHAnsi"/>
          <w:b/>
          <w:color w:val="007FA3"/>
          <w:sz w:val="32"/>
          <w:szCs w:val="32"/>
        </w:rPr>
        <w:t>.2</w:t>
      </w:r>
      <w:r w:rsidR="00344F2B" w:rsidRPr="006D4024">
        <w:rPr>
          <w:rFonts w:asciiTheme="minorHAnsi" w:hAnsiTheme="minorHAnsi" w:cstheme="minorHAnsi"/>
          <w:b/>
          <w:color w:val="007FA3"/>
          <w:sz w:val="32"/>
          <w:szCs w:val="32"/>
        </w:rPr>
        <w:tab/>
        <w:t>Partnership Structure and Subgroups</w:t>
      </w:r>
    </w:p>
    <w:p w14:paraId="2D0E2E1A" w14:textId="77777777" w:rsidR="00263E9D" w:rsidRPr="00580A41" w:rsidRDefault="00263E9D" w:rsidP="00580A41">
      <w:pPr>
        <w:spacing w:after="0"/>
        <w:jc w:val="both"/>
        <w:rPr>
          <w:rFonts w:asciiTheme="minorHAnsi" w:hAnsiTheme="minorHAnsi" w:cstheme="minorHAnsi"/>
          <w:sz w:val="24"/>
          <w:szCs w:val="24"/>
        </w:rPr>
      </w:pPr>
    </w:p>
    <w:p w14:paraId="45729CC9" w14:textId="10043351" w:rsidR="00C415C5" w:rsidRPr="00580A41" w:rsidRDefault="002A28D2"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The Board is chai</w:t>
      </w:r>
      <w:r w:rsidR="007D326F" w:rsidRPr="00580A41">
        <w:rPr>
          <w:rFonts w:asciiTheme="minorHAnsi" w:hAnsiTheme="minorHAnsi" w:cstheme="minorHAnsi"/>
          <w:sz w:val="24"/>
          <w:szCs w:val="24"/>
        </w:rPr>
        <w:t xml:space="preserve">red by an Independent Chair, </w:t>
      </w:r>
      <w:r w:rsidRPr="00580A41">
        <w:rPr>
          <w:rFonts w:asciiTheme="minorHAnsi" w:hAnsiTheme="minorHAnsi" w:cstheme="minorHAnsi"/>
          <w:sz w:val="24"/>
          <w:szCs w:val="24"/>
        </w:rPr>
        <w:t>meets four times a year and is made up of the statutory safeguarding partners and relevant agencies</w:t>
      </w:r>
      <w:r w:rsidR="004E6EAC">
        <w:rPr>
          <w:rFonts w:asciiTheme="minorHAnsi" w:hAnsiTheme="minorHAnsi" w:cstheme="minorHAnsi"/>
          <w:sz w:val="24"/>
          <w:szCs w:val="24"/>
        </w:rPr>
        <w:t xml:space="preserve"> (full list of board members is included in Appendix A)</w:t>
      </w:r>
      <w:r w:rsidRPr="00580A41">
        <w:rPr>
          <w:rFonts w:asciiTheme="minorHAnsi" w:hAnsiTheme="minorHAnsi" w:cstheme="minorHAnsi"/>
          <w:sz w:val="24"/>
          <w:szCs w:val="24"/>
        </w:rPr>
        <w:t xml:space="preserve">. The Independent Chair also chairs the ESSCP Steering Group which meets four times a year. </w:t>
      </w:r>
      <w:r w:rsidR="00C415C5" w:rsidRPr="00580A41">
        <w:rPr>
          <w:rFonts w:asciiTheme="minorHAnsi" w:hAnsiTheme="minorHAnsi" w:cstheme="minorHAnsi"/>
          <w:sz w:val="24"/>
          <w:szCs w:val="24"/>
        </w:rPr>
        <w:t>The Independent Chair fulfils the role of the</w:t>
      </w:r>
      <w:r w:rsidR="00C415C5" w:rsidRPr="00580A41">
        <w:rPr>
          <w:rFonts w:asciiTheme="minorHAnsi" w:hAnsiTheme="minorHAnsi" w:cstheme="minorHAnsi"/>
        </w:rPr>
        <w:t xml:space="preserve"> </w:t>
      </w:r>
      <w:r w:rsidR="00C415C5" w:rsidRPr="00580A41">
        <w:rPr>
          <w:rFonts w:asciiTheme="minorHAnsi" w:hAnsiTheme="minorHAnsi" w:cstheme="minorHAnsi"/>
          <w:sz w:val="24"/>
          <w:szCs w:val="24"/>
        </w:rPr>
        <w:t xml:space="preserve">Independent Scrutineer and acts as a constructive critical friend to promote reflection to drive continuous improvement. </w:t>
      </w:r>
    </w:p>
    <w:p w14:paraId="58F59712" w14:textId="77777777" w:rsidR="00C415C5" w:rsidRPr="00580A41" w:rsidRDefault="00C415C5" w:rsidP="00580A41">
      <w:pPr>
        <w:spacing w:after="0"/>
        <w:jc w:val="both"/>
        <w:rPr>
          <w:rFonts w:asciiTheme="minorHAnsi" w:hAnsiTheme="minorHAnsi" w:cstheme="minorHAnsi"/>
          <w:sz w:val="24"/>
          <w:szCs w:val="24"/>
        </w:rPr>
      </w:pPr>
    </w:p>
    <w:p w14:paraId="39E91072" w14:textId="77777777" w:rsidR="00EC1D6E" w:rsidRPr="00580A41" w:rsidRDefault="002A28D2"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The main Board is supported by a range of subgroups that lead on areas of ESSCP business and are crucial in ensuring that the Partnership’s priorities are delivered. These groups ensure that the Partnership really makes a difference to local practice and to the outcomes for children</w:t>
      </w:r>
      <w:r w:rsidR="007D326F" w:rsidRPr="00580A41">
        <w:rPr>
          <w:rFonts w:asciiTheme="minorHAnsi" w:hAnsiTheme="minorHAnsi" w:cstheme="minorHAnsi"/>
          <w:sz w:val="24"/>
          <w:szCs w:val="24"/>
        </w:rPr>
        <w:t xml:space="preserve"> and young people</w:t>
      </w:r>
      <w:r w:rsidRPr="00580A41">
        <w:rPr>
          <w:rFonts w:asciiTheme="minorHAnsi" w:hAnsiTheme="minorHAnsi" w:cstheme="minorHAnsi"/>
          <w:sz w:val="24"/>
          <w:szCs w:val="24"/>
        </w:rPr>
        <w:t>. Each subgroup has a clear remit and a transparent mechanism for reporting to the ESSCP, and each subgroup’s terms of reference and membership are reviewed annually.</w:t>
      </w:r>
    </w:p>
    <w:p w14:paraId="5F6BF037" w14:textId="77777777" w:rsidR="00EC1D6E" w:rsidRPr="00580A41" w:rsidRDefault="00EC1D6E" w:rsidP="00580A41">
      <w:pPr>
        <w:spacing w:after="0"/>
        <w:jc w:val="both"/>
        <w:rPr>
          <w:rFonts w:asciiTheme="minorHAnsi" w:hAnsiTheme="minorHAnsi" w:cstheme="minorHAnsi"/>
          <w:sz w:val="24"/>
          <w:szCs w:val="24"/>
        </w:rPr>
      </w:pPr>
    </w:p>
    <w:p w14:paraId="03D38D03" w14:textId="3D28C074" w:rsidR="00C54C6F" w:rsidRPr="00580A41" w:rsidRDefault="0052414E" w:rsidP="00580A41">
      <w:pPr>
        <w:spacing w:after="0"/>
        <w:jc w:val="both"/>
        <w:rPr>
          <w:rFonts w:asciiTheme="minorHAnsi" w:hAnsiTheme="minorHAnsi" w:cstheme="minorHAnsi"/>
          <w:sz w:val="24"/>
          <w:szCs w:val="24"/>
        </w:rPr>
      </w:pPr>
      <w:r w:rsidRPr="00580A41">
        <w:rPr>
          <w:rFonts w:asciiTheme="minorHAnsi" w:hAnsiTheme="minorHAnsi" w:cstheme="minorHAnsi"/>
          <w:noProof/>
          <w:sz w:val="24"/>
          <w:szCs w:val="24"/>
          <w:lang w:eastAsia="en-GB"/>
        </w:rPr>
        <w:lastRenderedPageBreak/>
        <w:drawing>
          <wp:inline distT="0" distB="0" distL="0" distR="0" wp14:anchorId="59C1F21A" wp14:editId="3C16E42C">
            <wp:extent cx="6673174" cy="2924175"/>
            <wp:effectExtent l="0" t="95250" r="1397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D20204B" w14:textId="322E20C2" w:rsidR="00EC1D6E" w:rsidRPr="00580A41" w:rsidRDefault="00EC1D6E"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The three ESSCP safeguarding partners and the Independent chair form the Planning Group, which also meets quarterly. The Planning Group discusses and agrees the short</w:t>
      </w:r>
      <w:r w:rsidR="00F91DB8">
        <w:rPr>
          <w:rFonts w:asciiTheme="minorHAnsi" w:hAnsiTheme="minorHAnsi" w:cstheme="minorHAnsi"/>
          <w:sz w:val="24"/>
          <w:szCs w:val="24"/>
        </w:rPr>
        <w:t>-</w:t>
      </w:r>
      <w:r w:rsidRPr="00580A41">
        <w:rPr>
          <w:rFonts w:asciiTheme="minorHAnsi" w:hAnsiTheme="minorHAnsi" w:cstheme="minorHAnsi"/>
          <w:sz w:val="24"/>
          <w:szCs w:val="24"/>
        </w:rPr>
        <w:t xml:space="preserve">term agenda for </w:t>
      </w:r>
      <w:r w:rsidR="006327BA" w:rsidRPr="00580A41">
        <w:rPr>
          <w:rFonts w:asciiTheme="minorHAnsi" w:hAnsiTheme="minorHAnsi" w:cstheme="minorHAnsi"/>
          <w:sz w:val="24"/>
          <w:szCs w:val="24"/>
        </w:rPr>
        <w:t xml:space="preserve">the work of the </w:t>
      </w:r>
      <w:r w:rsidRPr="00580A41">
        <w:rPr>
          <w:rFonts w:asciiTheme="minorHAnsi" w:hAnsiTheme="minorHAnsi" w:cstheme="minorHAnsi"/>
          <w:sz w:val="24"/>
          <w:szCs w:val="24"/>
        </w:rPr>
        <w:t xml:space="preserve">partnership </w:t>
      </w:r>
      <w:r w:rsidR="006327BA" w:rsidRPr="00580A41">
        <w:rPr>
          <w:rFonts w:asciiTheme="minorHAnsi" w:hAnsiTheme="minorHAnsi" w:cstheme="minorHAnsi"/>
          <w:sz w:val="24"/>
          <w:szCs w:val="24"/>
        </w:rPr>
        <w:t>and</w:t>
      </w:r>
      <w:r w:rsidRPr="00580A41">
        <w:rPr>
          <w:rFonts w:asciiTheme="minorHAnsi" w:hAnsiTheme="minorHAnsi" w:cstheme="minorHAnsi"/>
          <w:sz w:val="24"/>
          <w:szCs w:val="24"/>
        </w:rPr>
        <w:t xml:space="preserve"> </w:t>
      </w:r>
      <w:r w:rsidR="006327BA" w:rsidRPr="00580A41">
        <w:rPr>
          <w:rFonts w:asciiTheme="minorHAnsi" w:hAnsiTheme="minorHAnsi" w:cstheme="minorHAnsi"/>
          <w:sz w:val="24"/>
          <w:szCs w:val="24"/>
        </w:rPr>
        <w:t>addresses any emerging</w:t>
      </w:r>
      <w:r w:rsidR="00C85262">
        <w:rPr>
          <w:rFonts w:asciiTheme="minorHAnsi" w:hAnsiTheme="minorHAnsi" w:cstheme="minorHAnsi"/>
          <w:sz w:val="24"/>
          <w:szCs w:val="24"/>
        </w:rPr>
        <w:t xml:space="preserve"> safeguarding</w:t>
      </w:r>
      <w:r w:rsidR="006327BA" w:rsidRPr="00580A41">
        <w:rPr>
          <w:rFonts w:asciiTheme="minorHAnsi" w:hAnsiTheme="minorHAnsi" w:cstheme="minorHAnsi"/>
          <w:sz w:val="24"/>
          <w:szCs w:val="24"/>
        </w:rPr>
        <w:t xml:space="preserve"> issues</w:t>
      </w:r>
      <w:r w:rsidR="00C85262">
        <w:rPr>
          <w:rFonts w:asciiTheme="minorHAnsi" w:hAnsiTheme="minorHAnsi" w:cstheme="minorHAnsi"/>
          <w:sz w:val="24"/>
          <w:szCs w:val="24"/>
        </w:rPr>
        <w:t xml:space="preserve"> requiring strategic input</w:t>
      </w:r>
      <w:r w:rsidR="006327BA" w:rsidRPr="00580A41">
        <w:rPr>
          <w:rFonts w:asciiTheme="minorHAnsi" w:hAnsiTheme="minorHAnsi" w:cstheme="minorHAnsi"/>
          <w:sz w:val="24"/>
          <w:szCs w:val="24"/>
        </w:rPr>
        <w:t>.</w:t>
      </w:r>
      <w:r w:rsidR="004E6EAC">
        <w:rPr>
          <w:rFonts w:asciiTheme="minorHAnsi" w:hAnsiTheme="minorHAnsi" w:cstheme="minorHAnsi"/>
          <w:sz w:val="24"/>
          <w:szCs w:val="24"/>
        </w:rPr>
        <w:t xml:space="preserve"> It also agrees the budget for the ESSCP (see Appendix B). </w:t>
      </w:r>
    </w:p>
    <w:p w14:paraId="1D10D461" w14:textId="29B05F70" w:rsidR="006327BA" w:rsidRPr="00580A41" w:rsidRDefault="006327BA" w:rsidP="00580A41">
      <w:pPr>
        <w:spacing w:after="0"/>
        <w:jc w:val="both"/>
        <w:rPr>
          <w:rFonts w:asciiTheme="minorHAnsi" w:hAnsiTheme="minorHAnsi" w:cstheme="minorHAnsi"/>
          <w:sz w:val="24"/>
          <w:szCs w:val="24"/>
        </w:rPr>
      </w:pPr>
    </w:p>
    <w:p w14:paraId="3C36171D" w14:textId="7C7E771F" w:rsidR="00EC1D6E" w:rsidRDefault="006327BA"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The Pan-Sussex Strategic Leaders Group membership consists of lead safeguarding partners across East Sussex, </w:t>
      </w:r>
      <w:r w:rsidRPr="00605568">
        <w:rPr>
          <w:rFonts w:asciiTheme="minorHAnsi" w:hAnsiTheme="minorHAnsi" w:cstheme="minorHAnsi"/>
          <w:sz w:val="24"/>
          <w:szCs w:val="24"/>
        </w:rPr>
        <w:t xml:space="preserve">West </w:t>
      </w:r>
      <w:r w:rsidR="0056079B" w:rsidRPr="00605568">
        <w:rPr>
          <w:rFonts w:asciiTheme="minorHAnsi" w:hAnsiTheme="minorHAnsi" w:cstheme="minorHAnsi"/>
          <w:sz w:val="24"/>
          <w:szCs w:val="24"/>
        </w:rPr>
        <w:t>Sussex,</w:t>
      </w:r>
      <w:r w:rsidRPr="00605568">
        <w:rPr>
          <w:rFonts w:asciiTheme="minorHAnsi" w:hAnsiTheme="minorHAnsi" w:cstheme="minorHAnsi"/>
          <w:sz w:val="24"/>
          <w:szCs w:val="24"/>
        </w:rPr>
        <w:t xml:space="preserve"> and Brighton</w:t>
      </w:r>
      <w:r w:rsidRPr="00580A41">
        <w:rPr>
          <w:rFonts w:asciiTheme="minorHAnsi" w:hAnsiTheme="minorHAnsi" w:cstheme="minorHAnsi"/>
          <w:sz w:val="24"/>
          <w:szCs w:val="24"/>
        </w:rPr>
        <w:t xml:space="preserve"> &amp; Hove. The group</w:t>
      </w:r>
      <w:r w:rsidR="00C85262">
        <w:rPr>
          <w:rFonts w:asciiTheme="minorHAnsi" w:hAnsiTheme="minorHAnsi" w:cstheme="minorHAnsi"/>
          <w:sz w:val="24"/>
          <w:szCs w:val="24"/>
        </w:rPr>
        <w:t>’</w:t>
      </w:r>
      <w:r w:rsidRPr="00580A41">
        <w:rPr>
          <w:rFonts w:asciiTheme="minorHAnsi" w:hAnsiTheme="minorHAnsi" w:cstheme="minorHAnsi"/>
          <w:sz w:val="24"/>
          <w:szCs w:val="24"/>
        </w:rPr>
        <w:t xml:space="preserve">s purpose is to focus on setting the ‘road map’ for future partnership development and identify shared safeguarding priorities and opportunities across the three areas. </w:t>
      </w:r>
    </w:p>
    <w:p w14:paraId="6F1709EE" w14:textId="61E4D403" w:rsidR="00F91DB8" w:rsidRDefault="00F91DB8" w:rsidP="00580A41">
      <w:pPr>
        <w:spacing w:after="0"/>
        <w:jc w:val="both"/>
        <w:rPr>
          <w:rFonts w:asciiTheme="minorHAnsi" w:hAnsiTheme="minorHAnsi" w:cstheme="minorHAnsi"/>
          <w:sz w:val="24"/>
          <w:szCs w:val="24"/>
        </w:rPr>
      </w:pPr>
    </w:p>
    <w:p w14:paraId="22A66E4E" w14:textId="039253BF" w:rsidR="00F91DB8" w:rsidRPr="00C85262" w:rsidRDefault="00F91DB8" w:rsidP="00580A41">
      <w:pPr>
        <w:spacing w:after="0"/>
        <w:jc w:val="both"/>
        <w:rPr>
          <w:rFonts w:asciiTheme="minorHAnsi" w:hAnsiTheme="minorHAnsi" w:cstheme="minorHAnsi"/>
          <w:sz w:val="24"/>
          <w:szCs w:val="24"/>
        </w:rPr>
      </w:pPr>
      <w:r w:rsidRPr="00C85262">
        <w:rPr>
          <w:rFonts w:asciiTheme="minorHAnsi" w:hAnsiTheme="minorHAnsi" w:cstheme="minorHAnsi"/>
          <w:sz w:val="24"/>
          <w:szCs w:val="24"/>
        </w:rPr>
        <w:t xml:space="preserve">Terms of Reference for all the groups </w:t>
      </w:r>
      <w:r w:rsidR="00C85262" w:rsidRPr="00C85262">
        <w:rPr>
          <w:rFonts w:asciiTheme="minorHAnsi" w:hAnsiTheme="minorHAnsi" w:cstheme="minorHAnsi"/>
          <w:sz w:val="24"/>
          <w:szCs w:val="24"/>
        </w:rPr>
        <w:t>are in the process of being refreshed and will be shared on the E</w:t>
      </w:r>
      <w:r w:rsidRPr="00C85262">
        <w:rPr>
          <w:rFonts w:asciiTheme="minorHAnsi" w:hAnsiTheme="minorHAnsi" w:cstheme="minorHAnsi"/>
          <w:sz w:val="24"/>
          <w:szCs w:val="24"/>
        </w:rPr>
        <w:t xml:space="preserve">SSCP’s website here: </w:t>
      </w:r>
      <w:hyperlink r:id="rId40" w:history="1">
        <w:r w:rsidRPr="00C85262">
          <w:rPr>
            <w:rStyle w:val="Hyperlink"/>
            <w:sz w:val="24"/>
            <w:szCs w:val="24"/>
          </w:rPr>
          <w:t>Subgroups - ESSCP</w:t>
        </w:r>
      </w:hyperlink>
      <w:r w:rsidRPr="00C85262">
        <w:rPr>
          <w:sz w:val="24"/>
          <w:szCs w:val="24"/>
        </w:rPr>
        <w:t xml:space="preserve"> </w:t>
      </w:r>
      <w:r w:rsidR="00C85262" w:rsidRPr="00C85262">
        <w:rPr>
          <w:sz w:val="24"/>
          <w:szCs w:val="24"/>
        </w:rPr>
        <w:t xml:space="preserve">when agreed. </w:t>
      </w:r>
    </w:p>
    <w:p w14:paraId="5A7EC176" w14:textId="4BD0BA17" w:rsidR="00EC1D6E" w:rsidRPr="00580A41" w:rsidRDefault="00EC1D6E" w:rsidP="00580A41">
      <w:pPr>
        <w:spacing w:after="0"/>
        <w:jc w:val="both"/>
        <w:rPr>
          <w:rFonts w:asciiTheme="minorHAnsi" w:hAnsiTheme="minorHAnsi" w:cstheme="minorHAnsi"/>
          <w:sz w:val="24"/>
          <w:szCs w:val="24"/>
        </w:rPr>
      </w:pPr>
    </w:p>
    <w:p w14:paraId="63ACD06C" w14:textId="1792E760" w:rsidR="00263E9D" w:rsidRPr="006D4024" w:rsidRDefault="0007184B" w:rsidP="00580A41">
      <w:pPr>
        <w:spacing w:after="0"/>
        <w:jc w:val="both"/>
        <w:rPr>
          <w:rFonts w:asciiTheme="minorHAnsi" w:hAnsiTheme="minorHAnsi" w:cstheme="minorHAnsi"/>
          <w:b/>
          <w:color w:val="007FA3"/>
          <w:sz w:val="32"/>
          <w:szCs w:val="32"/>
        </w:rPr>
      </w:pPr>
      <w:r w:rsidRPr="006D4024">
        <w:rPr>
          <w:rFonts w:asciiTheme="minorHAnsi" w:hAnsiTheme="minorHAnsi" w:cstheme="minorHAnsi"/>
          <w:b/>
          <w:color w:val="007FA3"/>
          <w:sz w:val="32"/>
          <w:szCs w:val="32"/>
        </w:rPr>
        <w:t>4</w:t>
      </w:r>
      <w:r w:rsidR="00344F2B" w:rsidRPr="006D4024">
        <w:rPr>
          <w:rFonts w:asciiTheme="minorHAnsi" w:hAnsiTheme="minorHAnsi" w:cstheme="minorHAnsi"/>
          <w:b/>
          <w:color w:val="007FA3"/>
          <w:sz w:val="32"/>
          <w:szCs w:val="32"/>
        </w:rPr>
        <w:t>.3</w:t>
      </w:r>
      <w:r w:rsidR="00344F2B" w:rsidRPr="006D4024">
        <w:rPr>
          <w:rFonts w:asciiTheme="minorHAnsi" w:hAnsiTheme="minorHAnsi" w:cstheme="minorHAnsi"/>
          <w:b/>
          <w:color w:val="007FA3"/>
          <w:sz w:val="32"/>
          <w:szCs w:val="32"/>
        </w:rPr>
        <w:tab/>
        <w:t>Links to Other Partnerships</w:t>
      </w:r>
    </w:p>
    <w:p w14:paraId="5B37E7A7" w14:textId="77777777" w:rsidR="00780315" w:rsidRPr="00580A41" w:rsidRDefault="00780315" w:rsidP="00580A41">
      <w:pPr>
        <w:spacing w:after="0"/>
        <w:jc w:val="both"/>
        <w:rPr>
          <w:rFonts w:asciiTheme="minorHAnsi" w:hAnsiTheme="minorHAnsi" w:cstheme="minorHAnsi"/>
          <w:sz w:val="24"/>
          <w:szCs w:val="24"/>
        </w:rPr>
      </w:pPr>
    </w:p>
    <w:p w14:paraId="5FCC773C" w14:textId="5D56104E" w:rsidR="00780315" w:rsidRPr="00580A41" w:rsidRDefault="00780315" w:rsidP="00580A41">
      <w:pPr>
        <w:spacing w:after="0"/>
        <w:jc w:val="both"/>
        <w:rPr>
          <w:rFonts w:asciiTheme="minorHAnsi" w:hAnsiTheme="minorHAnsi" w:cstheme="minorHAnsi"/>
          <w:sz w:val="24"/>
          <w:szCs w:val="24"/>
        </w:rPr>
      </w:pPr>
      <w:bookmarkStart w:id="2" w:name="_Hlk53740502"/>
      <w:r w:rsidRPr="00580A41">
        <w:rPr>
          <w:rFonts w:asciiTheme="minorHAnsi" w:hAnsiTheme="minorHAnsi" w:cstheme="minorHAnsi"/>
          <w:sz w:val="24"/>
          <w:szCs w:val="24"/>
        </w:rPr>
        <w:t xml:space="preserve">The Partnership has formal links with other East Sussex and Pan-Sussex strategic partnerships, namely the Health and Wellbeing Board; </w:t>
      </w:r>
      <w:r w:rsidR="00322AE7">
        <w:rPr>
          <w:rFonts w:asciiTheme="minorHAnsi" w:hAnsiTheme="minorHAnsi" w:cstheme="minorHAnsi"/>
          <w:sz w:val="24"/>
          <w:szCs w:val="24"/>
        </w:rPr>
        <w:t xml:space="preserve">Pan Sussex </w:t>
      </w:r>
      <w:r w:rsidRPr="00580A41">
        <w:rPr>
          <w:rFonts w:asciiTheme="minorHAnsi" w:hAnsiTheme="minorHAnsi" w:cstheme="minorHAnsi"/>
          <w:sz w:val="24"/>
          <w:szCs w:val="24"/>
        </w:rPr>
        <w:t xml:space="preserve">Child Death Overview </w:t>
      </w:r>
      <w:r w:rsidR="00C415C5" w:rsidRPr="00580A41">
        <w:rPr>
          <w:rFonts w:asciiTheme="minorHAnsi" w:hAnsiTheme="minorHAnsi" w:cstheme="minorHAnsi"/>
          <w:sz w:val="24"/>
          <w:szCs w:val="24"/>
        </w:rPr>
        <w:t>Panel</w:t>
      </w:r>
      <w:r w:rsidR="00473D8B">
        <w:rPr>
          <w:rFonts w:asciiTheme="minorHAnsi" w:hAnsiTheme="minorHAnsi" w:cstheme="minorHAnsi"/>
          <w:sz w:val="24"/>
          <w:szCs w:val="24"/>
        </w:rPr>
        <w:t xml:space="preserve"> (CDOP)</w:t>
      </w:r>
      <w:r w:rsidR="00C415C5" w:rsidRPr="00580A41">
        <w:rPr>
          <w:rFonts w:asciiTheme="minorHAnsi" w:hAnsiTheme="minorHAnsi" w:cstheme="minorHAnsi"/>
          <w:sz w:val="24"/>
          <w:szCs w:val="24"/>
        </w:rPr>
        <w:t xml:space="preserve">, </w:t>
      </w:r>
      <w:r w:rsidRPr="00580A41">
        <w:rPr>
          <w:rFonts w:asciiTheme="minorHAnsi" w:hAnsiTheme="minorHAnsi" w:cstheme="minorHAnsi"/>
          <w:sz w:val="24"/>
          <w:szCs w:val="24"/>
        </w:rPr>
        <w:t xml:space="preserve">Safeguarding </w:t>
      </w:r>
      <w:r w:rsidR="00C415C5" w:rsidRPr="00580A41">
        <w:rPr>
          <w:rFonts w:asciiTheme="minorHAnsi" w:hAnsiTheme="minorHAnsi" w:cstheme="minorHAnsi"/>
          <w:sz w:val="24"/>
          <w:szCs w:val="24"/>
        </w:rPr>
        <w:t xml:space="preserve">Adults </w:t>
      </w:r>
      <w:r w:rsidRPr="00580A41">
        <w:rPr>
          <w:rFonts w:asciiTheme="minorHAnsi" w:hAnsiTheme="minorHAnsi" w:cstheme="minorHAnsi"/>
          <w:sz w:val="24"/>
          <w:szCs w:val="24"/>
        </w:rPr>
        <w:t>Board</w:t>
      </w:r>
      <w:r w:rsidR="00C415C5" w:rsidRPr="00580A41">
        <w:rPr>
          <w:rFonts w:asciiTheme="minorHAnsi" w:hAnsiTheme="minorHAnsi" w:cstheme="minorHAnsi"/>
          <w:sz w:val="24"/>
          <w:szCs w:val="24"/>
        </w:rPr>
        <w:t xml:space="preserve"> (SAB)</w:t>
      </w:r>
      <w:r w:rsidRPr="00580A41">
        <w:rPr>
          <w:rFonts w:asciiTheme="minorHAnsi" w:hAnsiTheme="minorHAnsi" w:cstheme="minorHAnsi"/>
          <w:sz w:val="24"/>
          <w:szCs w:val="24"/>
        </w:rPr>
        <w:t xml:space="preserve">; Safer Communities Partnership; </w:t>
      </w:r>
      <w:r w:rsidR="007D326F" w:rsidRPr="00580A41">
        <w:rPr>
          <w:rFonts w:asciiTheme="minorHAnsi" w:hAnsiTheme="minorHAnsi" w:cstheme="minorHAnsi"/>
          <w:sz w:val="24"/>
          <w:szCs w:val="24"/>
        </w:rPr>
        <w:t>West Sussex and Brighton &amp; Hove Safeguarding Children Partnerships</w:t>
      </w:r>
      <w:r w:rsidR="00026EA6">
        <w:rPr>
          <w:rFonts w:asciiTheme="minorHAnsi" w:hAnsiTheme="minorHAnsi" w:cstheme="minorHAnsi"/>
          <w:sz w:val="24"/>
          <w:szCs w:val="24"/>
        </w:rPr>
        <w:t>; Children and Young People Trust (CYPT)</w:t>
      </w:r>
      <w:r w:rsidR="007D326F" w:rsidRPr="00580A41">
        <w:rPr>
          <w:rFonts w:asciiTheme="minorHAnsi" w:hAnsiTheme="minorHAnsi" w:cstheme="minorHAnsi"/>
          <w:sz w:val="24"/>
          <w:szCs w:val="24"/>
        </w:rPr>
        <w:t xml:space="preserve"> </w:t>
      </w:r>
      <w:r w:rsidRPr="00580A41">
        <w:rPr>
          <w:rFonts w:asciiTheme="minorHAnsi" w:hAnsiTheme="minorHAnsi" w:cstheme="minorHAnsi"/>
          <w:sz w:val="24"/>
          <w:szCs w:val="24"/>
        </w:rPr>
        <w:t>and Local Head Teacher Forums.</w:t>
      </w:r>
      <w:r w:rsidR="004E6EAC">
        <w:rPr>
          <w:rFonts w:asciiTheme="minorHAnsi" w:hAnsiTheme="minorHAnsi" w:cstheme="minorHAnsi"/>
          <w:sz w:val="24"/>
          <w:szCs w:val="24"/>
        </w:rPr>
        <w:t xml:space="preserve"> Links to other significant partnership documents are highlighted in Appendix C. </w:t>
      </w:r>
    </w:p>
    <w:p w14:paraId="25D87814" w14:textId="77777777" w:rsidR="00780315" w:rsidRPr="00580A41" w:rsidRDefault="00780315" w:rsidP="00580A41">
      <w:pPr>
        <w:spacing w:after="0"/>
        <w:jc w:val="both"/>
        <w:rPr>
          <w:rFonts w:asciiTheme="minorHAnsi" w:hAnsiTheme="minorHAnsi" w:cstheme="minorHAnsi"/>
          <w:sz w:val="24"/>
          <w:szCs w:val="24"/>
        </w:rPr>
      </w:pPr>
    </w:p>
    <w:p w14:paraId="7AE78318" w14:textId="0C35F94D" w:rsidR="00780315" w:rsidRPr="00580A41" w:rsidRDefault="00C415C5"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The ESSCP Independent</w:t>
      </w:r>
      <w:r w:rsidR="00780315" w:rsidRPr="00580A41">
        <w:rPr>
          <w:rFonts w:asciiTheme="minorHAnsi" w:hAnsiTheme="minorHAnsi" w:cstheme="minorHAnsi"/>
          <w:sz w:val="24"/>
          <w:szCs w:val="24"/>
        </w:rPr>
        <w:t xml:space="preserve"> Chair also maintains regular liaison with other key strategic leaders, for example, the Police and Crime</w:t>
      </w:r>
      <w:r w:rsidRPr="00580A41">
        <w:rPr>
          <w:rFonts w:asciiTheme="minorHAnsi" w:hAnsiTheme="minorHAnsi" w:cstheme="minorHAnsi"/>
          <w:sz w:val="24"/>
          <w:szCs w:val="24"/>
        </w:rPr>
        <w:t xml:space="preserve"> Commissioner, neighbouring Safeguarding Children </w:t>
      </w:r>
      <w:r w:rsidR="007D326F" w:rsidRPr="00580A41">
        <w:rPr>
          <w:rFonts w:asciiTheme="minorHAnsi" w:hAnsiTheme="minorHAnsi" w:cstheme="minorHAnsi"/>
          <w:sz w:val="24"/>
          <w:szCs w:val="24"/>
        </w:rPr>
        <w:t xml:space="preserve">and Adult </w:t>
      </w:r>
      <w:r w:rsidRPr="00580A41">
        <w:rPr>
          <w:rFonts w:asciiTheme="minorHAnsi" w:hAnsiTheme="minorHAnsi" w:cstheme="minorHAnsi"/>
          <w:sz w:val="24"/>
          <w:szCs w:val="24"/>
        </w:rPr>
        <w:t>Partnership</w:t>
      </w:r>
      <w:r w:rsidR="00780315" w:rsidRPr="00580A41">
        <w:rPr>
          <w:rFonts w:asciiTheme="minorHAnsi" w:hAnsiTheme="minorHAnsi" w:cstheme="minorHAnsi"/>
          <w:sz w:val="24"/>
          <w:szCs w:val="24"/>
        </w:rPr>
        <w:t xml:space="preserve"> Chairs and Government inspection bodies.</w:t>
      </w:r>
    </w:p>
    <w:p w14:paraId="1E9D26B5" w14:textId="77777777" w:rsidR="00780315" w:rsidRPr="00580A41" w:rsidRDefault="00780315" w:rsidP="00580A41">
      <w:pPr>
        <w:spacing w:after="0"/>
        <w:jc w:val="both"/>
        <w:rPr>
          <w:rFonts w:asciiTheme="minorHAnsi" w:hAnsiTheme="minorHAnsi" w:cstheme="minorHAnsi"/>
          <w:color w:val="FF0000"/>
          <w:sz w:val="24"/>
          <w:szCs w:val="24"/>
        </w:rPr>
      </w:pPr>
    </w:p>
    <w:bookmarkEnd w:id="2"/>
    <w:p w14:paraId="3048BB45" w14:textId="5A4BBA66" w:rsidR="00780315" w:rsidRDefault="00C415C5"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The </w:t>
      </w:r>
      <w:r w:rsidR="00C85262">
        <w:rPr>
          <w:rFonts w:asciiTheme="minorHAnsi" w:hAnsiTheme="minorHAnsi" w:cstheme="minorHAnsi"/>
          <w:sz w:val="24"/>
          <w:szCs w:val="24"/>
        </w:rPr>
        <w:t xml:space="preserve">ESSCP </w:t>
      </w:r>
      <w:r w:rsidRPr="00580A41">
        <w:rPr>
          <w:rFonts w:asciiTheme="minorHAnsi" w:hAnsiTheme="minorHAnsi" w:cstheme="minorHAnsi"/>
          <w:sz w:val="24"/>
          <w:szCs w:val="24"/>
        </w:rPr>
        <w:t xml:space="preserve">annual report </w:t>
      </w:r>
      <w:r w:rsidR="00C85262">
        <w:rPr>
          <w:rFonts w:asciiTheme="minorHAnsi" w:hAnsiTheme="minorHAnsi" w:cstheme="minorHAnsi"/>
          <w:sz w:val="24"/>
          <w:szCs w:val="24"/>
        </w:rPr>
        <w:t>is</w:t>
      </w:r>
      <w:r w:rsidRPr="00580A41">
        <w:rPr>
          <w:rFonts w:asciiTheme="minorHAnsi" w:hAnsiTheme="minorHAnsi" w:cstheme="minorHAnsi"/>
          <w:sz w:val="24"/>
          <w:szCs w:val="24"/>
        </w:rPr>
        <w:t xml:space="preserve"> presented to the East Sussex County Council People Scrutiny Committee</w:t>
      </w:r>
      <w:r w:rsidR="007D326F" w:rsidRPr="00580A41">
        <w:rPr>
          <w:rFonts w:asciiTheme="minorHAnsi" w:hAnsiTheme="minorHAnsi" w:cstheme="minorHAnsi"/>
          <w:sz w:val="24"/>
          <w:szCs w:val="24"/>
        </w:rPr>
        <w:t>, East Sussex SAB, the Safer Communities Board</w:t>
      </w:r>
      <w:r w:rsidR="00313DFE">
        <w:rPr>
          <w:rFonts w:asciiTheme="minorHAnsi" w:hAnsiTheme="minorHAnsi" w:cstheme="minorHAnsi"/>
          <w:sz w:val="24"/>
          <w:szCs w:val="24"/>
        </w:rPr>
        <w:t xml:space="preserve">, </w:t>
      </w:r>
      <w:r w:rsidR="000C3044">
        <w:rPr>
          <w:rFonts w:asciiTheme="minorHAnsi" w:hAnsiTheme="minorHAnsi" w:cstheme="minorHAnsi"/>
          <w:sz w:val="24"/>
          <w:szCs w:val="24"/>
        </w:rPr>
        <w:t xml:space="preserve">the Police and Crime </w:t>
      </w:r>
      <w:r w:rsidR="0000198D">
        <w:rPr>
          <w:rFonts w:asciiTheme="minorHAnsi" w:hAnsiTheme="minorHAnsi" w:cstheme="minorHAnsi"/>
          <w:sz w:val="24"/>
          <w:szCs w:val="24"/>
        </w:rPr>
        <w:t>Commissioner</w:t>
      </w:r>
      <w:r w:rsidR="007D326F" w:rsidRPr="00580A41">
        <w:rPr>
          <w:rFonts w:asciiTheme="minorHAnsi" w:hAnsiTheme="minorHAnsi" w:cstheme="minorHAnsi"/>
          <w:sz w:val="24"/>
          <w:szCs w:val="24"/>
        </w:rPr>
        <w:t xml:space="preserve"> and other ESSCP member organisations’ senior management boards.  </w:t>
      </w:r>
    </w:p>
    <w:p w14:paraId="3B28071C" w14:textId="09A5A075" w:rsidR="00F91DB8" w:rsidRDefault="00F91DB8" w:rsidP="00580A41">
      <w:pPr>
        <w:spacing w:after="0"/>
        <w:jc w:val="both"/>
        <w:rPr>
          <w:rFonts w:asciiTheme="minorHAnsi" w:hAnsiTheme="minorHAnsi" w:cstheme="minorHAnsi"/>
          <w:sz w:val="24"/>
          <w:szCs w:val="24"/>
        </w:rPr>
      </w:pPr>
    </w:p>
    <w:p w14:paraId="32094F78" w14:textId="02056279" w:rsidR="00F91DB8" w:rsidRPr="00C85262" w:rsidRDefault="00C85262" w:rsidP="00580A41">
      <w:pPr>
        <w:spacing w:after="0"/>
        <w:jc w:val="both"/>
        <w:rPr>
          <w:rFonts w:asciiTheme="minorHAnsi" w:hAnsiTheme="minorHAnsi" w:cstheme="minorHAnsi"/>
          <w:sz w:val="24"/>
          <w:szCs w:val="24"/>
        </w:rPr>
      </w:pPr>
      <w:r w:rsidRPr="00C85262">
        <w:rPr>
          <w:rFonts w:asciiTheme="minorHAnsi" w:hAnsiTheme="minorHAnsi" w:cstheme="minorHAnsi"/>
          <w:sz w:val="24"/>
          <w:szCs w:val="24"/>
        </w:rPr>
        <w:lastRenderedPageBreak/>
        <w:t>During 2020/21 the ESSCP has been working with the Safeguarding Adults Board (SAB); Safer Communities Partnership; Children and Young People Trust (CYPT) and the Health and Wellbeing Board to develop a the</w:t>
      </w:r>
      <w:r w:rsidRPr="00C85262">
        <w:rPr>
          <w:rFonts w:cs="Calibri"/>
          <w:sz w:val="24"/>
          <w:szCs w:val="24"/>
        </w:rPr>
        <w:t xml:space="preserve"> ‘East Sussex Partnership Protocol’. The protocol sets out the relationships between key </w:t>
      </w:r>
      <w:r w:rsidR="00101FC2">
        <w:rPr>
          <w:rFonts w:cs="Calibri"/>
          <w:sz w:val="24"/>
          <w:szCs w:val="24"/>
        </w:rPr>
        <w:t>partnerships</w:t>
      </w:r>
      <w:r w:rsidRPr="00C85262">
        <w:rPr>
          <w:rFonts w:cs="Calibri"/>
          <w:sz w:val="24"/>
          <w:szCs w:val="24"/>
        </w:rPr>
        <w:t xml:space="preserve"> to promote the health and wellbeing of East Sussex’s communities.  In relation to safeguarding, the protocol aims to secure coordinated partnership working that avoids duplication and achieves better outcomes for the people of East Sussex. Once agreed, the protocol will be available on the ESSCP website here: </w:t>
      </w:r>
      <w:hyperlink r:id="rId41" w:history="1">
        <w:r w:rsidRPr="00C85262">
          <w:rPr>
            <w:rStyle w:val="Hyperlink"/>
            <w:sz w:val="24"/>
            <w:szCs w:val="24"/>
          </w:rPr>
          <w:t>Subgroups - ESSCP</w:t>
        </w:r>
      </w:hyperlink>
      <w:r>
        <w:t xml:space="preserve"> </w:t>
      </w:r>
    </w:p>
    <w:p w14:paraId="11545F94" w14:textId="7AD6FEBF" w:rsidR="00AB17C2" w:rsidRDefault="00AB17C2" w:rsidP="00580A41">
      <w:pPr>
        <w:spacing w:after="0"/>
        <w:jc w:val="both"/>
        <w:rPr>
          <w:rFonts w:asciiTheme="minorHAnsi" w:hAnsiTheme="minorHAnsi" w:cstheme="minorHAnsi"/>
          <w:b/>
          <w:color w:val="007FA3"/>
          <w:sz w:val="24"/>
          <w:szCs w:val="24"/>
        </w:rPr>
      </w:pPr>
    </w:p>
    <w:p w14:paraId="24F7D781" w14:textId="77777777" w:rsidR="00580A41" w:rsidRPr="00580A41" w:rsidRDefault="00580A41" w:rsidP="00580A41">
      <w:pPr>
        <w:spacing w:after="0"/>
        <w:jc w:val="both"/>
        <w:rPr>
          <w:rFonts w:asciiTheme="minorHAnsi" w:hAnsiTheme="minorHAnsi" w:cstheme="minorHAnsi"/>
          <w:b/>
          <w:color w:val="007FA3"/>
          <w:sz w:val="24"/>
          <w:szCs w:val="24"/>
        </w:rPr>
      </w:pPr>
    </w:p>
    <w:p w14:paraId="431EFA23" w14:textId="4D563A7B" w:rsidR="00DD4011" w:rsidRPr="00580A41" w:rsidRDefault="0007184B" w:rsidP="00580A41">
      <w:pPr>
        <w:spacing w:after="0"/>
        <w:jc w:val="both"/>
        <w:rPr>
          <w:rFonts w:asciiTheme="minorHAnsi" w:hAnsiTheme="minorHAnsi" w:cstheme="minorHAnsi"/>
          <w:b/>
          <w:color w:val="007FA3"/>
          <w:sz w:val="32"/>
          <w:szCs w:val="32"/>
        </w:rPr>
      </w:pPr>
      <w:r>
        <w:rPr>
          <w:rFonts w:asciiTheme="minorHAnsi" w:hAnsiTheme="minorHAnsi" w:cstheme="minorHAnsi"/>
          <w:b/>
          <w:color w:val="007FA3"/>
          <w:sz w:val="32"/>
          <w:szCs w:val="32"/>
        </w:rPr>
        <w:t>4</w:t>
      </w:r>
      <w:r w:rsidR="00AB17C2" w:rsidRPr="00580A41">
        <w:rPr>
          <w:rFonts w:asciiTheme="minorHAnsi" w:hAnsiTheme="minorHAnsi" w:cstheme="minorHAnsi"/>
          <w:b/>
          <w:color w:val="007FA3"/>
          <w:sz w:val="32"/>
          <w:szCs w:val="32"/>
        </w:rPr>
        <w:t xml:space="preserve">.4 </w:t>
      </w:r>
      <w:r w:rsidR="00AB17C2" w:rsidRPr="00580A41">
        <w:rPr>
          <w:rFonts w:asciiTheme="minorHAnsi" w:hAnsiTheme="minorHAnsi" w:cstheme="minorHAnsi"/>
          <w:b/>
          <w:color w:val="007FA3"/>
          <w:sz w:val="32"/>
          <w:szCs w:val="32"/>
        </w:rPr>
        <w:tab/>
      </w:r>
      <w:r w:rsidR="00DD4011" w:rsidRPr="00580A41">
        <w:rPr>
          <w:rFonts w:asciiTheme="minorHAnsi" w:hAnsiTheme="minorHAnsi" w:cstheme="minorHAnsi"/>
          <w:b/>
          <w:color w:val="007FA3"/>
          <w:sz w:val="32"/>
          <w:szCs w:val="32"/>
        </w:rPr>
        <w:t xml:space="preserve">East Sussex Joint Targeted Area Inspection </w:t>
      </w:r>
    </w:p>
    <w:p w14:paraId="2DAC5849" w14:textId="77777777" w:rsidR="00DD4011" w:rsidRPr="00580A41" w:rsidRDefault="00DD4011" w:rsidP="00580A41">
      <w:pPr>
        <w:spacing w:after="0"/>
        <w:jc w:val="both"/>
        <w:rPr>
          <w:rFonts w:asciiTheme="minorHAnsi" w:hAnsiTheme="minorHAnsi" w:cstheme="minorHAnsi"/>
          <w:b/>
          <w:color w:val="007FA3"/>
          <w:sz w:val="24"/>
          <w:szCs w:val="24"/>
        </w:rPr>
      </w:pPr>
    </w:p>
    <w:p w14:paraId="26AA7C52" w14:textId="38BE49D9" w:rsidR="00DD4011" w:rsidRDefault="00CF4605" w:rsidP="00580A41">
      <w:pPr>
        <w:spacing w:after="0"/>
        <w:jc w:val="both"/>
        <w:rPr>
          <w:rFonts w:asciiTheme="minorHAnsi" w:hAnsiTheme="minorHAnsi" w:cstheme="minorHAnsi"/>
          <w:bCs/>
          <w:sz w:val="24"/>
          <w:szCs w:val="24"/>
        </w:rPr>
      </w:pPr>
      <w:bookmarkStart w:id="3" w:name="_Hlk56768027"/>
      <w:r w:rsidRPr="00580A41">
        <w:rPr>
          <w:rFonts w:asciiTheme="minorHAnsi" w:hAnsiTheme="minorHAnsi" w:cstheme="minorHAnsi"/>
          <w:bCs/>
          <w:sz w:val="24"/>
          <w:szCs w:val="24"/>
        </w:rPr>
        <w:t xml:space="preserve">In February 2020 the </w:t>
      </w:r>
      <w:r w:rsidRPr="00DD4011">
        <w:rPr>
          <w:rFonts w:asciiTheme="minorHAnsi" w:hAnsiTheme="minorHAnsi" w:cstheme="minorHAnsi"/>
          <w:bCs/>
          <w:sz w:val="24"/>
          <w:szCs w:val="24"/>
        </w:rPr>
        <w:t xml:space="preserve">East Sussex Joint Targeted Area Inspection </w:t>
      </w:r>
      <w:r w:rsidRPr="00580A41">
        <w:rPr>
          <w:rFonts w:asciiTheme="minorHAnsi" w:hAnsiTheme="minorHAnsi" w:cstheme="minorHAnsi"/>
          <w:bCs/>
          <w:sz w:val="24"/>
          <w:szCs w:val="24"/>
        </w:rPr>
        <w:t xml:space="preserve">(JTAI) took place </w:t>
      </w:r>
      <w:r w:rsidRPr="00DD4011">
        <w:rPr>
          <w:rFonts w:asciiTheme="minorHAnsi" w:hAnsiTheme="minorHAnsi" w:cstheme="minorHAnsi"/>
          <w:bCs/>
          <w:sz w:val="24"/>
          <w:szCs w:val="24"/>
        </w:rPr>
        <w:t xml:space="preserve">on the theme </w:t>
      </w:r>
      <w:r w:rsidRPr="00580A41">
        <w:rPr>
          <w:rFonts w:asciiTheme="minorHAnsi" w:hAnsiTheme="minorHAnsi" w:cstheme="minorHAnsi"/>
          <w:bCs/>
          <w:sz w:val="24"/>
          <w:szCs w:val="24"/>
        </w:rPr>
        <w:t xml:space="preserve">of </w:t>
      </w:r>
      <w:r w:rsidRPr="00DD4011">
        <w:rPr>
          <w:rFonts w:asciiTheme="minorHAnsi" w:hAnsiTheme="minorHAnsi" w:cstheme="minorHAnsi"/>
          <w:bCs/>
          <w:sz w:val="24"/>
          <w:szCs w:val="24"/>
        </w:rPr>
        <w:t>children’s mental health</w:t>
      </w:r>
      <w:r w:rsidRPr="00580A41">
        <w:rPr>
          <w:rFonts w:asciiTheme="minorHAnsi" w:hAnsiTheme="minorHAnsi" w:cstheme="minorHAnsi"/>
          <w:bCs/>
          <w:sz w:val="24"/>
          <w:szCs w:val="24"/>
        </w:rPr>
        <w:t>.</w:t>
      </w:r>
      <w:r w:rsidRPr="00580A41">
        <w:rPr>
          <w:rFonts w:asciiTheme="minorHAnsi" w:hAnsiTheme="minorHAnsi" w:cstheme="minorHAnsi"/>
        </w:rPr>
        <w:t xml:space="preserve"> </w:t>
      </w:r>
      <w:bookmarkEnd w:id="3"/>
      <w:r w:rsidRPr="00580A41">
        <w:rPr>
          <w:rFonts w:asciiTheme="minorHAnsi" w:hAnsiTheme="minorHAnsi" w:cstheme="minorHAnsi"/>
          <w:bCs/>
          <w:sz w:val="24"/>
          <w:szCs w:val="24"/>
        </w:rPr>
        <w:t>The inspection was undertaken by Ofsted, the Care Quality Commission (Health), Her Majesty’s Inspectorate of Constabulary (Police) and Fire &amp; Rescue Services and HMI Probation (YOT). Th</w:t>
      </w:r>
      <w:r w:rsidR="00101FC2">
        <w:rPr>
          <w:rFonts w:asciiTheme="minorHAnsi" w:hAnsiTheme="minorHAnsi" w:cstheme="minorHAnsi"/>
          <w:bCs/>
          <w:sz w:val="24"/>
          <w:szCs w:val="24"/>
        </w:rPr>
        <w:t>e</w:t>
      </w:r>
      <w:r w:rsidRPr="00580A41">
        <w:rPr>
          <w:rFonts w:asciiTheme="minorHAnsi" w:hAnsiTheme="minorHAnsi" w:cstheme="minorHAnsi"/>
          <w:bCs/>
          <w:sz w:val="24"/>
          <w:szCs w:val="24"/>
        </w:rPr>
        <w:t xml:space="preserve"> joint inspection included an evaluation of the ‘front door’ and how agencies identify and respond to the inspection theme of children’s mental health.</w:t>
      </w:r>
      <w:r>
        <w:rPr>
          <w:rFonts w:asciiTheme="minorHAnsi" w:hAnsiTheme="minorHAnsi" w:cstheme="minorHAnsi"/>
          <w:bCs/>
          <w:sz w:val="24"/>
          <w:szCs w:val="24"/>
        </w:rPr>
        <w:t xml:space="preserve"> </w:t>
      </w:r>
      <w:r w:rsidRPr="00DD4011">
        <w:rPr>
          <w:rFonts w:asciiTheme="minorHAnsi" w:hAnsiTheme="minorHAnsi" w:cstheme="minorHAnsi"/>
          <w:bCs/>
          <w:sz w:val="24"/>
          <w:szCs w:val="24"/>
        </w:rPr>
        <w:t>During th</w:t>
      </w:r>
      <w:r w:rsidRPr="00580A41">
        <w:rPr>
          <w:rFonts w:asciiTheme="minorHAnsi" w:hAnsiTheme="minorHAnsi" w:cstheme="minorHAnsi"/>
          <w:bCs/>
          <w:sz w:val="24"/>
          <w:szCs w:val="24"/>
        </w:rPr>
        <w:t>e</w:t>
      </w:r>
      <w:r w:rsidRPr="00DD4011">
        <w:rPr>
          <w:rFonts w:asciiTheme="minorHAnsi" w:hAnsiTheme="minorHAnsi" w:cstheme="minorHAnsi"/>
          <w:bCs/>
          <w:sz w:val="24"/>
          <w:szCs w:val="24"/>
        </w:rPr>
        <w:t xml:space="preserve"> JTAI, inspectors found that some areas of multi-agency working could be further strengthened</w:t>
      </w:r>
      <w:r>
        <w:rPr>
          <w:rFonts w:asciiTheme="minorHAnsi" w:hAnsiTheme="minorHAnsi" w:cstheme="minorHAnsi"/>
          <w:bCs/>
          <w:sz w:val="24"/>
          <w:szCs w:val="24"/>
        </w:rPr>
        <w:t xml:space="preserve">, such as information sharing and that the use of </w:t>
      </w:r>
      <w:r w:rsidRPr="00265CEE">
        <w:rPr>
          <w:rFonts w:asciiTheme="minorHAnsi" w:hAnsiTheme="minorHAnsi" w:cstheme="minorHAnsi"/>
          <w:bCs/>
          <w:sz w:val="24"/>
          <w:szCs w:val="24"/>
        </w:rPr>
        <w:t>qualitative</w:t>
      </w:r>
      <w:r>
        <w:rPr>
          <w:rFonts w:asciiTheme="minorHAnsi" w:hAnsiTheme="minorHAnsi" w:cstheme="minorHAnsi"/>
          <w:bCs/>
          <w:sz w:val="24"/>
          <w:szCs w:val="24"/>
        </w:rPr>
        <w:t xml:space="preserve"> feedback to</w:t>
      </w:r>
      <w:r w:rsidRPr="00265CEE">
        <w:rPr>
          <w:rFonts w:asciiTheme="minorHAnsi" w:hAnsiTheme="minorHAnsi" w:cstheme="minorHAnsi"/>
          <w:bCs/>
          <w:sz w:val="24"/>
          <w:szCs w:val="24"/>
        </w:rPr>
        <w:t xml:space="preserve"> demonstrate the impact of </w:t>
      </w:r>
      <w:r>
        <w:rPr>
          <w:rFonts w:asciiTheme="minorHAnsi" w:hAnsiTheme="minorHAnsi" w:cstheme="minorHAnsi"/>
          <w:bCs/>
          <w:sz w:val="24"/>
          <w:szCs w:val="24"/>
        </w:rPr>
        <w:t>agencies could be improved</w:t>
      </w:r>
      <w:r w:rsidRPr="00DD4011">
        <w:rPr>
          <w:rFonts w:asciiTheme="minorHAnsi" w:hAnsiTheme="minorHAnsi" w:cstheme="minorHAnsi"/>
          <w:bCs/>
          <w:sz w:val="24"/>
          <w:szCs w:val="24"/>
        </w:rPr>
        <w:t xml:space="preserve">. </w:t>
      </w:r>
      <w:r w:rsidRPr="00580A41">
        <w:rPr>
          <w:rFonts w:asciiTheme="minorHAnsi" w:hAnsiTheme="minorHAnsi" w:cstheme="minorHAnsi"/>
          <w:bCs/>
          <w:sz w:val="24"/>
          <w:szCs w:val="24"/>
        </w:rPr>
        <w:t xml:space="preserve">A </w:t>
      </w:r>
      <w:r w:rsidRPr="00DD4011">
        <w:rPr>
          <w:rFonts w:asciiTheme="minorHAnsi" w:hAnsiTheme="minorHAnsi" w:cstheme="minorHAnsi"/>
          <w:bCs/>
          <w:sz w:val="24"/>
          <w:szCs w:val="24"/>
        </w:rPr>
        <w:t>multi-agency action plan</w:t>
      </w:r>
      <w:r w:rsidRPr="00580A41">
        <w:rPr>
          <w:rFonts w:asciiTheme="minorHAnsi" w:hAnsiTheme="minorHAnsi" w:cstheme="minorHAnsi"/>
          <w:bCs/>
          <w:sz w:val="24"/>
          <w:szCs w:val="24"/>
        </w:rPr>
        <w:t xml:space="preserve"> </w:t>
      </w:r>
      <w:r w:rsidR="00906D52">
        <w:rPr>
          <w:rFonts w:asciiTheme="minorHAnsi" w:hAnsiTheme="minorHAnsi" w:cstheme="minorHAnsi"/>
          <w:bCs/>
          <w:sz w:val="24"/>
          <w:szCs w:val="24"/>
        </w:rPr>
        <w:t>h</w:t>
      </w:r>
      <w:r w:rsidRPr="00580A41">
        <w:rPr>
          <w:rFonts w:asciiTheme="minorHAnsi" w:hAnsiTheme="minorHAnsi" w:cstheme="minorHAnsi"/>
          <w:bCs/>
          <w:sz w:val="24"/>
          <w:szCs w:val="24"/>
        </w:rPr>
        <w:t>as been developed</w:t>
      </w:r>
      <w:r w:rsidRPr="00DD4011">
        <w:rPr>
          <w:rFonts w:asciiTheme="minorHAnsi" w:hAnsiTheme="minorHAnsi" w:cstheme="minorHAnsi"/>
          <w:bCs/>
          <w:sz w:val="24"/>
          <w:szCs w:val="24"/>
        </w:rPr>
        <w:t xml:space="preserve"> to address these areas</w:t>
      </w:r>
      <w:r w:rsidR="00AB6402">
        <w:rPr>
          <w:rFonts w:asciiTheme="minorHAnsi" w:hAnsiTheme="minorHAnsi" w:cstheme="minorHAnsi"/>
          <w:bCs/>
          <w:sz w:val="24"/>
          <w:szCs w:val="24"/>
        </w:rPr>
        <w:t>. This</w:t>
      </w:r>
      <w:r w:rsidRPr="00580A41">
        <w:rPr>
          <w:rFonts w:asciiTheme="minorHAnsi" w:hAnsiTheme="minorHAnsi" w:cstheme="minorHAnsi"/>
          <w:bCs/>
          <w:sz w:val="24"/>
          <w:szCs w:val="24"/>
        </w:rPr>
        <w:t xml:space="preserve"> </w:t>
      </w:r>
      <w:r>
        <w:rPr>
          <w:rFonts w:asciiTheme="minorHAnsi" w:hAnsiTheme="minorHAnsi" w:cstheme="minorHAnsi"/>
          <w:bCs/>
          <w:sz w:val="24"/>
          <w:szCs w:val="24"/>
        </w:rPr>
        <w:t>wa</w:t>
      </w:r>
      <w:r w:rsidRPr="00580A41">
        <w:rPr>
          <w:rFonts w:asciiTheme="minorHAnsi" w:hAnsiTheme="minorHAnsi" w:cstheme="minorHAnsi"/>
          <w:bCs/>
          <w:sz w:val="24"/>
          <w:szCs w:val="24"/>
        </w:rPr>
        <w:t>s overseen by the ESSCP Steering Group</w:t>
      </w:r>
      <w:r>
        <w:rPr>
          <w:rFonts w:asciiTheme="minorHAnsi" w:hAnsiTheme="minorHAnsi" w:cstheme="minorHAnsi"/>
          <w:bCs/>
          <w:sz w:val="24"/>
          <w:szCs w:val="24"/>
        </w:rPr>
        <w:t xml:space="preserve"> during 2020/21. Examples of the impact of this action plan can be found in section </w:t>
      </w:r>
      <w:r w:rsidR="0007184B">
        <w:rPr>
          <w:rFonts w:asciiTheme="minorHAnsi" w:hAnsiTheme="minorHAnsi" w:cstheme="minorHAnsi"/>
          <w:bCs/>
          <w:sz w:val="24"/>
          <w:szCs w:val="24"/>
        </w:rPr>
        <w:t>5</w:t>
      </w:r>
      <w:r>
        <w:rPr>
          <w:rFonts w:asciiTheme="minorHAnsi" w:hAnsiTheme="minorHAnsi" w:cstheme="minorHAnsi"/>
          <w:bCs/>
          <w:sz w:val="24"/>
          <w:szCs w:val="24"/>
        </w:rPr>
        <w:t xml:space="preserve">. </w:t>
      </w:r>
    </w:p>
    <w:p w14:paraId="319C697F" w14:textId="77777777" w:rsidR="00CF4605" w:rsidRPr="00580A41" w:rsidRDefault="00CF4605" w:rsidP="00580A41">
      <w:pPr>
        <w:spacing w:after="0"/>
        <w:jc w:val="both"/>
        <w:rPr>
          <w:rFonts w:asciiTheme="minorHAnsi" w:hAnsiTheme="minorHAnsi" w:cstheme="minorHAnsi"/>
          <w:b/>
          <w:color w:val="007FA3"/>
          <w:sz w:val="24"/>
          <w:szCs w:val="24"/>
        </w:rPr>
      </w:pPr>
    </w:p>
    <w:p w14:paraId="7BE96416" w14:textId="43E6FF01" w:rsidR="008F6C85" w:rsidRDefault="0007184B" w:rsidP="00580A41">
      <w:pPr>
        <w:spacing w:after="0"/>
        <w:jc w:val="both"/>
        <w:rPr>
          <w:rFonts w:asciiTheme="minorHAnsi" w:hAnsiTheme="minorHAnsi" w:cstheme="minorHAnsi"/>
          <w:b/>
          <w:color w:val="007FA3"/>
          <w:sz w:val="32"/>
          <w:szCs w:val="32"/>
        </w:rPr>
      </w:pPr>
      <w:r>
        <w:rPr>
          <w:rFonts w:asciiTheme="minorHAnsi" w:hAnsiTheme="minorHAnsi" w:cstheme="minorHAnsi"/>
          <w:b/>
          <w:color w:val="007FA3"/>
          <w:sz w:val="32"/>
          <w:szCs w:val="32"/>
        </w:rPr>
        <w:t>4</w:t>
      </w:r>
      <w:r w:rsidR="00DD4011" w:rsidRPr="00580A41">
        <w:rPr>
          <w:rFonts w:asciiTheme="minorHAnsi" w:hAnsiTheme="minorHAnsi" w:cstheme="minorHAnsi"/>
          <w:b/>
          <w:color w:val="007FA3"/>
          <w:sz w:val="32"/>
          <w:szCs w:val="32"/>
        </w:rPr>
        <w:t>.5</w:t>
      </w:r>
      <w:r w:rsidR="00344F2B">
        <w:rPr>
          <w:rFonts w:asciiTheme="minorHAnsi" w:hAnsiTheme="minorHAnsi" w:cstheme="minorHAnsi"/>
          <w:b/>
          <w:color w:val="007FA3"/>
          <w:sz w:val="32"/>
          <w:szCs w:val="32"/>
        </w:rPr>
        <w:tab/>
      </w:r>
      <w:r w:rsidR="008F6C85">
        <w:rPr>
          <w:rFonts w:asciiTheme="minorHAnsi" w:hAnsiTheme="minorHAnsi" w:cstheme="minorHAnsi"/>
          <w:b/>
          <w:color w:val="007FA3"/>
          <w:sz w:val="32"/>
          <w:szCs w:val="32"/>
        </w:rPr>
        <w:t xml:space="preserve">Pan Sussex Working </w:t>
      </w:r>
    </w:p>
    <w:p w14:paraId="108F2D96" w14:textId="56D1D034" w:rsidR="008F6C85" w:rsidRDefault="008F6C85" w:rsidP="00580A41">
      <w:pPr>
        <w:spacing w:after="0"/>
        <w:jc w:val="both"/>
        <w:rPr>
          <w:rFonts w:asciiTheme="minorHAnsi" w:hAnsiTheme="minorHAnsi" w:cstheme="minorHAnsi"/>
          <w:b/>
          <w:color w:val="007FA3"/>
          <w:sz w:val="32"/>
          <w:szCs w:val="32"/>
        </w:rPr>
      </w:pPr>
    </w:p>
    <w:p w14:paraId="70BC19B8" w14:textId="218DCAEC" w:rsidR="003D5112" w:rsidRPr="00F91DB8" w:rsidRDefault="003D5112" w:rsidP="00DC77E4">
      <w:pPr>
        <w:spacing w:after="0"/>
        <w:jc w:val="both"/>
        <w:rPr>
          <w:sz w:val="24"/>
          <w:szCs w:val="24"/>
        </w:rPr>
      </w:pPr>
      <w:r w:rsidRPr="00AA1265">
        <w:rPr>
          <w:sz w:val="24"/>
          <w:szCs w:val="24"/>
        </w:rPr>
        <w:t xml:space="preserve">Although the </w:t>
      </w:r>
      <w:r>
        <w:rPr>
          <w:sz w:val="24"/>
          <w:szCs w:val="24"/>
        </w:rPr>
        <w:t xml:space="preserve">ESSCP’s focus in on safeguarding children in </w:t>
      </w:r>
      <w:r w:rsidRPr="00AA1265">
        <w:rPr>
          <w:sz w:val="24"/>
          <w:szCs w:val="24"/>
        </w:rPr>
        <w:t>East Sussex, it should be expected that child protection and safeguarding procedure continue to be developed at a Pan Sussex level</w:t>
      </w:r>
      <w:r>
        <w:rPr>
          <w:sz w:val="24"/>
          <w:szCs w:val="24"/>
        </w:rPr>
        <w:t>,</w:t>
      </w:r>
      <w:r w:rsidRPr="00AA1265">
        <w:rPr>
          <w:sz w:val="24"/>
          <w:szCs w:val="24"/>
        </w:rPr>
        <w:t xml:space="preserve"> and opportunities for joined up working across Sussex </w:t>
      </w:r>
      <w:r>
        <w:rPr>
          <w:sz w:val="24"/>
          <w:szCs w:val="24"/>
        </w:rPr>
        <w:t>will</w:t>
      </w:r>
      <w:r w:rsidRPr="00AA1265">
        <w:rPr>
          <w:sz w:val="24"/>
          <w:szCs w:val="24"/>
        </w:rPr>
        <w:t xml:space="preserve"> be promoted where appropriate.</w:t>
      </w:r>
      <w:r w:rsidR="00F91DB8">
        <w:rPr>
          <w:sz w:val="24"/>
          <w:szCs w:val="24"/>
        </w:rPr>
        <w:t xml:space="preserve"> Examples of Pan Sussex working in 2020/21 include:</w:t>
      </w:r>
    </w:p>
    <w:p w14:paraId="3C6216BD" w14:textId="4A8BB13E" w:rsidR="001D588B" w:rsidRPr="00F91DB8" w:rsidRDefault="001D588B" w:rsidP="00DC77E4">
      <w:pPr>
        <w:numPr>
          <w:ilvl w:val="0"/>
          <w:numId w:val="18"/>
        </w:numPr>
        <w:tabs>
          <w:tab w:val="left" w:pos="1658"/>
        </w:tabs>
        <w:spacing w:after="0"/>
        <w:ind w:hanging="357"/>
        <w:jc w:val="both"/>
        <w:rPr>
          <w:rFonts w:asciiTheme="minorHAnsi" w:hAnsiTheme="minorHAnsi" w:cstheme="minorHAnsi"/>
          <w:bCs/>
          <w:sz w:val="24"/>
          <w:szCs w:val="24"/>
        </w:rPr>
      </w:pPr>
      <w:r w:rsidRPr="00F91DB8">
        <w:rPr>
          <w:rFonts w:asciiTheme="minorHAnsi" w:hAnsiTheme="minorHAnsi" w:cstheme="minorHAnsi"/>
          <w:b/>
          <w:sz w:val="24"/>
          <w:szCs w:val="24"/>
        </w:rPr>
        <w:t>Learning &amp; Development opportunities</w:t>
      </w:r>
      <w:r w:rsidR="00F91DB8">
        <w:rPr>
          <w:rFonts w:asciiTheme="minorHAnsi" w:hAnsiTheme="minorHAnsi" w:cstheme="minorHAnsi"/>
          <w:bCs/>
          <w:sz w:val="24"/>
          <w:szCs w:val="24"/>
        </w:rPr>
        <w:t xml:space="preserve"> - </w:t>
      </w:r>
    </w:p>
    <w:p w14:paraId="1A0F31C5" w14:textId="77777777" w:rsidR="001D588B" w:rsidRPr="00F91DB8" w:rsidRDefault="001D588B" w:rsidP="00DC77E4">
      <w:pPr>
        <w:numPr>
          <w:ilvl w:val="1"/>
          <w:numId w:val="18"/>
        </w:numPr>
        <w:tabs>
          <w:tab w:val="left" w:pos="1658"/>
        </w:tabs>
        <w:spacing w:after="0"/>
        <w:ind w:hanging="357"/>
        <w:jc w:val="both"/>
        <w:rPr>
          <w:rFonts w:asciiTheme="minorHAnsi" w:hAnsiTheme="minorHAnsi" w:cstheme="minorHAnsi"/>
          <w:bCs/>
          <w:sz w:val="24"/>
          <w:szCs w:val="24"/>
        </w:rPr>
      </w:pPr>
      <w:r w:rsidRPr="00F91DB8">
        <w:rPr>
          <w:rFonts w:asciiTheme="minorHAnsi" w:hAnsiTheme="minorHAnsi" w:cstheme="minorHAnsi"/>
          <w:bCs/>
          <w:sz w:val="24"/>
          <w:szCs w:val="24"/>
        </w:rPr>
        <w:t xml:space="preserve">Existing training: Multi-Agency Public Protection Arrangement (MAPPA), Improving Outcomes for Looked After Children, NSPCC/pan-Sussex SCP ‘It’s your call’ campaign </w:t>
      </w:r>
    </w:p>
    <w:p w14:paraId="7C4B8AC4" w14:textId="1019C478" w:rsidR="001D588B" w:rsidRPr="00101FC2" w:rsidRDefault="001D588B" w:rsidP="00101FC2">
      <w:pPr>
        <w:numPr>
          <w:ilvl w:val="1"/>
          <w:numId w:val="18"/>
        </w:numPr>
        <w:tabs>
          <w:tab w:val="left" w:pos="1658"/>
        </w:tabs>
        <w:spacing w:after="0"/>
        <w:ind w:hanging="357"/>
        <w:jc w:val="both"/>
        <w:rPr>
          <w:rFonts w:asciiTheme="minorHAnsi" w:hAnsiTheme="minorHAnsi" w:cstheme="minorHAnsi"/>
          <w:bCs/>
          <w:sz w:val="24"/>
          <w:szCs w:val="24"/>
        </w:rPr>
      </w:pPr>
      <w:r w:rsidRPr="00F91DB8">
        <w:rPr>
          <w:rFonts w:asciiTheme="minorHAnsi" w:hAnsiTheme="minorHAnsi" w:cstheme="minorHAnsi"/>
          <w:bCs/>
          <w:sz w:val="24"/>
          <w:szCs w:val="24"/>
        </w:rPr>
        <w:t>Planned training in development: Harmful Practices</w:t>
      </w:r>
      <w:r w:rsidR="00101FC2">
        <w:rPr>
          <w:rFonts w:asciiTheme="minorHAnsi" w:hAnsiTheme="minorHAnsi" w:cstheme="minorHAnsi"/>
          <w:bCs/>
          <w:sz w:val="24"/>
          <w:szCs w:val="24"/>
        </w:rPr>
        <w:t xml:space="preserve">; </w:t>
      </w:r>
      <w:r w:rsidRPr="00101FC2">
        <w:rPr>
          <w:rFonts w:asciiTheme="minorHAnsi" w:hAnsiTheme="minorHAnsi" w:cstheme="minorHAnsi"/>
          <w:bCs/>
          <w:sz w:val="24"/>
          <w:szCs w:val="24"/>
        </w:rPr>
        <w:t>Professional Challenge, Social Graces/Identity, Cultural Competency/Equalities, Suicide Prevention</w:t>
      </w:r>
    </w:p>
    <w:p w14:paraId="725E875F" w14:textId="7261DDEB" w:rsidR="001D588B" w:rsidRPr="00F91DB8" w:rsidRDefault="001D588B" w:rsidP="00DC77E4">
      <w:pPr>
        <w:numPr>
          <w:ilvl w:val="0"/>
          <w:numId w:val="18"/>
        </w:numPr>
        <w:tabs>
          <w:tab w:val="left" w:pos="1658"/>
        </w:tabs>
        <w:spacing w:after="0"/>
        <w:ind w:hanging="357"/>
        <w:jc w:val="both"/>
        <w:rPr>
          <w:rFonts w:asciiTheme="minorHAnsi" w:hAnsiTheme="minorHAnsi" w:cstheme="minorHAnsi"/>
          <w:bCs/>
          <w:sz w:val="24"/>
          <w:szCs w:val="24"/>
        </w:rPr>
      </w:pPr>
      <w:r w:rsidRPr="00F91DB8">
        <w:rPr>
          <w:rFonts w:asciiTheme="minorHAnsi" w:hAnsiTheme="minorHAnsi" w:cstheme="minorHAnsi"/>
          <w:b/>
          <w:sz w:val="24"/>
          <w:szCs w:val="24"/>
        </w:rPr>
        <w:t>Safeguarding Children Under 5</w:t>
      </w:r>
      <w:r w:rsidRPr="00F91DB8">
        <w:rPr>
          <w:rFonts w:asciiTheme="minorHAnsi" w:hAnsiTheme="minorHAnsi" w:cstheme="minorHAnsi"/>
          <w:bCs/>
          <w:sz w:val="24"/>
          <w:szCs w:val="24"/>
        </w:rPr>
        <w:t xml:space="preserve"> – East Sussex has facilitated</w:t>
      </w:r>
      <w:r w:rsidR="00891AB6">
        <w:rPr>
          <w:rFonts w:asciiTheme="minorHAnsi" w:hAnsiTheme="minorHAnsi" w:cstheme="minorHAnsi"/>
          <w:bCs/>
          <w:sz w:val="24"/>
          <w:szCs w:val="24"/>
        </w:rPr>
        <w:t xml:space="preserve"> </w:t>
      </w:r>
      <w:r w:rsidRPr="00F91DB8">
        <w:rPr>
          <w:rFonts w:asciiTheme="minorHAnsi" w:hAnsiTheme="minorHAnsi" w:cstheme="minorHAnsi"/>
          <w:bCs/>
          <w:sz w:val="24"/>
          <w:szCs w:val="24"/>
        </w:rPr>
        <w:t xml:space="preserve">pan-Sussex meetings looking at developing common principles for practitioners regarding the promotion of safer sleeping. This follows on from the publication of the National Safeguarding Panel’s report “Out of Routine: A Review of </w:t>
      </w:r>
      <w:bookmarkStart w:id="4" w:name="_Hlk74743853"/>
      <w:r w:rsidRPr="00F91DB8">
        <w:rPr>
          <w:rFonts w:asciiTheme="minorHAnsi" w:hAnsiTheme="minorHAnsi" w:cstheme="minorHAnsi"/>
          <w:bCs/>
          <w:sz w:val="24"/>
          <w:szCs w:val="24"/>
        </w:rPr>
        <w:t>SU</w:t>
      </w:r>
      <w:r w:rsidR="0000198D">
        <w:rPr>
          <w:rFonts w:asciiTheme="minorHAnsi" w:hAnsiTheme="minorHAnsi" w:cstheme="minorHAnsi"/>
          <w:bCs/>
          <w:sz w:val="24"/>
          <w:szCs w:val="24"/>
        </w:rPr>
        <w:t>DI</w:t>
      </w:r>
      <w:r w:rsidRPr="00F91DB8">
        <w:rPr>
          <w:rFonts w:asciiTheme="minorHAnsi" w:hAnsiTheme="minorHAnsi" w:cstheme="minorHAnsi"/>
          <w:bCs/>
          <w:sz w:val="24"/>
          <w:szCs w:val="24"/>
        </w:rPr>
        <w:t xml:space="preserve"> </w:t>
      </w:r>
      <w:bookmarkEnd w:id="4"/>
      <w:r w:rsidRPr="00F91DB8">
        <w:rPr>
          <w:rFonts w:asciiTheme="minorHAnsi" w:hAnsiTheme="minorHAnsi" w:cstheme="minorHAnsi"/>
          <w:bCs/>
          <w:sz w:val="24"/>
          <w:szCs w:val="24"/>
        </w:rPr>
        <w:t xml:space="preserve">in families where the children are considered at risk” in 2020. The group has been ensuring that this work aligns with ICON. The group will also be informing the planning for the proposed pan-Sussex SCP Conference in November 2021, which will focus on a range of issues regarding the safeguarding of infants. </w:t>
      </w:r>
    </w:p>
    <w:p w14:paraId="44963A7F" w14:textId="4B038369" w:rsidR="00D13644" w:rsidRPr="00F91DB8" w:rsidRDefault="00D13644" w:rsidP="00DC77E4">
      <w:pPr>
        <w:numPr>
          <w:ilvl w:val="0"/>
          <w:numId w:val="18"/>
        </w:numPr>
        <w:tabs>
          <w:tab w:val="left" w:pos="1658"/>
        </w:tabs>
        <w:spacing w:after="0"/>
        <w:ind w:hanging="357"/>
        <w:jc w:val="both"/>
        <w:rPr>
          <w:rFonts w:asciiTheme="minorHAnsi" w:hAnsiTheme="minorHAnsi" w:cstheme="minorHAnsi"/>
          <w:bCs/>
          <w:sz w:val="24"/>
          <w:szCs w:val="24"/>
        </w:rPr>
      </w:pPr>
      <w:r w:rsidRPr="00D13644">
        <w:rPr>
          <w:rFonts w:asciiTheme="minorHAnsi" w:hAnsiTheme="minorHAnsi" w:cstheme="minorHAnsi"/>
          <w:bCs/>
          <w:sz w:val="24"/>
          <w:szCs w:val="24"/>
        </w:rPr>
        <w:t xml:space="preserve">Between April 2020 to March 2021, the </w:t>
      </w:r>
      <w:r w:rsidRPr="00D13644">
        <w:rPr>
          <w:rFonts w:asciiTheme="minorHAnsi" w:hAnsiTheme="minorHAnsi" w:cstheme="minorHAnsi"/>
          <w:b/>
          <w:sz w:val="24"/>
          <w:szCs w:val="24"/>
        </w:rPr>
        <w:t xml:space="preserve">Pan Sussex </w:t>
      </w:r>
      <w:r w:rsidRPr="00605568">
        <w:rPr>
          <w:rFonts w:asciiTheme="minorHAnsi" w:hAnsiTheme="minorHAnsi" w:cstheme="minorHAnsi"/>
          <w:b/>
          <w:sz w:val="24"/>
          <w:szCs w:val="24"/>
        </w:rPr>
        <w:t xml:space="preserve">Procedures Group </w:t>
      </w:r>
      <w:r w:rsidRPr="00605568">
        <w:rPr>
          <w:rFonts w:asciiTheme="minorHAnsi" w:hAnsiTheme="minorHAnsi" w:cstheme="minorHAnsi"/>
          <w:bCs/>
          <w:sz w:val="24"/>
          <w:szCs w:val="24"/>
        </w:rPr>
        <w:t xml:space="preserve">which reviews, </w:t>
      </w:r>
      <w:r w:rsidR="0056079B" w:rsidRPr="00605568">
        <w:rPr>
          <w:rFonts w:asciiTheme="minorHAnsi" w:hAnsiTheme="minorHAnsi" w:cstheme="minorHAnsi"/>
          <w:bCs/>
          <w:sz w:val="24"/>
          <w:szCs w:val="24"/>
        </w:rPr>
        <w:t>updates,</w:t>
      </w:r>
      <w:r w:rsidRPr="00605568">
        <w:rPr>
          <w:rFonts w:asciiTheme="minorHAnsi" w:hAnsiTheme="minorHAnsi" w:cstheme="minorHAnsi"/>
          <w:bCs/>
          <w:sz w:val="24"/>
          <w:szCs w:val="24"/>
        </w:rPr>
        <w:t xml:space="preserve"> and develops pan Sussex safeguarding policies and procedures, supported by </w:t>
      </w:r>
      <w:r w:rsidR="0056079B" w:rsidRPr="00605568">
        <w:rPr>
          <w:rFonts w:asciiTheme="minorHAnsi" w:hAnsiTheme="minorHAnsi" w:cstheme="minorHAnsi"/>
          <w:bCs/>
          <w:sz w:val="24"/>
          <w:szCs w:val="24"/>
        </w:rPr>
        <w:t>several</w:t>
      </w:r>
      <w:r w:rsidRPr="00605568">
        <w:rPr>
          <w:rFonts w:asciiTheme="minorHAnsi" w:hAnsiTheme="minorHAnsi" w:cstheme="minorHAnsi"/>
          <w:bCs/>
          <w:sz w:val="24"/>
          <w:szCs w:val="24"/>
        </w:rPr>
        <w:t xml:space="preserve"> front-line practitioners, </w:t>
      </w:r>
      <w:r w:rsidR="0056079B" w:rsidRPr="00605568">
        <w:rPr>
          <w:rFonts w:asciiTheme="minorHAnsi" w:hAnsiTheme="minorHAnsi" w:cstheme="minorHAnsi"/>
          <w:bCs/>
          <w:sz w:val="24"/>
          <w:szCs w:val="24"/>
        </w:rPr>
        <w:t>reviewed,</w:t>
      </w:r>
      <w:r w:rsidRPr="00605568">
        <w:rPr>
          <w:rFonts w:asciiTheme="minorHAnsi" w:hAnsiTheme="minorHAnsi" w:cstheme="minorHAnsi"/>
          <w:bCs/>
          <w:sz w:val="24"/>
          <w:szCs w:val="24"/>
        </w:rPr>
        <w:t xml:space="preserve"> or created</w:t>
      </w:r>
      <w:r w:rsidRPr="00605568">
        <w:rPr>
          <w:rFonts w:asciiTheme="minorHAnsi" w:hAnsiTheme="minorHAnsi" w:cstheme="minorHAnsi"/>
          <w:bCs/>
          <w:color w:val="FF0000"/>
          <w:sz w:val="24"/>
          <w:szCs w:val="24"/>
        </w:rPr>
        <w:t xml:space="preserve"> </w:t>
      </w:r>
      <w:r w:rsidRPr="00605568">
        <w:rPr>
          <w:rFonts w:asciiTheme="minorHAnsi" w:hAnsiTheme="minorHAnsi" w:cstheme="minorHAnsi"/>
          <w:b/>
          <w:sz w:val="24"/>
          <w:szCs w:val="24"/>
        </w:rPr>
        <w:t>39</w:t>
      </w:r>
      <w:r w:rsidRPr="00605568">
        <w:rPr>
          <w:rFonts w:asciiTheme="minorHAnsi" w:hAnsiTheme="minorHAnsi" w:cstheme="minorHAnsi"/>
          <w:bCs/>
          <w:color w:val="FF0000"/>
          <w:sz w:val="24"/>
          <w:szCs w:val="24"/>
        </w:rPr>
        <w:t xml:space="preserve"> </w:t>
      </w:r>
      <w:r w:rsidRPr="00605568">
        <w:rPr>
          <w:rFonts w:asciiTheme="minorHAnsi" w:hAnsiTheme="minorHAnsi" w:cstheme="minorHAnsi"/>
          <w:bCs/>
          <w:sz w:val="24"/>
          <w:szCs w:val="24"/>
        </w:rPr>
        <w:t>safeguarding policies.  The</w:t>
      </w:r>
      <w:r w:rsidRPr="00D13644">
        <w:rPr>
          <w:rFonts w:asciiTheme="minorHAnsi" w:hAnsiTheme="minorHAnsi" w:cstheme="minorHAnsi"/>
          <w:bCs/>
          <w:sz w:val="24"/>
          <w:szCs w:val="24"/>
        </w:rPr>
        <w:t xml:space="preserve"> jointly funded Pan Sussex Policy Lead post was embedded in 2020 to co-ordinate a consistent approach to the development and </w:t>
      </w:r>
      <w:r w:rsidRPr="00D13644">
        <w:rPr>
          <w:rFonts w:asciiTheme="minorHAnsi" w:hAnsiTheme="minorHAnsi" w:cstheme="minorHAnsi"/>
          <w:bCs/>
          <w:sz w:val="24"/>
          <w:szCs w:val="24"/>
        </w:rPr>
        <w:lastRenderedPageBreak/>
        <w:t>maintenance of the pan Sussex Child Protection and Safeguarding Procedures. This provides an effective and timely response to reflect changes required to procedures from legislation updates or local and national learnings, providing a current tool for professionals working with children and families across Sussex.</w:t>
      </w:r>
    </w:p>
    <w:p w14:paraId="7443F4B4" w14:textId="2F8B836C" w:rsidR="001D588B" w:rsidRPr="00F91DB8" w:rsidRDefault="00F91DB8" w:rsidP="00DC77E4">
      <w:pPr>
        <w:numPr>
          <w:ilvl w:val="0"/>
          <w:numId w:val="18"/>
        </w:numPr>
        <w:tabs>
          <w:tab w:val="left" w:pos="1658"/>
        </w:tabs>
        <w:spacing w:after="0"/>
        <w:ind w:hanging="357"/>
        <w:jc w:val="both"/>
        <w:rPr>
          <w:rFonts w:asciiTheme="minorHAnsi" w:hAnsiTheme="minorHAnsi" w:cstheme="minorHAnsi"/>
          <w:bCs/>
          <w:sz w:val="24"/>
          <w:szCs w:val="24"/>
        </w:rPr>
      </w:pPr>
      <w:r w:rsidRPr="00F91DB8">
        <w:rPr>
          <w:rFonts w:asciiTheme="minorHAnsi" w:hAnsiTheme="minorHAnsi" w:cstheme="minorHAnsi"/>
          <w:b/>
          <w:sz w:val="24"/>
          <w:szCs w:val="24"/>
        </w:rPr>
        <w:t>S</w:t>
      </w:r>
      <w:r w:rsidR="001D588B" w:rsidRPr="00F91DB8">
        <w:rPr>
          <w:rFonts w:asciiTheme="minorHAnsi" w:hAnsiTheme="minorHAnsi" w:cstheme="minorHAnsi"/>
          <w:b/>
          <w:sz w:val="24"/>
          <w:szCs w:val="24"/>
        </w:rPr>
        <w:t xml:space="preserve">uicide Prevention and Emotional Health and Wellbeing </w:t>
      </w:r>
      <w:r w:rsidR="001D588B" w:rsidRPr="00F91DB8">
        <w:rPr>
          <w:rFonts w:asciiTheme="minorHAnsi" w:hAnsiTheme="minorHAnsi" w:cstheme="minorHAnsi"/>
          <w:bCs/>
          <w:sz w:val="24"/>
          <w:szCs w:val="24"/>
        </w:rPr>
        <w:t>- there is an emerging picture of increased pressure on already pressed CAMHS and acute services across Sussex. Acute hospital settings have seen a rise in self-harm presentations.  A Pan Sussex, Public Health led approach to suicide prevention and a working group focussed on improving commissioning of services ha</w:t>
      </w:r>
      <w:r w:rsidRPr="00F91DB8">
        <w:rPr>
          <w:rFonts w:asciiTheme="minorHAnsi" w:hAnsiTheme="minorHAnsi" w:cstheme="minorHAnsi"/>
          <w:bCs/>
          <w:sz w:val="24"/>
          <w:szCs w:val="24"/>
        </w:rPr>
        <w:t>s</w:t>
      </w:r>
      <w:r w:rsidR="001D588B" w:rsidRPr="00F91DB8">
        <w:rPr>
          <w:rFonts w:asciiTheme="minorHAnsi" w:hAnsiTheme="minorHAnsi" w:cstheme="minorHAnsi"/>
          <w:bCs/>
          <w:sz w:val="24"/>
          <w:szCs w:val="24"/>
        </w:rPr>
        <w:t xml:space="preserve"> been established. </w:t>
      </w:r>
    </w:p>
    <w:p w14:paraId="2C3F8721" w14:textId="77777777" w:rsidR="008F6C85" w:rsidRDefault="008F6C85" w:rsidP="00580A41">
      <w:pPr>
        <w:spacing w:after="0"/>
        <w:jc w:val="both"/>
        <w:rPr>
          <w:rFonts w:asciiTheme="minorHAnsi" w:hAnsiTheme="minorHAnsi" w:cstheme="minorHAnsi"/>
          <w:b/>
          <w:color w:val="007FA3"/>
          <w:sz w:val="32"/>
          <w:szCs w:val="32"/>
        </w:rPr>
      </w:pPr>
    </w:p>
    <w:p w14:paraId="6867C388" w14:textId="568EACE5" w:rsidR="008F6C85" w:rsidRDefault="0007184B" w:rsidP="00580A41">
      <w:pPr>
        <w:spacing w:after="0"/>
        <w:jc w:val="both"/>
        <w:rPr>
          <w:rFonts w:asciiTheme="minorHAnsi" w:hAnsiTheme="minorHAnsi" w:cstheme="minorHAnsi"/>
          <w:b/>
          <w:color w:val="007FA3"/>
          <w:sz w:val="32"/>
          <w:szCs w:val="32"/>
        </w:rPr>
      </w:pPr>
      <w:r>
        <w:rPr>
          <w:rFonts w:asciiTheme="minorHAnsi" w:hAnsiTheme="minorHAnsi" w:cstheme="minorHAnsi"/>
          <w:b/>
          <w:color w:val="007FA3"/>
          <w:sz w:val="32"/>
          <w:szCs w:val="32"/>
        </w:rPr>
        <w:t>4</w:t>
      </w:r>
      <w:r w:rsidR="008F6C85">
        <w:rPr>
          <w:rFonts w:asciiTheme="minorHAnsi" w:hAnsiTheme="minorHAnsi" w:cstheme="minorHAnsi"/>
          <w:b/>
          <w:color w:val="007FA3"/>
          <w:sz w:val="32"/>
          <w:szCs w:val="32"/>
        </w:rPr>
        <w:t xml:space="preserve">.6 </w:t>
      </w:r>
      <w:r w:rsidR="008F6C85">
        <w:rPr>
          <w:rFonts w:asciiTheme="minorHAnsi" w:hAnsiTheme="minorHAnsi" w:cstheme="minorHAnsi"/>
          <w:b/>
          <w:color w:val="007FA3"/>
          <w:sz w:val="32"/>
          <w:szCs w:val="32"/>
        </w:rPr>
        <w:tab/>
        <w:t>Review of Partnership Arrangements: 1 Year On</w:t>
      </w:r>
    </w:p>
    <w:p w14:paraId="7B8CB0AD" w14:textId="578263CC" w:rsidR="008F6C85" w:rsidRDefault="008F6C85" w:rsidP="00580A41">
      <w:pPr>
        <w:spacing w:after="0"/>
        <w:jc w:val="both"/>
        <w:rPr>
          <w:rFonts w:asciiTheme="minorHAnsi" w:hAnsiTheme="minorHAnsi" w:cstheme="minorHAnsi"/>
          <w:b/>
          <w:color w:val="007FA3"/>
          <w:sz w:val="32"/>
          <w:szCs w:val="32"/>
        </w:rPr>
      </w:pPr>
    </w:p>
    <w:p w14:paraId="71AF4638" w14:textId="345A695D" w:rsidR="00322AE7" w:rsidRPr="0085119E" w:rsidRDefault="00322AE7" w:rsidP="00665C69">
      <w:pPr>
        <w:pStyle w:val="ListParagraph"/>
        <w:numPr>
          <w:ilvl w:val="0"/>
          <w:numId w:val="45"/>
        </w:numPr>
        <w:jc w:val="both"/>
        <w:rPr>
          <w:rFonts w:asciiTheme="minorHAnsi" w:hAnsiTheme="minorHAnsi" w:cstheme="minorHAnsi"/>
          <w:b/>
          <w:bCs/>
        </w:rPr>
      </w:pPr>
      <w:r w:rsidRPr="0085119E">
        <w:rPr>
          <w:rFonts w:asciiTheme="minorHAnsi" w:hAnsiTheme="minorHAnsi" w:cstheme="minorHAnsi"/>
          <w:b/>
          <w:bCs/>
        </w:rPr>
        <w:t xml:space="preserve">Lead Safeguarding Partners Self-Assessment </w:t>
      </w:r>
    </w:p>
    <w:p w14:paraId="3294068C" w14:textId="77777777" w:rsidR="00322AE7" w:rsidRDefault="00322AE7" w:rsidP="003D5112">
      <w:pPr>
        <w:spacing w:after="0"/>
        <w:jc w:val="both"/>
        <w:rPr>
          <w:rFonts w:asciiTheme="minorHAnsi" w:hAnsiTheme="minorHAnsi" w:cstheme="minorHAnsi"/>
          <w:i/>
          <w:iCs/>
          <w:sz w:val="24"/>
          <w:szCs w:val="24"/>
        </w:rPr>
      </w:pPr>
    </w:p>
    <w:p w14:paraId="70630ECE" w14:textId="441F30A0" w:rsidR="00322AE7" w:rsidRDefault="00665C69" w:rsidP="0085119E">
      <w:pPr>
        <w:spacing w:after="0"/>
        <w:jc w:val="both"/>
        <w:rPr>
          <w:rFonts w:asciiTheme="minorHAnsi" w:hAnsiTheme="minorHAnsi" w:cstheme="minorHAnsi"/>
          <w:sz w:val="24"/>
          <w:szCs w:val="24"/>
        </w:rPr>
      </w:pPr>
      <w:r>
        <w:rPr>
          <w:rFonts w:asciiTheme="minorHAnsi" w:hAnsiTheme="minorHAnsi" w:cstheme="minorHAnsi"/>
          <w:sz w:val="24"/>
          <w:szCs w:val="24"/>
        </w:rPr>
        <w:t>At the end of 2020/21 the ESSCP lead safeguarding partners undertook a self-assessment as part of the activity to r</w:t>
      </w:r>
      <w:r w:rsidRPr="00665C69">
        <w:rPr>
          <w:rFonts w:asciiTheme="minorHAnsi" w:hAnsiTheme="minorHAnsi" w:cstheme="minorHAnsi"/>
          <w:sz w:val="24"/>
          <w:szCs w:val="24"/>
        </w:rPr>
        <w:t xml:space="preserve">eview the effectiveness of </w:t>
      </w:r>
      <w:r w:rsidR="0085119E">
        <w:rPr>
          <w:rFonts w:asciiTheme="minorHAnsi" w:hAnsiTheme="minorHAnsi" w:cstheme="minorHAnsi"/>
          <w:sz w:val="24"/>
          <w:szCs w:val="24"/>
        </w:rPr>
        <w:t>our partnership a</w:t>
      </w:r>
      <w:r w:rsidRPr="00665C69">
        <w:rPr>
          <w:rFonts w:asciiTheme="minorHAnsi" w:hAnsiTheme="minorHAnsi" w:cstheme="minorHAnsi"/>
          <w:sz w:val="24"/>
          <w:szCs w:val="24"/>
        </w:rPr>
        <w:t>rrangements</w:t>
      </w:r>
      <w:r w:rsidR="0085119E">
        <w:rPr>
          <w:rFonts w:asciiTheme="minorHAnsi" w:hAnsiTheme="minorHAnsi" w:cstheme="minorHAnsi"/>
          <w:sz w:val="24"/>
          <w:szCs w:val="24"/>
        </w:rPr>
        <w:t xml:space="preserve">. The self-assessment tool was </w:t>
      </w:r>
      <w:r w:rsidRPr="00665C69">
        <w:rPr>
          <w:rFonts w:asciiTheme="minorHAnsi" w:hAnsiTheme="minorHAnsi" w:cstheme="minorHAnsi"/>
          <w:sz w:val="24"/>
          <w:szCs w:val="24"/>
        </w:rPr>
        <w:t xml:space="preserve">developed based on the </w:t>
      </w:r>
      <w:r w:rsidRPr="00605568">
        <w:rPr>
          <w:rFonts w:asciiTheme="minorHAnsi" w:hAnsiTheme="minorHAnsi" w:cstheme="minorHAnsi"/>
          <w:sz w:val="24"/>
          <w:szCs w:val="24"/>
        </w:rPr>
        <w:t xml:space="preserve">University of Bedfordshire research </w:t>
      </w:r>
      <w:r w:rsidRPr="00605568">
        <w:rPr>
          <w:rFonts w:asciiTheme="minorHAnsi" w:hAnsiTheme="minorHAnsi" w:cstheme="minorHAnsi"/>
          <w:i/>
          <w:iCs/>
          <w:sz w:val="24"/>
          <w:szCs w:val="24"/>
        </w:rPr>
        <w:t>‘six steps for independent scrutiny of safeguarding children partnership</w:t>
      </w:r>
      <w:r w:rsidR="00BA6888" w:rsidRPr="00605568">
        <w:rPr>
          <w:rFonts w:asciiTheme="minorHAnsi" w:hAnsiTheme="minorHAnsi" w:cstheme="minorHAnsi"/>
          <w:i/>
          <w:iCs/>
          <w:sz w:val="24"/>
          <w:szCs w:val="24"/>
        </w:rPr>
        <w:t xml:space="preserve"> </w:t>
      </w:r>
      <w:r w:rsidR="0056079B" w:rsidRPr="00605568">
        <w:rPr>
          <w:rFonts w:asciiTheme="minorHAnsi" w:hAnsiTheme="minorHAnsi" w:cstheme="minorHAnsi"/>
          <w:i/>
          <w:iCs/>
          <w:sz w:val="24"/>
          <w:szCs w:val="24"/>
        </w:rPr>
        <w:t>arrangements</w:t>
      </w:r>
      <w:r w:rsidR="00BA6888" w:rsidRPr="00605568">
        <w:rPr>
          <w:rFonts w:asciiTheme="minorHAnsi" w:hAnsiTheme="minorHAnsi" w:cstheme="minorHAnsi"/>
          <w:i/>
          <w:iCs/>
          <w:sz w:val="24"/>
          <w:szCs w:val="24"/>
        </w:rPr>
        <w:t>.</w:t>
      </w:r>
      <w:r w:rsidR="00BA6888" w:rsidRPr="00605568">
        <w:rPr>
          <w:rFonts w:asciiTheme="minorHAnsi" w:hAnsiTheme="minorHAnsi" w:cstheme="minorHAnsi"/>
          <w:sz w:val="24"/>
          <w:szCs w:val="24"/>
        </w:rPr>
        <w:t xml:space="preserve"> </w:t>
      </w:r>
      <w:r w:rsidR="0085119E" w:rsidRPr="00605568">
        <w:rPr>
          <w:rFonts w:asciiTheme="minorHAnsi" w:hAnsiTheme="minorHAnsi" w:cstheme="minorHAnsi"/>
          <w:sz w:val="24"/>
          <w:szCs w:val="24"/>
        </w:rPr>
        <w:t xml:space="preserve">Leads separately self-assessed the partnership, followed by a collective discussion at the Planning Group to agree a red, </w:t>
      </w:r>
      <w:r w:rsidR="0056079B" w:rsidRPr="00605568">
        <w:rPr>
          <w:rFonts w:asciiTheme="minorHAnsi" w:hAnsiTheme="minorHAnsi" w:cstheme="minorHAnsi"/>
          <w:sz w:val="24"/>
          <w:szCs w:val="24"/>
        </w:rPr>
        <w:t>amber,</w:t>
      </w:r>
      <w:r w:rsidR="0085119E" w:rsidRPr="00605568">
        <w:rPr>
          <w:rFonts w:asciiTheme="minorHAnsi" w:hAnsiTheme="minorHAnsi" w:cstheme="minorHAnsi"/>
          <w:sz w:val="24"/>
          <w:szCs w:val="24"/>
        </w:rPr>
        <w:t xml:space="preserve"> or green rating</w:t>
      </w:r>
      <w:r w:rsidR="0085119E">
        <w:rPr>
          <w:rFonts w:asciiTheme="minorHAnsi" w:hAnsiTheme="minorHAnsi" w:cstheme="minorHAnsi"/>
          <w:sz w:val="24"/>
          <w:szCs w:val="24"/>
        </w:rPr>
        <w:t xml:space="preserve"> against specific questions linked to the six statements.</w:t>
      </w:r>
    </w:p>
    <w:p w14:paraId="2049194A" w14:textId="2F5BF517" w:rsidR="0085119E" w:rsidRDefault="0085119E" w:rsidP="0085119E">
      <w:pPr>
        <w:spacing w:after="0"/>
        <w:jc w:val="both"/>
        <w:rPr>
          <w:rFonts w:asciiTheme="minorHAnsi" w:hAnsiTheme="minorHAnsi" w:cstheme="minorHAnsi"/>
          <w:sz w:val="24"/>
          <w:szCs w:val="24"/>
        </w:rPr>
      </w:pPr>
    </w:p>
    <w:p w14:paraId="1C658861" w14:textId="14589641" w:rsidR="0085119E" w:rsidRDefault="0085119E" w:rsidP="0085119E">
      <w:pPr>
        <w:spacing w:after="0"/>
        <w:jc w:val="both"/>
        <w:rPr>
          <w:rFonts w:asciiTheme="minorHAnsi" w:hAnsiTheme="minorHAnsi" w:cstheme="minorHAnsi"/>
          <w:sz w:val="24"/>
          <w:szCs w:val="24"/>
        </w:rPr>
      </w:pPr>
      <w:r>
        <w:rPr>
          <w:rFonts w:asciiTheme="minorHAnsi" w:hAnsiTheme="minorHAnsi" w:cstheme="minorHAnsi"/>
          <w:sz w:val="24"/>
          <w:szCs w:val="24"/>
        </w:rPr>
        <w:t>For 2021/22 an action plan has been developed for the partnership to address the areas rated as amber or red. The action plan will include the development areas:</w:t>
      </w:r>
    </w:p>
    <w:p w14:paraId="0472507D" w14:textId="067C0B3B" w:rsidR="0085119E" w:rsidRPr="0085119E" w:rsidRDefault="0085119E" w:rsidP="0085119E">
      <w:pPr>
        <w:pStyle w:val="ListParagraph"/>
        <w:numPr>
          <w:ilvl w:val="1"/>
          <w:numId w:val="45"/>
        </w:numPr>
        <w:jc w:val="both"/>
        <w:rPr>
          <w:rFonts w:asciiTheme="minorHAnsi" w:hAnsiTheme="minorHAnsi" w:cstheme="minorHAnsi"/>
        </w:rPr>
      </w:pPr>
      <w:r w:rsidRPr="0085119E">
        <w:rPr>
          <w:rFonts w:asciiTheme="minorHAnsi" w:hAnsiTheme="minorHAnsi" w:cstheme="minorHAnsi"/>
        </w:rPr>
        <w:t xml:space="preserve">Transitional safeguarding arrangements - ensuring close links with adult services. </w:t>
      </w:r>
    </w:p>
    <w:p w14:paraId="333196F7" w14:textId="68FAE178" w:rsidR="0085119E" w:rsidRPr="0085119E" w:rsidRDefault="0085119E" w:rsidP="0085119E">
      <w:pPr>
        <w:pStyle w:val="ListParagraph"/>
        <w:numPr>
          <w:ilvl w:val="1"/>
          <w:numId w:val="45"/>
        </w:numPr>
        <w:jc w:val="both"/>
        <w:rPr>
          <w:rFonts w:asciiTheme="minorHAnsi" w:hAnsiTheme="minorHAnsi" w:cstheme="minorHAnsi"/>
        </w:rPr>
      </w:pPr>
      <w:r w:rsidRPr="0085119E">
        <w:rPr>
          <w:rFonts w:asciiTheme="minorHAnsi" w:hAnsiTheme="minorHAnsi" w:cstheme="minorHAnsi"/>
        </w:rPr>
        <w:t>Partnership representation from the private and business sector. Plus, improved representation from schools/colleges.</w:t>
      </w:r>
    </w:p>
    <w:p w14:paraId="7A30E1C7" w14:textId="770F288D" w:rsidR="0085119E" w:rsidRPr="0085119E" w:rsidRDefault="0085119E" w:rsidP="0085119E">
      <w:pPr>
        <w:pStyle w:val="ListParagraph"/>
        <w:numPr>
          <w:ilvl w:val="1"/>
          <w:numId w:val="45"/>
        </w:numPr>
        <w:jc w:val="both"/>
        <w:rPr>
          <w:rFonts w:asciiTheme="minorHAnsi" w:hAnsiTheme="minorHAnsi" w:cstheme="minorHAnsi"/>
        </w:rPr>
      </w:pPr>
      <w:r w:rsidRPr="0085119E">
        <w:rPr>
          <w:rFonts w:asciiTheme="minorHAnsi" w:hAnsiTheme="minorHAnsi" w:cstheme="minorHAnsi"/>
        </w:rPr>
        <w:t>Consideration of appropriate input from children, young people and their families on partnership reviews, meetings, training, audit activity and partnership development.</w:t>
      </w:r>
    </w:p>
    <w:p w14:paraId="1A2C97EF" w14:textId="6204D703" w:rsidR="0085119E" w:rsidRPr="0085119E" w:rsidRDefault="0085119E" w:rsidP="0085119E">
      <w:pPr>
        <w:pStyle w:val="ListParagraph"/>
        <w:numPr>
          <w:ilvl w:val="1"/>
          <w:numId w:val="45"/>
        </w:numPr>
        <w:jc w:val="both"/>
        <w:rPr>
          <w:rFonts w:asciiTheme="minorHAnsi" w:hAnsiTheme="minorHAnsi" w:cstheme="minorHAnsi"/>
        </w:rPr>
      </w:pPr>
      <w:r w:rsidRPr="0085119E">
        <w:rPr>
          <w:rFonts w:asciiTheme="minorHAnsi" w:hAnsiTheme="minorHAnsi" w:cstheme="minorHAnsi"/>
        </w:rPr>
        <w:t>Further exploration of training needs of the children’s safeguarding workforce and the impact of the training programme</w:t>
      </w:r>
    </w:p>
    <w:p w14:paraId="4DEF557C" w14:textId="77777777" w:rsidR="00322AE7" w:rsidRDefault="00322AE7" w:rsidP="0085119E">
      <w:pPr>
        <w:spacing w:after="0"/>
        <w:jc w:val="both"/>
        <w:rPr>
          <w:rFonts w:asciiTheme="minorHAnsi" w:hAnsiTheme="minorHAnsi" w:cstheme="minorHAnsi"/>
          <w:i/>
          <w:iCs/>
          <w:sz w:val="24"/>
          <w:szCs w:val="24"/>
        </w:rPr>
      </w:pPr>
    </w:p>
    <w:p w14:paraId="084109A0" w14:textId="233BF33E" w:rsidR="00322AE7" w:rsidRPr="00665C69" w:rsidRDefault="00322AE7" w:rsidP="00665C69">
      <w:pPr>
        <w:pStyle w:val="ListParagraph"/>
        <w:numPr>
          <w:ilvl w:val="0"/>
          <w:numId w:val="44"/>
        </w:numPr>
        <w:jc w:val="both"/>
        <w:rPr>
          <w:rFonts w:asciiTheme="minorHAnsi" w:hAnsiTheme="minorHAnsi" w:cstheme="minorHAnsi"/>
          <w:b/>
          <w:bCs/>
        </w:rPr>
      </w:pPr>
      <w:r w:rsidRPr="00665C69">
        <w:rPr>
          <w:rFonts w:asciiTheme="minorHAnsi" w:hAnsiTheme="minorHAnsi" w:cstheme="minorHAnsi"/>
          <w:b/>
          <w:bCs/>
        </w:rPr>
        <w:t xml:space="preserve">Review of arrangements with Board Members </w:t>
      </w:r>
    </w:p>
    <w:p w14:paraId="1FBCE567" w14:textId="77777777" w:rsidR="00322AE7" w:rsidRPr="00891AB6" w:rsidRDefault="00322AE7" w:rsidP="003D5112">
      <w:pPr>
        <w:spacing w:after="0"/>
        <w:jc w:val="both"/>
        <w:rPr>
          <w:rFonts w:asciiTheme="minorHAnsi" w:hAnsiTheme="minorHAnsi" w:cstheme="minorHAnsi"/>
          <w:b/>
          <w:bCs/>
          <w:sz w:val="24"/>
          <w:szCs w:val="24"/>
        </w:rPr>
      </w:pPr>
    </w:p>
    <w:p w14:paraId="1680C4C8" w14:textId="2D1C7C0F" w:rsidR="003D5112" w:rsidRPr="00322AE7" w:rsidRDefault="003D5112" w:rsidP="003D5112">
      <w:pPr>
        <w:spacing w:after="0"/>
        <w:jc w:val="both"/>
        <w:rPr>
          <w:rFonts w:asciiTheme="minorHAnsi" w:hAnsiTheme="minorHAnsi" w:cstheme="minorHAnsi"/>
          <w:sz w:val="24"/>
          <w:szCs w:val="24"/>
        </w:rPr>
      </w:pPr>
      <w:r w:rsidRPr="00322AE7">
        <w:rPr>
          <w:rFonts w:asciiTheme="minorHAnsi" w:hAnsiTheme="minorHAnsi" w:cstheme="minorHAnsi"/>
          <w:sz w:val="24"/>
          <w:szCs w:val="24"/>
        </w:rPr>
        <w:t xml:space="preserve">The ESSCP Chair, </w:t>
      </w:r>
      <w:r w:rsidR="005045AF">
        <w:rPr>
          <w:rFonts w:asciiTheme="minorHAnsi" w:hAnsiTheme="minorHAnsi" w:cstheme="minorHAnsi"/>
          <w:sz w:val="24"/>
          <w:szCs w:val="24"/>
        </w:rPr>
        <w:t xml:space="preserve">Business </w:t>
      </w:r>
      <w:r w:rsidRPr="00322AE7">
        <w:rPr>
          <w:rFonts w:asciiTheme="minorHAnsi" w:hAnsiTheme="minorHAnsi" w:cstheme="minorHAnsi"/>
          <w:sz w:val="24"/>
          <w:szCs w:val="24"/>
        </w:rPr>
        <w:t>Managers and Lay Members spoke to a total of 14 board members to consider the effectiveness of current partnership arrangements. Specifically, those board members were asked about their role and the support to fulfil the expectations of that role</w:t>
      </w:r>
      <w:r w:rsidR="005045AF">
        <w:rPr>
          <w:rFonts w:asciiTheme="minorHAnsi" w:hAnsiTheme="minorHAnsi" w:cstheme="minorHAnsi"/>
          <w:sz w:val="24"/>
          <w:szCs w:val="24"/>
        </w:rPr>
        <w:t>,</w:t>
      </w:r>
      <w:r w:rsidRPr="00322AE7">
        <w:rPr>
          <w:rFonts w:asciiTheme="minorHAnsi" w:hAnsiTheme="minorHAnsi" w:cstheme="minorHAnsi"/>
          <w:sz w:val="24"/>
          <w:szCs w:val="24"/>
        </w:rPr>
        <w:t xml:space="preserve"> and the functioning of partnership board meetings. </w:t>
      </w:r>
    </w:p>
    <w:p w14:paraId="630E2DE0" w14:textId="77777777" w:rsidR="003D5112" w:rsidRPr="00322AE7" w:rsidRDefault="003D5112" w:rsidP="003D5112">
      <w:pPr>
        <w:spacing w:after="0"/>
        <w:jc w:val="both"/>
        <w:rPr>
          <w:rFonts w:asciiTheme="minorHAnsi" w:hAnsiTheme="minorHAnsi" w:cstheme="minorHAnsi"/>
          <w:sz w:val="24"/>
          <w:szCs w:val="24"/>
        </w:rPr>
      </w:pPr>
    </w:p>
    <w:p w14:paraId="3202C5B7" w14:textId="17F79721" w:rsidR="003D5112" w:rsidRPr="00322AE7" w:rsidRDefault="003D5112" w:rsidP="003D5112">
      <w:pPr>
        <w:spacing w:after="0"/>
        <w:jc w:val="both"/>
        <w:rPr>
          <w:rFonts w:asciiTheme="minorHAnsi" w:hAnsiTheme="minorHAnsi" w:cstheme="minorHAnsi"/>
          <w:sz w:val="24"/>
          <w:szCs w:val="24"/>
        </w:rPr>
      </w:pPr>
      <w:r w:rsidRPr="00322AE7">
        <w:rPr>
          <w:rFonts w:asciiTheme="minorHAnsi" w:hAnsiTheme="minorHAnsi" w:cstheme="minorHAnsi"/>
          <w:sz w:val="24"/>
          <w:szCs w:val="24"/>
        </w:rPr>
        <w:t xml:space="preserve">Generally, the feedback was very positive with all board members interviewed commenting on the effectiveness of the partnership and board meetings in general. </w:t>
      </w:r>
      <w:r w:rsidR="0056079B" w:rsidRPr="00322AE7">
        <w:rPr>
          <w:rFonts w:asciiTheme="minorHAnsi" w:hAnsiTheme="minorHAnsi" w:cstheme="minorHAnsi"/>
          <w:sz w:val="24"/>
          <w:szCs w:val="24"/>
        </w:rPr>
        <w:t>A few</w:t>
      </w:r>
      <w:r w:rsidRPr="00322AE7">
        <w:rPr>
          <w:rFonts w:asciiTheme="minorHAnsi" w:hAnsiTheme="minorHAnsi" w:cstheme="minorHAnsi"/>
          <w:sz w:val="24"/>
          <w:szCs w:val="24"/>
        </w:rPr>
        <w:t xml:space="preserve"> </w:t>
      </w:r>
      <w:r w:rsidR="00322AE7">
        <w:rPr>
          <w:rFonts w:asciiTheme="minorHAnsi" w:hAnsiTheme="minorHAnsi" w:cstheme="minorHAnsi"/>
          <w:sz w:val="24"/>
          <w:szCs w:val="24"/>
        </w:rPr>
        <w:t>P</w:t>
      </w:r>
      <w:r w:rsidRPr="00322AE7">
        <w:rPr>
          <w:rFonts w:asciiTheme="minorHAnsi" w:hAnsiTheme="minorHAnsi" w:cstheme="minorHAnsi"/>
          <w:sz w:val="24"/>
          <w:szCs w:val="24"/>
        </w:rPr>
        <w:t xml:space="preserve">an Sussex agencies commented that the East Sussex SCP feels particularly well-functioning and collaborative, with good attendance by agencies. </w:t>
      </w:r>
    </w:p>
    <w:p w14:paraId="2F67C111" w14:textId="77777777" w:rsidR="003D5112" w:rsidRPr="00322AE7" w:rsidRDefault="003D5112" w:rsidP="003D5112">
      <w:pPr>
        <w:spacing w:after="0"/>
        <w:jc w:val="both"/>
        <w:rPr>
          <w:rFonts w:asciiTheme="minorHAnsi" w:hAnsiTheme="minorHAnsi" w:cstheme="minorHAnsi"/>
          <w:sz w:val="24"/>
          <w:szCs w:val="24"/>
        </w:rPr>
      </w:pPr>
    </w:p>
    <w:p w14:paraId="3A667CDF" w14:textId="77777777" w:rsidR="003D5112" w:rsidRPr="00322AE7" w:rsidRDefault="003D5112" w:rsidP="003D5112">
      <w:pPr>
        <w:spacing w:after="0"/>
        <w:jc w:val="both"/>
        <w:rPr>
          <w:rFonts w:asciiTheme="minorHAnsi" w:hAnsiTheme="minorHAnsi" w:cstheme="minorHAnsi"/>
          <w:sz w:val="24"/>
          <w:szCs w:val="24"/>
        </w:rPr>
      </w:pPr>
      <w:r w:rsidRPr="00322AE7">
        <w:rPr>
          <w:rFonts w:asciiTheme="minorHAnsi" w:hAnsiTheme="minorHAnsi" w:cstheme="minorHAnsi"/>
          <w:sz w:val="24"/>
          <w:szCs w:val="24"/>
        </w:rPr>
        <w:lastRenderedPageBreak/>
        <w:t xml:space="preserve">Given the diversity of agencies interviewed, it was encouraging that all members understood and valued their membership of the board, and how this supported the safeguarding of children across the whole system. </w:t>
      </w:r>
    </w:p>
    <w:p w14:paraId="08D14CBC" w14:textId="77777777" w:rsidR="003D5112" w:rsidRPr="00322AE7" w:rsidRDefault="003D5112" w:rsidP="003D5112">
      <w:pPr>
        <w:spacing w:after="0"/>
        <w:jc w:val="both"/>
        <w:rPr>
          <w:rFonts w:asciiTheme="minorHAnsi" w:hAnsiTheme="minorHAnsi" w:cstheme="minorHAnsi"/>
          <w:sz w:val="24"/>
          <w:szCs w:val="24"/>
        </w:rPr>
      </w:pPr>
    </w:p>
    <w:p w14:paraId="607973FA" w14:textId="5308D0DC" w:rsidR="003D5112" w:rsidRPr="00322AE7" w:rsidRDefault="0056079B" w:rsidP="003D5112">
      <w:pPr>
        <w:spacing w:after="0"/>
        <w:jc w:val="both"/>
        <w:rPr>
          <w:rFonts w:asciiTheme="minorHAnsi" w:hAnsiTheme="minorHAnsi" w:cstheme="minorHAnsi"/>
          <w:sz w:val="24"/>
          <w:szCs w:val="24"/>
        </w:rPr>
      </w:pPr>
      <w:r w:rsidRPr="00605568">
        <w:rPr>
          <w:rFonts w:asciiTheme="minorHAnsi" w:hAnsiTheme="minorHAnsi" w:cstheme="minorHAnsi"/>
          <w:sz w:val="24"/>
          <w:szCs w:val="24"/>
        </w:rPr>
        <w:t>Several</w:t>
      </w:r>
      <w:r w:rsidR="003D5112" w:rsidRPr="00605568">
        <w:rPr>
          <w:rFonts w:asciiTheme="minorHAnsi" w:hAnsiTheme="minorHAnsi" w:cstheme="minorHAnsi"/>
          <w:sz w:val="24"/>
          <w:szCs w:val="24"/>
        </w:rPr>
        <w:t xml:space="preserve"> comments</w:t>
      </w:r>
      <w:r w:rsidR="003D5112" w:rsidRPr="00322AE7">
        <w:rPr>
          <w:rFonts w:asciiTheme="minorHAnsi" w:hAnsiTheme="minorHAnsi" w:cstheme="minorHAnsi"/>
          <w:sz w:val="24"/>
          <w:szCs w:val="24"/>
        </w:rPr>
        <w:t xml:space="preserve"> were also made about the positive role of the Chair; including how they were approachable and accessible which supported a culture of open and honest challenge and collaboration; how they effectively chaired meetings to ensure that members were encouraged to participate; and the effectiveness of the Chair in holding agencies to account. </w:t>
      </w:r>
    </w:p>
    <w:p w14:paraId="18A9C75D" w14:textId="4451E9EA" w:rsidR="003D5112" w:rsidRPr="00322AE7" w:rsidRDefault="003D5112" w:rsidP="003D5112">
      <w:pPr>
        <w:spacing w:after="0"/>
        <w:jc w:val="both"/>
        <w:rPr>
          <w:rFonts w:asciiTheme="minorHAnsi" w:hAnsiTheme="minorHAnsi" w:cstheme="minorHAnsi"/>
          <w:sz w:val="24"/>
          <w:szCs w:val="24"/>
        </w:rPr>
      </w:pPr>
    </w:p>
    <w:p w14:paraId="15879984" w14:textId="6019DD24" w:rsidR="003D5112" w:rsidRPr="00322AE7" w:rsidRDefault="003D5112" w:rsidP="00DC77E4">
      <w:pPr>
        <w:spacing w:after="0"/>
        <w:jc w:val="both"/>
        <w:rPr>
          <w:rFonts w:asciiTheme="minorHAnsi" w:hAnsiTheme="minorHAnsi" w:cstheme="minorHAnsi"/>
          <w:sz w:val="24"/>
          <w:szCs w:val="24"/>
        </w:rPr>
      </w:pPr>
      <w:r w:rsidRPr="00322AE7">
        <w:rPr>
          <w:rFonts w:asciiTheme="minorHAnsi" w:hAnsiTheme="minorHAnsi" w:cstheme="minorHAnsi"/>
          <w:sz w:val="24"/>
          <w:szCs w:val="24"/>
        </w:rPr>
        <w:t xml:space="preserve">Other comments to note: </w:t>
      </w:r>
    </w:p>
    <w:p w14:paraId="573B4153" w14:textId="533A45D6" w:rsidR="003D5112" w:rsidRPr="00322AE7" w:rsidRDefault="003D5112" w:rsidP="00DC77E4">
      <w:pPr>
        <w:pStyle w:val="ListParagraph"/>
        <w:numPr>
          <w:ilvl w:val="0"/>
          <w:numId w:val="20"/>
        </w:numPr>
        <w:spacing w:line="276" w:lineRule="auto"/>
        <w:jc w:val="both"/>
        <w:rPr>
          <w:rFonts w:asciiTheme="minorHAnsi" w:hAnsiTheme="minorHAnsi" w:cstheme="minorHAnsi"/>
        </w:rPr>
      </w:pPr>
      <w:r w:rsidRPr="00322AE7">
        <w:rPr>
          <w:rFonts w:asciiTheme="minorHAnsi" w:hAnsiTheme="minorHAnsi" w:cstheme="minorHAnsi"/>
        </w:rPr>
        <w:t>All members commented that the</w:t>
      </w:r>
      <w:r w:rsidR="004B2147">
        <w:rPr>
          <w:rFonts w:asciiTheme="minorHAnsi" w:hAnsiTheme="minorHAnsi" w:cstheme="minorHAnsi"/>
        </w:rPr>
        <w:t>y</w:t>
      </w:r>
      <w:r w:rsidRPr="00322AE7">
        <w:rPr>
          <w:rFonts w:asciiTheme="minorHAnsi" w:hAnsiTheme="minorHAnsi" w:cstheme="minorHAnsi"/>
        </w:rPr>
        <w:t xml:space="preserve"> found the board meetings useful – in networking with other board members and being able to keep up to date with current work programmes and safeguarding trends. </w:t>
      </w:r>
    </w:p>
    <w:p w14:paraId="1745E126" w14:textId="2CCE9650" w:rsidR="003D5112" w:rsidRPr="00605568" w:rsidRDefault="003D5112" w:rsidP="00DC77E4">
      <w:pPr>
        <w:pStyle w:val="ListParagraph"/>
        <w:numPr>
          <w:ilvl w:val="0"/>
          <w:numId w:val="20"/>
        </w:numPr>
        <w:spacing w:line="276" w:lineRule="auto"/>
        <w:jc w:val="both"/>
        <w:rPr>
          <w:rFonts w:asciiTheme="minorHAnsi" w:hAnsiTheme="minorHAnsi" w:cstheme="minorHAnsi"/>
        </w:rPr>
      </w:pPr>
      <w:r w:rsidRPr="00322AE7">
        <w:rPr>
          <w:rFonts w:asciiTheme="minorHAnsi" w:hAnsiTheme="minorHAnsi" w:cstheme="minorHAnsi"/>
        </w:rPr>
        <w:t>Some members noted that the board meetings required lots of time</w:t>
      </w:r>
      <w:r w:rsidR="00FA2F22">
        <w:rPr>
          <w:rFonts w:asciiTheme="minorHAnsi" w:hAnsiTheme="minorHAnsi" w:cstheme="minorHAnsi"/>
        </w:rPr>
        <w:t xml:space="preserve"> and </w:t>
      </w:r>
      <w:r w:rsidRPr="00322AE7">
        <w:rPr>
          <w:rFonts w:asciiTheme="minorHAnsi" w:hAnsiTheme="minorHAnsi" w:cstheme="minorHAnsi"/>
        </w:rPr>
        <w:t xml:space="preserve">effort to prepare for when they were able to contribute very </w:t>
      </w:r>
      <w:r w:rsidRPr="00605568">
        <w:rPr>
          <w:rFonts w:asciiTheme="minorHAnsi" w:hAnsiTheme="minorHAnsi" w:cstheme="minorHAnsi"/>
        </w:rPr>
        <w:t xml:space="preserve">little to </w:t>
      </w:r>
      <w:r w:rsidR="0056079B" w:rsidRPr="00605568">
        <w:rPr>
          <w:rFonts w:asciiTheme="minorHAnsi" w:hAnsiTheme="minorHAnsi" w:cstheme="minorHAnsi"/>
        </w:rPr>
        <w:t>most</w:t>
      </w:r>
      <w:r w:rsidRPr="00605568">
        <w:rPr>
          <w:rFonts w:asciiTheme="minorHAnsi" w:hAnsiTheme="minorHAnsi" w:cstheme="minorHAnsi"/>
        </w:rPr>
        <w:t xml:space="preserve"> main items. The board breakout sessions helped to ensure that all members were able to contribute</w:t>
      </w:r>
      <w:r w:rsidR="005045AF" w:rsidRPr="00605568">
        <w:rPr>
          <w:rFonts w:asciiTheme="minorHAnsi" w:hAnsiTheme="minorHAnsi" w:cstheme="minorHAnsi"/>
        </w:rPr>
        <w:t>.</w:t>
      </w:r>
    </w:p>
    <w:p w14:paraId="1C7A3D37" w14:textId="34596D17" w:rsidR="003D5112" w:rsidRPr="00605568" w:rsidRDefault="003D5112" w:rsidP="00DC77E4">
      <w:pPr>
        <w:pStyle w:val="ListParagraph"/>
        <w:numPr>
          <w:ilvl w:val="0"/>
          <w:numId w:val="19"/>
        </w:numPr>
        <w:spacing w:line="276" w:lineRule="auto"/>
        <w:jc w:val="both"/>
        <w:rPr>
          <w:rFonts w:asciiTheme="minorHAnsi" w:hAnsiTheme="minorHAnsi" w:cstheme="minorHAnsi"/>
        </w:rPr>
      </w:pPr>
      <w:r w:rsidRPr="00605568">
        <w:rPr>
          <w:rFonts w:asciiTheme="minorHAnsi" w:hAnsiTheme="minorHAnsi" w:cstheme="minorHAnsi"/>
        </w:rPr>
        <w:t xml:space="preserve">Communication from the board </w:t>
      </w:r>
      <w:r w:rsidR="0056079B" w:rsidRPr="00605568">
        <w:rPr>
          <w:rFonts w:asciiTheme="minorHAnsi" w:hAnsiTheme="minorHAnsi" w:cstheme="minorHAnsi"/>
        </w:rPr>
        <w:t>was</w:t>
      </w:r>
      <w:r w:rsidRPr="00605568">
        <w:rPr>
          <w:rFonts w:asciiTheme="minorHAnsi" w:hAnsiTheme="minorHAnsi" w:cstheme="minorHAnsi"/>
        </w:rPr>
        <w:t xml:space="preserve"> clear, timely and well received. In particular, the </w:t>
      </w:r>
      <w:hyperlink r:id="rId42" w:history="1">
        <w:r w:rsidRPr="00605568">
          <w:rPr>
            <w:rStyle w:val="Hyperlink"/>
            <w:rFonts w:asciiTheme="minorHAnsi" w:hAnsiTheme="minorHAnsi" w:cstheme="minorHAnsi"/>
          </w:rPr>
          <w:t>one-page summaries from the board</w:t>
        </w:r>
      </w:hyperlink>
      <w:r w:rsidRPr="00605568">
        <w:rPr>
          <w:rFonts w:asciiTheme="minorHAnsi" w:hAnsiTheme="minorHAnsi" w:cstheme="minorHAnsi"/>
        </w:rPr>
        <w:t xml:space="preserve"> </w:t>
      </w:r>
      <w:r w:rsidR="0056079B" w:rsidRPr="00605568">
        <w:rPr>
          <w:rFonts w:asciiTheme="minorHAnsi" w:hAnsiTheme="minorHAnsi" w:cstheme="minorHAnsi"/>
        </w:rPr>
        <w:t>were</w:t>
      </w:r>
      <w:r w:rsidRPr="00605568">
        <w:rPr>
          <w:rFonts w:asciiTheme="minorHAnsi" w:hAnsiTheme="minorHAnsi" w:cstheme="minorHAnsi"/>
        </w:rPr>
        <w:t xml:space="preserve"> helpful. </w:t>
      </w:r>
    </w:p>
    <w:p w14:paraId="188B2519" w14:textId="77777777" w:rsidR="003D5112" w:rsidRPr="00322AE7" w:rsidRDefault="003D5112" w:rsidP="00DC77E4">
      <w:pPr>
        <w:pStyle w:val="ListParagraph"/>
        <w:numPr>
          <w:ilvl w:val="0"/>
          <w:numId w:val="19"/>
        </w:numPr>
        <w:spacing w:line="276" w:lineRule="auto"/>
        <w:jc w:val="both"/>
        <w:rPr>
          <w:rFonts w:asciiTheme="minorHAnsi" w:hAnsiTheme="minorHAnsi" w:cstheme="minorHAnsi"/>
        </w:rPr>
      </w:pPr>
      <w:r w:rsidRPr="00605568">
        <w:rPr>
          <w:rFonts w:asciiTheme="minorHAnsi" w:hAnsiTheme="minorHAnsi" w:cstheme="minorHAnsi"/>
        </w:rPr>
        <w:t>A few members suggested that there could be opportunities to joi</w:t>
      </w:r>
      <w:r w:rsidRPr="00322AE7">
        <w:rPr>
          <w:rFonts w:asciiTheme="minorHAnsi" w:hAnsiTheme="minorHAnsi" w:cstheme="minorHAnsi"/>
        </w:rPr>
        <w:t>n up communications with Pan Sussex SCPs and/or Safeguarding Adult Boards on a more regular basis – to avoid duplication and strengthen key messaging.</w:t>
      </w:r>
    </w:p>
    <w:p w14:paraId="16D63BC8" w14:textId="29A992EA" w:rsidR="003D5112" w:rsidRPr="00322AE7" w:rsidRDefault="003D5112" w:rsidP="00DC77E4">
      <w:pPr>
        <w:pStyle w:val="ListParagraph"/>
        <w:numPr>
          <w:ilvl w:val="0"/>
          <w:numId w:val="21"/>
        </w:numPr>
        <w:spacing w:line="276" w:lineRule="auto"/>
        <w:jc w:val="both"/>
        <w:rPr>
          <w:rFonts w:asciiTheme="minorHAnsi" w:hAnsiTheme="minorHAnsi" w:cstheme="minorHAnsi"/>
        </w:rPr>
      </w:pPr>
      <w:r w:rsidRPr="00322AE7">
        <w:rPr>
          <w:rFonts w:asciiTheme="minorHAnsi" w:hAnsiTheme="minorHAnsi" w:cstheme="minorHAnsi"/>
        </w:rPr>
        <w:t xml:space="preserve">They would welcome an ‘induction pack’ for new members that sets out subgroups </w:t>
      </w:r>
      <w:r w:rsidR="00891AB6" w:rsidRPr="00322AE7">
        <w:rPr>
          <w:rFonts w:asciiTheme="minorHAnsi" w:hAnsiTheme="minorHAnsi" w:cstheme="minorHAnsi"/>
        </w:rPr>
        <w:t>etc and</w:t>
      </w:r>
      <w:r w:rsidRPr="00322AE7">
        <w:rPr>
          <w:rFonts w:asciiTheme="minorHAnsi" w:hAnsiTheme="minorHAnsi" w:cstheme="minorHAnsi"/>
        </w:rPr>
        <w:t xml:space="preserve"> includes what are the expectations</w:t>
      </w:r>
      <w:r w:rsidR="00934BA0">
        <w:rPr>
          <w:rFonts w:asciiTheme="minorHAnsi" w:hAnsiTheme="minorHAnsi" w:cstheme="minorHAnsi"/>
        </w:rPr>
        <w:t xml:space="preserve"> and </w:t>
      </w:r>
      <w:r w:rsidRPr="00322AE7">
        <w:rPr>
          <w:rFonts w:asciiTheme="minorHAnsi" w:hAnsiTheme="minorHAnsi" w:cstheme="minorHAnsi"/>
        </w:rPr>
        <w:t xml:space="preserve">role for board members. Potential that this could be done on a pan Sussex basis. </w:t>
      </w:r>
    </w:p>
    <w:p w14:paraId="04EDF2E1" w14:textId="6975EC87" w:rsidR="003D5112" w:rsidRPr="00322AE7" w:rsidRDefault="003D5112" w:rsidP="00DC77E4">
      <w:pPr>
        <w:pStyle w:val="ListParagraph"/>
        <w:numPr>
          <w:ilvl w:val="0"/>
          <w:numId w:val="22"/>
        </w:numPr>
        <w:spacing w:line="276" w:lineRule="auto"/>
        <w:jc w:val="both"/>
        <w:rPr>
          <w:rFonts w:asciiTheme="minorHAnsi" w:hAnsiTheme="minorHAnsi" w:cstheme="minorHAnsi"/>
        </w:rPr>
      </w:pPr>
      <w:r w:rsidRPr="00322AE7">
        <w:rPr>
          <w:rFonts w:asciiTheme="minorHAnsi" w:hAnsiTheme="minorHAnsi" w:cstheme="minorHAnsi"/>
        </w:rPr>
        <w:t xml:space="preserve">Comment from ‘school’ representatives that sometimes schools felt like they were being ‘done to’ rather than informing the debate. </w:t>
      </w:r>
    </w:p>
    <w:p w14:paraId="378B640D" w14:textId="77777777" w:rsidR="003D5112" w:rsidRPr="00322AE7" w:rsidRDefault="003D5112" w:rsidP="00DC77E4">
      <w:pPr>
        <w:pStyle w:val="ListParagraph"/>
        <w:numPr>
          <w:ilvl w:val="0"/>
          <w:numId w:val="22"/>
        </w:numPr>
        <w:spacing w:line="276" w:lineRule="auto"/>
        <w:jc w:val="both"/>
        <w:rPr>
          <w:rFonts w:asciiTheme="minorHAnsi" w:hAnsiTheme="minorHAnsi" w:cstheme="minorHAnsi"/>
        </w:rPr>
      </w:pPr>
      <w:r w:rsidRPr="00322AE7">
        <w:rPr>
          <w:rFonts w:asciiTheme="minorHAnsi" w:hAnsiTheme="minorHAnsi" w:cstheme="minorHAnsi"/>
        </w:rPr>
        <w:t xml:space="preserve">One member was concerned that the board often discusses an issue when the agency response is already underway, rather than bringing partners together at an earlier, development stage. </w:t>
      </w:r>
    </w:p>
    <w:p w14:paraId="798A170B" w14:textId="77777777" w:rsidR="003D5112" w:rsidRPr="00322AE7" w:rsidRDefault="003D5112" w:rsidP="00DC77E4">
      <w:pPr>
        <w:pStyle w:val="ListParagraph"/>
        <w:numPr>
          <w:ilvl w:val="0"/>
          <w:numId w:val="22"/>
        </w:numPr>
        <w:spacing w:line="276" w:lineRule="auto"/>
        <w:jc w:val="both"/>
        <w:rPr>
          <w:rFonts w:asciiTheme="minorHAnsi" w:hAnsiTheme="minorHAnsi" w:cstheme="minorHAnsi"/>
        </w:rPr>
      </w:pPr>
      <w:r w:rsidRPr="00322AE7">
        <w:rPr>
          <w:rFonts w:asciiTheme="minorHAnsi" w:hAnsiTheme="minorHAnsi" w:cstheme="minorHAnsi"/>
        </w:rPr>
        <w:t>All felt that learning from reviews was very important.</w:t>
      </w:r>
    </w:p>
    <w:p w14:paraId="10717ED2" w14:textId="4FB37A6E" w:rsidR="003D5112" w:rsidRPr="00322AE7" w:rsidRDefault="003D5112" w:rsidP="00DC77E4">
      <w:pPr>
        <w:pStyle w:val="ListParagraph"/>
        <w:numPr>
          <w:ilvl w:val="0"/>
          <w:numId w:val="23"/>
        </w:numPr>
        <w:spacing w:line="276" w:lineRule="auto"/>
        <w:jc w:val="both"/>
        <w:rPr>
          <w:rFonts w:asciiTheme="minorHAnsi" w:hAnsiTheme="minorHAnsi" w:cstheme="minorHAnsi"/>
        </w:rPr>
      </w:pPr>
      <w:r w:rsidRPr="00322AE7">
        <w:rPr>
          <w:rFonts w:asciiTheme="minorHAnsi" w:hAnsiTheme="minorHAnsi" w:cstheme="minorHAnsi"/>
        </w:rPr>
        <w:t>Members noted that agencies often have well embedded engagement processes with children and young people, but</w:t>
      </w:r>
      <w:r w:rsidR="0000198D">
        <w:rPr>
          <w:rFonts w:asciiTheme="minorHAnsi" w:hAnsiTheme="minorHAnsi" w:cstheme="minorHAnsi"/>
        </w:rPr>
        <w:t xml:space="preserve"> this</w:t>
      </w:r>
      <w:r w:rsidRPr="00322AE7">
        <w:rPr>
          <w:rFonts w:asciiTheme="minorHAnsi" w:hAnsiTheme="minorHAnsi" w:cstheme="minorHAnsi"/>
        </w:rPr>
        <w:t xml:space="preserve"> feedback </w:t>
      </w:r>
      <w:r w:rsidR="00ED1B78">
        <w:rPr>
          <w:rFonts w:asciiTheme="minorHAnsi" w:hAnsiTheme="minorHAnsi" w:cstheme="minorHAnsi"/>
        </w:rPr>
        <w:t xml:space="preserve">is </w:t>
      </w:r>
      <w:r w:rsidRPr="00322AE7">
        <w:rPr>
          <w:rFonts w:asciiTheme="minorHAnsi" w:hAnsiTheme="minorHAnsi" w:cstheme="minorHAnsi"/>
        </w:rPr>
        <w:t>not shared at board level.</w:t>
      </w:r>
      <w:r w:rsidR="0000198D">
        <w:rPr>
          <w:rFonts w:asciiTheme="minorHAnsi" w:hAnsiTheme="minorHAnsi" w:cstheme="minorHAnsi"/>
        </w:rPr>
        <w:t xml:space="preserve"> One member noted that the</w:t>
      </w:r>
      <w:r w:rsidRPr="00322AE7">
        <w:rPr>
          <w:rFonts w:asciiTheme="minorHAnsi" w:hAnsiTheme="minorHAnsi" w:cstheme="minorHAnsi"/>
        </w:rPr>
        <w:t xml:space="preserve"> “Partnership relies on board members to bring voice of the child. We must listen as a partnership and not listen in isolation”</w:t>
      </w:r>
    </w:p>
    <w:p w14:paraId="3E9713EB" w14:textId="77777777" w:rsidR="003D5112" w:rsidRDefault="003D5112" w:rsidP="003D5112">
      <w:pPr>
        <w:spacing w:after="0"/>
        <w:jc w:val="both"/>
        <w:rPr>
          <w:rFonts w:cstheme="minorHAnsi"/>
          <w:b/>
          <w:bCs/>
        </w:rPr>
      </w:pPr>
    </w:p>
    <w:p w14:paraId="63DEA55D" w14:textId="1EACE060" w:rsidR="007D326F" w:rsidRPr="00580A41" w:rsidRDefault="0007184B" w:rsidP="00580A41">
      <w:pPr>
        <w:spacing w:after="0"/>
        <w:jc w:val="both"/>
        <w:rPr>
          <w:rFonts w:asciiTheme="minorHAnsi" w:eastAsia="Times New Roman" w:hAnsiTheme="minorHAnsi" w:cstheme="minorHAnsi"/>
          <w:b/>
          <w:color w:val="4F81BD" w:themeColor="accent1"/>
          <w:sz w:val="32"/>
          <w:szCs w:val="32"/>
        </w:rPr>
      </w:pPr>
      <w:bookmarkStart w:id="5" w:name="_Hlk85465272"/>
      <w:r>
        <w:rPr>
          <w:rFonts w:asciiTheme="minorHAnsi" w:hAnsiTheme="minorHAnsi" w:cstheme="minorHAnsi"/>
          <w:b/>
          <w:color w:val="007FA3"/>
          <w:sz w:val="32"/>
          <w:szCs w:val="32"/>
        </w:rPr>
        <w:t>4</w:t>
      </w:r>
      <w:r w:rsidR="001D588B">
        <w:rPr>
          <w:rFonts w:asciiTheme="minorHAnsi" w:hAnsiTheme="minorHAnsi" w:cstheme="minorHAnsi"/>
          <w:b/>
          <w:color w:val="007FA3"/>
          <w:sz w:val="32"/>
          <w:szCs w:val="32"/>
        </w:rPr>
        <w:t>.7</w:t>
      </w:r>
      <w:r w:rsidR="001D588B">
        <w:rPr>
          <w:rFonts w:asciiTheme="minorHAnsi" w:hAnsiTheme="minorHAnsi" w:cstheme="minorHAnsi"/>
          <w:b/>
          <w:color w:val="007FA3"/>
          <w:sz w:val="32"/>
          <w:szCs w:val="32"/>
        </w:rPr>
        <w:tab/>
      </w:r>
      <w:r w:rsidR="00AB17C2" w:rsidRPr="00580A41">
        <w:rPr>
          <w:rFonts w:asciiTheme="minorHAnsi" w:hAnsiTheme="minorHAnsi" w:cstheme="minorHAnsi"/>
          <w:b/>
          <w:color w:val="007FA3"/>
          <w:sz w:val="32"/>
          <w:szCs w:val="32"/>
        </w:rPr>
        <w:t>ESSCP</w:t>
      </w:r>
      <w:r w:rsidR="00AC06E2" w:rsidRPr="00580A41">
        <w:rPr>
          <w:rFonts w:asciiTheme="minorHAnsi" w:hAnsiTheme="minorHAnsi" w:cstheme="minorHAnsi"/>
          <w:b/>
          <w:color w:val="007FA3"/>
          <w:sz w:val="32"/>
          <w:szCs w:val="32"/>
        </w:rPr>
        <w:t xml:space="preserve"> Priorities for </w:t>
      </w:r>
      <w:bookmarkStart w:id="6" w:name="_Hlk57204334"/>
      <w:r w:rsidR="00AC06E2" w:rsidRPr="00580A41">
        <w:rPr>
          <w:rFonts w:asciiTheme="minorHAnsi" w:hAnsiTheme="minorHAnsi" w:cstheme="minorHAnsi"/>
          <w:b/>
          <w:color w:val="007FA3"/>
          <w:sz w:val="32"/>
          <w:szCs w:val="32"/>
        </w:rPr>
        <w:t>2020/23</w:t>
      </w:r>
      <w:bookmarkEnd w:id="6"/>
    </w:p>
    <w:bookmarkEnd w:id="5"/>
    <w:p w14:paraId="7CB55DC8" w14:textId="77777777" w:rsidR="007D326F" w:rsidRPr="00580A41" w:rsidRDefault="007D326F" w:rsidP="00580A41">
      <w:pPr>
        <w:spacing w:after="0"/>
        <w:jc w:val="both"/>
        <w:rPr>
          <w:rFonts w:asciiTheme="minorHAnsi" w:eastAsia="Times New Roman" w:hAnsiTheme="minorHAnsi" w:cstheme="minorHAnsi"/>
          <w:sz w:val="24"/>
          <w:szCs w:val="24"/>
        </w:rPr>
      </w:pPr>
    </w:p>
    <w:p w14:paraId="731CDF04" w14:textId="192CA496" w:rsidR="001D588B" w:rsidRPr="00580A41" w:rsidRDefault="00891AB6" w:rsidP="001D588B">
      <w:pPr>
        <w:spacing w:after="0"/>
        <w:jc w:val="both"/>
        <w:rPr>
          <w:rFonts w:asciiTheme="minorHAnsi" w:eastAsia="Times New Roman" w:hAnsiTheme="minorHAnsi" w:cstheme="minorHAnsi"/>
          <w:b/>
          <w:color w:val="4F81BD" w:themeColor="accent1"/>
          <w:sz w:val="32"/>
          <w:szCs w:val="32"/>
        </w:rPr>
      </w:pPr>
      <w:r>
        <w:rPr>
          <w:rFonts w:asciiTheme="minorHAnsi" w:eastAsia="Times New Roman" w:hAnsiTheme="minorHAnsi" w:cstheme="minorHAnsi"/>
          <w:sz w:val="24"/>
          <w:szCs w:val="24"/>
        </w:rPr>
        <w:t>Following</w:t>
      </w:r>
      <w:r w:rsidR="001D588B" w:rsidRPr="00580A41">
        <w:rPr>
          <w:rFonts w:asciiTheme="minorHAnsi" w:eastAsia="Times New Roman" w:hAnsiTheme="minorHAnsi" w:cstheme="minorHAnsi"/>
          <w:sz w:val="24"/>
          <w:szCs w:val="24"/>
        </w:rPr>
        <w:t xml:space="preserve"> the formation of the ESSCP in September 2019, discussions </w:t>
      </w:r>
      <w:r>
        <w:rPr>
          <w:rFonts w:asciiTheme="minorHAnsi" w:eastAsia="Times New Roman" w:hAnsiTheme="minorHAnsi" w:cstheme="minorHAnsi"/>
          <w:sz w:val="24"/>
          <w:szCs w:val="24"/>
        </w:rPr>
        <w:t>took</w:t>
      </w:r>
      <w:r w:rsidR="001D588B">
        <w:rPr>
          <w:rFonts w:asciiTheme="minorHAnsi" w:eastAsia="Times New Roman" w:hAnsiTheme="minorHAnsi" w:cstheme="minorHAnsi"/>
          <w:sz w:val="24"/>
          <w:szCs w:val="24"/>
        </w:rPr>
        <w:t xml:space="preserve"> place to determine </w:t>
      </w:r>
      <w:r w:rsidR="001D588B" w:rsidRPr="00580A41">
        <w:rPr>
          <w:rFonts w:asciiTheme="minorHAnsi" w:eastAsia="Times New Roman" w:hAnsiTheme="minorHAnsi" w:cstheme="minorHAnsi"/>
          <w:sz w:val="24"/>
          <w:szCs w:val="24"/>
        </w:rPr>
        <w:t xml:space="preserve">our priority areas of focus for </w:t>
      </w:r>
      <w:r>
        <w:rPr>
          <w:rFonts w:asciiTheme="minorHAnsi" w:eastAsia="Times New Roman" w:hAnsiTheme="minorHAnsi" w:cstheme="minorHAnsi"/>
          <w:sz w:val="24"/>
          <w:szCs w:val="24"/>
        </w:rPr>
        <w:t>2020 to 2023</w:t>
      </w:r>
      <w:r w:rsidR="001D588B" w:rsidRPr="00580A41">
        <w:rPr>
          <w:rFonts w:asciiTheme="minorHAnsi" w:eastAsia="Times New Roman" w:hAnsiTheme="minorHAnsi" w:cstheme="minorHAnsi"/>
          <w:sz w:val="24"/>
          <w:szCs w:val="24"/>
        </w:rPr>
        <w:t xml:space="preserve">. The partnership felt strongly that priorities should relate to key areas of child safeguarding; those identified as of highest risk in the county, where multi-agency working is essential and where significant change and/or commitment is necessary to reduce risk. </w:t>
      </w:r>
    </w:p>
    <w:p w14:paraId="35A494F0" w14:textId="77777777" w:rsidR="001D588B" w:rsidRPr="00580A41" w:rsidRDefault="001D588B" w:rsidP="001D588B">
      <w:pPr>
        <w:spacing w:after="0"/>
        <w:jc w:val="both"/>
        <w:rPr>
          <w:rFonts w:asciiTheme="minorHAnsi" w:eastAsia="Times New Roman" w:hAnsiTheme="minorHAnsi" w:cstheme="minorHAnsi"/>
          <w:sz w:val="24"/>
          <w:szCs w:val="24"/>
        </w:rPr>
      </w:pPr>
    </w:p>
    <w:p w14:paraId="05F29807" w14:textId="35921A49" w:rsidR="001D588B" w:rsidRPr="00580A41" w:rsidRDefault="001D588B" w:rsidP="001D588B">
      <w:pPr>
        <w:spacing w:after="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 xml:space="preserve">Priority development took place at the start of the year, with both the Steering Group and Board, and were agreed by the three </w:t>
      </w:r>
      <w:r>
        <w:rPr>
          <w:rFonts w:asciiTheme="minorHAnsi" w:eastAsia="Times New Roman" w:hAnsiTheme="minorHAnsi" w:cstheme="minorHAnsi"/>
          <w:sz w:val="24"/>
          <w:szCs w:val="24"/>
        </w:rPr>
        <w:t>safeguarding</w:t>
      </w:r>
      <w:r w:rsidRPr="00580A41">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p</w:t>
      </w:r>
      <w:r w:rsidRPr="00580A41">
        <w:rPr>
          <w:rFonts w:asciiTheme="minorHAnsi" w:eastAsia="Times New Roman" w:hAnsiTheme="minorHAnsi" w:cstheme="minorHAnsi"/>
          <w:sz w:val="24"/>
          <w:szCs w:val="24"/>
        </w:rPr>
        <w:t xml:space="preserve">artners in May 2020. </w:t>
      </w:r>
      <w:r>
        <w:rPr>
          <w:rFonts w:asciiTheme="minorHAnsi" w:eastAsia="Times New Roman" w:hAnsiTheme="minorHAnsi" w:cstheme="minorHAnsi"/>
          <w:sz w:val="24"/>
          <w:szCs w:val="24"/>
        </w:rPr>
        <w:t xml:space="preserve">More information on the priorities </w:t>
      </w:r>
      <w:r w:rsidR="0092252E">
        <w:rPr>
          <w:rFonts w:asciiTheme="minorHAnsi" w:eastAsia="Times New Roman" w:hAnsiTheme="minorHAnsi" w:cstheme="minorHAnsi"/>
          <w:sz w:val="24"/>
          <w:szCs w:val="24"/>
        </w:rPr>
        <w:t>is</w:t>
      </w:r>
      <w:r>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lastRenderedPageBreak/>
        <w:t xml:space="preserve">contained in the impact and evidence sections of this report. </w:t>
      </w:r>
      <w:r w:rsidRPr="00580A41">
        <w:rPr>
          <w:rFonts w:asciiTheme="minorHAnsi" w:eastAsia="Times New Roman" w:hAnsiTheme="minorHAnsi" w:cstheme="minorHAnsi"/>
          <w:sz w:val="24"/>
          <w:szCs w:val="24"/>
        </w:rPr>
        <w:t>The agreed ESSCP Priorities for 2020-2023 are:</w:t>
      </w:r>
    </w:p>
    <w:p w14:paraId="278B4600" w14:textId="4C1D362D" w:rsidR="001D588B" w:rsidRPr="00605568" w:rsidRDefault="00AE0A22" w:rsidP="00DC77E4">
      <w:pPr>
        <w:pStyle w:val="ListParagraph"/>
        <w:numPr>
          <w:ilvl w:val="0"/>
          <w:numId w:val="17"/>
        </w:numPr>
        <w:spacing w:line="276" w:lineRule="auto"/>
        <w:jc w:val="both"/>
        <w:rPr>
          <w:rFonts w:asciiTheme="minorHAnsi" w:hAnsiTheme="minorHAnsi" w:cstheme="minorHAnsi"/>
          <w:b/>
          <w:color w:val="007FA3"/>
          <w:sz w:val="26"/>
        </w:rPr>
      </w:pPr>
      <w:r w:rsidRPr="00605568">
        <w:rPr>
          <w:rFonts w:asciiTheme="minorHAnsi" w:hAnsiTheme="minorHAnsi" w:cstheme="minorHAnsi"/>
          <w:b/>
          <w:color w:val="007FA3"/>
          <w:sz w:val="26"/>
        </w:rPr>
        <w:t xml:space="preserve">Safeguarding </w:t>
      </w:r>
      <w:r w:rsidR="0056079B" w:rsidRPr="00605568">
        <w:rPr>
          <w:rFonts w:asciiTheme="minorHAnsi" w:hAnsiTheme="minorHAnsi" w:cstheme="minorHAnsi"/>
          <w:b/>
          <w:color w:val="007FA3"/>
          <w:sz w:val="26"/>
        </w:rPr>
        <w:t>in</w:t>
      </w:r>
      <w:r w:rsidRPr="00605568">
        <w:rPr>
          <w:rFonts w:asciiTheme="minorHAnsi" w:hAnsiTheme="minorHAnsi" w:cstheme="minorHAnsi"/>
          <w:b/>
          <w:color w:val="007FA3"/>
          <w:sz w:val="26"/>
        </w:rPr>
        <w:t xml:space="preserve"> Education </w:t>
      </w:r>
    </w:p>
    <w:p w14:paraId="250924D9" w14:textId="77777777" w:rsidR="001D588B" w:rsidRPr="00580A41" w:rsidRDefault="001D588B" w:rsidP="00DC77E4">
      <w:pPr>
        <w:spacing w:after="0"/>
        <w:ind w:left="144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Lead: Senior Manager, Safeguarding and Assessment, Standards and Learning Effectiveness Service (SLES), Children’s Services</w:t>
      </w:r>
    </w:p>
    <w:p w14:paraId="661D84BE" w14:textId="56CE45E6" w:rsidR="001D588B" w:rsidRPr="001D588B" w:rsidRDefault="001D588B" w:rsidP="00DC77E4">
      <w:pPr>
        <w:pStyle w:val="ListParagraph"/>
        <w:numPr>
          <w:ilvl w:val="0"/>
          <w:numId w:val="17"/>
        </w:numPr>
        <w:spacing w:line="276" w:lineRule="auto"/>
        <w:jc w:val="both"/>
        <w:rPr>
          <w:rFonts w:asciiTheme="minorHAnsi" w:hAnsiTheme="minorHAnsi" w:cstheme="minorHAnsi"/>
          <w:b/>
          <w:color w:val="007FA3"/>
          <w:sz w:val="26"/>
        </w:rPr>
      </w:pPr>
      <w:r w:rsidRPr="001D588B">
        <w:rPr>
          <w:rFonts w:asciiTheme="minorHAnsi" w:hAnsiTheme="minorHAnsi" w:cstheme="minorHAnsi"/>
          <w:b/>
          <w:color w:val="007FA3"/>
          <w:sz w:val="26"/>
        </w:rPr>
        <w:t xml:space="preserve">Child Exploitation </w:t>
      </w:r>
    </w:p>
    <w:p w14:paraId="157A4C43" w14:textId="1F6EFDF4" w:rsidR="001D588B" w:rsidRPr="00580A41" w:rsidRDefault="001D588B" w:rsidP="00DC77E4">
      <w:pPr>
        <w:spacing w:after="0"/>
        <w:ind w:left="144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 xml:space="preserve">Joint Leads: Detective Chief Inspector, Safeguarding Investigation Unit, Sussex Police / Head </w:t>
      </w:r>
      <w:r w:rsidR="00DC77E4">
        <w:rPr>
          <w:rFonts w:asciiTheme="minorHAnsi" w:eastAsia="Times New Roman" w:hAnsiTheme="minorHAnsi" w:cstheme="minorHAnsi"/>
          <w:sz w:val="24"/>
          <w:szCs w:val="24"/>
        </w:rPr>
        <w:t>o</w:t>
      </w:r>
      <w:r w:rsidRPr="00580A41">
        <w:rPr>
          <w:rFonts w:asciiTheme="minorHAnsi" w:eastAsia="Times New Roman" w:hAnsiTheme="minorHAnsi" w:cstheme="minorHAnsi"/>
          <w:sz w:val="24"/>
          <w:szCs w:val="24"/>
        </w:rPr>
        <w:t xml:space="preserve">f Specialist Services, Children's Services </w:t>
      </w:r>
    </w:p>
    <w:p w14:paraId="2CD82186" w14:textId="77777777" w:rsidR="001D588B" w:rsidRPr="001D588B" w:rsidRDefault="001D588B" w:rsidP="00DC77E4">
      <w:pPr>
        <w:pStyle w:val="ListParagraph"/>
        <w:numPr>
          <w:ilvl w:val="0"/>
          <w:numId w:val="17"/>
        </w:numPr>
        <w:spacing w:line="276" w:lineRule="auto"/>
        <w:jc w:val="both"/>
        <w:rPr>
          <w:rFonts w:asciiTheme="minorHAnsi" w:hAnsiTheme="minorHAnsi" w:cstheme="minorHAnsi"/>
          <w:b/>
          <w:color w:val="007FA3"/>
          <w:sz w:val="26"/>
        </w:rPr>
      </w:pPr>
      <w:r w:rsidRPr="001D588B">
        <w:rPr>
          <w:rFonts w:asciiTheme="minorHAnsi" w:hAnsiTheme="minorHAnsi" w:cstheme="minorHAnsi"/>
          <w:b/>
          <w:color w:val="007FA3"/>
          <w:sz w:val="26"/>
        </w:rPr>
        <w:t>Embedding a Learning Culture</w:t>
      </w:r>
    </w:p>
    <w:p w14:paraId="7A8AD483" w14:textId="77777777" w:rsidR="001D588B" w:rsidRPr="00580A41" w:rsidRDefault="001D588B" w:rsidP="00DC77E4">
      <w:pPr>
        <w:spacing w:after="0"/>
        <w:ind w:left="720" w:firstLine="72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Lead: Manager, East Sussex Safeguarding Children Partnership</w:t>
      </w:r>
    </w:p>
    <w:p w14:paraId="2F92ACF1" w14:textId="77777777" w:rsidR="001D588B" w:rsidRPr="001D588B" w:rsidRDefault="001D588B" w:rsidP="00DC77E4">
      <w:pPr>
        <w:pStyle w:val="ListParagraph"/>
        <w:numPr>
          <w:ilvl w:val="0"/>
          <w:numId w:val="17"/>
        </w:numPr>
        <w:spacing w:line="276" w:lineRule="auto"/>
        <w:jc w:val="both"/>
        <w:rPr>
          <w:rFonts w:asciiTheme="minorHAnsi" w:hAnsiTheme="minorHAnsi" w:cstheme="minorHAnsi"/>
          <w:b/>
          <w:color w:val="007FA3"/>
        </w:rPr>
      </w:pPr>
      <w:r w:rsidRPr="001D588B">
        <w:rPr>
          <w:rFonts w:asciiTheme="minorHAnsi" w:hAnsiTheme="minorHAnsi" w:cstheme="minorHAnsi"/>
          <w:b/>
          <w:color w:val="007FA3"/>
          <w:sz w:val="26"/>
        </w:rPr>
        <w:t xml:space="preserve">Safeguarding under 5s </w:t>
      </w:r>
    </w:p>
    <w:p w14:paraId="29016ED2" w14:textId="77777777" w:rsidR="001D588B" w:rsidRPr="00580A41" w:rsidRDefault="001D588B" w:rsidP="00DC77E4">
      <w:pPr>
        <w:spacing w:after="0"/>
        <w:ind w:left="144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Joint Leads:  Designated Nurse Safeguarding Children, Sussex CCG / Consultant in Public Health, Public Health</w:t>
      </w:r>
    </w:p>
    <w:p w14:paraId="37053CE4" w14:textId="77777777" w:rsidR="001D588B" w:rsidRPr="00580A41" w:rsidRDefault="001D588B" w:rsidP="00DC77E4">
      <w:pPr>
        <w:spacing w:after="0"/>
        <w:jc w:val="both"/>
        <w:rPr>
          <w:rFonts w:asciiTheme="minorHAnsi" w:eastAsia="Times New Roman" w:hAnsiTheme="minorHAnsi" w:cstheme="minorHAnsi"/>
          <w:sz w:val="24"/>
          <w:szCs w:val="24"/>
        </w:rPr>
      </w:pPr>
    </w:p>
    <w:p w14:paraId="5EFDBF0F" w14:textId="03CB4747" w:rsidR="001D588B" w:rsidRDefault="001D588B" w:rsidP="001D588B">
      <w:pPr>
        <w:spacing w:after="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 xml:space="preserve">It is considered that </w:t>
      </w:r>
      <w:r w:rsidR="00C649DE">
        <w:rPr>
          <w:rFonts w:asciiTheme="minorHAnsi" w:eastAsia="Times New Roman" w:hAnsiTheme="minorHAnsi" w:cstheme="minorHAnsi"/>
          <w:sz w:val="24"/>
          <w:szCs w:val="24"/>
        </w:rPr>
        <w:t xml:space="preserve">ensuring </w:t>
      </w:r>
      <w:r w:rsidRPr="00580A41">
        <w:rPr>
          <w:rFonts w:asciiTheme="minorHAnsi" w:eastAsia="Times New Roman" w:hAnsiTheme="minorHAnsi" w:cstheme="minorHAnsi"/>
          <w:sz w:val="24"/>
          <w:szCs w:val="24"/>
        </w:rPr>
        <w:t xml:space="preserve">the voice of </w:t>
      </w:r>
      <w:r w:rsidRPr="00605568">
        <w:rPr>
          <w:rFonts w:asciiTheme="minorHAnsi" w:eastAsia="Times New Roman" w:hAnsiTheme="minorHAnsi" w:cstheme="minorHAnsi"/>
          <w:sz w:val="24"/>
          <w:szCs w:val="24"/>
        </w:rPr>
        <w:t xml:space="preserve">the child </w:t>
      </w:r>
      <w:r w:rsidR="00C649DE" w:rsidRPr="00605568">
        <w:rPr>
          <w:rFonts w:asciiTheme="minorHAnsi" w:eastAsia="Times New Roman" w:hAnsiTheme="minorHAnsi" w:cstheme="minorHAnsi"/>
          <w:sz w:val="24"/>
          <w:szCs w:val="24"/>
        </w:rPr>
        <w:t xml:space="preserve">is </w:t>
      </w:r>
      <w:r w:rsidR="0056079B" w:rsidRPr="00605568">
        <w:rPr>
          <w:rFonts w:asciiTheme="minorHAnsi" w:eastAsia="Times New Roman" w:hAnsiTheme="minorHAnsi" w:cstheme="minorHAnsi"/>
          <w:sz w:val="24"/>
          <w:szCs w:val="24"/>
        </w:rPr>
        <w:t>heard</w:t>
      </w:r>
      <w:r w:rsidR="00605568">
        <w:rPr>
          <w:rFonts w:asciiTheme="minorHAnsi" w:eastAsia="Times New Roman" w:hAnsiTheme="minorHAnsi" w:cstheme="minorHAnsi"/>
          <w:sz w:val="24"/>
          <w:szCs w:val="24"/>
        </w:rPr>
        <w:t>,</w:t>
      </w:r>
      <w:r w:rsidR="0056079B" w:rsidRPr="00605568">
        <w:rPr>
          <w:rFonts w:asciiTheme="minorHAnsi" w:eastAsia="Times New Roman" w:hAnsiTheme="minorHAnsi" w:cstheme="minorHAnsi"/>
          <w:sz w:val="24"/>
          <w:szCs w:val="24"/>
        </w:rPr>
        <w:t xml:space="preserve"> and</w:t>
      </w:r>
      <w:r w:rsidRPr="00605568">
        <w:rPr>
          <w:rFonts w:asciiTheme="minorHAnsi" w:eastAsia="Times New Roman" w:hAnsiTheme="minorHAnsi" w:cstheme="minorHAnsi"/>
          <w:sz w:val="24"/>
          <w:szCs w:val="24"/>
        </w:rPr>
        <w:t xml:space="preserve"> </w:t>
      </w:r>
      <w:r w:rsidR="007336EA" w:rsidRPr="00605568">
        <w:rPr>
          <w:rFonts w:asciiTheme="minorHAnsi" w:eastAsia="Times New Roman" w:hAnsiTheme="minorHAnsi" w:cstheme="minorHAnsi"/>
          <w:sz w:val="24"/>
          <w:szCs w:val="24"/>
        </w:rPr>
        <w:t>taking</w:t>
      </w:r>
      <w:r w:rsidR="007336EA">
        <w:rPr>
          <w:rFonts w:asciiTheme="minorHAnsi" w:eastAsia="Times New Roman" w:hAnsiTheme="minorHAnsi" w:cstheme="minorHAnsi"/>
          <w:sz w:val="24"/>
          <w:szCs w:val="24"/>
        </w:rPr>
        <w:t xml:space="preserve"> a </w:t>
      </w:r>
      <w:r w:rsidRPr="00580A41">
        <w:rPr>
          <w:rFonts w:asciiTheme="minorHAnsi" w:eastAsia="Times New Roman" w:hAnsiTheme="minorHAnsi" w:cstheme="minorHAnsi"/>
          <w:sz w:val="24"/>
          <w:szCs w:val="24"/>
        </w:rPr>
        <w:t xml:space="preserve">contextual safeguarding </w:t>
      </w:r>
      <w:r w:rsidR="007336EA">
        <w:rPr>
          <w:rFonts w:asciiTheme="minorHAnsi" w:eastAsia="Times New Roman" w:hAnsiTheme="minorHAnsi" w:cstheme="minorHAnsi"/>
          <w:sz w:val="24"/>
          <w:szCs w:val="24"/>
        </w:rPr>
        <w:t>approach</w:t>
      </w:r>
      <w:r w:rsidR="00605568">
        <w:rPr>
          <w:rFonts w:asciiTheme="minorHAnsi" w:eastAsia="Times New Roman" w:hAnsiTheme="minorHAnsi" w:cstheme="minorHAnsi"/>
          <w:sz w:val="24"/>
          <w:szCs w:val="24"/>
        </w:rPr>
        <w:t>,</w:t>
      </w:r>
      <w:r w:rsidR="007336EA">
        <w:rPr>
          <w:rFonts w:asciiTheme="minorHAnsi" w:eastAsia="Times New Roman" w:hAnsiTheme="minorHAnsi" w:cstheme="minorHAnsi"/>
          <w:sz w:val="24"/>
          <w:szCs w:val="24"/>
        </w:rPr>
        <w:t xml:space="preserve"> </w:t>
      </w:r>
      <w:r w:rsidRPr="00580A41">
        <w:rPr>
          <w:rFonts w:asciiTheme="minorHAnsi" w:eastAsia="Times New Roman" w:hAnsiTheme="minorHAnsi" w:cstheme="minorHAnsi"/>
          <w:sz w:val="24"/>
          <w:szCs w:val="24"/>
        </w:rPr>
        <w:t>should be cross cutting over all the ESSCP priorities.</w:t>
      </w:r>
    </w:p>
    <w:p w14:paraId="6D77DE80" w14:textId="49268364" w:rsidR="003D5112" w:rsidRPr="00E57E18" w:rsidRDefault="00C85262" w:rsidP="00E57E18">
      <w:pPr>
        <w:spacing w:after="0"/>
        <w:jc w:val="both"/>
        <w:rPr>
          <w:rFonts w:asciiTheme="minorHAnsi" w:eastAsia="Times New Roman" w:hAnsiTheme="minorHAnsi" w:cstheme="minorHAnsi"/>
          <w:sz w:val="24"/>
          <w:szCs w:val="24"/>
        </w:rPr>
      </w:pPr>
      <w:r w:rsidRPr="003D5112">
        <w:rPr>
          <w:rFonts w:asciiTheme="minorHAnsi" w:eastAsia="Times New Roman" w:hAnsiTheme="minorHAnsi" w:cstheme="minorHAnsi"/>
          <w:noProof/>
          <w:sz w:val="24"/>
          <w:szCs w:val="24"/>
        </w:rPr>
        <mc:AlternateContent>
          <mc:Choice Requires="wps">
            <w:drawing>
              <wp:anchor distT="45720" distB="45720" distL="114300" distR="114300" simplePos="0" relativeHeight="251684352" behindDoc="0" locked="0" layoutInCell="1" allowOverlap="1" wp14:anchorId="65AEC7D1" wp14:editId="534C2FA8">
                <wp:simplePos x="0" y="0"/>
                <wp:positionH relativeFrom="column">
                  <wp:posOffset>-635</wp:posOffset>
                </wp:positionH>
                <wp:positionV relativeFrom="paragraph">
                  <wp:posOffset>374015</wp:posOffset>
                </wp:positionV>
                <wp:extent cx="6553200" cy="36131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613150"/>
                        </a:xfrm>
                        <a:prstGeom prst="rect">
                          <a:avLst/>
                        </a:prstGeom>
                        <a:solidFill>
                          <a:srgbClr val="007FA3"/>
                        </a:solidFill>
                        <a:ln w="9525">
                          <a:solidFill>
                            <a:srgbClr val="000000"/>
                          </a:solidFill>
                          <a:miter lim="800000"/>
                          <a:headEnd/>
                          <a:tailEnd/>
                        </a:ln>
                      </wps:spPr>
                      <wps:txbx>
                        <w:txbxContent>
                          <w:p w14:paraId="231B5CA6" w14:textId="7DAFA17F" w:rsidR="00FF3F11" w:rsidRPr="00034D19" w:rsidRDefault="00FF3F11">
                            <w:pPr>
                              <w:rPr>
                                <w:rFonts w:asciiTheme="minorHAnsi" w:hAnsiTheme="minorHAnsi" w:cstheme="minorHAnsi"/>
                                <w:color w:val="FFFFFF" w:themeColor="background1"/>
                                <w:sz w:val="24"/>
                                <w:szCs w:val="24"/>
                              </w:rPr>
                            </w:pPr>
                            <w:r w:rsidRPr="00034D19">
                              <w:rPr>
                                <w:rFonts w:asciiTheme="minorHAnsi" w:hAnsiTheme="minorHAnsi" w:cstheme="minorHAnsi"/>
                                <w:color w:val="FFFFFF" w:themeColor="background1"/>
                                <w:sz w:val="24"/>
                                <w:szCs w:val="24"/>
                              </w:rPr>
                              <w:t xml:space="preserve">Challenges and next steps for 2021/22: </w:t>
                            </w:r>
                          </w:p>
                          <w:p w14:paraId="62FB6EED" w14:textId="2CCD2D81" w:rsidR="00FF3F11" w:rsidRPr="00322AE7"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Pr>
                                <w:rFonts w:asciiTheme="minorHAnsi" w:hAnsiTheme="minorHAnsi" w:cstheme="minorHAnsi"/>
                                <w:color w:val="FFFFFF" w:themeColor="background1"/>
                              </w:rPr>
                              <w:t xml:space="preserve">Clarify how the partnership will work in future using digital tools while ensuring coherent partnership working </w:t>
                            </w:r>
                          </w:p>
                          <w:p w14:paraId="56D3394F" w14:textId="782FF5F3"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Pr>
                                <w:rFonts w:asciiTheme="minorHAnsi" w:hAnsiTheme="minorHAnsi" w:cstheme="minorHAnsi"/>
                                <w:bCs/>
                                <w:color w:val="FFFFFF" w:themeColor="background1"/>
                              </w:rPr>
                              <w:t>W</w:t>
                            </w:r>
                            <w:r w:rsidRPr="00034D19">
                              <w:rPr>
                                <w:rFonts w:asciiTheme="minorHAnsi" w:hAnsiTheme="minorHAnsi" w:cstheme="minorHAnsi"/>
                                <w:bCs/>
                                <w:color w:val="FFFFFF" w:themeColor="background1"/>
                              </w:rPr>
                              <w:t>orking group formed to review and align LCSPR processes, with an aspiration for a pan-Sussex procedure to be developed.</w:t>
                            </w:r>
                          </w:p>
                          <w:p w14:paraId="598F9F45" w14:textId="50B3F17C"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322AE7">
                              <w:rPr>
                                <w:rFonts w:asciiTheme="minorHAnsi" w:hAnsiTheme="minorHAnsi" w:cstheme="minorHAnsi"/>
                                <w:bCs/>
                                <w:color w:val="FFFFFF" w:themeColor="background1"/>
                              </w:rPr>
                              <w:t xml:space="preserve">Publish the </w:t>
                            </w:r>
                            <w:r w:rsidRPr="00322AE7">
                              <w:rPr>
                                <w:rFonts w:asciiTheme="minorHAnsi" w:hAnsiTheme="minorHAnsi" w:cstheme="minorHAnsi"/>
                                <w:color w:val="FFFFFF" w:themeColor="background1"/>
                              </w:rPr>
                              <w:t xml:space="preserve">East Sussex Partnership Protocol </w:t>
                            </w:r>
                            <w:r w:rsidRPr="00322AE7">
                              <w:rPr>
                                <w:rFonts w:asciiTheme="minorHAnsi" w:hAnsiTheme="minorHAnsi" w:cstheme="minorHAnsi"/>
                                <w:bCs/>
                                <w:color w:val="FFFFFF" w:themeColor="background1"/>
                              </w:rPr>
                              <w:t xml:space="preserve">between </w:t>
                            </w:r>
                            <w:r w:rsidRPr="00034D19">
                              <w:rPr>
                                <w:rFonts w:asciiTheme="minorHAnsi" w:hAnsiTheme="minorHAnsi" w:cstheme="minorHAnsi"/>
                                <w:bCs/>
                                <w:color w:val="FFFFFF" w:themeColor="background1"/>
                              </w:rPr>
                              <w:t xml:space="preserve">the ESSCP and other East Sussex partnerships. </w:t>
                            </w:r>
                          </w:p>
                          <w:p w14:paraId="5D9F14CB" w14:textId="191EB34C"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034D19">
                              <w:rPr>
                                <w:rFonts w:asciiTheme="minorHAnsi" w:hAnsiTheme="minorHAnsi" w:cstheme="minorHAnsi"/>
                                <w:color w:val="FFFFFF" w:themeColor="background1"/>
                              </w:rPr>
                              <w:t xml:space="preserve">SCP Managers to update the New Members’ Induction Guidance and formalise the ESSCP induction process. </w:t>
                            </w:r>
                          </w:p>
                          <w:p w14:paraId="3AED8B89" w14:textId="64085967"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034D19">
                              <w:rPr>
                                <w:rFonts w:asciiTheme="minorHAnsi" w:hAnsiTheme="minorHAnsi" w:cstheme="minorHAnsi"/>
                                <w:color w:val="FFFFFF" w:themeColor="background1"/>
                              </w:rPr>
                              <w:t xml:space="preserve">Future Chair arrangements for the ESSCP should be clearly communicated with board members. </w:t>
                            </w:r>
                          </w:p>
                          <w:p w14:paraId="460ECDCD" w14:textId="4A4ABA74"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034D19">
                              <w:rPr>
                                <w:rFonts w:asciiTheme="minorHAnsi" w:hAnsiTheme="minorHAnsi" w:cstheme="minorHAnsi"/>
                                <w:color w:val="FFFFFF" w:themeColor="background1"/>
                              </w:rPr>
                              <w:t xml:space="preserve">SCP Managers to consider what communication can be joined up with West Sussex and Brighton &amp; Hove SCPs. </w:t>
                            </w:r>
                          </w:p>
                          <w:p w14:paraId="40FA12CE" w14:textId="77777777"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034D19">
                              <w:rPr>
                                <w:rFonts w:asciiTheme="minorHAnsi" w:hAnsiTheme="minorHAnsi" w:cstheme="minorHAnsi"/>
                                <w:color w:val="FFFFFF" w:themeColor="background1"/>
                              </w:rPr>
                              <w:t xml:space="preserve">The board should consider, at least on an annual basis, a standing item on the voice of the child – drawing on single agency and multi-agency engagement, and engagement activity by the ESSCP. </w:t>
                            </w:r>
                          </w:p>
                          <w:p w14:paraId="01A1FC12" w14:textId="6A691D8A" w:rsidR="00FF3F11" w:rsidRPr="003D5112" w:rsidRDefault="00FF3F11" w:rsidP="00322AE7">
                            <w:pPr>
                              <w:pStyle w:val="ListParagraph"/>
                              <w:rPr>
                                <w:rFonts w:asciiTheme="minorHAnsi" w:hAnsiTheme="minorHAnsi" w:cstheme="minorHAnsi"/>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C7D1" id="_x0000_s1046" type="#_x0000_t202" style="position:absolute;left:0;text-align:left;margin-left:-.05pt;margin-top:29.45pt;width:516pt;height:284.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" fillcolor="#007fa3">
                <v:textbox>
                  <w:txbxContent>
                    <w:p w14:paraId="231B5CA6" w14:textId="7DAFA17F" w:rsidR="00FF3F11" w:rsidRPr="00034D19" w:rsidRDefault="00FF3F11">
                      <w:pPr>
                        <w:rPr>
                          <w:rFonts w:asciiTheme="minorHAnsi" w:hAnsiTheme="minorHAnsi" w:cstheme="minorHAnsi"/>
                          <w:color w:val="FFFFFF" w:themeColor="background1"/>
                          <w:sz w:val="24"/>
                          <w:szCs w:val="24"/>
                        </w:rPr>
                      </w:pPr>
                      <w:r w:rsidRPr="00034D19">
                        <w:rPr>
                          <w:rFonts w:asciiTheme="minorHAnsi" w:hAnsiTheme="minorHAnsi" w:cstheme="minorHAnsi"/>
                          <w:color w:val="FFFFFF" w:themeColor="background1"/>
                          <w:sz w:val="24"/>
                          <w:szCs w:val="24"/>
                        </w:rPr>
                        <w:t xml:space="preserve">Challenges and next steps for 2021/22: </w:t>
                      </w:r>
                    </w:p>
                    <w:p w14:paraId="62FB6EED" w14:textId="2CCD2D81" w:rsidR="00FF3F11" w:rsidRPr="00322AE7"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Pr>
                          <w:rFonts w:asciiTheme="minorHAnsi" w:hAnsiTheme="minorHAnsi" w:cstheme="minorHAnsi"/>
                          <w:color w:val="FFFFFF" w:themeColor="background1"/>
                        </w:rPr>
                        <w:t xml:space="preserve">Clarify how the partnership will work in future using digital tools while ensuring coherent partnership working </w:t>
                      </w:r>
                    </w:p>
                    <w:p w14:paraId="56D3394F" w14:textId="782FF5F3"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Pr>
                          <w:rFonts w:asciiTheme="minorHAnsi" w:hAnsiTheme="minorHAnsi" w:cstheme="minorHAnsi"/>
                          <w:bCs/>
                          <w:color w:val="FFFFFF" w:themeColor="background1"/>
                        </w:rPr>
                        <w:t>W</w:t>
                      </w:r>
                      <w:r w:rsidRPr="00034D19">
                        <w:rPr>
                          <w:rFonts w:asciiTheme="minorHAnsi" w:hAnsiTheme="minorHAnsi" w:cstheme="minorHAnsi"/>
                          <w:bCs/>
                          <w:color w:val="FFFFFF" w:themeColor="background1"/>
                        </w:rPr>
                        <w:t>orking group formed to review and align LCSPR processes, with an aspiration for a pan-Sussex procedure to be developed.</w:t>
                      </w:r>
                    </w:p>
                    <w:p w14:paraId="598F9F45" w14:textId="50B3F17C"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322AE7">
                        <w:rPr>
                          <w:rFonts w:asciiTheme="minorHAnsi" w:hAnsiTheme="minorHAnsi" w:cstheme="minorHAnsi"/>
                          <w:bCs/>
                          <w:color w:val="FFFFFF" w:themeColor="background1"/>
                        </w:rPr>
                        <w:t xml:space="preserve">Publish the </w:t>
                      </w:r>
                      <w:r w:rsidRPr="00322AE7">
                        <w:rPr>
                          <w:rFonts w:asciiTheme="minorHAnsi" w:hAnsiTheme="minorHAnsi" w:cstheme="minorHAnsi"/>
                          <w:color w:val="FFFFFF" w:themeColor="background1"/>
                        </w:rPr>
                        <w:t xml:space="preserve">East Sussex Partnership Protocol </w:t>
                      </w:r>
                      <w:r w:rsidRPr="00322AE7">
                        <w:rPr>
                          <w:rFonts w:asciiTheme="minorHAnsi" w:hAnsiTheme="minorHAnsi" w:cstheme="minorHAnsi"/>
                          <w:bCs/>
                          <w:color w:val="FFFFFF" w:themeColor="background1"/>
                        </w:rPr>
                        <w:t xml:space="preserve">between </w:t>
                      </w:r>
                      <w:r w:rsidRPr="00034D19">
                        <w:rPr>
                          <w:rFonts w:asciiTheme="minorHAnsi" w:hAnsiTheme="minorHAnsi" w:cstheme="minorHAnsi"/>
                          <w:bCs/>
                          <w:color w:val="FFFFFF" w:themeColor="background1"/>
                        </w:rPr>
                        <w:t xml:space="preserve">the ESSCP and other East Sussex partnerships. </w:t>
                      </w:r>
                    </w:p>
                    <w:p w14:paraId="5D9F14CB" w14:textId="191EB34C"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034D19">
                        <w:rPr>
                          <w:rFonts w:asciiTheme="minorHAnsi" w:hAnsiTheme="minorHAnsi" w:cstheme="minorHAnsi"/>
                          <w:color w:val="FFFFFF" w:themeColor="background1"/>
                        </w:rPr>
                        <w:t xml:space="preserve">SCP Managers to update the New Members’ Induction Guidance and formalise the ESSCP induction process. </w:t>
                      </w:r>
                    </w:p>
                    <w:p w14:paraId="3AED8B89" w14:textId="64085967"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034D19">
                        <w:rPr>
                          <w:rFonts w:asciiTheme="minorHAnsi" w:hAnsiTheme="minorHAnsi" w:cstheme="minorHAnsi"/>
                          <w:color w:val="FFFFFF" w:themeColor="background1"/>
                        </w:rPr>
                        <w:t xml:space="preserve">Future Chair arrangements for the ESSCP should be clearly communicated with board members. </w:t>
                      </w:r>
                    </w:p>
                    <w:p w14:paraId="460ECDCD" w14:textId="4A4ABA74"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034D19">
                        <w:rPr>
                          <w:rFonts w:asciiTheme="minorHAnsi" w:hAnsiTheme="minorHAnsi" w:cstheme="minorHAnsi"/>
                          <w:color w:val="FFFFFF" w:themeColor="background1"/>
                        </w:rPr>
                        <w:t xml:space="preserve">SCP Managers to consider what communication can be joined up with West Sussex and Brighton &amp; Hove SCPs. </w:t>
                      </w:r>
                    </w:p>
                    <w:p w14:paraId="40FA12CE" w14:textId="77777777" w:rsidR="00FF3F11" w:rsidRPr="00034D19" w:rsidRDefault="00FF3F11" w:rsidP="009120BF">
                      <w:pPr>
                        <w:pStyle w:val="ListParagraph"/>
                        <w:numPr>
                          <w:ilvl w:val="0"/>
                          <w:numId w:val="24"/>
                        </w:numPr>
                        <w:spacing w:line="259" w:lineRule="auto"/>
                        <w:jc w:val="both"/>
                        <w:rPr>
                          <w:rFonts w:asciiTheme="minorHAnsi" w:hAnsiTheme="minorHAnsi" w:cstheme="minorHAnsi"/>
                          <w:b/>
                          <w:bCs/>
                          <w:color w:val="FFFFFF" w:themeColor="background1"/>
                        </w:rPr>
                      </w:pPr>
                      <w:r w:rsidRPr="00034D19">
                        <w:rPr>
                          <w:rFonts w:asciiTheme="minorHAnsi" w:hAnsiTheme="minorHAnsi" w:cstheme="minorHAnsi"/>
                          <w:color w:val="FFFFFF" w:themeColor="background1"/>
                        </w:rPr>
                        <w:t xml:space="preserve">The board should consider, at least on an annual basis, a standing item on the voice of the child – drawing on single agency and multi-agency engagement, and engagement activity by the ESSCP. </w:t>
                      </w:r>
                    </w:p>
                    <w:p w14:paraId="01A1FC12" w14:textId="6A691D8A" w:rsidR="00FF3F11" w:rsidRPr="003D5112" w:rsidRDefault="00FF3F11" w:rsidP="00322AE7">
                      <w:pPr>
                        <w:pStyle w:val="ListParagraph"/>
                        <w:rPr>
                          <w:rFonts w:asciiTheme="minorHAnsi" w:hAnsiTheme="minorHAnsi" w:cstheme="minorHAnsi"/>
                          <w:color w:val="FFFFFF" w:themeColor="background1"/>
                          <w:sz w:val="22"/>
                          <w:szCs w:val="22"/>
                        </w:rPr>
                      </w:pPr>
                    </w:p>
                  </w:txbxContent>
                </v:textbox>
                <w10:wrap type="square"/>
              </v:shape>
            </w:pict>
          </mc:Fallback>
        </mc:AlternateContent>
      </w:r>
      <w:r w:rsidR="003D5112">
        <w:rPr>
          <w:rFonts w:asciiTheme="minorHAnsi" w:hAnsiTheme="minorHAnsi" w:cstheme="minorHAnsi"/>
          <w:b/>
          <w:color w:val="007FA3"/>
          <w:sz w:val="32"/>
          <w:szCs w:val="32"/>
        </w:rPr>
        <w:br w:type="page"/>
      </w:r>
    </w:p>
    <w:p w14:paraId="29D27B79" w14:textId="5ACF24C9" w:rsidR="004714C7" w:rsidRPr="006D4024" w:rsidRDefault="0007184B" w:rsidP="0003707A">
      <w:pPr>
        <w:spacing w:after="0"/>
        <w:jc w:val="both"/>
        <w:rPr>
          <w:rFonts w:ascii="Tw Cen MT" w:hAnsi="Tw Cen MT" w:cstheme="minorHAnsi"/>
          <w:b/>
          <w:color w:val="0070C0"/>
          <w:sz w:val="32"/>
          <w:szCs w:val="32"/>
        </w:rPr>
      </w:pPr>
      <w:r w:rsidRPr="006D4024">
        <w:rPr>
          <w:rFonts w:ascii="Tw Cen MT" w:hAnsi="Tw Cen MT" w:cstheme="minorHAnsi"/>
          <w:b/>
          <w:color w:val="007FA3"/>
          <w:sz w:val="40"/>
          <w:szCs w:val="40"/>
        </w:rPr>
        <w:lastRenderedPageBreak/>
        <w:t>5</w:t>
      </w:r>
      <w:r w:rsidR="00344F2B" w:rsidRPr="006D4024">
        <w:rPr>
          <w:rFonts w:ascii="Tw Cen MT" w:hAnsi="Tw Cen MT" w:cstheme="minorHAnsi"/>
          <w:b/>
          <w:color w:val="007FA3"/>
          <w:sz w:val="40"/>
          <w:szCs w:val="40"/>
        </w:rPr>
        <w:t>.</w:t>
      </w:r>
      <w:r w:rsidR="00344F2B" w:rsidRPr="006D4024">
        <w:rPr>
          <w:rFonts w:ascii="Tw Cen MT" w:hAnsi="Tw Cen MT" w:cstheme="minorHAnsi"/>
          <w:b/>
          <w:color w:val="007FA3"/>
          <w:sz w:val="40"/>
          <w:szCs w:val="40"/>
        </w:rPr>
        <w:tab/>
        <w:t xml:space="preserve">Impact of Partnership Activity </w:t>
      </w:r>
    </w:p>
    <w:p w14:paraId="404188CA" w14:textId="77777777" w:rsidR="001B554E" w:rsidRDefault="001B554E" w:rsidP="001B554E">
      <w:pPr>
        <w:spacing w:after="0"/>
        <w:jc w:val="both"/>
        <w:rPr>
          <w:rFonts w:asciiTheme="minorHAnsi" w:hAnsiTheme="minorHAnsi" w:cstheme="minorHAnsi"/>
          <w:iCs/>
          <w:sz w:val="24"/>
          <w:szCs w:val="24"/>
        </w:rPr>
      </w:pPr>
      <w:r>
        <w:rPr>
          <w:rFonts w:asciiTheme="minorHAnsi" w:hAnsiTheme="minorHAnsi" w:cstheme="minorHAnsi"/>
          <w:iCs/>
          <w:noProof/>
          <w:sz w:val="24"/>
          <w:szCs w:val="24"/>
        </w:rPr>
        <w:drawing>
          <wp:anchor distT="0" distB="0" distL="114300" distR="114300" simplePos="0" relativeHeight="251716096" behindDoc="1" locked="0" layoutInCell="1" allowOverlap="1" wp14:anchorId="65E7E4E4" wp14:editId="0A8716D8">
            <wp:simplePos x="0" y="0"/>
            <wp:positionH relativeFrom="column">
              <wp:posOffset>145415</wp:posOffset>
            </wp:positionH>
            <wp:positionV relativeFrom="paragraph">
              <wp:posOffset>132080</wp:posOffset>
            </wp:positionV>
            <wp:extent cx="5695315" cy="3962400"/>
            <wp:effectExtent l="0" t="0" r="63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6233" t="20060" r="35297" b="5344"/>
                    <a:stretch/>
                  </pic:blipFill>
                  <pic:spPr bwMode="auto">
                    <a:xfrm>
                      <a:off x="0" y="0"/>
                      <a:ext cx="5695315" cy="39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64EF4" w14:textId="0F7987BA" w:rsidR="00034D19" w:rsidRPr="001B554E" w:rsidRDefault="00034D19" w:rsidP="001B554E">
      <w:pPr>
        <w:spacing w:after="0"/>
        <w:jc w:val="both"/>
        <w:rPr>
          <w:rFonts w:asciiTheme="minorHAnsi" w:hAnsiTheme="minorHAnsi" w:cstheme="minorHAnsi"/>
          <w:iCs/>
          <w:sz w:val="24"/>
          <w:szCs w:val="24"/>
        </w:rPr>
      </w:pPr>
      <w:r w:rsidRPr="00DC77E4">
        <w:rPr>
          <w:rFonts w:asciiTheme="minorHAnsi" w:hAnsiTheme="minorHAnsi" w:cstheme="minorHAnsi"/>
          <w:sz w:val="24"/>
          <w:szCs w:val="24"/>
        </w:rPr>
        <w:t xml:space="preserve">This section </w:t>
      </w:r>
      <w:r w:rsidR="00CF4605" w:rsidRPr="00DC77E4">
        <w:rPr>
          <w:rFonts w:asciiTheme="minorHAnsi" w:hAnsiTheme="minorHAnsi" w:cstheme="minorHAnsi"/>
          <w:sz w:val="24"/>
          <w:szCs w:val="24"/>
        </w:rPr>
        <w:t>aims to convey the impact of multi-agency and partnership activity on outcomes for children</w:t>
      </w:r>
      <w:r w:rsidR="00605568">
        <w:rPr>
          <w:rFonts w:asciiTheme="minorHAnsi" w:hAnsiTheme="minorHAnsi" w:cstheme="minorHAnsi"/>
          <w:sz w:val="24"/>
          <w:szCs w:val="24"/>
        </w:rPr>
        <w:t xml:space="preserve"> </w:t>
      </w:r>
      <w:r w:rsidR="00CF4605" w:rsidRPr="00DC77E4">
        <w:rPr>
          <w:rFonts w:asciiTheme="minorHAnsi" w:hAnsiTheme="minorHAnsi" w:cstheme="minorHAnsi"/>
          <w:sz w:val="24"/>
          <w:szCs w:val="24"/>
        </w:rPr>
        <w:t xml:space="preserve">and families. The examples of impact are structures around the ESSCP’s four priority areas and action taken following the Joint Targeted Area Inspection on child mental health in February 2020. </w:t>
      </w:r>
    </w:p>
    <w:p w14:paraId="6FE1C43C" w14:textId="77777777" w:rsidR="00034D19" w:rsidRPr="00DC77E4" w:rsidRDefault="00034D19" w:rsidP="00DC77E4">
      <w:pPr>
        <w:spacing w:after="0"/>
        <w:jc w:val="both"/>
        <w:rPr>
          <w:rFonts w:asciiTheme="minorHAnsi" w:hAnsiTheme="minorHAnsi" w:cstheme="minorHAnsi"/>
          <w:iCs/>
          <w:sz w:val="24"/>
          <w:szCs w:val="24"/>
        </w:rPr>
      </w:pPr>
    </w:p>
    <w:p w14:paraId="6F81AD62" w14:textId="13CA3542" w:rsidR="00034D19" w:rsidRPr="002B512D" w:rsidRDefault="002B512D" w:rsidP="00DC77E4">
      <w:pPr>
        <w:spacing w:after="0"/>
        <w:ind w:firstLine="567"/>
        <w:jc w:val="both"/>
        <w:rPr>
          <w:rFonts w:asciiTheme="minorHAnsi" w:hAnsiTheme="minorHAnsi" w:cstheme="minorHAnsi"/>
          <w:b/>
          <w:bCs/>
          <w:color w:val="007FA3"/>
          <w:sz w:val="28"/>
          <w:szCs w:val="28"/>
        </w:rPr>
      </w:pPr>
      <w:r>
        <w:rPr>
          <w:rFonts w:asciiTheme="minorHAnsi" w:hAnsiTheme="minorHAnsi" w:cstheme="minorHAnsi"/>
          <w:b/>
          <w:bCs/>
          <w:color w:val="007FA3"/>
          <w:sz w:val="28"/>
          <w:szCs w:val="28"/>
        </w:rPr>
        <w:t>5.1</w:t>
      </w:r>
      <w:r>
        <w:rPr>
          <w:rFonts w:asciiTheme="minorHAnsi" w:hAnsiTheme="minorHAnsi" w:cstheme="minorHAnsi"/>
          <w:b/>
          <w:bCs/>
          <w:color w:val="007FA3"/>
          <w:sz w:val="28"/>
          <w:szCs w:val="28"/>
        </w:rPr>
        <w:tab/>
      </w:r>
      <w:r w:rsidR="00034D19" w:rsidRPr="002B512D">
        <w:rPr>
          <w:rFonts w:asciiTheme="minorHAnsi" w:hAnsiTheme="minorHAnsi" w:cstheme="minorHAnsi"/>
          <w:b/>
          <w:bCs/>
          <w:color w:val="007FA3"/>
          <w:sz w:val="28"/>
          <w:szCs w:val="28"/>
        </w:rPr>
        <w:t>Safeguarding</w:t>
      </w:r>
      <w:r w:rsidR="00AE0A22" w:rsidRPr="002B512D">
        <w:rPr>
          <w:rFonts w:asciiTheme="minorHAnsi" w:hAnsiTheme="minorHAnsi" w:cstheme="minorHAnsi"/>
          <w:b/>
          <w:bCs/>
          <w:color w:val="007FA3"/>
          <w:sz w:val="28"/>
          <w:szCs w:val="28"/>
        </w:rPr>
        <w:t xml:space="preserve"> in Education</w:t>
      </w:r>
      <w:r w:rsidR="00034D19" w:rsidRPr="002B512D">
        <w:rPr>
          <w:rFonts w:asciiTheme="minorHAnsi" w:hAnsiTheme="minorHAnsi" w:cstheme="minorHAnsi"/>
          <w:b/>
          <w:bCs/>
          <w:color w:val="007FA3"/>
          <w:sz w:val="28"/>
          <w:szCs w:val="28"/>
        </w:rPr>
        <w:t xml:space="preserve">: </w:t>
      </w:r>
    </w:p>
    <w:p w14:paraId="5CE583C8" w14:textId="77777777" w:rsidR="00034D19" w:rsidRPr="00DC77E4" w:rsidRDefault="00034D19" w:rsidP="00DC77E4">
      <w:pPr>
        <w:pStyle w:val="ListParagraph"/>
        <w:spacing w:line="276" w:lineRule="auto"/>
        <w:ind w:left="436"/>
        <w:jc w:val="both"/>
        <w:rPr>
          <w:rFonts w:asciiTheme="minorHAnsi" w:hAnsiTheme="minorHAnsi" w:cstheme="minorHAnsi"/>
        </w:rPr>
      </w:pPr>
    </w:p>
    <w:tbl>
      <w:tblPr>
        <w:tblStyle w:val="TableGrid"/>
        <w:tblW w:w="0" w:type="auto"/>
        <w:jc w:val="center"/>
        <w:tblLook w:val="04A0" w:firstRow="1" w:lastRow="0" w:firstColumn="1" w:lastColumn="0" w:noHBand="0" w:noVBand="1"/>
      </w:tblPr>
      <w:tblGrid>
        <w:gridCol w:w="2263"/>
        <w:gridCol w:w="6753"/>
      </w:tblGrid>
      <w:tr w:rsidR="00034D19" w:rsidRPr="00DC77E4" w14:paraId="775155F0" w14:textId="77777777" w:rsidTr="00034D19">
        <w:trPr>
          <w:jc w:val="center"/>
        </w:trPr>
        <w:tc>
          <w:tcPr>
            <w:tcW w:w="9016" w:type="dxa"/>
            <w:gridSpan w:val="2"/>
            <w:shd w:val="clear" w:color="auto" w:fill="007FA3"/>
          </w:tcPr>
          <w:p w14:paraId="6BFD812C" w14:textId="77777777" w:rsidR="00034D19" w:rsidRPr="00DC77E4" w:rsidRDefault="00034D19" w:rsidP="00DC77E4">
            <w:pPr>
              <w:spacing w:after="0"/>
              <w:jc w:val="both"/>
              <w:rPr>
                <w:rFonts w:asciiTheme="minorHAnsi" w:hAnsiTheme="minorHAnsi" w:cstheme="minorHAnsi"/>
                <w:b/>
                <w:bCs/>
                <w:sz w:val="24"/>
                <w:szCs w:val="24"/>
              </w:rPr>
            </w:pPr>
            <w:bookmarkStart w:id="7" w:name="_Hlk81472195"/>
            <w:r w:rsidRPr="00DC77E4">
              <w:rPr>
                <w:rFonts w:asciiTheme="minorHAnsi" w:hAnsiTheme="minorHAnsi" w:cstheme="minorHAnsi"/>
                <w:b/>
                <w:bCs/>
                <w:color w:val="FFFFFF" w:themeColor="background1"/>
                <w:sz w:val="24"/>
                <w:szCs w:val="24"/>
              </w:rPr>
              <w:t>Accident &amp; Emergency (A&amp;E) self-harm pathway with schools for children and young people (C&amp;YP)</w:t>
            </w:r>
          </w:p>
        </w:tc>
      </w:tr>
      <w:tr w:rsidR="00034D19" w:rsidRPr="00DC77E4" w14:paraId="222314A3" w14:textId="77777777" w:rsidTr="00034D19">
        <w:trPr>
          <w:jc w:val="center"/>
        </w:trPr>
        <w:tc>
          <w:tcPr>
            <w:tcW w:w="2263" w:type="dxa"/>
          </w:tcPr>
          <w:p w14:paraId="065ADA31"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multi-agency area of need identified/responded to?</w:t>
            </w:r>
          </w:p>
        </w:tc>
        <w:tc>
          <w:tcPr>
            <w:tcW w:w="6753" w:type="dxa"/>
          </w:tcPr>
          <w:p w14:paraId="667142F8" w14:textId="1E3DEA25"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C&amp;YP who self-harm, or have significant mental health difficulties, often present to A&amp;E. C&amp;YP need support, help and guidance from specialist services, their families and people that know them best. It is a reasonable assumption that this support would also include their school. Schools are often unaware what challenges children are facing with regards to this issue, and therefore do not know when or how to offer support </w:t>
            </w:r>
            <w:r w:rsidR="0056079B" w:rsidRPr="00DC77E4">
              <w:rPr>
                <w:rFonts w:asciiTheme="minorHAnsi" w:hAnsiTheme="minorHAnsi" w:cstheme="minorHAnsi"/>
                <w:sz w:val="24"/>
                <w:szCs w:val="24"/>
              </w:rPr>
              <w:t>to</w:t>
            </w:r>
            <w:r w:rsidRPr="00DC77E4">
              <w:rPr>
                <w:rFonts w:asciiTheme="minorHAnsi" w:hAnsiTheme="minorHAnsi" w:cstheme="minorHAnsi"/>
                <w:sz w:val="24"/>
                <w:szCs w:val="24"/>
              </w:rPr>
              <w:t xml:space="preserve"> help keep them safe.</w:t>
            </w:r>
          </w:p>
        </w:tc>
      </w:tr>
      <w:tr w:rsidR="00034D19" w:rsidRPr="00DC77E4" w14:paraId="3E8ED6B5" w14:textId="77777777" w:rsidTr="00034D19">
        <w:trPr>
          <w:jc w:val="center"/>
        </w:trPr>
        <w:tc>
          <w:tcPr>
            <w:tcW w:w="2263" w:type="dxa"/>
          </w:tcPr>
          <w:p w14:paraId="36DB8450"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action was taken to address that need?</w:t>
            </w:r>
          </w:p>
        </w:tc>
        <w:tc>
          <w:tcPr>
            <w:tcW w:w="6753" w:type="dxa"/>
          </w:tcPr>
          <w:p w14:paraId="1E6FB566" w14:textId="35205278" w:rsidR="00034D19" w:rsidRPr="00DC77E4" w:rsidRDefault="0056079B"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To</w:t>
            </w:r>
            <w:r w:rsidR="00034D19" w:rsidRPr="00DC77E4">
              <w:rPr>
                <w:rFonts w:asciiTheme="minorHAnsi" w:hAnsiTheme="minorHAnsi" w:cstheme="minorHAnsi"/>
                <w:sz w:val="24"/>
                <w:szCs w:val="24"/>
              </w:rPr>
              <w:t xml:space="preserve"> help keep </w:t>
            </w:r>
            <w:r w:rsidR="0032341F">
              <w:rPr>
                <w:rFonts w:asciiTheme="minorHAnsi" w:hAnsiTheme="minorHAnsi" w:cstheme="minorHAnsi"/>
                <w:sz w:val="24"/>
                <w:szCs w:val="24"/>
              </w:rPr>
              <w:t>children</w:t>
            </w:r>
            <w:r w:rsidR="00034D19" w:rsidRPr="00DC77E4">
              <w:rPr>
                <w:rFonts w:asciiTheme="minorHAnsi" w:hAnsiTheme="minorHAnsi" w:cstheme="minorHAnsi"/>
                <w:sz w:val="24"/>
                <w:szCs w:val="24"/>
              </w:rPr>
              <w:t xml:space="preserve"> safer and to share their difficulties with their school, a multi-agency task and finish group was formed to develop a pathway for information sharing from A&amp;E to secondary schools, with consent. Next steps would include the consideration of extending the pathway to primary schools and across Sussex.</w:t>
            </w:r>
          </w:p>
        </w:tc>
      </w:tr>
      <w:tr w:rsidR="00034D19" w:rsidRPr="00DC77E4" w14:paraId="7E4A7362" w14:textId="77777777" w:rsidTr="00034D19">
        <w:trPr>
          <w:jc w:val="center"/>
        </w:trPr>
        <w:tc>
          <w:tcPr>
            <w:tcW w:w="2263" w:type="dxa"/>
          </w:tcPr>
          <w:p w14:paraId="08CFB0A1"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 xml:space="preserve">What was the impact of that action on </w:t>
            </w:r>
            <w:r w:rsidRPr="00DC77E4">
              <w:rPr>
                <w:rFonts w:asciiTheme="minorHAnsi" w:hAnsiTheme="minorHAnsi" w:cstheme="minorHAnsi"/>
                <w:i/>
                <w:iCs/>
                <w:sz w:val="24"/>
                <w:szCs w:val="24"/>
              </w:rPr>
              <w:lastRenderedPageBreak/>
              <w:t>Children, Young People and Families?</w:t>
            </w:r>
          </w:p>
        </w:tc>
        <w:tc>
          <w:tcPr>
            <w:tcW w:w="6753" w:type="dxa"/>
          </w:tcPr>
          <w:p w14:paraId="22B7BFEC" w14:textId="46D956A4"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lastRenderedPageBreak/>
              <w:t xml:space="preserve">This pathway is in the early stages of implementation, therefore full impact is unknown. Information is ideally shared with a school </w:t>
            </w:r>
            <w:r w:rsidRPr="00DC77E4">
              <w:rPr>
                <w:rFonts w:asciiTheme="minorHAnsi" w:hAnsiTheme="minorHAnsi" w:cstheme="minorHAnsi"/>
                <w:sz w:val="24"/>
                <w:szCs w:val="24"/>
              </w:rPr>
              <w:lastRenderedPageBreak/>
              <w:t xml:space="preserve">because the school may be the only service that is involved with the </w:t>
            </w:r>
            <w:r w:rsidR="00523AC9">
              <w:rPr>
                <w:rFonts w:asciiTheme="minorHAnsi" w:hAnsiTheme="minorHAnsi" w:cstheme="minorHAnsi"/>
                <w:sz w:val="24"/>
                <w:szCs w:val="24"/>
              </w:rPr>
              <w:t>child</w:t>
            </w:r>
            <w:r w:rsidRPr="00DC77E4">
              <w:rPr>
                <w:rFonts w:asciiTheme="minorHAnsi" w:hAnsiTheme="minorHAnsi" w:cstheme="minorHAnsi"/>
                <w:sz w:val="24"/>
                <w:szCs w:val="24"/>
              </w:rPr>
              <w:t xml:space="preserve"> and who can support with the Children &amp; Adolescent Mental Health Service (CAMHS) care plan. The schools could help safeguard that young person and identify any wider safeguarding risks that may not be apparent at the CAMHS assessment. Sharing of information is to primarily help the child and the school to be able to work with that </w:t>
            </w:r>
            <w:r w:rsidR="0032341F">
              <w:rPr>
                <w:rFonts w:asciiTheme="minorHAnsi" w:hAnsiTheme="minorHAnsi" w:cstheme="minorHAnsi"/>
                <w:sz w:val="24"/>
                <w:szCs w:val="24"/>
              </w:rPr>
              <w:t>child</w:t>
            </w:r>
            <w:r w:rsidRPr="00DC77E4">
              <w:rPr>
                <w:rFonts w:asciiTheme="minorHAnsi" w:hAnsiTheme="minorHAnsi" w:cstheme="minorHAnsi"/>
                <w:sz w:val="24"/>
                <w:szCs w:val="24"/>
              </w:rPr>
              <w:t xml:space="preserve"> to look at ongoing support at school, and potentially support their family as well. </w:t>
            </w:r>
          </w:p>
        </w:tc>
      </w:tr>
      <w:bookmarkEnd w:id="7"/>
    </w:tbl>
    <w:p w14:paraId="09396EB7" w14:textId="77777777" w:rsidR="00034D19" w:rsidRPr="00DC77E4" w:rsidRDefault="00034D19" w:rsidP="00DC77E4">
      <w:pPr>
        <w:spacing w:after="0"/>
        <w:ind w:hanging="284"/>
        <w:jc w:val="both"/>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2263"/>
        <w:gridCol w:w="6753"/>
      </w:tblGrid>
      <w:tr w:rsidR="00034D19" w:rsidRPr="00DC77E4" w14:paraId="24A91E4C" w14:textId="77777777" w:rsidTr="00034D19">
        <w:trPr>
          <w:jc w:val="center"/>
        </w:trPr>
        <w:tc>
          <w:tcPr>
            <w:tcW w:w="9016" w:type="dxa"/>
            <w:gridSpan w:val="2"/>
            <w:shd w:val="clear" w:color="auto" w:fill="007FA3"/>
          </w:tcPr>
          <w:p w14:paraId="7B591C8C" w14:textId="77777777" w:rsidR="00034D19" w:rsidRPr="00DC77E4" w:rsidRDefault="00034D19" w:rsidP="00DC77E4">
            <w:pPr>
              <w:spacing w:after="0"/>
              <w:jc w:val="both"/>
              <w:rPr>
                <w:rFonts w:asciiTheme="minorHAnsi" w:hAnsiTheme="minorHAnsi" w:cstheme="minorHAnsi"/>
                <w:b/>
                <w:bCs/>
                <w:sz w:val="24"/>
                <w:szCs w:val="24"/>
              </w:rPr>
            </w:pPr>
            <w:r w:rsidRPr="00DC77E4">
              <w:rPr>
                <w:rFonts w:asciiTheme="minorHAnsi" w:hAnsiTheme="minorHAnsi" w:cstheme="minorHAnsi"/>
                <w:b/>
                <w:bCs/>
                <w:color w:val="FFFFFF" w:themeColor="background1"/>
                <w:sz w:val="24"/>
                <w:szCs w:val="24"/>
              </w:rPr>
              <w:t>Elective Home Education (EHE) communication and training task &amp; finish group</w:t>
            </w:r>
          </w:p>
        </w:tc>
      </w:tr>
      <w:tr w:rsidR="00034D19" w:rsidRPr="00DC77E4" w14:paraId="45F06E94" w14:textId="77777777" w:rsidTr="00034D19">
        <w:trPr>
          <w:jc w:val="center"/>
        </w:trPr>
        <w:tc>
          <w:tcPr>
            <w:tcW w:w="2263" w:type="dxa"/>
          </w:tcPr>
          <w:p w14:paraId="06FC11C5"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multi-agency area of need identified/responded to?</w:t>
            </w:r>
          </w:p>
        </w:tc>
        <w:tc>
          <w:tcPr>
            <w:tcW w:w="6753" w:type="dxa"/>
          </w:tcPr>
          <w:p w14:paraId="0F4262F9" w14:textId="17635C25"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Learning from Local Child Safeguarding Practice Reviews (LCSPR) identified an uncoordinated and inconsistent approach to communication with the EHE team regarding potential safeguarding risks. Inconsistent levels of knowledge and understanding were identified across teams within the partnership</w:t>
            </w:r>
            <w:r w:rsidR="00605568">
              <w:rPr>
                <w:rFonts w:asciiTheme="minorHAnsi" w:hAnsiTheme="minorHAnsi" w:cstheme="minorHAnsi"/>
                <w:sz w:val="24"/>
                <w:szCs w:val="24"/>
              </w:rPr>
              <w:t>.</w:t>
            </w:r>
          </w:p>
          <w:p w14:paraId="00DBAAF9" w14:textId="77777777" w:rsidR="00034D19" w:rsidRPr="00DC77E4" w:rsidRDefault="00034D19" w:rsidP="00DC77E4">
            <w:pPr>
              <w:pStyle w:val="ListParagraph"/>
              <w:numPr>
                <w:ilvl w:val="0"/>
                <w:numId w:val="25"/>
              </w:numPr>
              <w:spacing w:line="276" w:lineRule="auto"/>
              <w:jc w:val="both"/>
              <w:rPr>
                <w:rFonts w:asciiTheme="minorHAnsi" w:hAnsiTheme="minorHAnsi" w:cstheme="minorHAnsi"/>
              </w:rPr>
            </w:pPr>
            <w:r w:rsidRPr="00DC77E4">
              <w:rPr>
                <w:rFonts w:asciiTheme="minorHAnsi" w:hAnsiTheme="minorHAnsi" w:cstheme="minorHAnsi"/>
              </w:rPr>
              <w:t>EHE legislation</w:t>
            </w:r>
          </w:p>
          <w:p w14:paraId="063AD4FF" w14:textId="77777777" w:rsidR="00034D19" w:rsidRPr="00DC77E4" w:rsidRDefault="00034D19" w:rsidP="00DC77E4">
            <w:pPr>
              <w:pStyle w:val="ListParagraph"/>
              <w:numPr>
                <w:ilvl w:val="0"/>
                <w:numId w:val="25"/>
              </w:numPr>
              <w:spacing w:line="276" w:lineRule="auto"/>
              <w:jc w:val="both"/>
              <w:rPr>
                <w:rFonts w:asciiTheme="minorHAnsi" w:hAnsiTheme="minorHAnsi" w:cstheme="minorHAnsi"/>
              </w:rPr>
            </w:pPr>
            <w:r w:rsidRPr="00DC77E4">
              <w:rPr>
                <w:rFonts w:asciiTheme="minorHAnsi" w:hAnsiTheme="minorHAnsi" w:cstheme="minorHAnsi"/>
              </w:rPr>
              <w:t>The role of the EHE team</w:t>
            </w:r>
          </w:p>
          <w:p w14:paraId="1A09F981" w14:textId="77777777" w:rsidR="00034D19" w:rsidRPr="00DC77E4" w:rsidRDefault="00034D19" w:rsidP="00DC77E4">
            <w:pPr>
              <w:pStyle w:val="ListParagraph"/>
              <w:numPr>
                <w:ilvl w:val="0"/>
                <w:numId w:val="25"/>
              </w:numPr>
              <w:spacing w:line="276" w:lineRule="auto"/>
              <w:jc w:val="both"/>
              <w:rPr>
                <w:rFonts w:asciiTheme="minorHAnsi" w:hAnsiTheme="minorHAnsi" w:cstheme="minorHAnsi"/>
              </w:rPr>
            </w:pPr>
            <w:r w:rsidRPr="00DC77E4">
              <w:rPr>
                <w:rFonts w:asciiTheme="minorHAnsi" w:hAnsiTheme="minorHAnsi" w:cstheme="minorHAnsi"/>
              </w:rPr>
              <w:t xml:space="preserve">The limitations of EHE team’s contact with families </w:t>
            </w:r>
          </w:p>
          <w:p w14:paraId="0BB5980D" w14:textId="77777777" w:rsidR="00034D19" w:rsidRPr="00DC77E4" w:rsidRDefault="00034D19" w:rsidP="00DC77E4">
            <w:pPr>
              <w:pStyle w:val="ListParagraph"/>
              <w:numPr>
                <w:ilvl w:val="0"/>
                <w:numId w:val="25"/>
              </w:numPr>
              <w:spacing w:line="276" w:lineRule="auto"/>
              <w:jc w:val="both"/>
              <w:rPr>
                <w:rFonts w:asciiTheme="minorHAnsi" w:hAnsiTheme="minorHAnsi" w:cstheme="minorHAnsi"/>
              </w:rPr>
            </w:pPr>
            <w:r w:rsidRPr="00DC77E4">
              <w:rPr>
                <w:rFonts w:asciiTheme="minorHAnsi" w:hAnsiTheme="minorHAnsi" w:cstheme="minorHAnsi"/>
              </w:rPr>
              <w:t>Identified professionals to be approached for case discussions where a concern was raised by another party</w:t>
            </w:r>
          </w:p>
          <w:p w14:paraId="5096D82F" w14:textId="6C9E8EC5"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The need for </w:t>
            </w:r>
            <w:r w:rsidRPr="00605568">
              <w:rPr>
                <w:rFonts w:asciiTheme="minorHAnsi" w:hAnsiTheme="minorHAnsi" w:cstheme="minorHAnsi"/>
                <w:sz w:val="24"/>
                <w:szCs w:val="24"/>
              </w:rPr>
              <w:t xml:space="preserve">communication, </w:t>
            </w:r>
            <w:r w:rsidR="0056079B" w:rsidRPr="00605568">
              <w:rPr>
                <w:rFonts w:asciiTheme="minorHAnsi" w:hAnsiTheme="minorHAnsi" w:cstheme="minorHAnsi"/>
                <w:sz w:val="24"/>
                <w:szCs w:val="24"/>
              </w:rPr>
              <w:t>guidance,</w:t>
            </w:r>
            <w:r w:rsidRPr="00605568">
              <w:rPr>
                <w:rFonts w:asciiTheme="minorHAnsi" w:hAnsiTheme="minorHAnsi" w:cstheme="minorHAnsi"/>
                <w:sz w:val="24"/>
                <w:szCs w:val="24"/>
              </w:rPr>
              <w:t xml:space="preserve"> and training to be embedded at a strategic level was identified, </w:t>
            </w:r>
            <w:r w:rsidR="0056079B" w:rsidRPr="00605568">
              <w:rPr>
                <w:rFonts w:asciiTheme="minorHAnsi" w:hAnsiTheme="minorHAnsi" w:cstheme="minorHAnsi"/>
                <w:sz w:val="24"/>
                <w:szCs w:val="24"/>
              </w:rPr>
              <w:t>to</w:t>
            </w:r>
            <w:r w:rsidRPr="00605568">
              <w:rPr>
                <w:rFonts w:asciiTheme="minorHAnsi" w:hAnsiTheme="minorHAnsi" w:cstheme="minorHAnsi"/>
                <w:sz w:val="24"/>
                <w:szCs w:val="24"/>
              </w:rPr>
              <w:t xml:space="preserve"> address</w:t>
            </w:r>
            <w:r w:rsidRPr="00DC77E4">
              <w:rPr>
                <w:rFonts w:asciiTheme="minorHAnsi" w:hAnsiTheme="minorHAnsi" w:cstheme="minorHAnsi"/>
                <w:sz w:val="24"/>
                <w:szCs w:val="24"/>
              </w:rPr>
              <w:t xml:space="preserve"> the above areas of need.</w:t>
            </w:r>
          </w:p>
        </w:tc>
      </w:tr>
      <w:tr w:rsidR="00034D19" w:rsidRPr="00DC77E4" w14:paraId="33D1C050" w14:textId="77777777" w:rsidTr="00034D19">
        <w:trPr>
          <w:jc w:val="center"/>
        </w:trPr>
        <w:tc>
          <w:tcPr>
            <w:tcW w:w="2263" w:type="dxa"/>
          </w:tcPr>
          <w:p w14:paraId="33CEF836"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action was taken to address that need?</w:t>
            </w:r>
          </w:p>
        </w:tc>
        <w:tc>
          <w:tcPr>
            <w:tcW w:w="6753" w:type="dxa"/>
          </w:tcPr>
          <w:p w14:paraId="2614FE4B"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A multi-agency task &amp; finish group was set up to explore embedding of communication pathways and training to all practitioners. Group participants include strategic safeguarding leads across health, social care, police and the EHE team.</w:t>
            </w:r>
          </w:p>
          <w:p w14:paraId="0E6C5273"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One strand of action implemented from this group:</w:t>
            </w:r>
          </w:p>
          <w:p w14:paraId="6CA3B907" w14:textId="77777777" w:rsidR="00034D19" w:rsidRPr="00DC77E4" w:rsidRDefault="00034D19" w:rsidP="00DC77E4">
            <w:pPr>
              <w:pStyle w:val="ListParagraph"/>
              <w:numPr>
                <w:ilvl w:val="0"/>
                <w:numId w:val="26"/>
              </w:numPr>
              <w:spacing w:line="276" w:lineRule="auto"/>
              <w:jc w:val="both"/>
              <w:rPr>
                <w:rFonts w:asciiTheme="minorHAnsi" w:hAnsiTheme="minorHAnsi" w:cstheme="minorHAnsi"/>
              </w:rPr>
            </w:pPr>
            <w:r w:rsidRPr="00DC77E4">
              <w:rPr>
                <w:rFonts w:asciiTheme="minorHAnsi" w:hAnsiTheme="minorHAnsi" w:cstheme="minorHAnsi"/>
              </w:rPr>
              <w:t>An identified EHE Lead allocated within Single Point of Advice (</w:t>
            </w:r>
            <w:proofErr w:type="spellStart"/>
            <w:r w:rsidRPr="00DC77E4">
              <w:rPr>
                <w:rFonts w:asciiTheme="minorHAnsi" w:hAnsiTheme="minorHAnsi" w:cstheme="minorHAnsi"/>
              </w:rPr>
              <w:t>SPoA</w:t>
            </w:r>
            <w:proofErr w:type="spellEnd"/>
            <w:r w:rsidRPr="00DC77E4">
              <w:rPr>
                <w:rFonts w:asciiTheme="minorHAnsi" w:hAnsiTheme="minorHAnsi" w:cstheme="minorHAnsi"/>
              </w:rPr>
              <w:t xml:space="preserve">). Training programme delivered by EHE team manager to </w:t>
            </w:r>
            <w:proofErr w:type="spellStart"/>
            <w:r w:rsidRPr="00DC77E4">
              <w:rPr>
                <w:rFonts w:asciiTheme="minorHAnsi" w:hAnsiTheme="minorHAnsi" w:cstheme="minorHAnsi"/>
              </w:rPr>
              <w:t>SPoA</w:t>
            </w:r>
            <w:proofErr w:type="spellEnd"/>
            <w:r w:rsidRPr="00DC77E4">
              <w:rPr>
                <w:rFonts w:asciiTheme="minorHAnsi" w:hAnsiTheme="minorHAnsi" w:cstheme="minorHAnsi"/>
              </w:rPr>
              <w:t xml:space="preserve"> EHE Lead, comprising clarification of EHE legislation, the role of the EHE team, the limitations of EHE team’s contact with families and the fragmentary nature of EHE team’s information about families. Pathways agreed for communication, with EHE team manager agreed professional for </w:t>
            </w:r>
            <w:proofErr w:type="spellStart"/>
            <w:r w:rsidRPr="00DC77E4">
              <w:rPr>
                <w:rFonts w:asciiTheme="minorHAnsi" w:hAnsiTheme="minorHAnsi" w:cstheme="minorHAnsi"/>
              </w:rPr>
              <w:t>SPoA</w:t>
            </w:r>
            <w:proofErr w:type="spellEnd"/>
            <w:r w:rsidRPr="00DC77E4">
              <w:rPr>
                <w:rFonts w:asciiTheme="minorHAnsi" w:hAnsiTheme="minorHAnsi" w:cstheme="minorHAnsi"/>
              </w:rPr>
              <w:t xml:space="preserve">-initiated queries, and consultancy offer from </w:t>
            </w:r>
            <w:proofErr w:type="spellStart"/>
            <w:r w:rsidRPr="00DC77E4">
              <w:rPr>
                <w:rFonts w:asciiTheme="minorHAnsi" w:hAnsiTheme="minorHAnsi" w:cstheme="minorHAnsi"/>
              </w:rPr>
              <w:t>SPoA</w:t>
            </w:r>
            <w:proofErr w:type="spellEnd"/>
            <w:r w:rsidRPr="00DC77E4">
              <w:rPr>
                <w:rFonts w:asciiTheme="minorHAnsi" w:hAnsiTheme="minorHAnsi" w:cstheme="minorHAnsi"/>
              </w:rPr>
              <w:t xml:space="preserve"> to EHE team agreed.</w:t>
            </w:r>
          </w:p>
          <w:p w14:paraId="5FFE24AC"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Complementary to this action, the social care Liquid Logic system has been amended to ensure that the EHE badge is visible on both modules, and a child’s status as EHE is now visible to all social workers and early help keyworkers.</w:t>
            </w:r>
          </w:p>
        </w:tc>
      </w:tr>
      <w:tr w:rsidR="00034D19" w:rsidRPr="00DC77E4" w14:paraId="6E7C867F" w14:textId="77777777" w:rsidTr="00034D19">
        <w:trPr>
          <w:jc w:val="center"/>
        </w:trPr>
        <w:tc>
          <w:tcPr>
            <w:tcW w:w="2263" w:type="dxa"/>
          </w:tcPr>
          <w:p w14:paraId="10CB9123"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 xml:space="preserve">What was the impact of that action on </w:t>
            </w:r>
            <w:r w:rsidRPr="00DC77E4">
              <w:rPr>
                <w:rFonts w:asciiTheme="minorHAnsi" w:hAnsiTheme="minorHAnsi" w:cstheme="minorHAnsi"/>
                <w:i/>
                <w:iCs/>
                <w:sz w:val="24"/>
                <w:szCs w:val="24"/>
              </w:rPr>
              <w:lastRenderedPageBreak/>
              <w:t>Children, Young People and Families?</w:t>
            </w:r>
          </w:p>
        </w:tc>
        <w:tc>
          <w:tcPr>
            <w:tcW w:w="6753" w:type="dxa"/>
          </w:tcPr>
          <w:p w14:paraId="6C8B978C"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lastRenderedPageBreak/>
              <w:t xml:space="preserve">This action has ensured that EHE expertise now sits in </w:t>
            </w:r>
            <w:proofErr w:type="spellStart"/>
            <w:r w:rsidRPr="00DC77E4">
              <w:rPr>
                <w:rFonts w:asciiTheme="minorHAnsi" w:hAnsiTheme="minorHAnsi" w:cstheme="minorHAnsi"/>
                <w:sz w:val="24"/>
                <w:szCs w:val="24"/>
              </w:rPr>
              <w:t>SPoA</w:t>
            </w:r>
            <w:proofErr w:type="spellEnd"/>
            <w:r w:rsidRPr="00DC77E4">
              <w:rPr>
                <w:rFonts w:asciiTheme="minorHAnsi" w:hAnsiTheme="minorHAnsi" w:cstheme="minorHAnsi"/>
                <w:sz w:val="24"/>
                <w:szCs w:val="24"/>
              </w:rPr>
              <w:t xml:space="preserve">. Contact from </w:t>
            </w:r>
            <w:proofErr w:type="spellStart"/>
            <w:r w:rsidRPr="00DC77E4">
              <w:rPr>
                <w:rFonts w:asciiTheme="minorHAnsi" w:hAnsiTheme="minorHAnsi" w:cstheme="minorHAnsi"/>
                <w:sz w:val="24"/>
                <w:szCs w:val="24"/>
              </w:rPr>
              <w:t>SPoA</w:t>
            </w:r>
            <w:proofErr w:type="spellEnd"/>
            <w:r w:rsidRPr="00DC77E4">
              <w:rPr>
                <w:rFonts w:asciiTheme="minorHAnsi" w:hAnsiTheme="minorHAnsi" w:cstheme="minorHAnsi"/>
                <w:sz w:val="24"/>
                <w:szCs w:val="24"/>
              </w:rPr>
              <w:t xml:space="preserve"> to the EHE team has increased, with discussions taking place when a Statement of Referral (SOR) is submitted by another </w:t>
            </w:r>
            <w:r w:rsidRPr="00DC77E4">
              <w:rPr>
                <w:rFonts w:asciiTheme="minorHAnsi" w:hAnsiTheme="minorHAnsi" w:cstheme="minorHAnsi"/>
                <w:sz w:val="24"/>
                <w:szCs w:val="24"/>
              </w:rPr>
              <w:lastRenderedPageBreak/>
              <w:t xml:space="preserve">party, and/or where clarification of a child’s educational setting is required. This improved flow of information ensures potential safeguarding risks for children and young people who are EHE are swiftly responded to and a joined-up approach is taken. </w:t>
            </w:r>
          </w:p>
          <w:p w14:paraId="4241B9AA"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Measurement tools for this action are under development with Teaching &amp; Learning Provision service manager. Further work includes developing a network of EHE Leads (on the same model as </w:t>
            </w:r>
            <w:proofErr w:type="spellStart"/>
            <w:r w:rsidRPr="00DC77E4">
              <w:rPr>
                <w:rFonts w:asciiTheme="minorHAnsi" w:hAnsiTheme="minorHAnsi" w:cstheme="minorHAnsi"/>
                <w:sz w:val="24"/>
                <w:szCs w:val="24"/>
              </w:rPr>
              <w:t>SPoA</w:t>
            </w:r>
            <w:proofErr w:type="spellEnd"/>
            <w:r w:rsidRPr="00DC77E4">
              <w:rPr>
                <w:rFonts w:asciiTheme="minorHAnsi" w:hAnsiTheme="minorHAnsi" w:cstheme="minorHAnsi"/>
                <w:sz w:val="24"/>
                <w:szCs w:val="24"/>
              </w:rPr>
              <w:t xml:space="preserve">) across other partnership teams. </w:t>
            </w:r>
          </w:p>
        </w:tc>
      </w:tr>
    </w:tbl>
    <w:p w14:paraId="3A40AAE0" w14:textId="77777777" w:rsidR="00034D19" w:rsidRPr="00DC77E4" w:rsidRDefault="00034D19" w:rsidP="00DC77E4">
      <w:pPr>
        <w:spacing w:after="0"/>
        <w:jc w:val="both"/>
        <w:rPr>
          <w:rFonts w:asciiTheme="minorHAnsi" w:hAnsiTheme="minorHAnsi" w:cstheme="minorHAnsi"/>
          <w:sz w:val="24"/>
          <w:szCs w:val="24"/>
        </w:rPr>
      </w:pPr>
    </w:p>
    <w:p w14:paraId="5DE82D36" w14:textId="77777777" w:rsidR="00034D19" w:rsidRPr="00DC77E4" w:rsidRDefault="00034D19" w:rsidP="00DC77E4">
      <w:pPr>
        <w:spacing w:after="0"/>
        <w:ind w:hanging="284"/>
        <w:jc w:val="both"/>
        <w:rPr>
          <w:rFonts w:asciiTheme="minorHAnsi" w:hAnsiTheme="minorHAnsi" w:cstheme="minorHAnsi"/>
          <w:sz w:val="24"/>
          <w:szCs w:val="24"/>
        </w:rPr>
      </w:pPr>
    </w:p>
    <w:p w14:paraId="2F1B68A7" w14:textId="1634F099" w:rsidR="00034D19" w:rsidRPr="002B512D" w:rsidRDefault="002B512D" w:rsidP="00DC77E4">
      <w:pPr>
        <w:spacing w:after="0"/>
        <w:ind w:firstLine="720"/>
        <w:jc w:val="both"/>
        <w:rPr>
          <w:rFonts w:asciiTheme="minorHAnsi" w:hAnsiTheme="minorHAnsi" w:cstheme="minorHAnsi"/>
          <w:b/>
          <w:bCs/>
          <w:sz w:val="28"/>
          <w:szCs w:val="28"/>
        </w:rPr>
      </w:pPr>
      <w:bookmarkStart w:id="8" w:name="_Hlk85104288"/>
      <w:r>
        <w:rPr>
          <w:rFonts w:asciiTheme="minorHAnsi" w:hAnsiTheme="minorHAnsi" w:cstheme="minorHAnsi"/>
          <w:b/>
          <w:bCs/>
          <w:color w:val="007FA3"/>
          <w:sz w:val="28"/>
          <w:szCs w:val="28"/>
        </w:rPr>
        <w:t>5.2</w:t>
      </w:r>
      <w:r>
        <w:rPr>
          <w:rFonts w:asciiTheme="minorHAnsi" w:hAnsiTheme="minorHAnsi" w:cstheme="minorHAnsi"/>
          <w:b/>
          <w:bCs/>
          <w:color w:val="007FA3"/>
          <w:sz w:val="28"/>
          <w:szCs w:val="28"/>
        </w:rPr>
        <w:tab/>
      </w:r>
      <w:r w:rsidR="00034D19" w:rsidRPr="002B512D">
        <w:rPr>
          <w:rFonts w:asciiTheme="minorHAnsi" w:hAnsiTheme="minorHAnsi" w:cstheme="minorHAnsi"/>
          <w:b/>
          <w:bCs/>
          <w:color w:val="007FA3"/>
          <w:sz w:val="28"/>
          <w:szCs w:val="28"/>
        </w:rPr>
        <w:t xml:space="preserve">Child Exploitation </w:t>
      </w:r>
    </w:p>
    <w:p w14:paraId="498AA80F" w14:textId="77777777" w:rsidR="00034D19" w:rsidRPr="00DC77E4" w:rsidRDefault="00034D19" w:rsidP="00DC77E4">
      <w:pPr>
        <w:pStyle w:val="ListParagraph"/>
        <w:spacing w:line="276" w:lineRule="auto"/>
        <w:ind w:left="360"/>
        <w:jc w:val="both"/>
        <w:rPr>
          <w:rFonts w:asciiTheme="minorHAnsi" w:hAnsiTheme="minorHAnsi" w:cstheme="minorHAnsi"/>
        </w:rPr>
      </w:pPr>
    </w:p>
    <w:tbl>
      <w:tblPr>
        <w:tblStyle w:val="TableGrid"/>
        <w:tblW w:w="0" w:type="auto"/>
        <w:jc w:val="center"/>
        <w:tblLook w:val="04A0" w:firstRow="1" w:lastRow="0" w:firstColumn="1" w:lastColumn="0" w:noHBand="0" w:noVBand="1"/>
      </w:tblPr>
      <w:tblGrid>
        <w:gridCol w:w="2263"/>
        <w:gridCol w:w="6753"/>
      </w:tblGrid>
      <w:tr w:rsidR="00034D19" w:rsidRPr="00DC77E4" w14:paraId="1F72599A" w14:textId="77777777" w:rsidTr="00034D19">
        <w:trPr>
          <w:jc w:val="center"/>
        </w:trPr>
        <w:tc>
          <w:tcPr>
            <w:tcW w:w="9016" w:type="dxa"/>
            <w:gridSpan w:val="2"/>
            <w:shd w:val="clear" w:color="auto" w:fill="007FA3"/>
          </w:tcPr>
          <w:p w14:paraId="675E15AC" w14:textId="77777777" w:rsidR="00034D19" w:rsidRPr="00DC77E4" w:rsidRDefault="00034D19" w:rsidP="00DC77E4">
            <w:pPr>
              <w:spacing w:after="0"/>
              <w:jc w:val="both"/>
              <w:rPr>
                <w:rFonts w:asciiTheme="minorHAnsi" w:hAnsiTheme="minorHAnsi" w:cstheme="minorHAnsi"/>
                <w:b/>
                <w:bCs/>
                <w:sz w:val="24"/>
                <w:szCs w:val="24"/>
              </w:rPr>
            </w:pPr>
            <w:r w:rsidRPr="00DC77E4">
              <w:rPr>
                <w:rFonts w:asciiTheme="minorHAnsi" w:hAnsiTheme="minorHAnsi" w:cstheme="minorHAnsi"/>
                <w:b/>
                <w:bCs/>
                <w:color w:val="FFFFFF" w:themeColor="background1"/>
                <w:sz w:val="24"/>
                <w:szCs w:val="24"/>
              </w:rPr>
              <w:t>Contextual Safeguarding – College Central</w:t>
            </w:r>
          </w:p>
        </w:tc>
      </w:tr>
      <w:tr w:rsidR="00034D19" w:rsidRPr="00DC77E4" w14:paraId="1E6FDBEC" w14:textId="77777777" w:rsidTr="00034D19">
        <w:trPr>
          <w:jc w:val="center"/>
        </w:trPr>
        <w:tc>
          <w:tcPr>
            <w:tcW w:w="2263" w:type="dxa"/>
          </w:tcPr>
          <w:p w14:paraId="00E434ED"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multi-agency area of need identified/responded to?</w:t>
            </w:r>
          </w:p>
        </w:tc>
        <w:tc>
          <w:tcPr>
            <w:tcW w:w="6753" w:type="dxa"/>
          </w:tcPr>
          <w:p w14:paraId="4DCF229E"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Police and Education colleagues requested a contextual safeguarding response within College Central Eastbourne, which resulted in the first contextual assessment in East Sussex. This assessment provided the opportunity to enhance the contact and support that college central offered their most vulnerable adolescents.</w:t>
            </w:r>
          </w:p>
        </w:tc>
      </w:tr>
      <w:tr w:rsidR="00034D19" w:rsidRPr="00DC77E4" w14:paraId="558654AA" w14:textId="77777777" w:rsidTr="00034D19">
        <w:trPr>
          <w:jc w:val="center"/>
        </w:trPr>
        <w:tc>
          <w:tcPr>
            <w:tcW w:w="2263" w:type="dxa"/>
          </w:tcPr>
          <w:p w14:paraId="4454A77A"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action was taken to address that need?</w:t>
            </w:r>
          </w:p>
        </w:tc>
        <w:tc>
          <w:tcPr>
            <w:tcW w:w="6753" w:type="dxa"/>
          </w:tcPr>
          <w:p w14:paraId="7EA9DCBE" w14:textId="77777777" w:rsidR="00034D19" w:rsidRPr="00024473" w:rsidRDefault="00034D19" w:rsidP="00024473">
            <w:pPr>
              <w:jc w:val="both"/>
              <w:rPr>
                <w:sz w:val="24"/>
                <w:szCs w:val="24"/>
              </w:rPr>
            </w:pPr>
            <w:r w:rsidRPr="00024473">
              <w:rPr>
                <w:sz w:val="24"/>
                <w:szCs w:val="24"/>
              </w:rPr>
              <w:t>Funding secured via the Pan Sussex Violence Reduction Unit enabled the co-location of Youth Offending Team (YOT) practitioner time across College Central sites. This provides targeted early intervention to vulnerable pupils with the aim of raising awareness of risks such as knife crime and exploitation whilst preventing escalating anti-social behaviour and criminality through a one-to-one engagement offer. Between October 2019 and June 2020, practitioners engaged with 84 pupils and a thousand direct contacts took place. These have taken the form of one to one, group activities, positive activity sessions and family support.</w:t>
            </w:r>
          </w:p>
        </w:tc>
      </w:tr>
      <w:tr w:rsidR="00034D19" w:rsidRPr="00DC77E4" w14:paraId="2B5C1CB4" w14:textId="77777777" w:rsidTr="00034D19">
        <w:trPr>
          <w:jc w:val="center"/>
        </w:trPr>
        <w:tc>
          <w:tcPr>
            <w:tcW w:w="2263" w:type="dxa"/>
          </w:tcPr>
          <w:p w14:paraId="1D6AF07A" w14:textId="77777777" w:rsidR="00034D19" w:rsidRPr="00DC77E4" w:rsidRDefault="00034D19" w:rsidP="00024473">
            <w:pPr>
              <w:spacing w:after="0"/>
              <w:rPr>
                <w:rFonts w:asciiTheme="minorHAnsi" w:hAnsiTheme="minorHAnsi" w:cstheme="minorHAnsi"/>
                <w:i/>
                <w:iCs/>
                <w:sz w:val="24"/>
                <w:szCs w:val="24"/>
              </w:rPr>
            </w:pPr>
            <w:r w:rsidRPr="00DC77E4">
              <w:rPr>
                <w:rFonts w:asciiTheme="minorHAnsi" w:hAnsiTheme="minorHAnsi" w:cstheme="minorHAnsi"/>
                <w:i/>
                <w:iCs/>
                <w:sz w:val="24"/>
                <w:szCs w:val="24"/>
              </w:rPr>
              <w:t>What was the impact of that action on Children, Young People and Families?</w:t>
            </w:r>
          </w:p>
        </w:tc>
        <w:tc>
          <w:tcPr>
            <w:tcW w:w="6753" w:type="dxa"/>
          </w:tcPr>
          <w:p w14:paraId="279C9C83" w14:textId="77777777" w:rsidR="00024473" w:rsidRDefault="00024473" w:rsidP="00024473">
            <w:pPr>
              <w:jc w:val="both"/>
              <w:rPr>
                <w:rFonts w:eastAsia="Times New Roman"/>
                <w:sz w:val="24"/>
                <w:szCs w:val="24"/>
              </w:rPr>
            </w:pPr>
            <w:r w:rsidRPr="00024473">
              <w:rPr>
                <w:rFonts w:eastAsia="Times New Roman"/>
                <w:sz w:val="24"/>
                <w:szCs w:val="24"/>
              </w:rPr>
              <w:t xml:space="preserve">Practitioners provide targeted early intervention to vulnerable pupils with the aim of raising awareness of risks such as knife crime and exploitation, whilst preventing escalating anti-social behaviour and criminality through a one-to-one engagement offer. </w:t>
            </w:r>
          </w:p>
          <w:p w14:paraId="2A982F52" w14:textId="7AEB1549" w:rsidR="00034D19" w:rsidRPr="00024473" w:rsidRDefault="00024473" w:rsidP="00024473">
            <w:pPr>
              <w:jc w:val="both"/>
              <w:rPr>
                <w:rFonts w:eastAsia="Times New Roman"/>
                <w:sz w:val="24"/>
                <w:szCs w:val="24"/>
              </w:rPr>
            </w:pPr>
            <w:r w:rsidRPr="00024473">
              <w:rPr>
                <w:rFonts w:eastAsia="Times New Roman"/>
                <w:sz w:val="24"/>
                <w:szCs w:val="24"/>
              </w:rPr>
              <w:t>Data provided by the school suggests that this intervention has impacted positively on behaviour and exclusions and there have been reduced incidents of knives and illicit substances on school sites.</w:t>
            </w:r>
          </w:p>
        </w:tc>
      </w:tr>
    </w:tbl>
    <w:p w14:paraId="07C5FCE9" w14:textId="77777777" w:rsidR="00034D19" w:rsidRPr="00DC77E4" w:rsidRDefault="00034D19" w:rsidP="00DC77E4">
      <w:pPr>
        <w:spacing w:after="0"/>
        <w:jc w:val="both"/>
        <w:rPr>
          <w:rFonts w:asciiTheme="minorHAnsi" w:hAnsiTheme="minorHAnsi" w:cstheme="minorHAnsi"/>
          <w:b/>
          <w:bCs/>
          <w:sz w:val="24"/>
          <w:szCs w:val="24"/>
        </w:rPr>
      </w:pPr>
    </w:p>
    <w:tbl>
      <w:tblPr>
        <w:tblStyle w:val="TableGrid"/>
        <w:tblW w:w="0" w:type="auto"/>
        <w:jc w:val="center"/>
        <w:tblLook w:val="04A0" w:firstRow="1" w:lastRow="0" w:firstColumn="1" w:lastColumn="0" w:noHBand="0" w:noVBand="1"/>
      </w:tblPr>
      <w:tblGrid>
        <w:gridCol w:w="2263"/>
        <w:gridCol w:w="6753"/>
      </w:tblGrid>
      <w:tr w:rsidR="00034D19" w:rsidRPr="00DC77E4" w14:paraId="5736AE96" w14:textId="77777777" w:rsidTr="00034D19">
        <w:trPr>
          <w:jc w:val="center"/>
        </w:trPr>
        <w:tc>
          <w:tcPr>
            <w:tcW w:w="9016" w:type="dxa"/>
            <w:gridSpan w:val="2"/>
            <w:shd w:val="clear" w:color="auto" w:fill="007FA3"/>
          </w:tcPr>
          <w:p w14:paraId="5184301D" w14:textId="77777777" w:rsidR="00034D19" w:rsidRPr="00DC77E4" w:rsidRDefault="00034D19" w:rsidP="00DC77E4">
            <w:pPr>
              <w:spacing w:after="0"/>
              <w:jc w:val="both"/>
              <w:rPr>
                <w:rFonts w:asciiTheme="minorHAnsi" w:hAnsiTheme="minorHAnsi" w:cstheme="minorHAnsi"/>
                <w:b/>
                <w:bCs/>
                <w:sz w:val="24"/>
                <w:szCs w:val="24"/>
              </w:rPr>
            </w:pPr>
            <w:r w:rsidRPr="00DC77E4">
              <w:rPr>
                <w:rFonts w:asciiTheme="minorHAnsi" w:hAnsiTheme="minorHAnsi" w:cstheme="minorHAnsi"/>
                <w:b/>
                <w:bCs/>
                <w:color w:val="FFFFFF" w:themeColor="background1"/>
                <w:sz w:val="24"/>
                <w:szCs w:val="24"/>
              </w:rPr>
              <w:t>MACE priority – PREVENT Communications</w:t>
            </w:r>
          </w:p>
        </w:tc>
      </w:tr>
      <w:tr w:rsidR="00034D19" w:rsidRPr="00DC77E4" w14:paraId="27D07887" w14:textId="77777777" w:rsidTr="00034D19">
        <w:trPr>
          <w:jc w:val="center"/>
        </w:trPr>
        <w:tc>
          <w:tcPr>
            <w:tcW w:w="2263" w:type="dxa"/>
          </w:tcPr>
          <w:p w14:paraId="67D49977"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 xml:space="preserve">What was the multi-agency area of need </w:t>
            </w:r>
            <w:r w:rsidRPr="00DC77E4">
              <w:rPr>
                <w:rFonts w:asciiTheme="minorHAnsi" w:hAnsiTheme="minorHAnsi" w:cstheme="minorHAnsi"/>
                <w:i/>
                <w:iCs/>
                <w:sz w:val="24"/>
                <w:szCs w:val="24"/>
              </w:rPr>
              <w:lastRenderedPageBreak/>
              <w:t>identified/responded to?</w:t>
            </w:r>
          </w:p>
        </w:tc>
        <w:tc>
          <w:tcPr>
            <w:tcW w:w="6753" w:type="dxa"/>
          </w:tcPr>
          <w:p w14:paraId="6210566D"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lastRenderedPageBreak/>
              <w:t xml:space="preserve">PREVENT - Raising awareness and delivering targeted responses to Criminal Exploitation.  Need identified to develop communications </w:t>
            </w:r>
            <w:r w:rsidRPr="00DC77E4">
              <w:rPr>
                <w:rFonts w:asciiTheme="minorHAnsi" w:hAnsiTheme="minorHAnsi" w:cstheme="minorHAnsi"/>
                <w:sz w:val="24"/>
                <w:szCs w:val="24"/>
              </w:rPr>
              <w:lastRenderedPageBreak/>
              <w:t xml:space="preserve">to children, </w:t>
            </w:r>
            <w:proofErr w:type="gramStart"/>
            <w:r w:rsidRPr="00DC77E4">
              <w:rPr>
                <w:rFonts w:asciiTheme="minorHAnsi" w:hAnsiTheme="minorHAnsi" w:cstheme="minorHAnsi"/>
                <w:sz w:val="24"/>
                <w:szCs w:val="24"/>
              </w:rPr>
              <w:t>parents</w:t>
            </w:r>
            <w:proofErr w:type="gramEnd"/>
            <w:r w:rsidRPr="00DC77E4">
              <w:rPr>
                <w:rFonts w:asciiTheme="minorHAnsi" w:hAnsiTheme="minorHAnsi" w:cstheme="minorHAnsi"/>
                <w:sz w:val="24"/>
                <w:szCs w:val="24"/>
              </w:rPr>
              <w:t xml:space="preserve"> and general public to develop a protective, local community.</w:t>
            </w:r>
          </w:p>
        </w:tc>
      </w:tr>
      <w:tr w:rsidR="00034D19" w:rsidRPr="00DC77E4" w14:paraId="061DD1D1" w14:textId="77777777" w:rsidTr="00034D19">
        <w:trPr>
          <w:jc w:val="center"/>
        </w:trPr>
        <w:tc>
          <w:tcPr>
            <w:tcW w:w="2263" w:type="dxa"/>
          </w:tcPr>
          <w:p w14:paraId="03ACA039"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lastRenderedPageBreak/>
              <w:t>What action was taken to address that need?</w:t>
            </w:r>
          </w:p>
        </w:tc>
        <w:tc>
          <w:tcPr>
            <w:tcW w:w="6753" w:type="dxa"/>
          </w:tcPr>
          <w:p w14:paraId="108B61A2" w14:textId="77777777" w:rsidR="00034D19" w:rsidRPr="00DC77E4" w:rsidRDefault="00034D19" w:rsidP="00DC77E4">
            <w:pPr>
              <w:spacing w:after="0"/>
              <w:jc w:val="both"/>
              <w:rPr>
                <w:rFonts w:asciiTheme="minorHAnsi" w:eastAsia="Times New Roman" w:hAnsiTheme="minorHAnsi" w:cstheme="minorHAnsi"/>
                <w:sz w:val="24"/>
                <w:szCs w:val="24"/>
              </w:rPr>
            </w:pPr>
            <w:r w:rsidRPr="00DC77E4">
              <w:rPr>
                <w:rFonts w:asciiTheme="minorHAnsi" w:eastAsia="Times New Roman" w:hAnsiTheme="minorHAnsi" w:cstheme="minorHAnsi"/>
                <w:sz w:val="24"/>
                <w:szCs w:val="24"/>
              </w:rPr>
              <w:t>A variety of communications have been developed, including,</w:t>
            </w:r>
          </w:p>
          <w:p w14:paraId="741C5531" w14:textId="1B46FA06" w:rsidR="00F5614C" w:rsidRPr="00DC77E4" w:rsidRDefault="00F5614C" w:rsidP="00F5614C">
            <w:pPr>
              <w:numPr>
                <w:ilvl w:val="0"/>
                <w:numId w:val="27"/>
              </w:numPr>
              <w:spacing w:after="0"/>
              <w:ind w:left="360"/>
              <w:jc w:val="both"/>
              <w:rPr>
                <w:rFonts w:asciiTheme="minorHAnsi" w:eastAsia="Times New Roman" w:hAnsiTheme="minorHAnsi" w:cstheme="minorHAnsi"/>
                <w:sz w:val="24"/>
                <w:szCs w:val="24"/>
              </w:rPr>
            </w:pPr>
            <w:r w:rsidRPr="00DC77E4">
              <w:rPr>
                <w:rFonts w:asciiTheme="minorHAnsi" w:eastAsia="Times New Roman" w:hAnsiTheme="minorHAnsi" w:cstheme="minorHAnsi"/>
                <w:sz w:val="24"/>
                <w:szCs w:val="24"/>
              </w:rPr>
              <w:t xml:space="preserve">East Sussex County Council </w:t>
            </w:r>
            <w:r w:rsidR="008929CA" w:rsidRPr="00605568">
              <w:rPr>
                <w:rFonts w:asciiTheme="minorHAnsi" w:eastAsia="Times New Roman" w:hAnsiTheme="minorHAnsi" w:cstheme="minorHAnsi"/>
                <w:sz w:val="24"/>
                <w:szCs w:val="24"/>
              </w:rPr>
              <w:t>YouTube</w:t>
            </w:r>
            <w:r w:rsidRPr="00605568">
              <w:rPr>
                <w:rFonts w:asciiTheme="minorHAnsi" w:eastAsia="Times New Roman" w:hAnsiTheme="minorHAnsi" w:cstheme="minorHAnsi"/>
                <w:sz w:val="24"/>
                <w:szCs w:val="24"/>
              </w:rPr>
              <w:t xml:space="preserve"> Channel</w:t>
            </w:r>
            <w:r w:rsidRPr="00DC77E4">
              <w:rPr>
                <w:rFonts w:asciiTheme="minorHAnsi" w:eastAsia="Times New Roman" w:hAnsiTheme="minorHAnsi" w:cstheme="minorHAnsi"/>
                <w:sz w:val="24"/>
                <w:szCs w:val="24"/>
              </w:rPr>
              <w:t xml:space="preserve"> - </w:t>
            </w:r>
            <w:hyperlink r:id="rId44" w:history="1">
              <w:r w:rsidRPr="000D546F">
                <w:rPr>
                  <w:rStyle w:val="Hyperlink"/>
                  <w:rFonts w:asciiTheme="minorHAnsi" w:eastAsia="Times New Roman" w:hAnsiTheme="minorHAnsi" w:cstheme="minorHAnsi"/>
                  <w:sz w:val="24"/>
                  <w:szCs w:val="24"/>
                </w:rPr>
                <w:t>link for parents/carers </w:t>
              </w:r>
            </w:hyperlink>
            <w:r w:rsidRPr="00DC77E4">
              <w:rPr>
                <w:rFonts w:asciiTheme="minorHAnsi" w:eastAsia="Times New Roman" w:hAnsiTheme="minorHAnsi" w:cstheme="minorHAnsi"/>
                <w:sz w:val="24"/>
                <w:szCs w:val="24"/>
              </w:rPr>
              <w:t xml:space="preserve"> on county lines and exploitation. This was </w:t>
            </w:r>
            <w:r w:rsidRPr="00DC77E4">
              <w:rPr>
                <w:rFonts w:asciiTheme="minorHAnsi" w:hAnsiTheme="minorHAnsi" w:cstheme="minorHAnsi"/>
                <w:sz w:val="24"/>
                <w:szCs w:val="24"/>
              </w:rPr>
              <w:t>circulated to schools in the Uckfield Contextual Safeguarding project and Sussex Police Youth Teams</w:t>
            </w:r>
          </w:p>
          <w:p w14:paraId="7DFD3BEC" w14:textId="77777777" w:rsidR="00F5614C" w:rsidRPr="00DC77E4" w:rsidRDefault="00F5614C" w:rsidP="00F5614C">
            <w:pPr>
              <w:numPr>
                <w:ilvl w:val="0"/>
                <w:numId w:val="27"/>
              </w:numPr>
              <w:spacing w:after="0"/>
              <w:ind w:left="360"/>
              <w:jc w:val="both"/>
              <w:rPr>
                <w:rFonts w:asciiTheme="minorHAnsi" w:eastAsia="Times New Roman" w:hAnsiTheme="minorHAnsi" w:cstheme="minorHAnsi"/>
                <w:sz w:val="24"/>
                <w:szCs w:val="24"/>
              </w:rPr>
            </w:pPr>
            <w:r w:rsidRPr="00DC77E4">
              <w:rPr>
                <w:rFonts w:asciiTheme="minorHAnsi" w:eastAsia="Times New Roman" w:hAnsiTheme="minorHAnsi" w:cstheme="minorHAnsi"/>
                <w:sz w:val="24"/>
                <w:szCs w:val="24"/>
              </w:rPr>
              <w:t>Accompanying leaflets (knife crime and exploitation) for young people and parents available on Safe in East Sussex and Open for Parents websites.</w:t>
            </w:r>
          </w:p>
          <w:p w14:paraId="76F0C823" w14:textId="0A3E9ED7" w:rsidR="00F5614C" w:rsidRPr="00DC77E4" w:rsidRDefault="00F5614C" w:rsidP="00F5614C">
            <w:pPr>
              <w:numPr>
                <w:ilvl w:val="0"/>
                <w:numId w:val="27"/>
              </w:numPr>
              <w:spacing w:after="0"/>
              <w:ind w:left="360"/>
              <w:jc w:val="both"/>
              <w:rPr>
                <w:rFonts w:asciiTheme="minorHAnsi" w:eastAsia="Times New Roman" w:hAnsiTheme="minorHAnsi" w:cstheme="minorHAnsi"/>
                <w:sz w:val="24"/>
                <w:szCs w:val="24"/>
              </w:rPr>
            </w:pPr>
            <w:r w:rsidRPr="00DC77E4">
              <w:rPr>
                <w:rFonts w:asciiTheme="minorHAnsi" w:eastAsia="Times New Roman" w:hAnsiTheme="minorHAnsi" w:cstheme="minorHAnsi"/>
                <w:sz w:val="24"/>
                <w:szCs w:val="24"/>
              </w:rPr>
              <w:t xml:space="preserve">RE-issue of the 2019 </w:t>
            </w:r>
            <w:r>
              <w:rPr>
                <w:rFonts w:asciiTheme="minorHAnsi" w:eastAsia="Times New Roman" w:hAnsiTheme="minorHAnsi" w:cstheme="minorHAnsi"/>
                <w:sz w:val="24"/>
                <w:szCs w:val="24"/>
              </w:rPr>
              <w:t>H</w:t>
            </w:r>
            <w:r w:rsidRPr="00DC77E4">
              <w:rPr>
                <w:rFonts w:asciiTheme="minorHAnsi" w:eastAsia="Times New Roman" w:hAnsiTheme="minorHAnsi" w:cstheme="minorHAnsi"/>
                <w:sz w:val="24"/>
                <w:szCs w:val="24"/>
              </w:rPr>
              <w:t>otel Guidance shared with Eastbourne Hospitality Association to raise awareness within their networks.</w:t>
            </w:r>
          </w:p>
          <w:p w14:paraId="0E3AED37" w14:textId="1F4566BB" w:rsidR="00F5614C" w:rsidRPr="00DC77E4" w:rsidRDefault="00B92438" w:rsidP="00F5614C">
            <w:pPr>
              <w:numPr>
                <w:ilvl w:val="0"/>
                <w:numId w:val="27"/>
              </w:numPr>
              <w:spacing w:after="0"/>
              <w:ind w:left="360"/>
              <w:jc w:val="both"/>
              <w:rPr>
                <w:rFonts w:asciiTheme="minorHAnsi" w:eastAsia="Times New Roman" w:hAnsiTheme="minorHAnsi" w:cstheme="minorHAnsi"/>
                <w:sz w:val="24"/>
                <w:szCs w:val="24"/>
              </w:rPr>
            </w:pPr>
            <w:hyperlink r:id="rId45" w:history="1">
              <w:r w:rsidR="00F5614C" w:rsidRPr="00F5614C">
                <w:rPr>
                  <w:rStyle w:val="Hyperlink"/>
                  <w:rFonts w:asciiTheme="minorHAnsi" w:eastAsia="Times New Roman" w:hAnsiTheme="minorHAnsi" w:cstheme="minorHAnsi"/>
                  <w:sz w:val="24"/>
                  <w:szCs w:val="24"/>
                </w:rPr>
                <w:t>Open for Parents</w:t>
              </w:r>
            </w:hyperlink>
            <w:r w:rsidR="00F5614C">
              <w:rPr>
                <w:rFonts w:asciiTheme="minorHAnsi" w:eastAsia="Times New Roman" w:hAnsiTheme="minorHAnsi" w:cstheme="minorHAnsi"/>
                <w:sz w:val="24"/>
                <w:szCs w:val="24"/>
              </w:rPr>
              <w:t xml:space="preserve"> website</w:t>
            </w:r>
            <w:r w:rsidR="00F5614C" w:rsidRPr="00DC77E4">
              <w:rPr>
                <w:rFonts w:asciiTheme="minorHAnsi" w:eastAsia="Times New Roman" w:hAnsiTheme="minorHAnsi" w:cstheme="minorHAnsi"/>
                <w:sz w:val="24"/>
                <w:szCs w:val="24"/>
              </w:rPr>
              <w:t xml:space="preserve"> – CSE/CCE </w:t>
            </w:r>
            <w:r w:rsidR="00F5614C">
              <w:rPr>
                <w:rFonts w:asciiTheme="minorHAnsi" w:eastAsia="Times New Roman" w:hAnsiTheme="minorHAnsi" w:cstheme="minorHAnsi"/>
                <w:sz w:val="24"/>
                <w:szCs w:val="24"/>
              </w:rPr>
              <w:t xml:space="preserve">information added for parents/carers of children aged 11-19. </w:t>
            </w:r>
          </w:p>
          <w:p w14:paraId="7CDEB049" w14:textId="05AB0C42" w:rsidR="00034D19" w:rsidRPr="00DC77E4" w:rsidRDefault="00F5614C" w:rsidP="00F5614C">
            <w:pPr>
              <w:numPr>
                <w:ilvl w:val="0"/>
                <w:numId w:val="27"/>
              </w:numPr>
              <w:spacing w:after="0"/>
              <w:ind w:left="360"/>
              <w:jc w:val="both"/>
              <w:rPr>
                <w:rFonts w:asciiTheme="minorHAnsi" w:eastAsia="Times New Roman" w:hAnsiTheme="minorHAnsi" w:cstheme="minorHAnsi"/>
                <w:sz w:val="24"/>
                <w:szCs w:val="24"/>
              </w:rPr>
            </w:pPr>
            <w:r w:rsidRPr="00DC77E4">
              <w:rPr>
                <w:rFonts w:asciiTheme="minorHAnsi" w:eastAsia="Times New Roman" w:hAnsiTheme="minorHAnsi" w:cstheme="minorHAnsi"/>
                <w:sz w:val="24"/>
                <w:szCs w:val="24"/>
              </w:rPr>
              <w:t>County Lines Information has also been shared and added into ESCC parenting courses and leaflets for young people and parents.</w:t>
            </w:r>
          </w:p>
        </w:tc>
      </w:tr>
      <w:tr w:rsidR="00024473" w:rsidRPr="00DC77E4" w14:paraId="65B2EC75" w14:textId="77777777" w:rsidTr="00034D19">
        <w:trPr>
          <w:jc w:val="center"/>
        </w:trPr>
        <w:tc>
          <w:tcPr>
            <w:tcW w:w="2263" w:type="dxa"/>
          </w:tcPr>
          <w:p w14:paraId="1F2E2B13" w14:textId="1C263DAA" w:rsidR="00024473" w:rsidRPr="00DC77E4" w:rsidRDefault="00024473"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impact of that action on Children, Young People and Families?</w:t>
            </w:r>
          </w:p>
        </w:tc>
        <w:tc>
          <w:tcPr>
            <w:tcW w:w="6753" w:type="dxa"/>
          </w:tcPr>
          <w:p w14:paraId="4937332C" w14:textId="37D6AAEF" w:rsidR="00024473" w:rsidRPr="00024473" w:rsidRDefault="00024473" w:rsidP="00DC77E4">
            <w:pPr>
              <w:spacing w:after="0"/>
              <w:jc w:val="both"/>
              <w:rPr>
                <w:rFonts w:asciiTheme="minorHAnsi" w:eastAsia="Times New Roman" w:hAnsiTheme="minorHAnsi" w:cstheme="minorHAnsi"/>
                <w:sz w:val="24"/>
                <w:szCs w:val="24"/>
              </w:rPr>
            </w:pPr>
            <w:r w:rsidRPr="00024473">
              <w:rPr>
                <w:rFonts w:eastAsia="Times New Roman"/>
                <w:sz w:val="24"/>
                <w:szCs w:val="24"/>
              </w:rPr>
              <w:t>Contextual Safeguarding responses to both child criminal exploitation and anti-social behaviour continue to be delivered in East Sussex. This work is overseen by the MACE strategic group. Youth Justice Board Pathfinder funding has this year enabled us to strengthen our safeguarding response to exploited children in Hastings and, over the coming months, we will be sharing our learning across the national YOT network</w:t>
            </w:r>
          </w:p>
        </w:tc>
      </w:tr>
      <w:bookmarkEnd w:id="8"/>
    </w:tbl>
    <w:p w14:paraId="48BBCA4D" w14:textId="77777777" w:rsidR="00034D19" w:rsidRPr="00DC77E4" w:rsidRDefault="00034D19" w:rsidP="00DC77E4">
      <w:pPr>
        <w:spacing w:after="0"/>
        <w:ind w:hanging="284"/>
        <w:jc w:val="both"/>
        <w:rPr>
          <w:rFonts w:asciiTheme="minorHAnsi" w:hAnsiTheme="minorHAnsi" w:cstheme="minorHAnsi"/>
          <w:b/>
          <w:bCs/>
          <w:sz w:val="24"/>
          <w:szCs w:val="24"/>
        </w:rPr>
      </w:pPr>
    </w:p>
    <w:p w14:paraId="674CD9E4" w14:textId="77777777" w:rsidR="00034D19" w:rsidRPr="00DC77E4" w:rsidRDefault="00034D19" w:rsidP="00DC77E4">
      <w:pPr>
        <w:spacing w:after="0"/>
        <w:ind w:hanging="284"/>
        <w:jc w:val="both"/>
        <w:rPr>
          <w:rFonts w:asciiTheme="minorHAnsi" w:hAnsiTheme="minorHAnsi" w:cstheme="minorHAnsi"/>
          <w:b/>
          <w:bCs/>
          <w:sz w:val="24"/>
          <w:szCs w:val="24"/>
        </w:rPr>
      </w:pPr>
    </w:p>
    <w:p w14:paraId="0A4FEB94" w14:textId="35D32AEC" w:rsidR="00034D19" w:rsidRPr="002B512D" w:rsidRDefault="002B512D" w:rsidP="00DC77E4">
      <w:pPr>
        <w:spacing w:after="0"/>
        <w:ind w:firstLine="720"/>
        <w:jc w:val="both"/>
        <w:rPr>
          <w:rFonts w:asciiTheme="minorHAnsi" w:hAnsiTheme="minorHAnsi" w:cstheme="minorHAnsi"/>
          <w:b/>
          <w:bCs/>
          <w:color w:val="007FA3"/>
          <w:sz w:val="28"/>
          <w:szCs w:val="28"/>
        </w:rPr>
      </w:pPr>
      <w:r>
        <w:rPr>
          <w:rFonts w:asciiTheme="minorHAnsi" w:hAnsiTheme="minorHAnsi" w:cstheme="minorHAnsi"/>
          <w:b/>
          <w:bCs/>
          <w:color w:val="007FA3"/>
          <w:sz w:val="28"/>
          <w:szCs w:val="28"/>
        </w:rPr>
        <w:t>5.3</w:t>
      </w:r>
      <w:r>
        <w:rPr>
          <w:rFonts w:asciiTheme="minorHAnsi" w:hAnsiTheme="minorHAnsi" w:cstheme="minorHAnsi"/>
          <w:b/>
          <w:bCs/>
          <w:color w:val="007FA3"/>
          <w:sz w:val="28"/>
          <w:szCs w:val="28"/>
        </w:rPr>
        <w:tab/>
      </w:r>
      <w:r w:rsidR="00034D19" w:rsidRPr="002B512D">
        <w:rPr>
          <w:rFonts w:asciiTheme="minorHAnsi" w:hAnsiTheme="minorHAnsi" w:cstheme="minorHAnsi"/>
          <w:b/>
          <w:bCs/>
          <w:color w:val="007FA3"/>
          <w:sz w:val="28"/>
          <w:szCs w:val="28"/>
        </w:rPr>
        <w:t>Embedding a Learning Culture</w:t>
      </w:r>
    </w:p>
    <w:p w14:paraId="370D47E3" w14:textId="77777777" w:rsidR="00034D19" w:rsidRPr="00DC77E4" w:rsidRDefault="00034D19" w:rsidP="00DC77E4">
      <w:pPr>
        <w:spacing w:after="0"/>
        <w:ind w:hanging="284"/>
        <w:jc w:val="both"/>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2263"/>
        <w:gridCol w:w="6753"/>
      </w:tblGrid>
      <w:tr w:rsidR="00034D19" w:rsidRPr="00DC77E4" w14:paraId="6BF9F466" w14:textId="77777777" w:rsidTr="00034D19">
        <w:trPr>
          <w:jc w:val="center"/>
        </w:trPr>
        <w:tc>
          <w:tcPr>
            <w:tcW w:w="9016" w:type="dxa"/>
            <w:gridSpan w:val="2"/>
            <w:shd w:val="clear" w:color="auto" w:fill="007FA3"/>
          </w:tcPr>
          <w:p w14:paraId="138B8F02" w14:textId="77777777" w:rsidR="00034D19" w:rsidRPr="00DC77E4" w:rsidRDefault="00034D19" w:rsidP="00DC77E4">
            <w:pPr>
              <w:spacing w:after="0"/>
              <w:jc w:val="both"/>
              <w:rPr>
                <w:rFonts w:asciiTheme="minorHAnsi" w:hAnsiTheme="minorHAnsi" w:cstheme="minorHAnsi"/>
                <w:b/>
                <w:bCs/>
                <w:sz w:val="24"/>
                <w:szCs w:val="24"/>
              </w:rPr>
            </w:pPr>
            <w:r w:rsidRPr="00DC77E4">
              <w:rPr>
                <w:rFonts w:asciiTheme="minorHAnsi" w:hAnsiTheme="minorHAnsi" w:cstheme="minorHAnsi"/>
                <w:b/>
                <w:bCs/>
                <w:color w:val="FFFFFF" w:themeColor="background1"/>
                <w:sz w:val="24"/>
                <w:szCs w:val="24"/>
              </w:rPr>
              <w:t>ESSCP Learning Strategy</w:t>
            </w:r>
          </w:p>
        </w:tc>
      </w:tr>
      <w:tr w:rsidR="00034D19" w:rsidRPr="00DC77E4" w14:paraId="50B65EAD" w14:textId="77777777" w:rsidTr="00034D19">
        <w:trPr>
          <w:jc w:val="center"/>
        </w:trPr>
        <w:tc>
          <w:tcPr>
            <w:tcW w:w="2263" w:type="dxa"/>
          </w:tcPr>
          <w:p w14:paraId="6F21E17E"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multi-agency area of need identified/responded to?</w:t>
            </w:r>
          </w:p>
        </w:tc>
        <w:tc>
          <w:tcPr>
            <w:tcW w:w="6753" w:type="dxa"/>
          </w:tcPr>
          <w:p w14:paraId="01D4831B"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It was identified that the ESSCP required a learning strategy to ensure the partnership has a clear and shared vision as to the priorities for safeguarding learning and training and to define how this will be achieved.</w:t>
            </w:r>
          </w:p>
        </w:tc>
      </w:tr>
      <w:tr w:rsidR="00034D19" w:rsidRPr="00DC77E4" w14:paraId="226C9930" w14:textId="77777777" w:rsidTr="00034D19">
        <w:trPr>
          <w:jc w:val="center"/>
        </w:trPr>
        <w:tc>
          <w:tcPr>
            <w:tcW w:w="2263" w:type="dxa"/>
          </w:tcPr>
          <w:p w14:paraId="7F5AF1B5"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action was taken to address that need?</w:t>
            </w:r>
          </w:p>
        </w:tc>
        <w:tc>
          <w:tcPr>
            <w:tcW w:w="6753" w:type="dxa"/>
          </w:tcPr>
          <w:p w14:paraId="5EF79BF2" w14:textId="0474CE35"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The multi-agency Learning &amp; Development </w:t>
            </w:r>
            <w:r w:rsidR="00605568" w:rsidRPr="00605568">
              <w:rPr>
                <w:rFonts w:asciiTheme="minorHAnsi" w:hAnsiTheme="minorHAnsi" w:cstheme="minorHAnsi"/>
                <w:sz w:val="24"/>
                <w:szCs w:val="24"/>
              </w:rPr>
              <w:t>S</w:t>
            </w:r>
            <w:r w:rsidR="008929CA" w:rsidRPr="00605568">
              <w:rPr>
                <w:rFonts w:asciiTheme="minorHAnsi" w:hAnsiTheme="minorHAnsi" w:cstheme="minorHAnsi"/>
                <w:sz w:val="24"/>
                <w:szCs w:val="24"/>
              </w:rPr>
              <w:t>ubgroup</w:t>
            </w:r>
            <w:r w:rsidRPr="00605568">
              <w:rPr>
                <w:rFonts w:asciiTheme="minorHAnsi" w:hAnsiTheme="minorHAnsi" w:cstheme="minorHAnsi"/>
                <w:sz w:val="24"/>
                <w:szCs w:val="24"/>
              </w:rPr>
              <w:t xml:space="preserve"> developed</w:t>
            </w:r>
            <w:r w:rsidRPr="00DC77E4">
              <w:rPr>
                <w:rFonts w:asciiTheme="minorHAnsi" w:hAnsiTheme="minorHAnsi" w:cstheme="minorHAnsi"/>
                <w:sz w:val="24"/>
                <w:szCs w:val="24"/>
              </w:rPr>
              <w:t xml:space="preserve"> the strategy in consultation with the Training Pool practitioners. The ESSCP Learning Strategy was signed off by the Steering Group in December 2020. The Strategy aims to: </w:t>
            </w:r>
          </w:p>
          <w:p w14:paraId="5C268208" w14:textId="77777777" w:rsidR="00034D19" w:rsidRPr="00DC77E4" w:rsidRDefault="00034D19" w:rsidP="00DC77E4">
            <w:pPr>
              <w:numPr>
                <w:ilvl w:val="0"/>
                <w:numId w:val="28"/>
              </w:numPr>
              <w:spacing w:after="0"/>
              <w:jc w:val="both"/>
              <w:rPr>
                <w:rFonts w:asciiTheme="minorHAnsi" w:hAnsiTheme="minorHAnsi" w:cstheme="minorHAnsi"/>
                <w:sz w:val="24"/>
                <w:szCs w:val="24"/>
              </w:rPr>
            </w:pPr>
            <w:r w:rsidRPr="00DC77E4">
              <w:rPr>
                <w:rFonts w:asciiTheme="minorHAnsi" w:hAnsiTheme="minorHAnsi" w:cstheme="minorHAnsi"/>
                <w:sz w:val="24"/>
                <w:szCs w:val="24"/>
              </w:rPr>
              <w:t>Ensure that safeguarding training/learning activities are based on local necessity and enable practitioners to recognise and respond to need and risk.</w:t>
            </w:r>
          </w:p>
          <w:p w14:paraId="4C57550E" w14:textId="77777777" w:rsidR="00034D19" w:rsidRPr="00DC77E4" w:rsidRDefault="00034D19" w:rsidP="00DC77E4">
            <w:pPr>
              <w:numPr>
                <w:ilvl w:val="0"/>
                <w:numId w:val="28"/>
              </w:numPr>
              <w:spacing w:after="0"/>
              <w:jc w:val="both"/>
              <w:rPr>
                <w:rFonts w:asciiTheme="minorHAnsi" w:hAnsiTheme="minorHAnsi" w:cstheme="minorHAnsi"/>
                <w:sz w:val="24"/>
                <w:szCs w:val="24"/>
              </w:rPr>
            </w:pPr>
            <w:r w:rsidRPr="00DC77E4">
              <w:rPr>
                <w:rFonts w:asciiTheme="minorHAnsi" w:hAnsiTheme="minorHAnsi" w:cstheme="minorHAnsi"/>
                <w:sz w:val="24"/>
                <w:szCs w:val="24"/>
              </w:rPr>
              <w:t>Measure the impact of safeguarding training on practice and improving outcomes for children and young people.</w:t>
            </w:r>
          </w:p>
          <w:p w14:paraId="4D66E65B" w14:textId="77777777" w:rsidR="00034D19" w:rsidRPr="00DC77E4" w:rsidRDefault="00034D19" w:rsidP="00DC77E4">
            <w:pPr>
              <w:numPr>
                <w:ilvl w:val="0"/>
                <w:numId w:val="28"/>
              </w:numPr>
              <w:spacing w:after="0"/>
              <w:jc w:val="both"/>
              <w:rPr>
                <w:rFonts w:asciiTheme="minorHAnsi" w:hAnsiTheme="minorHAnsi" w:cstheme="minorHAnsi"/>
                <w:sz w:val="24"/>
                <w:szCs w:val="24"/>
              </w:rPr>
            </w:pPr>
            <w:r w:rsidRPr="00DC77E4">
              <w:rPr>
                <w:rFonts w:asciiTheme="minorHAnsi" w:hAnsiTheme="minorHAnsi" w:cstheme="minorHAnsi"/>
                <w:sz w:val="24"/>
                <w:szCs w:val="24"/>
              </w:rPr>
              <w:lastRenderedPageBreak/>
              <w:t>Ensure that learning from Local Child Safeguarding Practice Reviews, Audits, the Child Death Overview Process (CDOP) and the Voice of the Child is embedded into practice and ensures continuous learning and improvement.</w:t>
            </w:r>
          </w:p>
          <w:p w14:paraId="7FA01CF4" w14:textId="77777777" w:rsidR="00034D19" w:rsidRPr="00DC77E4" w:rsidRDefault="00034D19" w:rsidP="00DC77E4">
            <w:pPr>
              <w:numPr>
                <w:ilvl w:val="0"/>
                <w:numId w:val="28"/>
              </w:num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Ensure key safeguarding messages (local, pan-Sussex and national) are communicated. </w:t>
            </w:r>
          </w:p>
          <w:p w14:paraId="3C83AC0F" w14:textId="415CA885"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These requirements are delegated to the ESSCP Learning &amp; Development </w:t>
            </w:r>
            <w:r w:rsidR="008929CA" w:rsidRPr="00DC77E4">
              <w:rPr>
                <w:rFonts w:asciiTheme="minorHAnsi" w:hAnsiTheme="minorHAnsi" w:cstheme="minorHAnsi"/>
                <w:sz w:val="24"/>
                <w:szCs w:val="24"/>
              </w:rPr>
              <w:t>Subgroup</w:t>
            </w:r>
            <w:r w:rsidRPr="00DC77E4">
              <w:rPr>
                <w:rFonts w:asciiTheme="minorHAnsi" w:hAnsiTheme="minorHAnsi" w:cstheme="minorHAnsi"/>
                <w:sz w:val="24"/>
                <w:szCs w:val="24"/>
              </w:rPr>
              <w:t xml:space="preserve"> which produces quarterly training reports, which form the basis of the Annual Learning &amp; Development Report to the ESSCP Steering Group.</w:t>
            </w:r>
          </w:p>
        </w:tc>
      </w:tr>
      <w:tr w:rsidR="00034D19" w:rsidRPr="00DC77E4" w14:paraId="066C4098" w14:textId="77777777" w:rsidTr="00034D19">
        <w:trPr>
          <w:jc w:val="center"/>
        </w:trPr>
        <w:tc>
          <w:tcPr>
            <w:tcW w:w="2263" w:type="dxa"/>
          </w:tcPr>
          <w:p w14:paraId="3B3D82D5"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lastRenderedPageBreak/>
              <w:t>What was the impact of that action on Children, Young People and Families?</w:t>
            </w:r>
          </w:p>
        </w:tc>
        <w:tc>
          <w:tcPr>
            <w:tcW w:w="6753" w:type="dxa"/>
          </w:tcPr>
          <w:p w14:paraId="41D0E84A" w14:textId="08CCE7C3"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The implementation of a strategic learning and training offer that is effective in helping professionals understand their respective roles and responsibilities with regards to safeguarding children and young people. The effective training promotes better outcomes for children and young people by fostering a shared understanding of processes, </w:t>
            </w:r>
            <w:r w:rsidRPr="00605568">
              <w:rPr>
                <w:rFonts w:asciiTheme="minorHAnsi" w:hAnsiTheme="minorHAnsi" w:cstheme="minorHAnsi"/>
                <w:sz w:val="24"/>
                <w:szCs w:val="24"/>
              </w:rPr>
              <w:t xml:space="preserve">principles, </w:t>
            </w:r>
            <w:r w:rsidR="008929CA" w:rsidRPr="00605568">
              <w:rPr>
                <w:rFonts w:asciiTheme="minorHAnsi" w:hAnsiTheme="minorHAnsi" w:cstheme="minorHAnsi"/>
                <w:sz w:val="24"/>
                <w:szCs w:val="24"/>
              </w:rPr>
              <w:t>roles,</w:t>
            </w:r>
            <w:r w:rsidRPr="00605568">
              <w:rPr>
                <w:rFonts w:asciiTheme="minorHAnsi" w:hAnsiTheme="minorHAnsi" w:cstheme="minorHAnsi"/>
                <w:sz w:val="24"/>
                <w:szCs w:val="24"/>
              </w:rPr>
              <w:t xml:space="preserve"> and responsibilities. It provides opportunities for improved communication and information sharing between professionals, including a common understanding of key terms, </w:t>
            </w:r>
            <w:r w:rsidR="008929CA" w:rsidRPr="00605568">
              <w:rPr>
                <w:rFonts w:asciiTheme="minorHAnsi" w:hAnsiTheme="minorHAnsi" w:cstheme="minorHAnsi"/>
                <w:sz w:val="24"/>
                <w:szCs w:val="24"/>
              </w:rPr>
              <w:t>definitions,</w:t>
            </w:r>
            <w:r w:rsidRPr="00605568">
              <w:rPr>
                <w:rFonts w:asciiTheme="minorHAnsi" w:hAnsiTheme="minorHAnsi" w:cstheme="minorHAnsi"/>
                <w:sz w:val="24"/>
                <w:szCs w:val="24"/>
              </w:rPr>
              <w:t xml:space="preserve"> and</w:t>
            </w:r>
            <w:r w:rsidRPr="00DC77E4">
              <w:rPr>
                <w:rFonts w:asciiTheme="minorHAnsi" w:hAnsiTheme="minorHAnsi" w:cstheme="minorHAnsi"/>
                <w:sz w:val="24"/>
                <w:szCs w:val="24"/>
              </w:rPr>
              <w:t xml:space="preserve"> thresholds for action.</w:t>
            </w:r>
          </w:p>
        </w:tc>
      </w:tr>
    </w:tbl>
    <w:p w14:paraId="01F6B54E" w14:textId="77777777" w:rsidR="00034D19" w:rsidRPr="00DC77E4" w:rsidRDefault="00034D19" w:rsidP="00DC77E4">
      <w:pPr>
        <w:spacing w:after="0"/>
        <w:ind w:hanging="284"/>
        <w:jc w:val="both"/>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9016"/>
      </w:tblGrid>
      <w:tr w:rsidR="00034D19" w:rsidRPr="00DC77E4" w14:paraId="4962C482" w14:textId="77777777" w:rsidTr="00034D19">
        <w:trPr>
          <w:jc w:val="center"/>
        </w:trPr>
        <w:tc>
          <w:tcPr>
            <w:tcW w:w="9016" w:type="dxa"/>
            <w:shd w:val="clear" w:color="auto" w:fill="007FA3"/>
          </w:tcPr>
          <w:p w14:paraId="709619A5" w14:textId="77777777" w:rsidR="00034D19" w:rsidRPr="00DC77E4" w:rsidRDefault="00034D19" w:rsidP="00DC77E4">
            <w:pPr>
              <w:spacing w:after="0"/>
              <w:jc w:val="both"/>
              <w:rPr>
                <w:rFonts w:asciiTheme="minorHAnsi" w:hAnsiTheme="minorHAnsi" w:cstheme="minorHAnsi"/>
                <w:b/>
                <w:bCs/>
                <w:sz w:val="24"/>
                <w:szCs w:val="24"/>
              </w:rPr>
            </w:pPr>
            <w:r w:rsidRPr="00DC77E4">
              <w:rPr>
                <w:rFonts w:asciiTheme="minorHAnsi" w:hAnsiTheme="minorHAnsi" w:cstheme="minorHAnsi"/>
                <w:b/>
                <w:bCs/>
                <w:color w:val="FFFFFF" w:themeColor="background1"/>
                <w:sz w:val="24"/>
                <w:szCs w:val="24"/>
              </w:rPr>
              <w:t>Learning and Communications</w:t>
            </w:r>
          </w:p>
        </w:tc>
      </w:tr>
      <w:tr w:rsidR="00034D19" w:rsidRPr="00DC77E4" w14:paraId="05563DC0" w14:textId="77777777" w:rsidTr="00034D19">
        <w:trPr>
          <w:jc w:val="center"/>
        </w:trPr>
        <w:tc>
          <w:tcPr>
            <w:tcW w:w="9016" w:type="dxa"/>
          </w:tcPr>
          <w:p w14:paraId="6D19797A" w14:textId="70EBA4F8" w:rsidR="00034D19" w:rsidRPr="00DC77E4" w:rsidRDefault="00034D19" w:rsidP="00DC77E4">
            <w:pPr>
              <w:spacing w:after="0"/>
              <w:jc w:val="both"/>
              <w:rPr>
                <w:rFonts w:asciiTheme="minorHAnsi" w:hAnsiTheme="minorHAnsi" w:cstheme="minorHAnsi"/>
                <w:sz w:val="24"/>
                <w:szCs w:val="24"/>
              </w:rPr>
            </w:pPr>
            <w:bookmarkStart w:id="9" w:name="_Hlk81478438"/>
            <w:r w:rsidRPr="00DC77E4">
              <w:rPr>
                <w:rFonts w:asciiTheme="minorHAnsi" w:hAnsiTheme="minorHAnsi" w:cstheme="minorHAnsi"/>
                <w:b/>
                <w:bCs/>
                <w:sz w:val="24"/>
                <w:szCs w:val="24"/>
              </w:rPr>
              <w:t xml:space="preserve">The ESSCP strengthened its links with the Safeguarding Adults Board (SAB) </w:t>
            </w:r>
            <w:r w:rsidRPr="00DC77E4">
              <w:rPr>
                <w:rFonts w:asciiTheme="minorHAnsi" w:hAnsiTheme="minorHAnsi" w:cstheme="minorHAnsi"/>
                <w:sz w:val="24"/>
                <w:szCs w:val="24"/>
              </w:rPr>
              <w:t xml:space="preserve">in responding to the pandemic by producing joint communications for both the public and professionals that related to increased safeguarding risks to children and </w:t>
            </w:r>
            <w:r w:rsidRPr="00605568">
              <w:rPr>
                <w:rFonts w:asciiTheme="minorHAnsi" w:hAnsiTheme="minorHAnsi" w:cstheme="minorHAnsi"/>
                <w:sz w:val="24"/>
                <w:szCs w:val="24"/>
              </w:rPr>
              <w:t xml:space="preserve">adults </w:t>
            </w:r>
            <w:r w:rsidR="008929CA" w:rsidRPr="00605568">
              <w:rPr>
                <w:rFonts w:asciiTheme="minorHAnsi" w:hAnsiTheme="minorHAnsi" w:cstheme="minorHAnsi"/>
                <w:sz w:val="24"/>
                <w:szCs w:val="24"/>
              </w:rPr>
              <w:t>because of</w:t>
            </w:r>
            <w:r w:rsidRPr="00605568">
              <w:rPr>
                <w:rFonts w:asciiTheme="minorHAnsi" w:hAnsiTheme="minorHAnsi" w:cstheme="minorHAnsi"/>
                <w:sz w:val="24"/>
                <w:szCs w:val="24"/>
              </w:rPr>
              <w:t xml:space="preserve"> the</w:t>
            </w:r>
            <w:r w:rsidRPr="00DC77E4">
              <w:rPr>
                <w:rFonts w:asciiTheme="minorHAnsi" w:hAnsiTheme="minorHAnsi" w:cstheme="minorHAnsi"/>
                <w:sz w:val="24"/>
                <w:szCs w:val="24"/>
              </w:rPr>
              <w:t xml:space="preserve"> pandemic.</w:t>
            </w:r>
          </w:p>
        </w:tc>
      </w:tr>
      <w:bookmarkEnd w:id="9"/>
      <w:tr w:rsidR="00034D19" w:rsidRPr="00DC77E4" w14:paraId="01C9C681" w14:textId="77777777" w:rsidTr="00034D19">
        <w:trPr>
          <w:jc w:val="center"/>
        </w:trPr>
        <w:tc>
          <w:tcPr>
            <w:tcW w:w="9016" w:type="dxa"/>
          </w:tcPr>
          <w:p w14:paraId="588BAF1D"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The ESSCP and Safeguarding Adults Board (SAB) undertook </w:t>
            </w:r>
            <w:r w:rsidRPr="00DC77E4">
              <w:rPr>
                <w:rFonts w:asciiTheme="minorHAnsi" w:hAnsiTheme="minorHAnsi" w:cstheme="minorHAnsi"/>
                <w:b/>
                <w:bCs/>
                <w:sz w:val="24"/>
                <w:szCs w:val="24"/>
              </w:rPr>
              <w:t>joint work in response to Modern Slavery</w:t>
            </w:r>
            <w:r w:rsidRPr="00DC77E4">
              <w:rPr>
                <w:rFonts w:asciiTheme="minorHAnsi" w:hAnsiTheme="minorHAnsi" w:cstheme="minorHAnsi"/>
                <w:sz w:val="24"/>
                <w:szCs w:val="24"/>
              </w:rPr>
              <w:t>, which included reviewing and refreshing training to be delivered virtually, supporting training to Local Authority Councillors and the development of a Modern Slavery Single Point of Contact (SPOC) newsletter.</w:t>
            </w:r>
          </w:p>
        </w:tc>
      </w:tr>
      <w:tr w:rsidR="00034D19" w:rsidRPr="00DC77E4" w14:paraId="4CB8999C" w14:textId="77777777" w:rsidTr="00034D19">
        <w:trPr>
          <w:jc w:val="center"/>
        </w:trPr>
        <w:tc>
          <w:tcPr>
            <w:tcW w:w="9016" w:type="dxa"/>
          </w:tcPr>
          <w:p w14:paraId="34D0E39C"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In general, partners within the SCP have reported </w:t>
            </w:r>
            <w:r w:rsidRPr="00DC77E4">
              <w:rPr>
                <w:rFonts w:asciiTheme="minorHAnsi" w:hAnsiTheme="minorHAnsi" w:cstheme="minorHAnsi"/>
                <w:b/>
                <w:bCs/>
                <w:sz w:val="24"/>
                <w:szCs w:val="24"/>
              </w:rPr>
              <w:t>that engagement with young people has improved during the pandemic</w:t>
            </w:r>
            <w:r w:rsidRPr="00DC77E4">
              <w:rPr>
                <w:rFonts w:asciiTheme="minorHAnsi" w:hAnsiTheme="minorHAnsi" w:cstheme="minorHAnsi"/>
                <w:sz w:val="24"/>
                <w:szCs w:val="24"/>
              </w:rPr>
              <w:t>, as staff have moved away from inviting children into offices and more towards meeting with young people in their own community and/or using technology.</w:t>
            </w:r>
          </w:p>
        </w:tc>
      </w:tr>
      <w:tr w:rsidR="00034D19" w:rsidRPr="00DC77E4" w14:paraId="075728E9" w14:textId="77777777" w:rsidTr="00034D19">
        <w:trPr>
          <w:jc w:val="center"/>
        </w:trPr>
        <w:tc>
          <w:tcPr>
            <w:tcW w:w="9016" w:type="dxa"/>
          </w:tcPr>
          <w:p w14:paraId="60E9E085"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Since the </w:t>
            </w:r>
            <w:r w:rsidRPr="00DC77E4">
              <w:rPr>
                <w:rFonts w:asciiTheme="minorHAnsi" w:hAnsiTheme="minorHAnsi" w:cstheme="minorHAnsi"/>
                <w:b/>
                <w:bCs/>
                <w:sz w:val="24"/>
                <w:szCs w:val="24"/>
              </w:rPr>
              <w:t>introduction of Virtual training courses</w:t>
            </w:r>
            <w:r w:rsidRPr="00DC77E4">
              <w:rPr>
                <w:rFonts w:asciiTheme="minorHAnsi" w:hAnsiTheme="minorHAnsi" w:cstheme="minorHAnsi"/>
                <w:sz w:val="24"/>
                <w:szCs w:val="24"/>
              </w:rPr>
              <w:t>, we have added evaluation questions relating to participants experience of this new learning platform. In general, those attending remote training have adapted very well and overall feedback relating to trainer professionalism and adaptability has been extremely positive. The use of break-out rooms to encourage interaction and discussion is regularly cited as adding great value to the virtual sessions. However, a significant proportion of participants stated that they prefer face to face training, the support and networking that it offers and that remote learning for such emotive subjects can be challenging at times.</w:t>
            </w:r>
          </w:p>
        </w:tc>
      </w:tr>
      <w:tr w:rsidR="00F52A4D" w:rsidRPr="00DC77E4" w14:paraId="03DABB1D" w14:textId="77777777" w:rsidTr="00034D19">
        <w:trPr>
          <w:jc w:val="center"/>
        </w:trPr>
        <w:tc>
          <w:tcPr>
            <w:tcW w:w="9016" w:type="dxa"/>
          </w:tcPr>
          <w:p w14:paraId="543EAF5F" w14:textId="428E3355" w:rsidR="00F52A4D" w:rsidRPr="00DC77E4" w:rsidRDefault="00F52A4D" w:rsidP="00F52A4D">
            <w:pPr>
              <w:spacing w:after="0"/>
              <w:jc w:val="both"/>
              <w:rPr>
                <w:rFonts w:asciiTheme="minorHAnsi" w:hAnsiTheme="minorHAnsi" w:cstheme="minorHAnsi"/>
                <w:sz w:val="24"/>
                <w:szCs w:val="24"/>
              </w:rPr>
            </w:pPr>
            <w:r w:rsidRPr="00F52A4D">
              <w:rPr>
                <w:rFonts w:asciiTheme="minorHAnsi" w:hAnsiTheme="minorHAnsi" w:cstheme="minorHAnsi"/>
                <w:sz w:val="24"/>
                <w:szCs w:val="24"/>
              </w:rPr>
              <w:t xml:space="preserve">Since the launch of </w:t>
            </w:r>
            <w:r w:rsidRPr="002B512D">
              <w:rPr>
                <w:rFonts w:asciiTheme="minorHAnsi" w:hAnsiTheme="minorHAnsi" w:cstheme="minorHAnsi"/>
                <w:b/>
                <w:bCs/>
                <w:sz w:val="24"/>
                <w:szCs w:val="24"/>
              </w:rPr>
              <w:t>ICON</w:t>
            </w:r>
            <w:r w:rsidRPr="00F52A4D">
              <w:rPr>
                <w:rFonts w:asciiTheme="minorHAnsi" w:hAnsiTheme="minorHAnsi" w:cstheme="minorHAnsi"/>
                <w:sz w:val="24"/>
                <w:szCs w:val="24"/>
              </w:rPr>
              <w:t xml:space="preserve"> by ESSCP the programme has been promoted across </w:t>
            </w:r>
            <w:r w:rsidR="002B512D" w:rsidRPr="002B512D">
              <w:rPr>
                <w:rFonts w:asciiTheme="minorHAnsi" w:hAnsiTheme="minorHAnsi" w:cstheme="minorHAnsi"/>
                <w:sz w:val="24"/>
                <w:szCs w:val="24"/>
              </w:rPr>
              <w:t>Sussex Partnership NHS Foundation Trust</w:t>
            </w:r>
            <w:r w:rsidR="002B512D">
              <w:rPr>
                <w:rFonts w:asciiTheme="minorHAnsi" w:hAnsiTheme="minorHAnsi" w:cstheme="minorHAnsi"/>
                <w:sz w:val="24"/>
                <w:szCs w:val="24"/>
              </w:rPr>
              <w:t xml:space="preserve"> </w:t>
            </w:r>
            <w:r w:rsidRPr="00F52A4D">
              <w:rPr>
                <w:rFonts w:asciiTheme="minorHAnsi" w:hAnsiTheme="minorHAnsi" w:cstheme="minorHAnsi"/>
                <w:sz w:val="24"/>
                <w:szCs w:val="24"/>
              </w:rPr>
              <w:t xml:space="preserve">via the </w:t>
            </w:r>
            <w:r w:rsidRPr="00605568">
              <w:rPr>
                <w:rFonts w:asciiTheme="minorHAnsi" w:hAnsiTheme="minorHAnsi" w:cstheme="minorHAnsi"/>
                <w:sz w:val="24"/>
                <w:szCs w:val="24"/>
              </w:rPr>
              <w:t xml:space="preserve">safeguarding </w:t>
            </w:r>
            <w:r w:rsidR="008929CA" w:rsidRPr="00605568">
              <w:rPr>
                <w:rFonts w:asciiTheme="minorHAnsi" w:hAnsiTheme="minorHAnsi" w:cstheme="minorHAnsi"/>
                <w:sz w:val="24"/>
                <w:szCs w:val="24"/>
              </w:rPr>
              <w:t>team’s</w:t>
            </w:r>
            <w:r w:rsidRPr="00605568">
              <w:rPr>
                <w:rFonts w:asciiTheme="minorHAnsi" w:hAnsiTheme="minorHAnsi" w:cstheme="minorHAnsi"/>
                <w:sz w:val="24"/>
                <w:szCs w:val="24"/>
              </w:rPr>
              <w:t xml:space="preserve"> social</w:t>
            </w:r>
            <w:r w:rsidRPr="00F52A4D">
              <w:rPr>
                <w:rFonts w:asciiTheme="minorHAnsi" w:hAnsiTheme="minorHAnsi" w:cstheme="minorHAnsi"/>
                <w:sz w:val="24"/>
                <w:szCs w:val="24"/>
              </w:rPr>
              <w:t xml:space="preserve"> media channel, a dedicated ICON page on the staff intranet full of ICON guidance and resources,</w:t>
            </w:r>
            <w:r w:rsidR="002B512D">
              <w:rPr>
                <w:rFonts w:asciiTheme="minorHAnsi" w:hAnsiTheme="minorHAnsi" w:cstheme="minorHAnsi"/>
                <w:sz w:val="24"/>
                <w:szCs w:val="24"/>
              </w:rPr>
              <w:t xml:space="preserve"> plus</w:t>
            </w:r>
            <w:r w:rsidRPr="00F52A4D">
              <w:rPr>
                <w:rFonts w:asciiTheme="minorHAnsi" w:hAnsiTheme="minorHAnsi" w:cstheme="minorHAnsi"/>
                <w:sz w:val="24"/>
                <w:szCs w:val="24"/>
              </w:rPr>
              <w:t xml:space="preserve"> circulation of</w:t>
            </w:r>
            <w:r w:rsidR="002B512D">
              <w:rPr>
                <w:rFonts w:asciiTheme="minorHAnsi" w:hAnsiTheme="minorHAnsi" w:cstheme="minorHAnsi"/>
                <w:sz w:val="24"/>
                <w:szCs w:val="24"/>
              </w:rPr>
              <w:t xml:space="preserve"> the</w:t>
            </w:r>
            <w:r w:rsidRPr="00F52A4D">
              <w:rPr>
                <w:rFonts w:asciiTheme="minorHAnsi" w:hAnsiTheme="minorHAnsi" w:cstheme="minorHAnsi"/>
                <w:sz w:val="24"/>
                <w:szCs w:val="24"/>
              </w:rPr>
              <w:t xml:space="preserve"> ICON newsletter across the trust at time of launch. ICON messages have </w:t>
            </w:r>
            <w:r w:rsidRPr="00F52A4D">
              <w:rPr>
                <w:rFonts w:asciiTheme="minorHAnsi" w:hAnsiTheme="minorHAnsi" w:cstheme="minorHAnsi"/>
                <w:sz w:val="24"/>
                <w:szCs w:val="24"/>
              </w:rPr>
              <w:lastRenderedPageBreak/>
              <w:t>been highlighted and shared during quarterly workshop meetings with safeguarding children link practitioners who take a safeguarding lead role within individual teams</w:t>
            </w:r>
            <w:r w:rsidR="002B512D">
              <w:rPr>
                <w:rFonts w:asciiTheme="minorHAnsi" w:hAnsiTheme="minorHAnsi" w:cstheme="minorHAnsi"/>
                <w:sz w:val="24"/>
                <w:szCs w:val="24"/>
              </w:rPr>
              <w:t xml:space="preserve">. Additional bespoke </w:t>
            </w:r>
            <w:r w:rsidRPr="00F52A4D">
              <w:rPr>
                <w:rFonts w:asciiTheme="minorHAnsi" w:hAnsiTheme="minorHAnsi" w:cstheme="minorHAnsi"/>
                <w:sz w:val="24"/>
                <w:szCs w:val="24"/>
              </w:rPr>
              <w:t xml:space="preserve">training on infant head trauma and the ICON message to perinatal services. </w:t>
            </w:r>
            <w:r w:rsidR="004E6EAC">
              <w:rPr>
                <w:rFonts w:asciiTheme="minorHAnsi" w:hAnsiTheme="minorHAnsi" w:cstheme="minorHAnsi"/>
                <w:sz w:val="24"/>
                <w:szCs w:val="24"/>
              </w:rPr>
              <w:t xml:space="preserve">A </w:t>
            </w:r>
            <w:r w:rsidR="008929CA">
              <w:rPr>
                <w:rFonts w:asciiTheme="minorHAnsi" w:hAnsiTheme="minorHAnsi" w:cstheme="minorHAnsi"/>
                <w:sz w:val="24"/>
                <w:szCs w:val="24"/>
              </w:rPr>
              <w:t>1-page</w:t>
            </w:r>
            <w:r w:rsidR="004E6EAC">
              <w:rPr>
                <w:rFonts w:asciiTheme="minorHAnsi" w:hAnsiTheme="minorHAnsi" w:cstheme="minorHAnsi"/>
                <w:sz w:val="24"/>
                <w:szCs w:val="24"/>
              </w:rPr>
              <w:t xml:space="preserve"> learning briefing on ICON is included in Appendix E. </w:t>
            </w:r>
          </w:p>
        </w:tc>
      </w:tr>
      <w:tr w:rsidR="00034D19" w:rsidRPr="00DC77E4" w14:paraId="7E80BF2F" w14:textId="77777777" w:rsidTr="00034D19">
        <w:trPr>
          <w:jc w:val="center"/>
        </w:trPr>
        <w:tc>
          <w:tcPr>
            <w:tcW w:w="9016" w:type="dxa"/>
          </w:tcPr>
          <w:p w14:paraId="35C916E9"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lastRenderedPageBreak/>
              <w:t xml:space="preserve">Reflection on learning reviews across the multi-agency arena indicated that there was predominantly a common theme, </w:t>
            </w:r>
            <w:r w:rsidRPr="00DC77E4">
              <w:rPr>
                <w:rFonts w:asciiTheme="minorHAnsi" w:hAnsiTheme="minorHAnsi" w:cstheme="minorHAnsi"/>
                <w:b/>
                <w:bCs/>
                <w:sz w:val="24"/>
                <w:szCs w:val="24"/>
              </w:rPr>
              <w:t>an indication of a lack of professional curiosity</w:t>
            </w:r>
            <w:r w:rsidRPr="00DC77E4">
              <w:rPr>
                <w:rFonts w:asciiTheme="minorHAnsi" w:hAnsiTheme="minorHAnsi" w:cstheme="minorHAnsi"/>
                <w:sz w:val="24"/>
                <w:szCs w:val="24"/>
              </w:rPr>
              <w:t>. Led by Sussex Police, initially a pilot was run to bring together a cohort of front-line professionals from all agencies to unpick an actual case history. This enabled them to openly discuss good and poor practice, share learning and understand the barriers to advocating professional curiosity. The response to the training was extremely positive and the sessions were shared with partners across Sussex. An interactive 7-minute briefing was developed for frontline professionals unable to attend the sessions and delivered by colleagues that had.</w:t>
            </w:r>
          </w:p>
        </w:tc>
      </w:tr>
    </w:tbl>
    <w:p w14:paraId="66F150E6" w14:textId="77777777" w:rsidR="006D4024" w:rsidRPr="00DC77E4" w:rsidRDefault="006D4024" w:rsidP="00DC77E4">
      <w:pPr>
        <w:spacing w:after="0"/>
        <w:ind w:hanging="284"/>
        <w:jc w:val="both"/>
        <w:rPr>
          <w:rFonts w:asciiTheme="minorHAnsi" w:hAnsiTheme="minorHAnsi" w:cstheme="minorHAnsi"/>
          <w:sz w:val="24"/>
          <w:szCs w:val="24"/>
        </w:rPr>
      </w:pPr>
    </w:p>
    <w:p w14:paraId="71BDDED7" w14:textId="0177C15F" w:rsidR="00034D19" w:rsidRPr="002B512D" w:rsidRDefault="002B512D" w:rsidP="00DC77E4">
      <w:pPr>
        <w:spacing w:after="0"/>
        <w:ind w:firstLine="720"/>
        <w:jc w:val="both"/>
        <w:rPr>
          <w:rFonts w:asciiTheme="minorHAnsi" w:hAnsiTheme="minorHAnsi" w:cstheme="minorHAnsi"/>
          <w:b/>
          <w:bCs/>
          <w:color w:val="007FA3"/>
          <w:sz w:val="28"/>
          <w:szCs w:val="28"/>
        </w:rPr>
      </w:pPr>
      <w:bookmarkStart w:id="10" w:name="_Hlk85104362"/>
      <w:r>
        <w:rPr>
          <w:rFonts w:asciiTheme="minorHAnsi" w:hAnsiTheme="minorHAnsi" w:cstheme="minorHAnsi"/>
          <w:b/>
          <w:bCs/>
          <w:color w:val="007FA3"/>
          <w:sz w:val="28"/>
          <w:szCs w:val="28"/>
        </w:rPr>
        <w:t>5.4</w:t>
      </w:r>
      <w:r>
        <w:rPr>
          <w:rFonts w:asciiTheme="minorHAnsi" w:hAnsiTheme="minorHAnsi" w:cstheme="minorHAnsi"/>
          <w:b/>
          <w:bCs/>
          <w:color w:val="007FA3"/>
          <w:sz w:val="28"/>
          <w:szCs w:val="28"/>
        </w:rPr>
        <w:tab/>
      </w:r>
      <w:r w:rsidR="00034D19" w:rsidRPr="002B512D">
        <w:rPr>
          <w:rFonts w:asciiTheme="minorHAnsi" w:hAnsiTheme="minorHAnsi" w:cstheme="minorHAnsi"/>
          <w:b/>
          <w:bCs/>
          <w:color w:val="007FA3"/>
          <w:sz w:val="28"/>
          <w:szCs w:val="28"/>
        </w:rPr>
        <w:t xml:space="preserve">Safeguarding under 5s </w:t>
      </w:r>
    </w:p>
    <w:p w14:paraId="1C1AC97B" w14:textId="77777777" w:rsidR="00034D19" w:rsidRPr="00DC77E4" w:rsidRDefault="00034D19" w:rsidP="00DC77E4">
      <w:pPr>
        <w:spacing w:after="0"/>
        <w:ind w:left="284" w:hanging="284"/>
        <w:jc w:val="both"/>
        <w:rPr>
          <w:rFonts w:asciiTheme="minorHAnsi" w:hAnsiTheme="minorHAnsi" w:cstheme="minorHAnsi"/>
          <w:color w:val="FF0000"/>
          <w:sz w:val="24"/>
          <w:szCs w:val="24"/>
        </w:rPr>
      </w:pPr>
    </w:p>
    <w:tbl>
      <w:tblPr>
        <w:tblStyle w:val="TableGrid"/>
        <w:tblW w:w="0" w:type="auto"/>
        <w:jc w:val="center"/>
        <w:tblLook w:val="04A0" w:firstRow="1" w:lastRow="0" w:firstColumn="1" w:lastColumn="0" w:noHBand="0" w:noVBand="1"/>
      </w:tblPr>
      <w:tblGrid>
        <w:gridCol w:w="2263"/>
        <w:gridCol w:w="6753"/>
      </w:tblGrid>
      <w:tr w:rsidR="00034D19" w:rsidRPr="00DC77E4" w14:paraId="648A4E2A" w14:textId="77777777" w:rsidTr="00034D19">
        <w:trPr>
          <w:jc w:val="center"/>
        </w:trPr>
        <w:tc>
          <w:tcPr>
            <w:tcW w:w="9016" w:type="dxa"/>
            <w:gridSpan w:val="2"/>
            <w:shd w:val="clear" w:color="auto" w:fill="007FA3"/>
          </w:tcPr>
          <w:p w14:paraId="4AB03266" w14:textId="77777777" w:rsidR="00034D19" w:rsidRPr="00DC77E4" w:rsidRDefault="00034D19" w:rsidP="00DC77E4">
            <w:pPr>
              <w:spacing w:after="0"/>
              <w:jc w:val="both"/>
              <w:rPr>
                <w:rFonts w:asciiTheme="minorHAnsi" w:hAnsiTheme="minorHAnsi" w:cstheme="minorHAnsi"/>
                <w:b/>
                <w:bCs/>
                <w:sz w:val="24"/>
                <w:szCs w:val="24"/>
              </w:rPr>
            </w:pPr>
            <w:r w:rsidRPr="00DC77E4">
              <w:rPr>
                <w:rFonts w:asciiTheme="minorHAnsi" w:hAnsiTheme="minorHAnsi" w:cstheme="minorHAnsi"/>
                <w:b/>
                <w:bCs/>
                <w:color w:val="FFFFFF" w:themeColor="background1"/>
                <w:sz w:val="24"/>
                <w:szCs w:val="24"/>
              </w:rPr>
              <w:t>Safeguarding under 5s pan-Sussex development</w:t>
            </w:r>
          </w:p>
        </w:tc>
      </w:tr>
      <w:tr w:rsidR="008338B9" w:rsidRPr="00DC77E4" w14:paraId="2DC3F785" w14:textId="77777777" w:rsidTr="00034D19">
        <w:trPr>
          <w:jc w:val="center"/>
        </w:trPr>
        <w:tc>
          <w:tcPr>
            <w:tcW w:w="2263" w:type="dxa"/>
          </w:tcPr>
          <w:p w14:paraId="28E59CAB" w14:textId="77777777" w:rsidR="008338B9" w:rsidRPr="00DC77E4" w:rsidRDefault="008338B9" w:rsidP="008338B9">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multi-agency area of need identified/responded to?</w:t>
            </w:r>
          </w:p>
        </w:tc>
        <w:tc>
          <w:tcPr>
            <w:tcW w:w="6753" w:type="dxa"/>
          </w:tcPr>
          <w:p w14:paraId="3D0A6FD7" w14:textId="680218A1" w:rsidR="008338B9" w:rsidRPr="00F65689" w:rsidRDefault="008338B9" w:rsidP="008338B9">
            <w:pPr>
              <w:rPr>
                <w:sz w:val="24"/>
                <w:szCs w:val="24"/>
              </w:rPr>
            </w:pPr>
            <w:r w:rsidRPr="00F65689">
              <w:rPr>
                <w:sz w:val="24"/>
                <w:szCs w:val="24"/>
              </w:rPr>
              <w:t xml:space="preserve">Support in the reduction of incidents of Non accidental injury and </w:t>
            </w:r>
            <w:r w:rsidR="00F5614C">
              <w:rPr>
                <w:sz w:val="24"/>
                <w:szCs w:val="24"/>
              </w:rPr>
              <w:t>A</w:t>
            </w:r>
            <w:r w:rsidRPr="00F65689">
              <w:rPr>
                <w:sz w:val="24"/>
                <w:szCs w:val="24"/>
              </w:rPr>
              <w:t xml:space="preserve">busive </w:t>
            </w:r>
            <w:r w:rsidR="00F5614C">
              <w:rPr>
                <w:sz w:val="24"/>
                <w:szCs w:val="24"/>
              </w:rPr>
              <w:t>H</w:t>
            </w:r>
            <w:r w:rsidRPr="00F65689">
              <w:rPr>
                <w:sz w:val="24"/>
                <w:szCs w:val="24"/>
              </w:rPr>
              <w:t xml:space="preserve">ead </w:t>
            </w:r>
            <w:r w:rsidR="00F5614C">
              <w:rPr>
                <w:sz w:val="24"/>
                <w:szCs w:val="24"/>
              </w:rPr>
              <w:t>T</w:t>
            </w:r>
            <w:r w:rsidRPr="00F65689">
              <w:rPr>
                <w:sz w:val="24"/>
                <w:szCs w:val="24"/>
              </w:rPr>
              <w:t>rauma (AHT) in infants.</w:t>
            </w:r>
          </w:p>
          <w:p w14:paraId="0BB805D2" w14:textId="6E557856" w:rsidR="008338B9" w:rsidRPr="00F65689" w:rsidRDefault="008338B9" w:rsidP="008338B9">
            <w:pPr>
              <w:rPr>
                <w:sz w:val="24"/>
                <w:szCs w:val="24"/>
              </w:rPr>
            </w:pPr>
            <w:r w:rsidRPr="00F65689">
              <w:rPr>
                <w:sz w:val="24"/>
                <w:szCs w:val="24"/>
                <w:lang w:val="en-US"/>
              </w:rPr>
              <w:t>Serious case reviews across Sussex have highlighted the damage received from AHT is often life-limiting, the aim is that the ICON program will reduce the amount of babies injured or harmed from AHT.</w:t>
            </w:r>
          </w:p>
        </w:tc>
      </w:tr>
      <w:tr w:rsidR="008338B9" w:rsidRPr="00DC77E4" w14:paraId="628DA2E2" w14:textId="77777777" w:rsidTr="00034D19">
        <w:trPr>
          <w:jc w:val="center"/>
        </w:trPr>
        <w:tc>
          <w:tcPr>
            <w:tcW w:w="2263" w:type="dxa"/>
          </w:tcPr>
          <w:p w14:paraId="51FB85ED" w14:textId="77777777" w:rsidR="008338B9" w:rsidRPr="00DC77E4" w:rsidRDefault="008338B9" w:rsidP="008338B9">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action was taken to address that need?</w:t>
            </w:r>
          </w:p>
        </w:tc>
        <w:tc>
          <w:tcPr>
            <w:tcW w:w="6753" w:type="dxa"/>
          </w:tcPr>
          <w:p w14:paraId="4DDFD8E8" w14:textId="5D795551" w:rsidR="008338B9" w:rsidRDefault="008338B9" w:rsidP="008338B9">
            <w:pPr>
              <w:rPr>
                <w:sz w:val="24"/>
                <w:szCs w:val="24"/>
                <w:lang w:val="en-US"/>
              </w:rPr>
            </w:pPr>
            <w:r w:rsidRPr="00F65689">
              <w:rPr>
                <w:sz w:val="24"/>
                <w:szCs w:val="24"/>
              </w:rPr>
              <w:t xml:space="preserve">Introduction of the ICON programme Pan Sussex: the ICON preventative programme was established in Hampshire; it is aimed with providing parents with the knowledge/information around coping with a crying baby. It incorporates messages within a series of interventions delivered throughout routine antenatal and post-natal appointments, also through wider professional contacts in pregnancy and postnatally. </w:t>
            </w:r>
            <w:r w:rsidRPr="00F65689">
              <w:rPr>
                <w:sz w:val="24"/>
                <w:szCs w:val="24"/>
                <w:lang w:val="en-US"/>
              </w:rPr>
              <w:t xml:space="preserve">ICON has been established due to research associated with AHT. </w:t>
            </w:r>
          </w:p>
          <w:p w14:paraId="77285D3B" w14:textId="0883BED9" w:rsidR="008338B9" w:rsidRPr="00F65689" w:rsidRDefault="00F65689" w:rsidP="00F65689">
            <w:pPr>
              <w:rPr>
                <w:sz w:val="24"/>
                <w:szCs w:val="24"/>
              </w:rPr>
            </w:pPr>
            <w:r>
              <w:rPr>
                <w:sz w:val="24"/>
                <w:szCs w:val="24"/>
                <w:lang w:val="en-US"/>
              </w:rPr>
              <w:t xml:space="preserve">Over 100 staff across Sussex joined the official launch of ICON on the 18 November 2020. Staff heard from the founder of ICON, a </w:t>
            </w:r>
            <w:r w:rsidRPr="00605568">
              <w:rPr>
                <w:sz w:val="24"/>
                <w:szCs w:val="24"/>
                <w:lang w:val="en-US"/>
              </w:rPr>
              <w:t xml:space="preserve">mother of a child who lives with life-limiting disabilities caused by </w:t>
            </w:r>
            <w:r w:rsidR="008929CA" w:rsidRPr="00605568">
              <w:rPr>
                <w:sz w:val="24"/>
                <w:szCs w:val="24"/>
                <w:lang w:val="en-US"/>
              </w:rPr>
              <w:t>AHT and</w:t>
            </w:r>
            <w:r w:rsidRPr="00605568">
              <w:rPr>
                <w:sz w:val="24"/>
                <w:szCs w:val="24"/>
                <w:lang w:val="en-US"/>
              </w:rPr>
              <w:t xml:space="preserve"> were</w:t>
            </w:r>
            <w:r>
              <w:rPr>
                <w:sz w:val="24"/>
                <w:szCs w:val="24"/>
                <w:lang w:val="en-US"/>
              </w:rPr>
              <w:t xml:space="preserve"> given ICON resources to share with parents and colleagues. </w:t>
            </w:r>
          </w:p>
        </w:tc>
      </w:tr>
      <w:tr w:rsidR="008338B9" w:rsidRPr="00DC77E4" w14:paraId="440186C2" w14:textId="77777777" w:rsidTr="00034D19">
        <w:trPr>
          <w:jc w:val="center"/>
        </w:trPr>
        <w:tc>
          <w:tcPr>
            <w:tcW w:w="2263" w:type="dxa"/>
            <w:shd w:val="clear" w:color="auto" w:fill="auto"/>
          </w:tcPr>
          <w:p w14:paraId="6EAE9B14" w14:textId="77777777" w:rsidR="008338B9" w:rsidRPr="00631485" w:rsidRDefault="008338B9" w:rsidP="008338B9">
            <w:pPr>
              <w:spacing w:after="0"/>
              <w:jc w:val="both"/>
              <w:rPr>
                <w:rFonts w:asciiTheme="minorHAnsi" w:hAnsiTheme="minorHAnsi" w:cstheme="minorHAnsi"/>
                <w:i/>
                <w:iCs/>
                <w:sz w:val="24"/>
                <w:szCs w:val="24"/>
              </w:rPr>
            </w:pPr>
            <w:r w:rsidRPr="00631485">
              <w:rPr>
                <w:rFonts w:asciiTheme="minorHAnsi" w:hAnsiTheme="minorHAnsi" w:cstheme="minorHAnsi"/>
                <w:i/>
                <w:iCs/>
                <w:sz w:val="24"/>
                <w:szCs w:val="24"/>
              </w:rPr>
              <w:t>What was the impact of that action on Children, Young People and Families?</w:t>
            </w:r>
          </w:p>
        </w:tc>
        <w:tc>
          <w:tcPr>
            <w:tcW w:w="6753" w:type="dxa"/>
          </w:tcPr>
          <w:p w14:paraId="69ECDFB9" w14:textId="77777777" w:rsidR="008338B9" w:rsidRPr="00F65689" w:rsidRDefault="008338B9" w:rsidP="00F65689">
            <w:pPr>
              <w:pStyle w:val="ListParagraph"/>
              <w:numPr>
                <w:ilvl w:val="0"/>
                <w:numId w:val="50"/>
              </w:numPr>
              <w:rPr>
                <w:rFonts w:asciiTheme="minorHAnsi" w:hAnsiTheme="minorHAnsi" w:cstheme="minorHAnsi"/>
              </w:rPr>
            </w:pPr>
            <w:r w:rsidRPr="00F65689">
              <w:rPr>
                <w:rFonts w:asciiTheme="minorHAnsi" w:hAnsiTheme="minorHAnsi" w:cstheme="minorHAnsi"/>
              </w:rPr>
              <w:t>Professionals and parents are aware of ICON with this embedded into practice.</w:t>
            </w:r>
          </w:p>
          <w:p w14:paraId="3B804C72" w14:textId="3F4FAABA" w:rsidR="008338B9" w:rsidRPr="00F65689" w:rsidRDefault="008338B9" w:rsidP="00F65689">
            <w:pPr>
              <w:pStyle w:val="ListParagraph"/>
              <w:numPr>
                <w:ilvl w:val="0"/>
                <w:numId w:val="50"/>
              </w:numPr>
              <w:jc w:val="both"/>
              <w:rPr>
                <w:rFonts w:asciiTheme="minorHAnsi" w:hAnsiTheme="minorHAnsi" w:cstheme="minorHAnsi"/>
              </w:rPr>
            </w:pPr>
            <w:r w:rsidRPr="00F65689">
              <w:rPr>
                <w:rFonts w:asciiTheme="minorHAnsi" w:hAnsiTheme="minorHAnsi" w:cstheme="minorHAnsi"/>
              </w:rPr>
              <w:t>ICON is having a much wider reach, sharing the messages across the primary, secondary, and tertiary areas of the providers.</w:t>
            </w:r>
          </w:p>
        </w:tc>
      </w:tr>
      <w:bookmarkEnd w:id="10"/>
    </w:tbl>
    <w:p w14:paraId="099B960C" w14:textId="77777777" w:rsidR="00034D19" w:rsidRPr="00DC77E4" w:rsidRDefault="00034D19" w:rsidP="00DC77E4">
      <w:pPr>
        <w:spacing w:after="0"/>
        <w:ind w:left="284" w:hanging="284"/>
        <w:jc w:val="both"/>
        <w:rPr>
          <w:rFonts w:asciiTheme="minorHAnsi" w:hAnsiTheme="minorHAnsi" w:cstheme="minorHAnsi"/>
          <w:sz w:val="24"/>
          <w:szCs w:val="24"/>
        </w:rPr>
      </w:pPr>
    </w:p>
    <w:p w14:paraId="30D80E78" w14:textId="77777777" w:rsidR="00034D19" w:rsidRPr="00DC77E4" w:rsidRDefault="00034D19" w:rsidP="00DC77E4">
      <w:pPr>
        <w:spacing w:after="0"/>
        <w:jc w:val="both"/>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2263"/>
        <w:gridCol w:w="6753"/>
      </w:tblGrid>
      <w:tr w:rsidR="00034D19" w:rsidRPr="00DC77E4" w14:paraId="578BABA0" w14:textId="77777777" w:rsidTr="00034D19">
        <w:trPr>
          <w:jc w:val="center"/>
        </w:trPr>
        <w:tc>
          <w:tcPr>
            <w:tcW w:w="9016" w:type="dxa"/>
            <w:gridSpan w:val="2"/>
            <w:shd w:val="clear" w:color="auto" w:fill="007FA3"/>
          </w:tcPr>
          <w:p w14:paraId="6BAFEFB4" w14:textId="77777777" w:rsidR="00034D19" w:rsidRPr="00DC77E4" w:rsidRDefault="00034D19" w:rsidP="00DC77E4">
            <w:pPr>
              <w:spacing w:after="0"/>
              <w:jc w:val="both"/>
              <w:rPr>
                <w:rFonts w:asciiTheme="minorHAnsi" w:hAnsiTheme="minorHAnsi" w:cstheme="minorHAnsi"/>
                <w:b/>
                <w:bCs/>
                <w:sz w:val="24"/>
                <w:szCs w:val="24"/>
              </w:rPr>
            </w:pPr>
            <w:r w:rsidRPr="00DC77E4">
              <w:rPr>
                <w:rFonts w:asciiTheme="minorHAnsi" w:hAnsiTheme="minorHAnsi" w:cstheme="minorHAnsi"/>
                <w:b/>
                <w:bCs/>
                <w:color w:val="FFFFFF" w:themeColor="background1"/>
                <w:sz w:val="24"/>
                <w:szCs w:val="24"/>
              </w:rPr>
              <w:lastRenderedPageBreak/>
              <w:t>Public Health - Reducing childhood unintentional injuries</w:t>
            </w:r>
          </w:p>
        </w:tc>
      </w:tr>
      <w:tr w:rsidR="00034D19" w:rsidRPr="00DC77E4" w14:paraId="48238B3E" w14:textId="77777777" w:rsidTr="00034D19">
        <w:trPr>
          <w:jc w:val="center"/>
        </w:trPr>
        <w:tc>
          <w:tcPr>
            <w:tcW w:w="2263" w:type="dxa"/>
          </w:tcPr>
          <w:p w14:paraId="2443EDDF"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multi-agency area of need identified/responded to?</w:t>
            </w:r>
          </w:p>
        </w:tc>
        <w:tc>
          <w:tcPr>
            <w:tcW w:w="6753" w:type="dxa"/>
          </w:tcPr>
          <w:p w14:paraId="5D094832" w14:textId="3BC4DE79"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To increase awareness of the issue of childhood unintentional injuries with both families and professionals (and key home safety messages). </w:t>
            </w:r>
            <w:r w:rsidR="008929CA" w:rsidRPr="00DC77E4">
              <w:rPr>
                <w:rFonts w:asciiTheme="minorHAnsi" w:hAnsiTheme="minorHAnsi" w:cstheme="minorHAnsi"/>
                <w:sz w:val="24"/>
                <w:szCs w:val="24"/>
              </w:rPr>
              <w:t>Plus,</w:t>
            </w:r>
            <w:r w:rsidRPr="00DC77E4">
              <w:rPr>
                <w:rFonts w:asciiTheme="minorHAnsi" w:hAnsiTheme="minorHAnsi" w:cstheme="minorHAnsi"/>
                <w:sz w:val="24"/>
                <w:szCs w:val="24"/>
              </w:rPr>
              <w:t xml:space="preserve"> tailor guidance to address some of the associated increased risks of unintentional injury resulting from COVID.</w:t>
            </w:r>
          </w:p>
        </w:tc>
      </w:tr>
      <w:tr w:rsidR="00034D19" w:rsidRPr="00DC77E4" w14:paraId="4C4FB8D8" w14:textId="77777777" w:rsidTr="00034D19">
        <w:trPr>
          <w:jc w:val="center"/>
        </w:trPr>
        <w:tc>
          <w:tcPr>
            <w:tcW w:w="2263" w:type="dxa"/>
          </w:tcPr>
          <w:p w14:paraId="16A1A4A4"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action was taken to address that need?</w:t>
            </w:r>
          </w:p>
        </w:tc>
        <w:tc>
          <w:tcPr>
            <w:tcW w:w="6753" w:type="dxa"/>
          </w:tcPr>
          <w:p w14:paraId="5235D642" w14:textId="5B578468"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To </w:t>
            </w:r>
            <w:r w:rsidRPr="00605568">
              <w:rPr>
                <w:rFonts w:asciiTheme="minorHAnsi" w:hAnsiTheme="minorHAnsi" w:cstheme="minorHAnsi"/>
                <w:sz w:val="24"/>
                <w:szCs w:val="24"/>
              </w:rPr>
              <w:t xml:space="preserve">address </w:t>
            </w:r>
            <w:r w:rsidR="008929CA" w:rsidRPr="00605568">
              <w:rPr>
                <w:rFonts w:asciiTheme="minorHAnsi" w:hAnsiTheme="minorHAnsi" w:cstheme="minorHAnsi"/>
                <w:sz w:val="24"/>
                <w:szCs w:val="24"/>
              </w:rPr>
              <w:t>this</w:t>
            </w:r>
            <w:r w:rsidR="00605568">
              <w:rPr>
                <w:rFonts w:asciiTheme="minorHAnsi" w:hAnsiTheme="minorHAnsi" w:cstheme="minorHAnsi"/>
                <w:sz w:val="24"/>
                <w:szCs w:val="24"/>
              </w:rPr>
              <w:t xml:space="preserve"> need,</w:t>
            </w:r>
            <w:r w:rsidRPr="00605568">
              <w:rPr>
                <w:rFonts w:asciiTheme="minorHAnsi" w:hAnsiTheme="minorHAnsi" w:cstheme="minorHAnsi"/>
                <w:sz w:val="24"/>
                <w:szCs w:val="24"/>
              </w:rPr>
              <w:t xml:space="preserve"> </w:t>
            </w:r>
            <w:r w:rsidR="008929CA" w:rsidRPr="00605568">
              <w:rPr>
                <w:rFonts w:asciiTheme="minorHAnsi" w:hAnsiTheme="minorHAnsi" w:cstheme="minorHAnsi"/>
                <w:sz w:val="24"/>
                <w:szCs w:val="24"/>
              </w:rPr>
              <w:t>several</w:t>
            </w:r>
            <w:r w:rsidRPr="00605568">
              <w:rPr>
                <w:rFonts w:asciiTheme="minorHAnsi" w:hAnsiTheme="minorHAnsi" w:cstheme="minorHAnsi"/>
                <w:sz w:val="24"/>
                <w:szCs w:val="24"/>
              </w:rPr>
              <w:t xml:space="preserve"> public</w:t>
            </w:r>
            <w:r w:rsidRPr="00DC77E4">
              <w:rPr>
                <w:rFonts w:asciiTheme="minorHAnsi" w:hAnsiTheme="minorHAnsi" w:cstheme="minorHAnsi"/>
                <w:sz w:val="24"/>
                <w:szCs w:val="24"/>
              </w:rPr>
              <w:t xml:space="preserve"> health initiatives were developed and delivered in 2020/21:</w:t>
            </w:r>
            <w:r w:rsidRPr="00DC77E4">
              <w:rPr>
                <w:rFonts w:asciiTheme="minorHAnsi" w:hAnsiTheme="minorHAnsi" w:cstheme="minorHAnsi"/>
                <w:sz w:val="24"/>
                <w:szCs w:val="24"/>
              </w:rPr>
              <w:tab/>
            </w:r>
          </w:p>
          <w:p w14:paraId="76698208" w14:textId="77777777" w:rsidR="00034D19" w:rsidRPr="00DC77E4" w:rsidRDefault="00034D19" w:rsidP="00DC77E4">
            <w:pPr>
              <w:pStyle w:val="ListParagraph"/>
              <w:numPr>
                <w:ilvl w:val="0"/>
                <w:numId w:val="26"/>
              </w:numPr>
              <w:spacing w:line="276" w:lineRule="auto"/>
              <w:ind w:left="360"/>
              <w:jc w:val="both"/>
              <w:rPr>
                <w:rFonts w:asciiTheme="minorHAnsi" w:hAnsiTheme="minorHAnsi" w:cstheme="minorHAnsi"/>
              </w:rPr>
            </w:pPr>
            <w:r w:rsidRPr="00DC77E4">
              <w:rPr>
                <w:rFonts w:asciiTheme="minorHAnsi" w:hAnsiTheme="minorHAnsi" w:cstheme="minorHAnsi"/>
                <w:b/>
                <w:bCs/>
              </w:rPr>
              <w:t>‘Keeping Children Safe’</w:t>
            </w:r>
            <w:r w:rsidRPr="00DC77E4">
              <w:rPr>
                <w:rFonts w:asciiTheme="minorHAnsi" w:hAnsiTheme="minorHAnsi" w:cstheme="minorHAnsi"/>
              </w:rPr>
              <w:t xml:space="preserve"> social media toolkit provided social media content and newsletter text across a range of unintentional injury topics, linking with multi-agency services, to raise awareness with both families and professionals. During 20/21, social media content was tailored to address some of the associated increased risks resulting from COVID. </w:t>
            </w:r>
          </w:p>
          <w:p w14:paraId="48AE67DD" w14:textId="77777777" w:rsidR="00034D19" w:rsidRPr="00DC77E4" w:rsidRDefault="00034D19" w:rsidP="00DC77E4">
            <w:pPr>
              <w:pStyle w:val="ListParagraph"/>
              <w:numPr>
                <w:ilvl w:val="0"/>
                <w:numId w:val="26"/>
              </w:numPr>
              <w:spacing w:line="276" w:lineRule="auto"/>
              <w:ind w:left="360"/>
              <w:jc w:val="both"/>
              <w:rPr>
                <w:rFonts w:asciiTheme="minorHAnsi" w:hAnsiTheme="minorHAnsi" w:cstheme="minorHAnsi"/>
              </w:rPr>
            </w:pPr>
            <w:r w:rsidRPr="00DC77E4">
              <w:rPr>
                <w:rFonts w:asciiTheme="minorHAnsi" w:hAnsiTheme="minorHAnsi" w:cstheme="minorHAnsi"/>
                <w:b/>
                <w:bCs/>
              </w:rPr>
              <w:t>The East Sussex Child Home Safety Advice and Equipment Service (ESCHSAES):</w:t>
            </w:r>
            <w:r w:rsidRPr="00DC77E4">
              <w:rPr>
                <w:rFonts w:asciiTheme="minorHAnsi" w:hAnsiTheme="minorHAnsi" w:cstheme="minorHAnsi"/>
              </w:rPr>
              <w:t xml:space="preserve"> Delivered by the East Sussex Fire &amp; Rescue Service (ESFRS) targeted vulnerable families with children under 5 years to be referred by specified staff groups for a home visit to offer evidence-based home safety education and advice, along with the fitting of appropriate home safety equipment. </w:t>
            </w:r>
          </w:p>
          <w:p w14:paraId="65D365F8" w14:textId="77777777" w:rsidR="00034D19" w:rsidRPr="00DC77E4" w:rsidRDefault="00034D19" w:rsidP="00DC77E4">
            <w:pPr>
              <w:pStyle w:val="ListParagraph"/>
              <w:numPr>
                <w:ilvl w:val="0"/>
                <w:numId w:val="26"/>
              </w:numPr>
              <w:spacing w:line="276" w:lineRule="auto"/>
              <w:ind w:left="360"/>
              <w:jc w:val="both"/>
              <w:rPr>
                <w:rFonts w:asciiTheme="minorHAnsi" w:hAnsiTheme="minorHAnsi" w:cstheme="minorHAnsi"/>
              </w:rPr>
            </w:pPr>
            <w:r w:rsidRPr="00DC77E4">
              <w:rPr>
                <w:rFonts w:asciiTheme="minorHAnsi" w:hAnsiTheme="minorHAnsi" w:cstheme="minorHAnsi"/>
              </w:rPr>
              <w:t xml:space="preserve">Public Health worked with Child Accident Prevention Trust (CAPT) and 0-5 Accident Prevention Working Group to develop a </w:t>
            </w:r>
            <w:r w:rsidRPr="00DC77E4">
              <w:rPr>
                <w:rFonts w:asciiTheme="minorHAnsi" w:hAnsiTheme="minorHAnsi" w:cstheme="minorHAnsi"/>
                <w:b/>
                <w:bCs/>
              </w:rPr>
              <w:t xml:space="preserve">virtual accident prevention training offer, </w:t>
            </w:r>
            <w:r w:rsidRPr="00DC77E4">
              <w:rPr>
                <w:rFonts w:asciiTheme="minorHAnsi" w:hAnsiTheme="minorHAnsi" w:cstheme="minorHAnsi"/>
              </w:rPr>
              <w:t xml:space="preserve">which started delivery in March 2021. The training is currently targeted at staff delivering the Healthy Child Programme, such as Health Visitors, Community Nursery Nurses and Early Help Keyworkers. </w:t>
            </w:r>
          </w:p>
          <w:p w14:paraId="79FBCF61" w14:textId="77777777" w:rsidR="00034D19" w:rsidRPr="00DC77E4" w:rsidRDefault="00034D19" w:rsidP="00DC77E4">
            <w:pPr>
              <w:pStyle w:val="ListParagraph"/>
              <w:numPr>
                <w:ilvl w:val="0"/>
                <w:numId w:val="26"/>
              </w:numPr>
              <w:spacing w:line="276" w:lineRule="auto"/>
              <w:ind w:left="360"/>
              <w:jc w:val="both"/>
              <w:rPr>
                <w:rFonts w:asciiTheme="minorHAnsi" w:hAnsiTheme="minorHAnsi" w:cstheme="minorHAnsi"/>
              </w:rPr>
            </w:pPr>
            <w:r w:rsidRPr="00DC77E4">
              <w:rPr>
                <w:rFonts w:asciiTheme="minorHAnsi" w:hAnsiTheme="minorHAnsi" w:cstheme="minorHAnsi"/>
              </w:rPr>
              <w:t>Developed with CAPT, the ‘</w:t>
            </w:r>
            <w:r w:rsidRPr="00DC77E4">
              <w:rPr>
                <w:rFonts w:asciiTheme="minorHAnsi" w:hAnsiTheme="minorHAnsi" w:cstheme="minorHAnsi"/>
                <w:b/>
                <w:bCs/>
              </w:rPr>
              <w:t xml:space="preserve">Staying Safe with Sam’ </w:t>
            </w:r>
            <w:r w:rsidRPr="00DC77E4">
              <w:rPr>
                <w:rFonts w:asciiTheme="minorHAnsi" w:hAnsiTheme="minorHAnsi" w:cstheme="minorHAnsi"/>
              </w:rPr>
              <w:t xml:space="preserve">resource for infant/primary schools was launched in March 2021 in East Sussex, including the story book, teaching guidance and home-link pack for every reception year child in the county. </w:t>
            </w:r>
          </w:p>
        </w:tc>
      </w:tr>
      <w:tr w:rsidR="00034D19" w:rsidRPr="00DC77E4" w14:paraId="4AD2B17A" w14:textId="77777777" w:rsidTr="00034D19">
        <w:trPr>
          <w:jc w:val="center"/>
        </w:trPr>
        <w:tc>
          <w:tcPr>
            <w:tcW w:w="2263" w:type="dxa"/>
          </w:tcPr>
          <w:p w14:paraId="29731302"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impact of that action on Children, Young People and Families?</w:t>
            </w:r>
          </w:p>
        </w:tc>
        <w:tc>
          <w:tcPr>
            <w:tcW w:w="6753" w:type="dxa"/>
          </w:tcPr>
          <w:p w14:paraId="3EACF3B7"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Evaluation of the initiatives are scheduled in 2021/22, with the Public Health communications team undertaking an evaluation of engagement with the ‘Keeping Children Safe’ social media toolkit.</w:t>
            </w:r>
          </w:p>
          <w:p w14:paraId="0C0E91F8"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An annual evaluation of the ESCHSAES service for 2020/21 is currently being completed by ESFRS.</w:t>
            </w:r>
          </w:p>
          <w:p w14:paraId="26028C72"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CAPT are running a survey to gain feedback on the training and to gain feedback from schools on use of the ‘Staying safe with Sam’ resources.</w:t>
            </w:r>
          </w:p>
        </w:tc>
      </w:tr>
    </w:tbl>
    <w:p w14:paraId="0FEF7AC7" w14:textId="77777777" w:rsidR="00034D19" w:rsidRPr="00DC77E4" w:rsidRDefault="00034D19" w:rsidP="00DC77E4">
      <w:pPr>
        <w:spacing w:after="0"/>
        <w:ind w:left="284" w:hanging="284"/>
        <w:jc w:val="both"/>
        <w:rPr>
          <w:rFonts w:asciiTheme="minorHAnsi" w:hAnsiTheme="minorHAnsi" w:cstheme="minorHAnsi"/>
          <w:sz w:val="24"/>
          <w:szCs w:val="24"/>
        </w:rPr>
      </w:pPr>
    </w:p>
    <w:p w14:paraId="7145D585" w14:textId="681255C9" w:rsidR="00034D19" w:rsidRDefault="00034D19" w:rsidP="00DC77E4">
      <w:pPr>
        <w:spacing w:after="0"/>
        <w:ind w:hanging="284"/>
        <w:jc w:val="both"/>
        <w:rPr>
          <w:rFonts w:asciiTheme="minorHAnsi" w:hAnsiTheme="minorHAnsi" w:cstheme="minorHAnsi"/>
          <w:b/>
          <w:bCs/>
          <w:sz w:val="28"/>
          <w:szCs w:val="28"/>
        </w:rPr>
      </w:pPr>
    </w:p>
    <w:p w14:paraId="2271F97B" w14:textId="4491B506" w:rsidR="00605568" w:rsidRDefault="00605568" w:rsidP="00DC77E4">
      <w:pPr>
        <w:spacing w:after="0"/>
        <w:ind w:hanging="284"/>
        <w:jc w:val="both"/>
        <w:rPr>
          <w:rFonts w:asciiTheme="minorHAnsi" w:hAnsiTheme="minorHAnsi" w:cstheme="minorHAnsi"/>
          <w:b/>
          <w:bCs/>
          <w:sz w:val="28"/>
          <w:szCs w:val="28"/>
        </w:rPr>
      </w:pPr>
    </w:p>
    <w:p w14:paraId="24DA8032" w14:textId="6D74CFE9" w:rsidR="00605568" w:rsidRDefault="00605568" w:rsidP="00DC77E4">
      <w:pPr>
        <w:spacing w:after="0"/>
        <w:ind w:hanging="284"/>
        <w:jc w:val="both"/>
        <w:rPr>
          <w:rFonts w:asciiTheme="minorHAnsi" w:hAnsiTheme="minorHAnsi" w:cstheme="minorHAnsi"/>
          <w:b/>
          <w:bCs/>
          <w:sz w:val="28"/>
          <w:szCs w:val="28"/>
        </w:rPr>
      </w:pPr>
    </w:p>
    <w:p w14:paraId="3558FE01" w14:textId="3215369E" w:rsidR="00605568" w:rsidRDefault="00605568" w:rsidP="00DC77E4">
      <w:pPr>
        <w:spacing w:after="0"/>
        <w:ind w:hanging="284"/>
        <w:jc w:val="both"/>
        <w:rPr>
          <w:rFonts w:asciiTheme="minorHAnsi" w:hAnsiTheme="minorHAnsi" w:cstheme="minorHAnsi"/>
          <w:b/>
          <w:bCs/>
          <w:sz w:val="28"/>
          <w:szCs w:val="28"/>
        </w:rPr>
      </w:pPr>
    </w:p>
    <w:p w14:paraId="72DD2576" w14:textId="77777777" w:rsidR="00605568" w:rsidRPr="002B512D" w:rsidRDefault="00605568" w:rsidP="00DC77E4">
      <w:pPr>
        <w:spacing w:after="0"/>
        <w:ind w:hanging="284"/>
        <w:jc w:val="both"/>
        <w:rPr>
          <w:rFonts w:asciiTheme="minorHAnsi" w:hAnsiTheme="minorHAnsi" w:cstheme="minorHAnsi"/>
          <w:b/>
          <w:bCs/>
          <w:sz w:val="28"/>
          <w:szCs w:val="28"/>
        </w:rPr>
      </w:pPr>
    </w:p>
    <w:p w14:paraId="1F1D361F" w14:textId="545AABF1" w:rsidR="00034D19" w:rsidRPr="002B512D" w:rsidRDefault="002B512D" w:rsidP="00DC77E4">
      <w:pPr>
        <w:spacing w:after="0"/>
        <w:ind w:firstLine="720"/>
        <w:jc w:val="both"/>
        <w:rPr>
          <w:rFonts w:asciiTheme="minorHAnsi" w:hAnsiTheme="minorHAnsi" w:cstheme="minorHAnsi"/>
          <w:b/>
          <w:bCs/>
          <w:color w:val="007FA3"/>
          <w:sz w:val="28"/>
          <w:szCs w:val="28"/>
        </w:rPr>
      </w:pPr>
      <w:r>
        <w:rPr>
          <w:rFonts w:asciiTheme="minorHAnsi" w:hAnsiTheme="minorHAnsi" w:cstheme="minorHAnsi"/>
          <w:b/>
          <w:bCs/>
          <w:color w:val="007FA3"/>
          <w:sz w:val="28"/>
          <w:szCs w:val="28"/>
        </w:rPr>
        <w:lastRenderedPageBreak/>
        <w:t>5.5</w:t>
      </w:r>
      <w:r>
        <w:rPr>
          <w:rFonts w:asciiTheme="minorHAnsi" w:hAnsiTheme="minorHAnsi" w:cstheme="minorHAnsi"/>
          <w:b/>
          <w:bCs/>
          <w:color w:val="007FA3"/>
          <w:sz w:val="28"/>
          <w:szCs w:val="28"/>
        </w:rPr>
        <w:tab/>
      </w:r>
      <w:r w:rsidR="00034D19" w:rsidRPr="002B512D">
        <w:rPr>
          <w:rFonts w:asciiTheme="minorHAnsi" w:hAnsiTheme="minorHAnsi" w:cstheme="minorHAnsi"/>
          <w:b/>
          <w:bCs/>
          <w:color w:val="007FA3"/>
          <w:sz w:val="28"/>
          <w:szCs w:val="28"/>
        </w:rPr>
        <w:t>JTAI examples</w:t>
      </w:r>
    </w:p>
    <w:p w14:paraId="3EB1FED5" w14:textId="77777777" w:rsidR="00034D19" w:rsidRPr="00DC77E4" w:rsidRDefault="00034D19" w:rsidP="00DC77E4">
      <w:pPr>
        <w:spacing w:after="0"/>
        <w:jc w:val="both"/>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2263"/>
        <w:gridCol w:w="6753"/>
      </w:tblGrid>
      <w:tr w:rsidR="00034D19" w:rsidRPr="00DC77E4" w14:paraId="40707C76" w14:textId="77777777" w:rsidTr="00034D19">
        <w:trPr>
          <w:jc w:val="center"/>
        </w:trPr>
        <w:tc>
          <w:tcPr>
            <w:tcW w:w="9016" w:type="dxa"/>
            <w:gridSpan w:val="2"/>
            <w:shd w:val="clear" w:color="auto" w:fill="007FA3"/>
          </w:tcPr>
          <w:p w14:paraId="4D89F45D" w14:textId="77777777" w:rsidR="00034D19" w:rsidRPr="00DC77E4" w:rsidRDefault="00034D19" w:rsidP="00DC77E4">
            <w:pPr>
              <w:spacing w:after="0"/>
              <w:jc w:val="both"/>
              <w:rPr>
                <w:rFonts w:asciiTheme="minorHAnsi" w:hAnsiTheme="minorHAnsi" w:cstheme="minorHAnsi"/>
                <w:b/>
                <w:bCs/>
                <w:sz w:val="24"/>
                <w:szCs w:val="24"/>
              </w:rPr>
            </w:pPr>
            <w:r w:rsidRPr="00DC77E4">
              <w:rPr>
                <w:rFonts w:asciiTheme="minorHAnsi" w:hAnsiTheme="minorHAnsi" w:cstheme="minorHAnsi"/>
                <w:b/>
                <w:bCs/>
                <w:color w:val="FFFFFF" w:themeColor="background1"/>
                <w:sz w:val="24"/>
                <w:szCs w:val="24"/>
              </w:rPr>
              <w:t>MASH Specialist Nurse Safeguarding Children</w:t>
            </w:r>
          </w:p>
        </w:tc>
      </w:tr>
      <w:tr w:rsidR="00034D19" w:rsidRPr="00DC77E4" w14:paraId="1C9FC163" w14:textId="77777777" w:rsidTr="00034D19">
        <w:trPr>
          <w:jc w:val="center"/>
        </w:trPr>
        <w:tc>
          <w:tcPr>
            <w:tcW w:w="2263" w:type="dxa"/>
          </w:tcPr>
          <w:p w14:paraId="36638B31"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multi-agency area of need identified/responded to?</w:t>
            </w:r>
          </w:p>
        </w:tc>
        <w:tc>
          <w:tcPr>
            <w:tcW w:w="6753" w:type="dxa"/>
          </w:tcPr>
          <w:p w14:paraId="23DFA5DA" w14:textId="1C6D89C5"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Joint Targeted Area Inspection (JTAI) recommendation was to review the roles of the Specialist Health Visitors within the Multi-Agency Safeguarding Hub (</w:t>
            </w:r>
            <w:r w:rsidRPr="00605568">
              <w:rPr>
                <w:rFonts w:asciiTheme="minorHAnsi" w:hAnsiTheme="minorHAnsi" w:cstheme="minorHAnsi"/>
                <w:sz w:val="24"/>
                <w:szCs w:val="24"/>
              </w:rPr>
              <w:t xml:space="preserve">MASH), </w:t>
            </w:r>
            <w:r w:rsidR="008929CA" w:rsidRPr="00605568">
              <w:rPr>
                <w:rFonts w:asciiTheme="minorHAnsi" w:hAnsiTheme="minorHAnsi" w:cstheme="minorHAnsi"/>
                <w:sz w:val="24"/>
                <w:szCs w:val="24"/>
              </w:rPr>
              <w:t>to</w:t>
            </w:r>
            <w:r w:rsidRPr="00605568">
              <w:rPr>
                <w:rFonts w:asciiTheme="minorHAnsi" w:hAnsiTheme="minorHAnsi" w:cstheme="minorHAnsi"/>
                <w:sz w:val="24"/>
                <w:szCs w:val="24"/>
              </w:rPr>
              <w:t xml:space="preserve"> strengthen the process of health information gathering around children and young people to inform decision making within the MASH. General Practitioner (GP) contributions to strategy discussions and </w:t>
            </w:r>
            <w:r w:rsidR="008929CA" w:rsidRPr="00605568">
              <w:rPr>
                <w:rFonts w:asciiTheme="minorHAnsi" w:hAnsiTheme="minorHAnsi" w:cstheme="minorHAnsi"/>
                <w:sz w:val="24"/>
                <w:szCs w:val="24"/>
              </w:rPr>
              <w:t>decision-making</w:t>
            </w:r>
            <w:r w:rsidRPr="00605568">
              <w:rPr>
                <w:rFonts w:asciiTheme="minorHAnsi" w:hAnsiTheme="minorHAnsi" w:cstheme="minorHAnsi"/>
                <w:sz w:val="24"/>
                <w:szCs w:val="24"/>
              </w:rPr>
              <w:t xml:space="preserve"> processes within the MASH were also identified as underdevelope</w:t>
            </w:r>
            <w:r w:rsidRPr="00DC77E4">
              <w:rPr>
                <w:rFonts w:asciiTheme="minorHAnsi" w:hAnsiTheme="minorHAnsi" w:cstheme="minorHAnsi"/>
                <w:sz w:val="24"/>
                <w:szCs w:val="24"/>
              </w:rPr>
              <w:t>d. It was also identified that not all GPs were engaging in the local Multi-Agency Risk Assessment Conference (MARAC) process.</w:t>
            </w:r>
          </w:p>
          <w:p w14:paraId="55EA67DF" w14:textId="77777777" w:rsidR="00034D19" w:rsidRPr="00DC77E4" w:rsidRDefault="00034D19" w:rsidP="00DC77E4">
            <w:pPr>
              <w:spacing w:after="0"/>
              <w:jc w:val="both"/>
              <w:rPr>
                <w:rFonts w:asciiTheme="minorHAnsi" w:hAnsiTheme="minorHAnsi" w:cstheme="minorHAnsi"/>
                <w:sz w:val="24"/>
                <w:szCs w:val="24"/>
              </w:rPr>
            </w:pPr>
          </w:p>
        </w:tc>
      </w:tr>
      <w:tr w:rsidR="00034D19" w:rsidRPr="00DC77E4" w14:paraId="743A90B3" w14:textId="77777777" w:rsidTr="00034D19">
        <w:trPr>
          <w:jc w:val="center"/>
        </w:trPr>
        <w:tc>
          <w:tcPr>
            <w:tcW w:w="2263" w:type="dxa"/>
          </w:tcPr>
          <w:p w14:paraId="37CAB19B"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action was taken to address that need?</w:t>
            </w:r>
          </w:p>
        </w:tc>
        <w:tc>
          <w:tcPr>
            <w:tcW w:w="6753" w:type="dxa"/>
          </w:tcPr>
          <w:p w14:paraId="760C5B73" w14:textId="25BE7522"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Sussex CCG provided funding </w:t>
            </w:r>
            <w:r w:rsidRPr="00605568">
              <w:rPr>
                <w:rFonts w:asciiTheme="minorHAnsi" w:hAnsiTheme="minorHAnsi" w:cstheme="minorHAnsi"/>
                <w:sz w:val="24"/>
                <w:szCs w:val="24"/>
              </w:rPr>
              <w:t xml:space="preserve">for a </w:t>
            </w:r>
            <w:r w:rsidR="008929CA" w:rsidRPr="00605568">
              <w:rPr>
                <w:rFonts w:asciiTheme="minorHAnsi" w:hAnsiTheme="minorHAnsi" w:cstheme="minorHAnsi"/>
                <w:sz w:val="24"/>
                <w:szCs w:val="24"/>
              </w:rPr>
              <w:t>6-month</w:t>
            </w:r>
            <w:r w:rsidRPr="00605568">
              <w:rPr>
                <w:rFonts w:asciiTheme="minorHAnsi" w:hAnsiTheme="minorHAnsi" w:cstheme="minorHAnsi"/>
                <w:sz w:val="24"/>
                <w:szCs w:val="24"/>
              </w:rPr>
              <w:t xml:space="preserve"> pilot</w:t>
            </w:r>
            <w:r w:rsidRPr="00DC77E4">
              <w:rPr>
                <w:rFonts w:asciiTheme="minorHAnsi" w:hAnsiTheme="minorHAnsi" w:cstheme="minorHAnsi"/>
                <w:sz w:val="24"/>
                <w:szCs w:val="24"/>
              </w:rPr>
              <w:t xml:space="preserve"> MASH Specialist Nurse Safeguarding Children (SNSC) and Admin Assistant. Kent Community Health NHS Foundation Trust (KCHFT) were successful in securing the funding and seconding substantive staff members into the posts.</w:t>
            </w:r>
          </w:p>
          <w:p w14:paraId="531D4A4E" w14:textId="77777777" w:rsidR="00034D19" w:rsidRPr="00DC77E4" w:rsidRDefault="00034D19" w:rsidP="00DC77E4">
            <w:pPr>
              <w:spacing w:after="0"/>
              <w:jc w:val="both"/>
              <w:rPr>
                <w:rFonts w:asciiTheme="minorHAnsi" w:hAnsiTheme="minorHAnsi" w:cstheme="minorHAnsi"/>
                <w:sz w:val="24"/>
                <w:szCs w:val="24"/>
              </w:rPr>
            </w:pPr>
          </w:p>
          <w:p w14:paraId="25B8722C"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Initial development of the posts included collaborative working across the health economy in East Sussex and surrounds to agree and arrange information sharing processes (including Information Sharing Agreements) and operational function within the MASH, including working alongside the established Specialist Health Visitor team. </w:t>
            </w:r>
          </w:p>
          <w:p w14:paraId="3000C1AD" w14:textId="77777777" w:rsidR="00034D19" w:rsidRPr="00DC77E4" w:rsidRDefault="00034D19" w:rsidP="00DC77E4">
            <w:pPr>
              <w:spacing w:after="0"/>
              <w:jc w:val="both"/>
              <w:rPr>
                <w:rFonts w:asciiTheme="minorHAnsi" w:hAnsiTheme="minorHAnsi" w:cstheme="minorHAnsi"/>
                <w:sz w:val="24"/>
                <w:szCs w:val="24"/>
              </w:rPr>
            </w:pPr>
          </w:p>
          <w:p w14:paraId="2812CC76"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The Admin role has an additional purpose of conducting the MARAC process between the MARAC co-ordinators and GP services though liaising MARAC information requests to the victim and any children’s GPs for their direct response to the MARAC service.</w:t>
            </w:r>
          </w:p>
        </w:tc>
      </w:tr>
      <w:tr w:rsidR="00034D19" w:rsidRPr="00DC77E4" w14:paraId="7145E4C0" w14:textId="77777777" w:rsidTr="00034D19">
        <w:trPr>
          <w:jc w:val="center"/>
        </w:trPr>
        <w:tc>
          <w:tcPr>
            <w:tcW w:w="2263" w:type="dxa"/>
          </w:tcPr>
          <w:p w14:paraId="05CE07F6"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impact of that action on Children, Young People and Families?</w:t>
            </w:r>
          </w:p>
        </w:tc>
        <w:tc>
          <w:tcPr>
            <w:tcW w:w="6753" w:type="dxa"/>
          </w:tcPr>
          <w:p w14:paraId="4C140F41"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The creation of this role (SNSC) means that all elements of a child’s health and wellbeing are being considered through the comprehensive health information gathering that takes place across the health economy in East Sussex. This is then applied to the continuum of need and thresholds document published by ESSCP. This analysis is then presented to the multi-agency partners for assessment within child protection meetings such as strategy discussions. Ensuring that the health of the child/young person is valued and contributes to any risk assessment and decision making undertaken in relation to safeguarding concerns. </w:t>
            </w:r>
          </w:p>
          <w:p w14:paraId="389A14DE" w14:textId="77777777" w:rsidR="00034D19" w:rsidRPr="00DC77E4" w:rsidRDefault="00034D19" w:rsidP="00DC77E4">
            <w:pPr>
              <w:spacing w:after="0"/>
              <w:jc w:val="both"/>
              <w:rPr>
                <w:rFonts w:asciiTheme="minorHAnsi" w:hAnsiTheme="minorHAnsi" w:cstheme="minorHAnsi"/>
                <w:sz w:val="24"/>
                <w:szCs w:val="24"/>
              </w:rPr>
            </w:pPr>
          </w:p>
          <w:p w14:paraId="0A1F63D7" w14:textId="54A7AA8C" w:rsidR="00034D19" w:rsidRPr="00DC77E4" w:rsidRDefault="00034D19" w:rsidP="00DC77E4">
            <w:pPr>
              <w:spacing w:after="0"/>
              <w:jc w:val="both"/>
              <w:rPr>
                <w:rFonts w:asciiTheme="minorHAnsi" w:hAnsiTheme="minorHAnsi" w:cstheme="minorHAnsi"/>
                <w:sz w:val="24"/>
                <w:szCs w:val="24"/>
              </w:rPr>
            </w:pPr>
            <w:bookmarkStart w:id="11" w:name="_Hlk86753410"/>
            <w:r w:rsidRPr="00DC77E4">
              <w:rPr>
                <w:rFonts w:asciiTheme="minorHAnsi" w:hAnsiTheme="minorHAnsi" w:cstheme="minorHAnsi"/>
                <w:sz w:val="24"/>
                <w:szCs w:val="24"/>
              </w:rPr>
              <w:t xml:space="preserve">Data is being collated and reported monthly to the CCG on the volume of work performed by the SNSC. The view is to audit this in the future to demonstrate the impact of the role once the pilot is </w:t>
            </w:r>
            <w:r w:rsidRPr="00DC77E4">
              <w:rPr>
                <w:rFonts w:asciiTheme="minorHAnsi" w:hAnsiTheme="minorHAnsi" w:cstheme="minorHAnsi"/>
                <w:sz w:val="24"/>
                <w:szCs w:val="24"/>
              </w:rPr>
              <w:lastRenderedPageBreak/>
              <w:t>complete. Admin support has enabled a significant increase in GP engagement with the MARAC process. Data indicates that for the last quarter of 2020/2021 (Q4) MARAC saw a response rate from GPs of</w:t>
            </w:r>
            <w:r w:rsidR="004B74C7">
              <w:rPr>
                <w:rFonts w:asciiTheme="minorHAnsi" w:hAnsiTheme="minorHAnsi" w:cstheme="minorHAnsi"/>
                <w:sz w:val="24"/>
                <w:szCs w:val="24"/>
              </w:rPr>
              <w:t xml:space="preserve"> between 41-43%; a </w:t>
            </w:r>
            <w:r w:rsidRPr="00DC77E4">
              <w:rPr>
                <w:rFonts w:asciiTheme="minorHAnsi" w:hAnsiTheme="minorHAnsi" w:cstheme="minorHAnsi"/>
                <w:sz w:val="24"/>
                <w:szCs w:val="24"/>
              </w:rPr>
              <w:t xml:space="preserve">significant increase from previous engagement </w:t>
            </w:r>
            <w:bookmarkEnd w:id="11"/>
            <w:r w:rsidR="004B74C7">
              <w:rPr>
                <w:rFonts w:asciiTheme="minorHAnsi" w:hAnsiTheme="minorHAnsi" w:cstheme="minorHAnsi"/>
                <w:sz w:val="24"/>
                <w:szCs w:val="24"/>
              </w:rPr>
              <w:t xml:space="preserve">of around 0-5%. </w:t>
            </w:r>
          </w:p>
        </w:tc>
      </w:tr>
    </w:tbl>
    <w:p w14:paraId="21659C0D" w14:textId="77777777" w:rsidR="00034D19" w:rsidRPr="00DC77E4" w:rsidRDefault="00034D19" w:rsidP="00DC77E4">
      <w:pPr>
        <w:spacing w:after="0"/>
        <w:jc w:val="both"/>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2263"/>
        <w:gridCol w:w="6753"/>
      </w:tblGrid>
      <w:tr w:rsidR="00034D19" w:rsidRPr="00DC77E4" w14:paraId="42060643" w14:textId="77777777" w:rsidTr="00034D19">
        <w:trPr>
          <w:jc w:val="center"/>
        </w:trPr>
        <w:tc>
          <w:tcPr>
            <w:tcW w:w="9016" w:type="dxa"/>
            <w:gridSpan w:val="2"/>
            <w:shd w:val="clear" w:color="auto" w:fill="007FA3"/>
          </w:tcPr>
          <w:p w14:paraId="522073C4" w14:textId="1ABDCD76" w:rsidR="00034D19" w:rsidRPr="00DC77E4" w:rsidRDefault="00034D19" w:rsidP="00DC77E4">
            <w:pPr>
              <w:spacing w:after="0"/>
              <w:jc w:val="both"/>
              <w:rPr>
                <w:rFonts w:asciiTheme="minorHAnsi" w:hAnsiTheme="minorHAnsi" w:cstheme="minorHAnsi"/>
                <w:b/>
                <w:bCs/>
                <w:sz w:val="24"/>
                <w:szCs w:val="24"/>
              </w:rPr>
            </w:pPr>
            <w:bookmarkStart w:id="12" w:name="_Hlk84252711"/>
            <w:r w:rsidRPr="00DC77E4">
              <w:rPr>
                <w:rFonts w:asciiTheme="minorHAnsi" w:hAnsiTheme="minorHAnsi" w:cstheme="minorHAnsi"/>
                <w:b/>
                <w:bCs/>
                <w:color w:val="FFFFFF" w:themeColor="background1"/>
                <w:sz w:val="24"/>
                <w:szCs w:val="24"/>
              </w:rPr>
              <w:t>‘</w:t>
            </w:r>
            <w:r w:rsidR="006D7B44">
              <w:rPr>
                <w:rFonts w:asciiTheme="minorHAnsi" w:hAnsiTheme="minorHAnsi" w:cstheme="minorHAnsi"/>
                <w:b/>
                <w:bCs/>
                <w:color w:val="FFFFFF" w:themeColor="background1"/>
                <w:sz w:val="24"/>
                <w:szCs w:val="24"/>
              </w:rPr>
              <w:t>Golden</w:t>
            </w:r>
            <w:r w:rsidRPr="00DC77E4">
              <w:rPr>
                <w:rFonts w:asciiTheme="minorHAnsi" w:hAnsiTheme="minorHAnsi" w:cstheme="minorHAnsi"/>
                <w:b/>
                <w:bCs/>
                <w:color w:val="FFFFFF" w:themeColor="background1"/>
                <w:sz w:val="24"/>
                <w:szCs w:val="24"/>
              </w:rPr>
              <w:t xml:space="preserve"> Hour’</w:t>
            </w:r>
          </w:p>
        </w:tc>
      </w:tr>
      <w:tr w:rsidR="00034D19" w:rsidRPr="00DC77E4" w14:paraId="2644984F" w14:textId="77777777" w:rsidTr="00034D19">
        <w:trPr>
          <w:jc w:val="center"/>
        </w:trPr>
        <w:tc>
          <w:tcPr>
            <w:tcW w:w="2263" w:type="dxa"/>
          </w:tcPr>
          <w:p w14:paraId="7C2B0CEE"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multi-agency area of need identified/responded to?</w:t>
            </w:r>
          </w:p>
        </w:tc>
        <w:tc>
          <w:tcPr>
            <w:tcW w:w="6753" w:type="dxa"/>
          </w:tcPr>
          <w:p w14:paraId="1A9C0970" w14:textId="684A23A5"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Previously the police process for processing all children who are in police custody relied on the arresting officer to notify </w:t>
            </w:r>
            <w:r w:rsidR="006D7B44">
              <w:rPr>
                <w:rFonts w:asciiTheme="minorHAnsi" w:hAnsiTheme="minorHAnsi" w:cstheme="minorHAnsi"/>
                <w:sz w:val="24"/>
                <w:szCs w:val="24"/>
              </w:rPr>
              <w:t xml:space="preserve">multi-agency partners </w:t>
            </w:r>
            <w:r w:rsidRPr="00DC77E4">
              <w:rPr>
                <w:rFonts w:asciiTheme="minorHAnsi" w:hAnsiTheme="minorHAnsi" w:cstheme="minorHAnsi"/>
                <w:sz w:val="24"/>
                <w:szCs w:val="24"/>
              </w:rPr>
              <w:t>of the arrest. This process was found to be inconsistent and often took too long</w:t>
            </w:r>
            <w:r w:rsidR="006D7B44">
              <w:rPr>
                <w:rFonts w:asciiTheme="minorHAnsi" w:hAnsiTheme="minorHAnsi" w:cstheme="minorHAnsi"/>
                <w:sz w:val="24"/>
                <w:szCs w:val="24"/>
              </w:rPr>
              <w:t xml:space="preserve"> meaning that necessary strategy meetings could not take </w:t>
            </w:r>
            <w:r w:rsidR="006D7B44" w:rsidRPr="00605568">
              <w:rPr>
                <w:rFonts w:asciiTheme="minorHAnsi" w:hAnsiTheme="minorHAnsi" w:cstheme="minorHAnsi"/>
                <w:sz w:val="24"/>
                <w:szCs w:val="24"/>
              </w:rPr>
              <w:t xml:space="preserve">place </w:t>
            </w:r>
            <w:r w:rsidR="001D4D67" w:rsidRPr="00605568">
              <w:rPr>
                <w:rFonts w:asciiTheme="minorHAnsi" w:hAnsiTheme="minorHAnsi" w:cstheme="minorHAnsi"/>
                <w:sz w:val="24"/>
                <w:szCs w:val="24"/>
              </w:rPr>
              <w:t>to</w:t>
            </w:r>
            <w:r w:rsidR="006D7B44" w:rsidRPr="00605568">
              <w:rPr>
                <w:rFonts w:asciiTheme="minorHAnsi" w:hAnsiTheme="minorHAnsi" w:cstheme="minorHAnsi"/>
                <w:sz w:val="24"/>
                <w:szCs w:val="24"/>
              </w:rPr>
              <w:t xml:space="preserve"> plan for</w:t>
            </w:r>
            <w:r w:rsidR="006D7B44">
              <w:rPr>
                <w:rFonts w:asciiTheme="minorHAnsi" w:hAnsiTheme="minorHAnsi" w:cstheme="minorHAnsi"/>
                <w:sz w:val="24"/>
                <w:szCs w:val="24"/>
              </w:rPr>
              <w:t xml:space="preserve"> the safe release of a child</w:t>
            </w:r>
            <w:r w:rsidR="006D7B44" w:rsidRPr="00DC77E4">
              <w:rPr>
                <w:rFonts w:asciiTheme="minorHAnsi" w:hAnsiTheme="minorHAnsi" w:cstheme="minorHAnsi"/>
                <w:sz w:val="24"/>
                <w:szCs w:val="24"/>
              </w:rPr>
              <w:t>.</w:t>
            </w:r>
          </w:p>
          <w:p w14:paraId="6F22D4A4" w14:textId="77777777" w:rsidR="00034D19" w:rsidRPr="00DC77E4" w:rsidRDefault="00034D19" w:rsidP="00DC77E4">
            <w:pPr>
              <w:spacing w:after="0"/>
              <w:jc w:val="both"/>
              <w:rPr>
                <w:rFonts w:asciiTheme="minorHAnsi" w:hAnsiTheme="minorHAnsi" w:cstheme="minorHAnsi"/>
                <w:sz w:val="24"/>
                <w:szCs w:val="24"/>
              </w:rPr>
            </w:pPr>
          </w:p>
        </w:tc>
      </w:tr>
      <w:tr w:rsidR="00034D19" w:rsidRPr="00DC77E4" w14:paraId="199377B6" w14:textId="77777777" w:rsidTr="00034D19">
        <w:trPr>
          <w:jc w:val="center"/>
        </w:trPr>
        <w:tc>
          <w:tcPr>
            <w:tcW w:w="2263" w:type="dxa"/>
          </w:tcPr>
          <w:p w14:paraId="3093C493"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action was taken to address that need?</w:t>
            </w:r>
          </w:p>
        </w:tc>
        <w:tc>
          <w:tcPr>
            <w:tcW w:w="6753" w:type="dxa"/>
          </w:tcPr>
          <w:p w14:paraId="2FE905E2" w14:textId="21ED755A"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The decision was taken to introduce a fast time notification process for all children who are in police custody. In 2020/21 the responsibility for these notifications was changed from the arresting officer to the custody officer who accepts the child into custody. The benefit of this is that the collective partnership is now aware of the detention within 60 mins of it occurring</w:t>
            </w:r>
            <w:r w:rsidR="006D7B44">
              <w:rPr>
                <w:rFonts w:asciiTheme="minorHAnsi" w:hAnsiTheme="minorHAnsi" w:cstheme="minorHAnsi"/>
                <w:sz w:val="24"/>
                <w:szCs w:val="24"/>
              </w:rPr>
              <w:t xml:space="preserve">, this is called ‘The Golden Hour’. </w:t>
            </w:r>
          </w:p>
        </w:tc>
      </w:tr>
      <w:tr w:rsidR="00034D19" w:rsidRPr="00DC77E4" w14:paraId="4D1E21AC" w14:textId="77777777" w:rsidTr="00034D19">
        <w:trPr>
          <w:jc w:val="center"/>
        </w:trPr>
        <w:tc>
          <w:tcPr>
            <w:tcW w:w="2263" w:type="dxa"/>
          </w:tcPr>
          <w:p w14:paraId="496434F8"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impact of that action on Children, Young People and Families?</w:t>
            </w:r>
          </w:p>
        </w:tc>
        <w:tc>
          <w:tcPr>
            <w:tcW w:w="6753" w:type="dxa"/>
          </w:tcPr>
          <w:p w14:paraId="2450DC3F" w14:textId="156B9DDC"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The new ‘</w:t>
            </w:r>
            <w:r w:rsidR="006D7B44">
              <w:rPr>
                <w:rFonts w:asciiTheme="minorHAnsi" w:hAnsiTheme="minorHAnsi" w:cstheme="minorHAnsi"/>
                <w:sz w:val="24"/>
                <w:szCs w:val="24"/>
              </w:rPr>
              <w:t>Golden H</w:t>
            </w:r>
            <w:r w:rsidRPr="00DC77E4">
              <w:rPr>
                <w:rFonts w:asciiTheme="minorHAnsi" w:hAnsiTheme="minorHAnsi" w:cstheme="minorHAnsi"/>
                <w:sz w:val="24"/>
                <w:szCs w:val="24"/>
              </w:rPr>
              <w:t xml:space="preserve">our’ allows for better, more timely discussions relating to the safe detention and </w:t>
            </w:r>
            <w:r w:rsidRPr="00605568">
              <w:rPr>
                <w:rFonts w:asciiTheme="minorHAnsi" w:hAnsiTheme="minorHAnsi" w:cstheme="minorHAnsi"/>
                <w:sz w:val="24"/>
                <w:szCs w:val="24"/>
              </w:rPr>
              <w:t xml:space="preserve">then, </w:t>
            </w:r>
            <w:r w:rsidR="001D4D67" w:rsidRPr="00605568">
              <w:rPr>
                <w:rFonts w:asciiTheme="minorHAnsi" w:hAnsiTheme="minorHAnsi" w:cstheme="minorHAnsi"/>
                <w:sz w:val="24"/>
                <w:szCs w:val="24"/>
              </w:rPr>
              <w:t>often</w:t>
            </w:r>
            <w:r w:rsidRPr="00605568">
              <w:rPr>
                <w:rFonts w:asciiTheme="minorHAnsi" w:hAnsiTheme="minorHAnsi" w:cstheme="minorHAnsi"/>
                <w:sz w:val="24"/>
                <w:szCs w:val="24"/>
              </w:rPr>
              <w:t>, release of the child into the community.</w:t>
            </w:r>
            <w:r w:rsidR="006D7B44" w:rsidRPr="00605568">
              <w:rPr>
                <w:rFonts w:asciiTheme="minorHAnsi" w:hAnsiTheme="minorHAnsi" w:cstheme="minorHAnsi"/>
                <w:sz w:val="24"/>
                <w:szCs w:val="24"/>
              </w:rPr>
              <w:t xml:space="preserve"> All children are also now seen by the Sussex Liaison and Diversion Service </w:t>
            </w:r>
            <w:r w:rsidR="001D4D67" w:rsidRPr="00605568">
              <w:rPr>
                <w:rFonts w:asciiTheme="minorHAnsi" w:hAnsiTheme="minorHAnsi" w:cstheme="minorHAnsi"/>
                <w:sz w:val="24"/>
                <w:szCs w:val="24"/>
              </w:rPr>
              <w:t>to</w:t>
            </w:r>
            <w:r w:rsidR="006D7B44" w:rsidRPr="00605568">
              <w:rPr>
                <w:rFonts w:asciiTheme="minorHAnsi" w:hAnsiTheme="minorHAnsi" w:cstheme="minorHAnsi"/>
                <w:sz w:val="24"/>
                <w:szCs w:val="24"/>
              </w:rPr>
              <w:t xml:space="preserve"> identify any obvious v</w:t>
            </w:r>
            <w:r w:rsidR="006D7B44">
              <w:rPr>
                <w:rFonts w:asciiTheme="minorHAnsi" w:hAnsiTheme="minorHAnsi" w:cstheme="minorHAnsi"/>
                <w:sz w:val="24"/>
                <w:szCs w:val="24"/>
              </w:rPr>
              <w:t>ulnerabilities that the partnership can collectively address.</w:t>
            </w:r>
          </w:p>
        </w:tc>
      </w:tr>
      <w:bookmarkEnd w:id="12"/>
    </w:tbl>
    <w:p w14:paraId="17FE9396" w14:textId="77777777" w:rsidR="00034D19" w:rsidRPr="00DC77E4" w:rsidRDefault="00034D19" w:rsidP="00DC77E4">
      <w:pPr>
        <w:spacing w:after="0"/>
        <w:jc w:val="both"/>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2263"/>
        <w:gridCol w:w="6753"/>
      </w:tblGrid>
      <w:tr w:rsidR="00034D19" w:rsidRPr="00DC77E4" w14:paraId="270F9442" w14:textId="77777777" w:rsidTr="00034D19">
        <w:trPr>
          <w:jc w:val="center"/>
        </w:trPr>
        <w:tc>
          <w:tcPr>
            <w:tcW w:w="9016" w:type="dxa"/>
            <w:gridSpan w:val="2"/>
            <w:shd w:val="clear" w:color="auto" w:fill="007FA3"/>
          </w:tcPr>
          <w:p w14:paraId="1C709BA4" w14:textId="77777777" w:rsidR="00034D19" w:rsidRPr="00DC77E4" w:rsidRDefault="00034D19" w:rsidP="00DC77E4">
            <w:pPr>
              <w:spacing w:after="0"/>
              <w:jc w:val="both"/>
              <w:rPr>
                <w:rFonts w:asciiTheme="minorHAnsi" w:hAnsiTheme="minorHAnsi" w:cstheme="minorHAnsi"/>
                <w:b/>
                <w:bCs/>
                <w:sz w:val="24"/>
                <w:szCs w:val="24"/>
              </w:rPr>
            </w:pPr>
            <w:r w:rsidRPr="00DC77E4">
              <w:rPr>
                <w:rFonts w:asciiTheme="minorHAnsi" w:hAnsiTheme="minorHAnsi" w:cstheme="minorHAnsi"/>
                <w:b/>
                <w:bCs/>
                <w:color w:val="FFFFFF" w:themeColor="background1"/>
                <w:sz w:val="24"/>
                <w:szCs w:val="24"/>
              </w:rPr>
              <w:t>Auditing of repeat contacts to children’s social care</w:t>
            </w:r>
          </w:p>
        </w:tc>
      </w:tr>
      <w:tr w:rsidR="00034D19" w:rsidRPr="00DC77E4" w14:paraId="4D189502" w14:textId="77777777" w:rsidTr="00034D19">
        <w:trPr>
          <w:jc w:val="center"/>
        </w:trPr>
        <w:tc>
          <w:tcPr>
            <w:tcW w:w="2263" w:type="dxa"/>
          </w:tcPr>
          <w:p w14:paraId="1BB76BDD"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was the multi-agency area of need identified/responded to?</w:t>
            </w:r>
          </w:p>
        </w:tc>
        <w:tc>
          <w:tcPr>
            <w:tcW w:w="6753" w:type="dxa"/>
          </w:tcPr>
          <w:p w14:paraId="66B1C67D"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 xml:space="preserve">When there are cumulative concerns about children, including their mental ill health, these concerns are not always being recognised or informing decision-making. There is not currently a system to consider children about whom there are a high number of repeat contacts to children’s social care. This is compounded by limited recording of the rationale for decisions made by managers within the SPOA and the MASH. </w:t>
            </w:r>
          </w:p>
        </w:tc>
      </w:tr>
      <w:tr w:rsidR="00034D19" w:rsidRPr="00DC77E4" w14:paraId="39980BE8" w14:textId="77777777" w:rsidTr="00034D19">
        <w:trPr>
          <w:jc w:val="center"/>
        </w:trPr>
        <w:tc>
          <w:tcPr>
            <w:tcW w:w="2263" w:type="dxa"/>
          </w:tcPr>
          <w:p w14:paraId="43194146"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What action was taken to address that need?</w:t>
            </w:r>
          </w:p>
        </w:tc>
        <w:tc>
          <w:tcPr>
            <w:tcW w:w="6753" w:type="dxa"/>
          </w:tcPr>
          <w:p w14:paraId="3AE9E236"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t>Regular auditing of a sample of cases was undertaken by managers to consider all children who receive 5 or more initial contacts in a quarter and where none of those leads to a service at level 3 or 4 on the Continuum of Need. A selection of children who have received 3 or 4 initial contacts per quarter with the same outcome have also been reviewed. Audit of this cohort of children will form a regular part of the audit cycle going forwards.</w:t>
            </w:r>
          </w:p>
        </w:tc>
      </w:tr>
      <w:tr w:rsidR="00034D19" w:rsidRPr="00DC77E4" w14:paraId="4051BE1A" w14:textId="77777777" w:rsidTr="00034D19">
        <w:trPr>
          <w:jc w:val="center"/>
        </w:trPr>
        <w:tc>
          <w:tcPr>
            <w:tcW w:w="2263" w:type="dxa"/>
          </w:tcPr>
          <w:p w14:paraId="190D9867" w14:textId="77777777" w:rsidR="00034D19" w:rsidRPr="00DC77E4" w:rsidRDefault="00034D19" w:rsidP="00DC77E4">
            <w:pPr>
              <w:spacing w:after="0"/>
              <w:jc w:val="both"/>
              <w:rPr>
                <w:rFonts w:asciiTheme="minorHAnsi" w:hAnsiTheme="minorHAnsi" w:cstheme="minorHAnsi"/>
                <w:i/>
                <w:iCs/>
                <w:sz w:val="24"/>
                <w:szCs w:val="24"/>
              </w:rPr>
            </w:pPr>
            <w:r w:rsidRPr="00DC77E4">
              <w:rPr>
                <w:rFonts w:asciiTheme="minorHAnsi" w:hAnsiTheme="minorHAnsi" w:cstheme="minorHAnsi"/>
                <w:i/>
                <w:iCs/>
                <w:sz w:val="24"/>
                <w:szCs w:val="24"/>
              </w:rPr>
              <w:t xml:space="preserve">What was the impact of that action on </w:t>
            </w:r>
            <w:r w:rsidRPr="00DC77E4">
              <w:rPr>
                <w:rFonts w:asciiTheme="minorHAnsi" w:hAnsiTheme="minorHAnsi" w:cstheme="minorHAnsi"/>
                <w:i/>
                <w:iCs/>
                <w:sz w:val="24"/>
                <w:szCs w:val="24"/>
              </w:rPr>
              <w:lastRenderedPageBreak/>
              <w:t>Children, Young People and Families?</w:t>
            </w:r>
          </w:p>
        </w:tc>
        <w:tc>
          <w:tcPr>
            <w:tcW w:w="6753" w:type="dxa"/>
          </w:tcPr>
          <w:p w14:paraId="399C6815" w14:textId="77777777" w:rsidR="00034D19" w:rsidRPr="00DC77E4" w:rsidRDefault="00034D19" w:rsidP="00DC77E4">
            <w:pPr>
              <w:spacing w:after="0"/>
              <w:jc w:val="both"/>
              <w:rPr>
                <w:rFonts w:asciiTheme="minorHAnsi" w:hAnsiTheme="minorHAnsi" w:cstheme="minorHAnsi"/>
                <w:sz w:val="24"/>
                <w:szCs w:val="24"/>
              </w:rPr>
            </w:pPr>
            <w:r w:rsidRPr="00DC77E4">
              <w:rPr>
                <w:rFonts w:asciiTheme="minorHAnsi" w:hAnsiTheme="minorHAnsi" w:cstheme="minorHAnsi"/>
                <w:sz w:val="24"/>
                <w:szCs w:val="24"/>
              </w:rPr>
              <w:lastRenderedPageBreak/>
              <w:t xml:space="preserve">Review of the cases has not identified any issue that children and families are not receiving a timely or appropriate response. Audit has identified that most repeat contacts stem from a process within </w:t>
            </w:r>
            <w:r w:rsidRPr="00DC77E4">
              <w:rPr>
                <w:rFonts w:asciiTheme="minorHAnsi" w:hAnsiTheme="minorHAnsi" w:cstheme="minorHAnsi"/>
                <w:sz w:val="24"/>
                <w:szCs w:val="24"/>
              </w:rPr>
              <w:lastRenderedPageBreak/>
              <w:t>the SPOA that stops cases being held open for prolonged periods whilst awaiting information. Ongoing audit will continue to check that this is still the situation.</w:t>
            </w:r>
          </w:p>
        </w:tc>
      </w:tr>
    </w:tbl>
    <w:p w14:paraId="0E4B1085" w14:textId="77777777" w:rsidR="00605568" w:rsidRDefault="00605568" w:rsidP="00580A41">
      <w:pPr>
        <w:spacing w:after="0"/>
        <w:jc w:val="both"/>
        <w:rPr>
          <w:rFonts w:ascii="Tw Cen MT" w:hAnsi="Tw Cen MT" w:cstheme="minorHAnsi"/>
          <w:b/>
          <w:color w:val="007FA3"/>
          <w:sz w:val="40"/>
          <w:szCs w:val="40"/>
        </w:rPr>
      </w:pPr>
    </w:p>
    <w:p w14:paraId="6124307F" w14:textId="77777777" w:rsidR="00605568" w:rsidRDefault="00605568">
      <w:pPr>
        <w:spacing w:after="0" w:line="240" w:lineRule="auto"/>
        <w:rPr>
          <w:rFonts w:ascii="Tw Cen MT" w:hAnsi="Tw Cen MT" w:cstheme="minorHAnsi"/>
          <w:b/>
          <w:color w:val="007FA3"/>
          <w:sz w:val="40"/>
          <w:szCs w:val="40"/>
        </w:rPr>
      </w:pPr>
      <w:r>
        <w:rPr>
          <w:rFonts w:ascii="Tw Cen MT" w:hAnsi="Tw Cen MT" w:cstheme="minorHAnsi"/>
          <w:b/>
          <w:color w:val="007FA3"/>
          <w:sz w:val="40"/>
          <w:szCs w:val="40"/>
        </w:rPr>
        <w:br w:type="page"/>
      </w:r>
    </w:p>
    <w:p w14:paraId="67C36BAE" w14:textId="70C56E45" w:rsidR="0003707A" w:rsidRPr="00196AF1" w:rsidRDefault="0007184B" w:rsidP="00580A41">
      <w:pPr>
        <w:spacing w:after="0"/>
        <w:jc w:val="both"/>
        <w:rPr>
          <w:rFonts w:ascii="Tw Cen MT" w:hAnsi="Tw Cen MT" w:cstheme="minorHAnsi"/>
          <w:b/>
          <w:color w:val="007FA3"/>
          <w:sz w:val="40"/>
          <w:szCs w:val="40"/>
        </w:rPr>
      </w:pPr>
      <w:r w:rsidRPr="00196AF1">
        <w:rPr>
          <w:rFonts w:ascii="Tw Cen MT" w:hAnsi="Tw Cen MT" w:cstheme="minorHAnsi"/>
          <w:b/>
          <w:color w:val="007FA3"/>
          <w:sz w:val="40"/>
          <w:szCs w:val="40"/>
        </w:rPr>
        <w:lastRenderedPageBreak/>
        <w:t>6</w:t>
      </w:r>
      <w:r w:rsidR="00344F2B" w:rsidRPr="00196AF1">
        <w:rPr>
          <w:rFonts w:ascii="Tw Cen MT" w:hAnsi="Tw Cen MT" w:cstheme="minorHAnsi"/>
          <w:b/>
          <w:color w:val="007FA3"/>
          <w:sz w:val="40"/>
          <w:szCs w:val="40"/>
        </w:rPr>
        <w:t>.</w:t>
      </w:r>
      <w:r w:rsidR="00344F2B" w:rsidRPr="00196AF1">
        <w:rPr>
          <w:rFonts w:ascii="Tw Cen MT" w:hAnsi="Tw Cen MT" w:cstheme="minorHAnsi"/>
          <w:b/>
          <w:color w:val="007FA3"/>
          <w:sz w:val="40"/>
          <w:szCs w:val="40"/>
        </w:rPr>
        <w:tab/>
      </w:r>
      <w:r w:rsidR="0003707A" w:rsidRPr="00196AF1">
        <w:rPr>
          <w:rFonts w:ascii="Tw Cen MT" w:hAnsi="Tw Cen MT" w:cstheme="minorHAnsi"/>
          <w:b/>
          <w:color w:val="007FA3"/>
          <w:sz w:val="40"/>
          <w:szCs w:val="40"/>
        </w:rPr>
        <w:t xml:space="preserve">Evidence </w:t>
      </w:r>
    </w:p>
    <w:p w14:paraId="795AAB69" w14:textId="0A6A11DD" w:rsidR="0003707A" w:rsidRDefault="0003707A" w:rsidP="00580A41">
      <w:pPr>
        <w:spacing w:after="0"/>
        <w:jc w:val="both"/>
        <w:rPr>
          <w:rFonts w:asciiTheme="minorHAnsi" w:hAnsiTheme="minorHAnsi" w:cstheme="minorHAnsi"/>
          <w:b/>
          <w:color w:val="007FA3"/>
          <w:sz w:val="40"/>
          <w:szCs w:val="40"/>
        </w:rPr>
      </w:pPr>
    </w:p>
    <w:p w14:paraId="5E2DD63F" w14:textId="2AC42FFC" w:rsidR="00CF4605" w:rsidRPr="00AE0A22" w:rsidRDefault="00CF4605" w:rsidP="00CF4605">
      <w:pPr>
        <w:spacing w:after="0" w:line="240" w:lineRule="auto"/>
        <w:jc w:val="both"/>
        <w:rPr>
          <w:rFonts w:asciiTheme="minorHAnsi" w:hAnsiTheme="minorHAnsi" w:cstheme="minorHAnsi"/>
          <w:sz w:val="24"/>
          <w:szCs w:val="24"/>
        </w:rPr>
      </w:pPr>
      <w:r w:rsidRPr="00AE0A22">
        <w:rPr>
          <w:rFonts w:asciiTheme="minorHAnsi" w:hAnsiTheme="minorHAnsi" w:cstheme="minorHAnsi"/>
          <w:sz w:val="24"/>
          <w:szCs w:val="24"/>
        </w:rPr>
        <w:t xml:space="preserve">This section of the ESSCP Annual Report sets out how the partnership are using evidence to determine its priorities; shape the way multi-agency partners </w:t>
      </w:r>
      <w:r w:rsidRPr="00605568">
        <w:rPr>
          <w:rFonts w:asciiTheme="minorHAnsi" w:hAnsiTheme="minorHAnsi" w:cstheme="minorHAnsi"/>
          <w:sz w:val="24"/>
          <w:szCs w:val="24"/>
        </w:rPr>
        <w:t xml:space="preserve">have taken </w:t>
      </w:r>
      <w:r w:rsidR="001D4D67" w:rsidRPr="00605568">
        <w:rPr>
          <w:rFonts w:asciiTheme="minorHAnsi" w:hAnsiTheme="minorHAnsi" w:cstheme="minorHAnsi"/>
          <w:sz w:val="24"/>
          <w:szCs w:val="24"/>
        </w:rPr>
        <w:t>actions</w:t>
      </w:r>
      <w:r w:rsidRPr="00605568">
        <w:rPr>
          <w:rFonts w:asciiTheme="minorHAnsi" w:hAnsiTheme="minorHAnsi" w:cstheme="minorHAnsi"/>
          <w:sz w:val="24"/>
          <w:szCs w:val="24"/>
        </w:rPr>
        <w:t xml:space="preserve"> or</w:t>
      </w:r>
      <w:r w:rsidRPr="00AE0A22">
        <w:rPr>
          <w:rFonts w:asciiTheme="minorHAnsi" w:hAnsiTheme="minorHAnsi" w:cstheme="minorHAnsi"/>
          <w:sz w:val="24"/>
          <w:szCs w:val="24"/>
        </w:rPr>
        <w:t xml:space="preserve"> adopted specific practice models; and evaluate the impact of partnership work. Examples of how the partnership have used evidence are also given in section </w:t>
      </w:r>
      <w:r w:rsidR="00AE0A22" w:rsidRPr="00AE0A22">
        <w:rPr>
          <w:rFonts w:asciiTheme="minorHAnsi" w:hAnsiTheme="minorHAnsi" w:cstheme="minorHAnsi"/>
          <w:sz w:val="24"/>
          <w:szCs w:val="24"/>
        </w:rPr>
        <w:t>3</w:t>
      </w:r>
      <w:r w:rsidRPr="00AE0A22">
        <w:rPr>
          <w:rFonts w:asciiTheme="minorHAnsi" w:hAnsiTheme="minorHAnsi" w:cstheme="minorHAnsi"/>
          <w:sz w:val="24"/>
          <w:szCs w:val="24"/>
        </w:rPr>
        <w:t xml:space="preserve"> (Impact). </w:t>
      </w:r>
    </w:p>
    <w:p w14:paraId="1F8121C1" w14:textId="77777777" w:rsidR="00CF4605" w:rsidRPr="00AE0A22" w:rsidRDefault="00CF4605" w:rsidP="00CF4605">
      <w:pPr>
        <w:spacing w:after="0" w:line="240" w:lineRule="auto"/>
        <w:jc w:val="both"/>
        <w:rPr>
          <w:rFonts w:asciiTheme="minorHAnsi" w:hAnsiTheme="minorHAnsi" w:cstheme="minorHAnsi"/>
          <w:sz w:val="24"/>
          <w:szCs w:val="24"/>
        </w:rPr>
      </w:pPr>
    </w:p>
    <w:p w14:paraId="37F8AE0C" w14:textId="77777777" w:rsidR="00CF4605" w:rsidRPr="00AE0A22" w:rsidRDefault="00CF4605" w:rsidP="00CF4605">
      <w:pPr>
        <w:spacing w:after="0" w:line="240" w:lineRule="auto"/>
        <w:jc w:val="both"/>
        <w:rPr>
          <w:rFonts w:asciiTheme="minorHAnsi" w:hAnsiTheme="minorHAnsi" w:cstheme="minorHAnsi"/>
          <w:sz w:val="24"/>
          <w:szCs w:val="24"/>
        </w:rPr>
      </w:pPr>
      <w:r w:rsidRPr="00AE0A22">
        <w:rPr>
          <w:rFonts w:asciiTheme="minorHAnsi" w:hAnsiTheme="minorHAnsi" w:cstheme="minorHAnsi"/>
          <w:sz w:val="24"/>
          <w:szCs w:val="24"/>
        </w:rPr>
        <w:t xml:space="preserve">Between September 2019 and March 2020 strategic partners met to agree the priority areas of focus for the next three years. Priorities were chosen because they were identified as of highest risk in the county, where multi-agency working is essential and where significant change and/or commitment is necessary to reduce risk. It is in such areas where the partnership can be most effective in scrutinising and supporting. </w:t>
      </w:r>
    </w:p>
    <w:p w14:paraId="5A39E065" w14:textId="77777777" w:rsidR="00CF4605" w:rsidRPr="00AE0A22" w:rsidRDefault="00CF4605" w:rsidP="00CF4605">
      <w:pPr>
        <w:spacing w:after="0" w:line="240" w:lineRule="auto"/>
        <w:jc w:val="both"/>
        <w:rPr>
          <w:rFonts w:asciiTheme="minorHAnsi" w:hAnsiTheme="minorHAnsi" w:cstheme="minorHAnsi"/>
          <w:sz w:val="24"/>
          <w:szCs w:val="24"/>
        </w:rPr>
      </w:pPr>
    </w:p>
    <w:p w14:paraId="79625AF4" w14:textId="77777777" w:rsidR="00CF4605" w:rsidRPr="00AE0A22" w:rsidRDefault="00CF4605" w:rsidP="00CF4605">
      <w:pPr>
        <w:spacing w:after="0" w:line="240" w:lineRule="auto"/>
        <w:jc w:val="both"/>
        <w:rPr>
          <w:rFonts w:asciiTheme="minorHAnsi" w:hAnsiTheme="minorHAnsi" w:cstheme="minorHAnsi"/>
          <w:sz w:val="24"/>
          <w:szCs w:val="24"/>
        </w:rPr>
      </w:pPr>
      <w:r w:rsidRPr="00AE0A22">
        <w:rPr>
          <w:rFonts w:asciiTheme="minorHAnsi" w:hAnsiTheme="minorHAnsi" w:cstheme="minorHAnsi"/>
          <w:sz w:val="24"/>
          <w:szCs w:val="24"/>
        </w:rPr>
        <w:t xml:space="preserve">The following priorities were agreed for ESSCP focus for 2020-2023: </w:t>
      </w:r>
    </w:p>
    <w:p w14:paraId="2A7124E8" w14:textId="3BFABDEB" w:rsidR="00CF4605" w:rsidRPr="00AE0A22" w:rsidRDefault="00CF4605" w:rsidP="009120BF">
      <w:pPr>
        <w:pStyle w:val="ListParagraph"/>
        <w:numPr>
          <w:ilvl w:val="0"/>
          <w:numId w:val="30"/>
        </w:numPr>
        <w:jc w:val="both"/>
        <w:rPr>
          <w:rFonts w:asciiTheme="minorHAnsi" w:eastAsia="Calibri" w:hAnsiTheme="minorHAnsi" w:cstheme="minorHAnsi"/>
          <w:b/>
          <w:bCs/>
          <w:color w:val="007FA3"/>
        </w:rPr>
      </w:pPr>
      <w:r w:rsidRPr="00AE0A22">
        <w:rPr>
          <w:rFonts w:asciiTheme="minorHAnsi" w:eastAsia="Calibri" w:hAnsiTheme="minorHAnsi" w:cstheme="minorHAnsi"/>
          <w:b/>
          <w:bCs/>
          <w:color w:val="007FA3"/>
        </w:rPr>
        <w:t xml:space="preserve">Safeguarding in </w:t>
      </w:r>
      <w:r w:rsidR="00AE0A22" w:rsidRPr="00AE0A22">
        <w:rPr>
          <w:rFonts w:asciiTheme="minorHAnsi" w:eastAsia="Calibri" w:hAnsiTheme="minorHAnsi" w:cstheme="minorHAnsi"/>
          <w:b/>
          <w:bCs/>
          <w:color w:val="007FA3"/>
        </w:rPr>
        <w:t xml:space="preserve">Education </w:t>
      </w:r>
      <w:r w:rsidRPr="00AE0A22">
        <w:rPr>
          <w:rFonts w:asciiTheme="minorHAnsi" w:eastAsia="Calibri" w:hAnsiTheme="minorHAnsi" w:cstheme="minorHAnsi"/>
          <w:b/>
          <w:bCs/>
          <w:color w:val="007FA3"/>
        </w:rPr>
        <w:t xml:space="preserve"> </w:t>
      </w:r>
    </w:p>
    <w:p w14:paraId="4D4841CB" w14:textId="77777777" w:rsidR="00CF4605" w:rsidRPr="00AE0A22" w:rsidRDefault="00CF4605" w:rsidP="009120BF">
      <w:pPr>
        <w:pStyle w:val="ListParagraph"/>
        <w:numPr>
          <w:ilvl w:val="0"/>
          <w:numId w:val="30"/>
        </w:numPr>
        <w:jc w:val="both"/>
        <w:rPr>
          <w:rFonts w:asciiTheme="minorHAnsi" w:eastAsia="Calibri" w:hAnsiTheme="minorHAnsi" w:cstheme="minorHAnsi"/>
          <w:b/>
          <w:bCs/>
          <w:color w:val="007FA3"/>
        </w:rPr>
      </w:pPr>
      <w:r w:rsidRPr="00AE0A22">
        <w:rPr>
          <w:rFonts w:asciiTheme="minorHAnsi" w:eastAsia="Calibri" w:hAnsiTheme="minorHAnsi" w:cstheme="minorHAnsi"/>
          <w:b/>
          <w:bCs/>
          <w:color w:val="007FA3"/>
        </w:rPr>
        <w:t xml:space="preserve">Child Exploitation </w:t>
      </w:r>
    </w:p>
    <w:p w14:paraId="37096A4F" w14:textId="7F403036" w:rsidR="00CF4605" w:rsidRPr="00AE0A22" w:rsidRDefault="00CF4605" w:rsidP="009120BF">
      <w:pPr>
        <w:pStyle w:val="ListParagraph"/>
        <w:numPr>
          <w:ilvl w:val="0"/>
          <w:numId w:val="30"/>
        </w:numPr>
        <w:jc w:val="both"/>
        <w:rPr>
          <w:rFonts w:asciiTheme="minorHAnsi" w:eastAsia="Calibri" w:hAnsiTheme="minorHAnsi" w:cstheme="minorHAnsi"/>
          <w:b/>
          <w:bCs/>
          <w:color w:val="007FA3"/>
        </w:rPr>
      </w:pPr>
      <w:r w:rsidRPr="00AE0A22">
        <w:rPr>
          <w:rFonts w:asciiTheme="minorHAnsi" w:eastAsia="Calibri" w:hAnsiTheme="minorHAnsi" w:cstheme="minorHAnsi"/>
          <w:b/>
          <w:bCs/>
          <w:color w:val="007FA3"/>
        </w:rPr>
        <w:t xml:space="preserve">Embedding a Learning Culture </w:t>
      </w:r>
    </w:p>
    <w:p w14:paraId="6C3B95DE" w14:textId="77777777" w:rsidR="00CF4605" w:rsidRPr="00AE0A22" w:rsidRDefault="00CF4605" w:rsidP="009120BF">
      <w:pPr>
        <w:pStyle w:val="ListParagraph"/>
        <w:numPr>
          <w:ilvl w:val="0"/>
          <w:numId w:val="30"/>
        </w:numPr>
        <w:jc w:val="both"/>
        <w:rPr>
          <w:rFonts w:asciiTheme="minorHAnsi" w:eastAsia="Calibri" w:hAnsiTheme="minorHAnsi" w:cstheme="minorHAnsi"/>
          <w:b/>
          <w:bCs/>
          <w:color w:val="007FA3"/>
        </w:rPr>
      </w:pPr>
      <w:r w:rsidRPr="00AE0A22">
        <w:rPr>
          <w:rFonts w:asciiTheme="minorHAnsi" w:eastAsia="Calibri" w:hAnsiTheme="minorHAnsi" w:cstheme="minorHAnsi"/>
          <w:b/>
          <w:bCs/>
          <w:color w:val="007FA3"/>
        </w:rPr>
        <w:t>Safeguarding Under 5s</w:t>
      </w:r>
    </w:p>
    <w:p w14:paraId="78B85226" w14:textId="77777777" w:rsidR="00CF4605" w:rsidRPr="00AE0A22" w:rsidRDefault="00CF4605" w:rsidP="00CF4605">
      <w:pPr>
        <w:rPr>
          <w:rFonts w:asciiTheme="minorHAnsi" w:hAnsiTheme="minorHAnsi" w:cstheme="minorHAnsi"/>
          <w:sz w:val="24"/>
          <w:szCs w:val="24"/>
        </w:rPr>
      </w:pPr>
    </w:p>
    <w:p w14:paraId="616AAA48" w14:textId="15C4644C" w:rsidR="00CF4605" w:rsidRPr="00254CFA" w:rsidRDefault="00891AB6" w:rsidP="00CF4605">
      <w:pPr>
        <w:jc w:val="both"/>
        <w:rPr>
          <w:rFonts w:asciiTheme="minorHAnsi" w:hAnsiTheme="minorHAnsi" w:cstheme="minorHAnsi"/>
          <w:b/>
          <w:bCs/>
          <w:color w:val="007FA5"/>
          <w:sz w:val="28"/>
          <w:szCs w:val="28"/>
        </w:rPr>
      </w:pPr>
      <w:bookmarkStart w:id="13" w:name="_Hlk85099650"/>
      <w:r w:rsidRPr="00254CFA">
        <w:rPr>
          <w:rFonts w:asciiTheme="minorHAnsi" w:hAnsiTheme="minorHAnsi" w:cstheme="minorHAnsi"/>
          <w:b/>
          <w:bCs/>
          <w:color w:val="007FA5"/>
          <w:sz w:val="28"/>
          <w:szCs w:val="28"/>
        </w:rPr>
        <w:t xml:space="preserve">6.1 </w:t>
      </w:r>
      <w:r w:rsidRPr="00254CFA">
        <w:rPr>
          <w:rFonts w:asciiTheme="minorHAnsi" w:hAnsiTheme="minorHAnsi" w:cstheme="minorHAnsi"/>
          <w:b/>
          <w:bCs/>
          <w:color w:val="007FA5"/>
          <w:sz w:val="28"/>
          <w:szCs w:val="28"/>
        </w:rPr>
        <w:tab/>
      </w:r>
      <w:r w:rsidR="00CF4605" w:rsidRPr="00254CFA">
        <w:rPr>
          <w:rFonts w:asciiTheme="minorHAnsi" w:hAnsiTheme="minorHAnsi" w:cstheme="minorHAnsi"/>
          <w:b/>
          <w:bCs/>
          <w:color w:val="007FA5"/>
          <w:sz w:val="28"/>
          <w:szCs w:val="28"/>
        </w:rPr>
        <w:t xml:space="preserve">Safeguarding in </w:t>
      </w:r>
      <w:r w:rsidR="00AE0A22" w:rsidRPr="00254CFA">
        <w:rPr>
          <w:rFonts w:asciiTheme="minorHAnsi" w:hAnsiTheme="minorHAnsi" w:cstheme="minorHAnsi"/>
          <w:b/>
          <w:bCs/>
          <w:color w:val="007FA5"/>
          <w:sz w:val="28"/>
          <w:szCs w:val="28"/>
        </w:rPr>
        <w:t xml:space="preserve">Education  </w:t>
      </w:r>
      <w:r w:rsidR="00CF4605" w:rsidRPr="00254CFA">
        <w:rPr>
          <w:rFonts w:asciiTheme="minorHAnsi" w:hAnsiTheme="minorHAnsi" w:cstheme="minorHAnsi"/>
          <w:b/>
          <w:bCs/>
          <w:color w:val="007FA5"/>
          <w:sz w:val="28"/>
          <w:szCs w:val="28"/>
        </w:rPr>
        <w:t xml:space="preserve"> </w:t>
      </w:r>
    </w:p>
    <w:p w14:paraId="54137594" w14:textId="71881404" w:rsidR="00CF4605" w:rsidRPr="00254CFA" w:rsidRDefault="00CF4605" w:rsidP="00CF4605">
      <w:pPr>
        <w:shd w:val="clear" w:color="auto" w:fill="FFFFFF"/>
        <w:spacing w:before="100" w:beforeAutospacing="1" w:after="150"/>
        <w:jc w:val="both"/>
        <w:rPr>
          <w:rFonts w:asciiTheme="minorHAnsi" w:eastAsia="Times New Roman" w:hAnsiTheme="minorHAnsi" w:cstheme="minorHAnsi"/>
          <w:b/>
          <w:bCs/>
          <w:i/>
          <w:iCs/>
          <w:color w:val="000000"/>
          <w:sz w:val="24"/>
          <w:szCs w:val="24"/>
          <w:lang w:eastAsia="en-GB"/>
        </w:rPr>
      </w:pPr>
      <w:r w:rsidRPr="00254CFA">
        <w:rPr>
          <w:rFonts w:asciiTheme="minorHAnsi" w:eastAsia="Times New Roman" w:hAnsiTheme="minorHAnsi" w:cstheme="minorHAnsi"/>
          <w:b/>
          <w:bCs/>
          <w:i/>
          <w:iCs/>
          <w:color w:val="000000"/>
          <w:sz w:val="24"/>
          <w:szCs w:val="24"/>
          <w:lang w:eastAsia="en-GB"/>
        </w:rPr>
        <w:t xml:space="preserve">Why is safeguarding in </w:t>
      </w:r>
      <w:r w:rsidR="00AE0A22" w:rsidRPr="00254CFA">
        <w:rPr>
          <w:rFonts w:asciiTheme="minorHAnsi" w:eastAsia="Times New Roman" w:hAnsiTheme="minorHAnsi" w:cstheme="minorHAnsi"/>
          <w:b/>
          <w:bCs/>
          <w:i/>
          <w:iCs/>
          <w:color w:val="000000"/>
          <w:sz w:val="24"/>
          <w:szCs w:val="24"/>
          <w:lang w:eastAsia="en-GB"/>
        </w:rPr>
        <w:t>education</w:t>
      </w:r>
      <w:r w:rsidRPr="00254CFA">
        <w:rPr>
          <w:rFonts w:asciiTheme="minorHAnsi" w:eastAsia="Times New Roman" w:hAnsiTheme="minorHAnsi" w:cstheme="minorHAnsi"/>
          <w:b/>
          <w:bCs/>
          <w:i/>
          <w:iCs/>
          <w:color w:val="000000"/>
          <w:sz w:val="24"/>
          <w:szCs w:val="24"/>
          <w:lang w:eastAsia="en-GB"/>
        </w:rPr>
        <w:t xml:space="preserve"> a priority? </w:t>
      </w:r>
    </w:p>
    <w:p w14:paraId="09929E6A" w14:textId="6BDB851F" w:rsidR="00CF4605" w:rsidRPr="00254CFA" w:rsidRDefault="00CF4605" w:rsidP="00AE0A22">
      <w:pPr>
        <w:shd w:val="clear" w:color="auto" w:fill="FFFFFF"/>
        <w:spacing w:after="0" w:line="240" w:lineRule="auto"/>
        <w:jc w:val="both"/>
        <w:rPr>
          <w:rFonts w:asciiTheme="minorHAnsi" w:eastAsia="Times New Roman" w:hAnsiTheme="minorHAnsi" w:cstheme="minorHAnsi"/>
          <w:color w:val="000000"/>
          <w:sz w:val="24"/>
          <w:szCs w:val="24"/>
          <w:lang w:eastAsia="en-GB"/>
        </w:rPr>
      </w:pPr>
      <w:r w:rsidRPr="00254CFA">
        <w:rPr>
          <w:rFonts w:asciiTheme="minorHAnsi" w:eastAsia="Times New Roman" w:hAnsiTheme="minorHAnsi" w:cstheme="minorHAnsi"/>
          <w:color w:val="000000"/>
          <w:sz w:val="24"/>
          <w:szCs w:val="24"/>
          <w:lang w:eastAsia="en-GB"/>
        </w:rPr>
        <w:t xml:space="preserve">Everyone </w:t>
      </w:r>
      <w:r w:rsidRPr="00605568">
        <w:rPr>
          <w:rFonts w:asciiTheme="minorHAnsi" w:eastAsia="Times New Roman" w:hAnsiTheme="minorHAnsi" w:cstheme="minorHAnsi"/>
          <w:color w:val="000000"/>
          <w:sz w:val="24"/>
          <w:szCs w:val="24"/>
          <w:lang w:eastAsia="en-GB"/>
        </w:rPr>
        <w:t xml:space="preserve">who </w:t>
      </w:r>
      <w:r w:rsidR="00C64492" w:rsidRPr="00605568">
        <w:rPr>
          <w:rFonts w:asciiTheme="minorHAnsi" w:eastAsia="Times New Roman" w:hAnsiTheme="minorHAnsi" w:cstheme="minorHAnsi"/>
          <w:color w:val="000000"/>
          <w:sz w:val="24"/>
          <w:szCs w:val="24"/>
          <w:lang w:eastAsia="en-GB"/>
        </w:rPr>
        <w:t>encounters</w:t>
      </w:r>
      <w:r w:rsidRPr="00605568">
        <w:rPr>
          <w:rFonts w:asciiTheme="minorHAnsi" w:eastAsia="Times New Roman" w:hAnsiTheme="minorHAnsi" w:cstheme="minorHAnsi"/>
          <w:color w:val="000000"/>
          <w:sz w:val="24"/>
          <w:szCs w:val="24"/>
          <w:lang w:eastAsia="en-GB"/>
        </w:rPr>
        <w:t xml:space="preserve"> </w:t>
      </w:r>
      <w:r w:rsidR="00605568" w:rsidRPr="00605568">
        <w:rPr>
          <w:rFonts w:asciiTheme="minorHAnsi" w:eastAsia="Times New Roman" w:hAnsiTheme="minorHAnsi" w:cstheme="minorHAnsi"/>
          <w:color w:val="000000"/>
          <w:sz w:val="24"/>
          <w:szCs w:val="24"/>
          <w:lang w:eastAsia="en-GB"/>
        </w:rPr>
        <w:t>children,</w:t>
      </w:r>
      <w:r w:rsidRPr="00605568">
        <w:rPr>
          <w:rFonts w:asciiTheme="minorHAnsi" w:eastAsia="Times New Roman" w:hAnsiTheme="minorHAnsi" w:cstheme="minorHAnsi"/>
          <w:color w:val="000000"/>
          <w:sz w:val="24"/>
          <w:szCs w:val="24"/>
          <w:lang w:eastAsia="en-GB"/>
        </w:rPr>
        <w:t xml:space="preserve"> and their families</w:t>
      </w:r>
      <w:r w:rsidR="00605568">
        <w:rPr>
          <w:rFonts w:asciiTheme="minorHAnsi" w:eastAsia="Times New Roman" w:hAnsiTheme="minorHAnsi" w:cstheme="minorHAnsi"/>
          <w:color w:val="000000"/>
          <w:sz w:val="24"/>
          <w:szCs w:val="24"/>
          <w:lang w:eastAsia="en-GB"/>
        </w:rPr>
        <w:t>,</w:t>
      </w:r>
      <w:r w:rsidRPr="00605568">
        <w:rPr>
          <w:rFonts w:asciiTheme="minorHAnsi" w:eastAsia="Times New Roman" w:hAnsiTheme="minorHAnsi" w:cstheme="minorHAnsi"/>
          <w:color w:val="000000"/>
          <w:sz w:val="24"/>
          <w:szCs w:val="24"/>
          <w:lang w:eastAsia="en-GB"/>
        </w:rPr>
        <w:t xml:space="preserve"> has a role to play in safeguarding children. Early years, school and college staff are particularly important as they see children daily and </w:t>
      </w:r>
      <w:r w:rsidR="00C64492" w:rsidRPr="00605568">
        <w:rPr>
          <w:rFonts w:asciiTheme="minorHAnsi" w:eastAsia="Times New Roman" w:hAnsiTheme="minorHAnsi" w:cstheme="minorHAnsi"/>
          <w:color w:val="000000"/>
          <w:sz w:val="24"/>
          <w:szCs w:val="24"/>
          <w:lang w:eastAsia="en-GB"/>
        </w:rPr>
        <w:t>can</w:t>
      </w:r>
      <w:r w:rsidRPr="00605568">
        <w:rPr>
          <w:rFonts w:asciiTheme="minorHAnsi" w:eastAsia="Times New Roman" w:hAnsiTheme="minorHAnsi" w:cstheme="minorHAnsi"/>
          <w:color w:val="000000"/>
          <w:sz w:val="24"/>
          <w:szCs w:val="24"/>
          <w:lang w:eastAsia="en-GB"/>
        </w:rPr>
        <w:t xml:space="preserve"> identify concerns early and provide help for children, to prevent concerns from escalating. Schools and</w:t>
      </w:r>
      <w:r w:rsidRPr="00254CFA">
        <w:rPr>
          <w:rFonts w:asciiTheme="minorHAnsi" w:eastAsia="Times New Roman" w:hAnsiTheme="minorHAnsi" w:cstheme="minorHAnsi"/>
          <w:color w:val="000000"/>
          <w:sz w:val="24"/>
          <w:szCs w:val="24"/>
          <w:lang w:eastAsia="en-GB"/>
        </w:rPr>
        <w:t xml:space="preserve"> colleges and their staff form a key part of the wider safeguarding system for children.</w:t>
      </w:r>
    </w:p>
    <w:p w14:paraId="5CFD75F2" w14:textId="77777777" w:rsidR="00AE0A22" w:rsidRPr="00254CFA" w:rsidRDefault="00AE0A22" w:rsidP="00AE0A22">
      <w:pPr>
        <w:shd w:val="clear" w:color="auto" w:fill="FFFFFF"/>
        <w:spacing w:after="0" w:line="240" w:lineRule="auto"/>
        <w:jc w:val="both"/>
        <w:rPr>
          <w:rFonts w:asciiTheme="minorHAnsi" w:eastAsia="Times New Roman" w:hAnsiTheme="minorHAnsi" w:cstheme="minorHAnsi"/>
          <w:color w:val="000000"/>
          <w:sz w:val="24"/>
          <w:szCs w:val="24"/>
          <w:lang w:eastAsia="en-GB"/>
        </w:rPr>
      </w:pPr>
    </w:p>
    <w:p w14:paraId="4E9C529B" w14:textId="5850C33A" w:rsidR="00254CFA" w:rsidRDefault="00CF4605" w:rsidP="00AE0A22">
      <w:pPr>
        <w:shd w:val="clear" w:color="auto" w:fill="FFFFFF"/>
        <w:spacing w:after="0" w:line="240" w:lineRule="auto"/>
        <w:jc w:val="both"/>
        <w:textAlignment w:val="baseline"/>
        <w:rPr>
          <w:rFonts w:asciiTheme="minorHAnsi" w:eastAsia="Times New Roman" w:hAnsiTheme="minorHAnsi" w:cstheme="minorHAnsi"/>
          <w:color w:val="000000"/>
          <w:sz w:val="24"/>
          <w:szCs w:val="24"/>
          <w:lang w:eastAsia="en-GB"/>
        </w:rPr>
      </w:pPr>
      <w:r w:rsidRPr="00254CFA">
        <w:rPr>
          <w:rFonts w:asciiTheme="minorHAnsi" w:eastAsia="Times New Roman" w:hAnsiTheme="minorHAnsi" w:cstheme="minorHAnsi"/>
          <w:color w:val="000000"/>
          <w:sz w:val="24"/>
          <w:szCs w:val="24"/>
          <w:lang w:eastAsia="en-GB"/>
        </w:rPr>
        <w:t>Strengthening safeguarding in schools has been a priority for East Sussex Safeguarding partners since 2015. During that time, many developments have been made to ensure that schools are able</w:t>
      </w:r>
      <w:r w:rsidR="00254CFA">
        <w:rPr>
          <w:rFonts w:asciiTheme="minorHAnsi" w:eastAsia="Times New Roman" w:hAnsiTheme="minorHAnsi" w:cstheme="minorHAnsi"/>
          <w:color w:val="000000"/>
          <w:sz w:val="24"/>
          <w:szCs w:val="24"/>
          <w:lang w:eastAsia="en-GB"/>
        </w:rPr>
        <w:t xml:space="preserve"> better</w:t>
      </w:r>
      <w:r w:rsidRPr="00254CFA">
        <w:rPr>
          <w:rFonts w:asciiTheme="minorHAnsi" w:eastAsia="Times New Roman" w:hAnsiTheme="minorHAnsi" w:cstheme="minorHAnsi"/>
          <w:color w:val="000000"/>
          <w:sz w:val="24"/>
          <w:szCs w:val="24"/>
          <w:lang w:eastAsia="en-GB"/>
        </w:rPr>
        <w:t xml:space="preserve"> to appropriately </w:t>
      </w:r>
      <w:r w:rsidR="00254CFA">
        <w:rPr>
          <w:rFonts w:asciiTheme="minorHAnsi" w:eastAsia="Times New Roman" w:hAnsiTheme="minorHAnsi" w:cstheme="minorHAnsi"/>
          <w:color w:val="000000"/>
          <w:sz w:val="24"/>
          <w:szCs w:val="24"/>
          <w:lang w:eastAsia="en-GB"/>
        </w:rPr>
        <w:t>identify</w:t>
      </w:r>
      <w:r w:rsidRPr="00254CFA">
        <w:rPr>
          <w:rFonts w:asciiTheme="minorHAnsi" w:eastAsia="Times New Roman" w:hAnsiTheme="minorHAnsi" w:cstheme="minorHAnsi"/>
          <w:color w:val="000000"/>
          <w:sz w:val="24"/>
          <w:szCs w:val="24"/>
          <w:lang w:eastAsia="en-GB"/>
        </w:rPr>
        <w:t xml:space="preserve"> and respond to child protection concerns and effectively safeguarding children in school. </w:t>
      </w:r>
    </w:p>
    <w:p w14:paraId="2D5E667B" w14:textId="77777777" w:rsidR="00254CFA" w:rsidRDefault="00254CFA" w:rsidP="00AE0A22">
      <w:pPr>
        <w:shd w:val="clear" w:color="auto" w:fill="FFFFFF"/>
        <w:spacing w:after="0" w:line="240" w:lineRule="auto"/>
        <w:jc w:val="both"/>
        <w:textAlignment w:val="baseline"/>
        <w:rPr>
          <w:rFonts w:asciiTheme="minorHAnsi" w:eastAsia="Times New Roman" w:hAnsiTheme="minorHAnsi" w:cstheme="minorHAnsi"/>
          <w:color w:val="000000"/>
          <w:sz w:val="24"/>
          <w:szCs w:val="24"/>
          <w:lang w:eastAsia="en-GB"/>
        </w:rPr>
      </w:pPr>
    </w:p>
    <w:p w14:paraId="223B202B" w14:textId="7828C850" w:rsidR="00254CFA" w:rsidRDefault="005045AF" w:rsidP="00605568">
      <w:pPr>
        <w:spacing w:after="0" w:line="240" w:lineRule="auto"/>
        <w:jc w:val="both"/>
        <w:rPr>
          <w:rFonts w:asciiTheme="minorHAnsi" w:eastAsia="Times New Roman" w:hAnsiTheme="minorHAnsi" w:cstheme="minorHAnsi"/>
          <w:color w:val="000000"/>
          <w:sz w:val="24"/>
          <w:szCs w:val="24"/>
          <w:lang w:eastAsia="en-GB"/>
        </w:rPr>
      </w:pPr>
      <w:r w:rsidRPr="00254CFA">
        <w:rPr>
          <w:rFonts w:asciiTheme="minorHAnsi" w:eastAsia="Times New Roman" w:hAnsiTheme="minorHAnsi" w:cstheme="minorHAnsi"/>
          <w:color w:val="000000"/>
          <w:sz w:val="24"/>
          <w:szCs w:val="24"/>
          <w:lang w:eastAsia="en-GB"/>
        </w:rPr>
        <w:t xml:space="preserve">The ESSCP agreed that by making this area a priority for 2020-2023, there will be a continued focus on effective joint working between local agencies and schools, strategically and at a school level. </w:t>
      </w:r>
      <w:r w:rsidR="00254CFA" w:rsidRPr="00254CFA">
        <w:rPr>
          <w:rFonts w:asciiTheme="minorHAnsi" w:eastAsia="Times New Roman" w:hAnsiTheme="minorHAnsi" w:cstheme="minorHAnsi"/>
          <w:color w:val="000000"/>
          <w:sz w:val="24"/>
          <w:szCs w:val="24"/>
          <w:lang w:eastAsia="en-GB"/>
        </w:rPr>
        <w:t xml:space="preserve">The </w:t>
      </w:r>
      <w:r>
        <w:rPr>
          <w:rFonts w:asciiTheme="minorHAnsi" w:eastAsia="Times New Roman" w:hAnsiTheme="minorHAnsi" w:cstheme="minorHAnsi"/>
          <w:color w:val="000000"/>
          <w:sz w:val="24"/>
          <w:szCs w:val="24"/>
          <w:lang w:eastAsia="en-GB"/>
        </w:rPr>
        <w:t xml:space="preserve">COVID-19 </w:t>
      </w:r>
      <w:r w:rsidR="00254CFA" w:rsidRPr="00254CFA">
        <w:rPr>
          <w:rFonts w:asciiTheme="minorHAnsi" w:eastAsia="Times New Roman" w:hAnsiTheme="minorHAnsi" w:cstheme="minorHAnsi"/>
          <w:color w:val="000000"/>
          <w:sz w:val="24"/>
          <w:szCs w:val="24"/>
          <w:lang w:eastAsia="en-GB"/>
        </w:rPr>
        <w:t xml:space="preserve">Pandemic and extended school closures for most children highlighted to many services the critical importance of schools’ role in safeguarding.  </w:t>
      </w:r>
    </w:p>
    <w:p w14:paraId="4F999993" w14:textId="77777777" w:rsidR="00605568" w:rsidRPr="00254CFA" w:rsidRDefault="00605568" w:rsidP="00605568">
      <w:pPr>
        <w:spacing w:after="0" w:line="240" w:lineRule="auto"/>
        <w:jc w:val="both"/>
        <w:rPr>
          <w:rFonts w:asciiTheme="minorHAnsi" w:eastAsia="Times New Roman" w:hAnsiTheme="minorHAnsi" w:cstheme="minorHAnsi"/>
          <w:color w:val="000000"/>
          <w:sz w:val="24"/>
          <w:szCs w:val="24"/>
          <w:lang w:eastAsia="en-GB"/>
        </w:rPr>
      </w:pPr>
    </w:p>
    <w:p w14:paraId="556B9BC1" w14:textId="10FDB9A8" w:rsidR="00CF4605" w:rsidRPr="00254CFA" w:rsidRDefault="00CF4605" w:rsidP="00CF4605">
      <w:pPr>
        <w:shd w:val="clear" w:color="auto" w:fill="FFFFFF"/>
        <w:spacing w:after="150" w:line="294" w:lineRule="atLeast"/>
        <w:textAlignment w:val="baseline"/>
        <w:rPr>
          <w:rFonts w:asciiTheme="minorHAnsi" w:eastAsia="Times New Roman" w:hAnsiTheme="minorHAnsi" w:cstheme="minorHAnsi"/>
          <w:b/>
          <w:bCs/>
          <w:i/>
          <w:iCs/>
          <w:color w:val="000000"/>
          <w:sz w:val="24"/>
          <w:szCs w:val="24"/>
          <w:lang w:eastAsia="en-GB"/>
        </w:rPr>
      </w:pPr>
      <w:r w:rsidRPr="00254CFA">
        <w:rPr>
          <w:rFonts w:asciiTheme="minorHAnsi" w:eastAsia="Times New Roman" w:hAnsiTheme="minorHAnsi" w:cstheme="minorHAnsi"/>
          <w:b/>
          <w:bCs/>
          <w:i/>
          <w:iCs/>
          <w:color w:val="000000"/>
          <w:sz w:val="24"/>
          <w:szCs w:val="24"/>
          <w:lang w:eastAsia="en-GB"/>
        </w:rPr>
        <w:t xml:space="preserve">Safeguarding in </w:t>
      </w:r>
      <w:r w:rsidR="00AE0A22" w:rsidRPr="00254CFA">
        <w:rPr>
          <w:rFonts w:asciiTheme="minorHAnsi" w:eastAsia="Times New Roman" w:hAnsiTheme="minorHAnsi" w:cstheme="minorHAnsi"/>
          <w:b/>
          <w:bCs/>
          <w:i/>
          <w:iCs/>
          <w:color w:val="000000"/>
          <w:sz w:val="24"/>
          <w:szCs w:val="24"/>
          <w:lang w:eastAsia="en-GB"/>
        </w:rPr>
        <w:t>education</w:t>
      </w:r>
      <w:r w:rsidRPr="00254CFA">
        <w:rPr>
          <w:rFonts w:asciiTheme="minorHAnsi" w:eastAsia="Times New Roman" w:hAnsiTheme="minorHAnsi" w:cstheme="minorHAnsi"/>
          <w:b/>
          <w:bCs/>
          <w:i/>
          <w:iCs/>
          <w:color w:val="000000"/>
          <w:sz w:val="24"/>
          <w:szCs w:val="24"/>
          <w:lang w:eastAsia="en-GB"/>
        </w:rPr>
        <w:t xml:space="preserve"> in East Sussex </w:t>
      </w:r>
    </w:p>
    <w:p w14:paraId="1C4329A3" w14:textId="21ABD493" w:rsidR="00CF4605" w:rsidRPr="00254CFA" w:rsidRDefault="00CF4605" w:rsidP="00AE0A22">
      <w:pPr>
        <w:pStyle w:val="Default"/>
        <w:spacing w:before="240"/>
        <w:jc w:val="both"/>
        <w:rPr>
          <w:rFonts w:asciiTheme="minorHAnsi" w:hAnsiTheme="minorHAnsi" w:cstheme="minorHAnsi"/>
        </w:rPr>
      </w:pPr>
      <w:r w:rsidRPr="00254CFA">
        <w:rPr>
          <w:rFonts w:asciiTheme="minorHAnsi" w:hAnsiTheme="minorHAnsi" w:cstheme="minorHAnsi"/>
        </w:rPr>
        <w:t>East Sussex schools responded well to the requirements for remote safeguarding during the three national lockdowns from March 2020. All schools engaged with the LA-wide systems for monitoring and supporting the most vulnerable children during lockdown and encouraging their attendance at school to mitigate risks.</w:t>
      </w:r>
    </w:p>
    <w:p w14:paraId="0F3DBC55" w14:textId="3350DC31" w:rsidR="00CF4605" w:rsidRPr="00254CFA" w:rsidRDefault="00AE0A22" w:rsidP="00AE0A22">
      <w:pPr>
        <w:pStyle w:val="Default"/>
        <w:spacing w:before="240"/>
        <w:jc w:val="both"/>
        <w:rPr>
          <w:rFonts w:asciiTheme="minorHAnsi" w:hAnsiTheme="minorHAnsi" w:cstheme="minorHAnsi"/>
        </w:rPr>
      </w:pPr>
      <w:r w:rsidRPr="00254CFA">
        <w:rPr>
          <w:rFonts w:asciiTheme="minorHAnsi" w:hAnsiTheme="minorHAnsi" w:cstheme="minorHAnsi"/>
          <w:noProof/>
        </w:rPr>
        <w:lastRenderedPageBreak/>
        <mc:AlternateContent>
          <mc:Choice Requires="wps">
            <w:drawing>
              <wp:anchor distT="45720" distB="45720" distL="114300" distR="114300" simplePos="0" relativeHeight="251688448" behindDoc="0" locked="0" layoutInCell="1" allowOverlap="1" wp14:anchorId="5E9C76B2" wp14:editId="7389DB5E">
                <wp:simplePos x="0" y="0"/>
                <wp:positionH relativeFrom="column">
                  <wp:posOffset>-16510</wp:posOffset>
                </wp:positionH>
                <wp:positionV relativeFrom="paragraph">
                  <wp:posOffset>226060</wp:posOffset>
                </wp:positionV>
                <wp:extent cx="3438525" cy="45243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524375"/>
                        </a:xfrm>
                        <a:prstGeom prst="rect">
                          <a:avLst/>
                        </a:prstGeom>
                        <a:solidFill>
                          <a:srgbClr val="007FA3"/>
                        </a:solidFill>
                        <a:ln w="9525">
                          <a:solidFill>
                            <a:srgbClr val="007FA3"/>
                          </a:solidFill>
                          <a:miter lim="800000"/>
                          <a:headEnd/>
                          <a:tailEnd/>
                        </a:ln>
                      </wps:spPr>
                      <wps:txbx>
                        <w:txbxContent>
                          <w:p w14:paraId="4A46AACF" w14:textId="77777777" w:rsidR="00FF3F11" w:rsidRDefault="00FF3F11" w:rsidP="00C831A1">
                            <w:pPr>
                              <w:pStyle w:val="Default"/>
                              <w:shd w:val="clear" w:color="auto" w:fill="007FA3"/>
                              <w:jc w:val="both"/>
                              <w:rPr>
                                <w:rFonts w:asciiTheme="minorHAnsi" w:hAnsiTheme="minorHAnsi"/>
                                <w:color w:val="FFFFFF" w:themeColor="background1"/>
                                <w:sz w:val="22"/>
                                <w:szCs w:val="22"/>
                              </w:rPr>
                            </w:pPr>
                          </w:p>
                          <w:p w14:paraId="1C841797" w14:textId="3F469F9D" w:rsidR="00FF3F11" w:rsidRPr="00AE0A22" w:rsidRDefault="00FF3F11" w:rsidP="00C831A1">
                            <w:pPr>
                              <w:pStyle w:val="Default"/>
                              <w:shd w:val="clear" w:color="auto" w:fill="007FA3"/>
                              <w:jc w:val="both"/>
                              <w:rPr>
                                <w:rFonts w:asciiTheme="minorHAnsi" w:hAnsiTheme="minorHAnsi"/>
                                <w:color w:val="FFFFFF" w:themeColor="background1"/>
                                <w:sz w:val="22"/>
                                <w:szCs w:val="22"/>
                              </w:rPr>
                            </w:pPr>
                            <w:r w:rsidRPr="00AE0A22">
                              <w:rPr>
                                <w:rFonts w:asciiTheme="minorHAnsi" w:hAnsiTheme="minorHAnsi"/>
                                <w:color w:val="FFFFFF" w:themeColor="background1"/>
                                <w:sz w:val="22"/>
                                <w:szCs w:val="22"/>
                              </w:rPr>
                              <w:t xml:space="preserve">The </w:t>
                            </w:r>
                            <w:r>
                              <w:rPr>
                                <w:rFonts w:asciiTheme="minorHAnsi" w:hAnsiTheme="minorHAnsi"/>
                                <w:color w:val="FFFFFF" w:themeColor="background1"/>
                                <w:sz w:val="22"/>
                                <w:szCs w:val="22"/>
                              </w:rPr>
                              <w:t xml:space="preserve">“Everyone’s Invited” </w:t>
                            </w:r>
                            <w:r w:rsidRPr="00AE0A22">
                              <w:rPr>
                                <w:rFonts w:asciiTheme="minorHAnsi" w:hAnsiTheme="minorHAnsi"/>
                                <w:color w:val="FFFFFF" w:themeColor="background1"/>
                                <w:sz w:val="22"/>
                                <w:szCs w:val="22"/>
                              </w:rPr>
                              <w:t xml:space="preserve">national campaign has highlighted the issue of peer-on-peer harmful sexual behaviour in schools and colleges.  SLES and key partners such as SWIFT and ISEND have worked together over the last few years to develop a protocol and toolkit for schools and colleges in managing these complex situations. </w:t>
                            </w:r>
                          </w:p>
                          <w:p w14:paraId="1289ACA3"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p>
                          <w:p w14:paraId="46B0A635"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r w:rsidRPr="00AE0A22">
                              <w:rPr>
                                <w:rFonts w:asciiTheme="minorHAnsi" w:hAnsiTheme="minorHAnsi"/>
                                <w:color w:val="FFFFFF" w:themeColor="background1"/>
                                <w:sz w:val="22"/>
                                <w:szCs w:val="22"/>
                              </w:rPr>
                              <w:t xml:space="preserve">The protocol includes an LA-based rapid response team which aims to offer timely support, and guidance to school leaders when a situation emerges which threatens the smooth running of a school and creates vulnerabilities within the community.  </w:t>
                            </w:r>
                          </w:p>
                          <w:p w14:paraId="01E5138D"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p>
                          <w:p w14:paraId="4C2BC8F6"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r w:rsidRPr="00AE0A22">
                              <w:rPr>
                                <w:rFonts w:asciiTheme="minorHAnsi" w:hAnsiTheme="minorHAnsi"/>
                                <w:color w:val="FFFFFF" w:themeColor="background1"/>
                                <w:sz w:val="22"/>
                                <w:szCs w:val="22"/>
                              </w:rPr>
                              <w:t>Since the “Everyone’s Invited” campaign was launched, there has been one significant incident to date in an East Sussex school.  On this occasion the East Sussex protocol and rapid response team was deployed to good effect in supporting the school leadership team.</w:t>
                            </w:r>
                          </w:p>
                          <w:p w14:paraId="46C95CD0"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p>
                          <w:p w14:paraId="35FA6111" w14:textId="77777777" w:rsidR="00FF3F11" w:rsidRPr="00AE0A22" w:rsidRDefault="00FF3F11" w:rsidP="00C831A1">
                            <w:pPr>
                              <w:shd w:val="clear" w:color="auto" w:fill="007FA3"/>
                              <w:jc w:val="both"/>
                              <w:rPr>
                                <w:color w:val="FFFFFF" w:themeColor="background1"/>
                              </w:rPr>
                            </w:pPr>
                            <w:r w:rsidRPr="00AE0A22">
                              <w:rPr>
                                <w:color w:val="FFFFFF" w:themeColor="background1"/>
                              </w:rPr>
                              <w:t>In addition, SLES have commissioned SWIFT to deliver a Sexual Risk Leads Training programme throughout this academic year and to date 40 DSLs have attended. The protocol and toolkit are fundamental elements of DSL and Whole School Safeguarding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C76B2" id="_x0000_s1047" type="#_x0000_t202" style="position:absolute;left:0;text-align:left;margin-left:-1.3pt;margin-top:17.8pt;width:270.75pt;height:356.2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" fillcolor="#007fa3" strokecolor="#007fa3">
                <v:textbox>
                  <w:txbxContent>
                    <w:p w14:paraId="4A46AACF" w14:textId="77777777" w:rsidR="00FF3F11" w:rsidRDefault="00FF3F11" w:rsidP="00C831A1">
                      <w:pPr>
                        <w:pStyle w:val="Default"/>
                        <w:shd w:val="clear" w:color="auto" w:fill="007FA3"/>
                        <w:jc w:val="both"/>
                        <w:rPr>
                          <w:rFonts w:asciiTheme="minorHAnsi" w:hAnsiTheme="minorHAnsi"/>
                          <w:color w:val="FFFFFF" w:themeColor="background1"/>
                          <w:sz w:val="22"/>
                          <w:szCs w:val="22"/>
                        </w:rPr>
                      </w:pPr>
                    </w:p>
                    <w:p w14:paraId="1C841797" w14:textId="3F469F9D" w:rsidR="00FF3F11" w:rsidRPr="00AE0A22" w:rsidRDefault="00FF3F11" w:rsidP="00C831A1">
                      <w:pPr>
                        <w:pStyle w:val="Default"/>
                        <w:shd w:val="clear" w:color="auto" w:fill="007FA3"/>
                        <w:jc w:val="both"/>
                        <w:rPr>
                          <w:rFonts w:asciiTheme="minorHAnsi" w:hAnsiTheme="minorHAnsi"/>
                          <w:color w:val="FFFFFF" w:themeColor="background1"/>
                          <w:sz w:val="22"/>
                          <w:szCs w:val="22"/>
                        </w:rPr>
                      </w:pPr>
                      <w:r w:rsidRPr="00AE0A22">
                        <w:rPr>
                          <w:rFonts w:asciiTheme="minorHAnsi" w:hAnsiTheme="minorHAnsi"/>
                          <w:color w:val="FFFFFF" w:themeColor="background1"/>
                          <w:sz w:val="22"/>
                          <w:szCs w:val="22"/>
                        </w:rPr>
                        <w:t xml:space="preserve">The </w:t>
                      </w:r>
                      <w:r>
                        <w:rPr>
                          <w:rFonts w:asciiTheme="minorHAnsi" w:hAnsiTheme="minorHAnsi"/>
                          <w:color w:val="FFFFFF" w:themeColor="background1"/>
                          <w:sz w:val="22"/>
                          <w:szCs w:val="22"/>
                        </w:rPr>
                        <w:t xml:space="preserve">“Everyone’s Invited” </w:t>
                      </w:r>
                      <w:r w:rsidRPr="00AE0A22">
                        <w:rPr>
                          <w:rFonts w:asciiTheme="minorHAnsi" w:hAnsiTheme="minorHAnsi"/>
                          <w:color w:val="FFFFFF" w:themeColor="background1"/>
                          <w:sz w:val="22"/>
                          <w:szCs w:val="22"/>
                        </w:rPr>
                        <w:t xml:space="preserve">national campaign has highlighted the issue of peer-on-peer harmful sexual behaviour in schools and colleges.  SLES and key partners such as SWIFT and ISEND have worked together over the last few years to develop a protocol and toolkit for schools and colleges in managing these complex situations. </w:t>
                      </w:r>
                    </w:p>
                    <w:p w14:paraId="1289ACA3"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p>
                    <w:p w14:paraId="46B0A635"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r w:rsidRPr="00AE0A22">
                        <w:rPr>
                          <w:rFonts w:asciiTheme="minorHAnsi" w:hAnsiTheme="minorHAnsi"/>
                          <w:color w:val="FFFFFF" w:themeColor="background1"/>
                          <w:sz w:val="22"/>
                          <w:szCs w:val="22"/>
                        </w:rPr>
                        <w:t xml:space="preserve">The protocol includes an LA-based rapid response team which aims to offer timely support, and guidance to school leaders when a situation emerges which threatens the smooth running of a school and creates vulnerabilities within the community.  </w:t>
                      </w:r>
                    </w:p>
                    <w:p w14:paraId="01E5138D"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p>
                    <w:p w14:paraId="4C2BC8F6"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r w:rsidRPr="00AE0A22">
                        <w:rPr>
                          <w:rFonts w:asciiTheme="minorHAnsi" w:hAnsiTheme="minorHAnsi"/>
                          <w:color w:val="FFFFFF" w:themeColor="background1"/>
                          <w:sz w:val="22"/>
                          <w:szCs w:val="22"/>
                        </w:rPr>
                        <w:t>Since the “Everyone’s Invited” campaign was launched, there has been one significant incident to date in an East Sussex school.  On this occasion the East Sussex protocol and rapid response team was deployed to good effect in supporting the school leadership team.</w:t>
                      </w:r>
                    </w:p>
                    <w:p w14:paraId="46C95CD0" w14:textId="77777777" w:rsidR="00FF3F11" w:rsidRPr="00AE0A22" w:rsidRDefault="00FF3F11" w:rsidP="00C831A1">
                      <w:pPr>
                        <w:pStyle w:val="Default"/>
                        <w:shd w:val="clear" w:color="auto" w:fill="007FA3"/>
                        <w:jc w:val="both"/>
                        <w:rPr>
                          <w:rFonts w:asciiTheme="minorHAnsi" w:hAnsiTheme="minorHAnsi"/>
                          <w:color w:val="FFFFFF" w:themeColor="background1"/>
                          <w:sz w:val="22"/>
                          <w:szCs w:val="22"/>
                        </w:rPr>
                      </w:pPr>
                    </w:p>
                    <w:p w14:paraId="35FA6111" w14:textId="77777777" w:rsidR="00FF3F11" w:rsidRPr="00AE0A22" w:rsidRDefault="00FF3F11" w:rsidP="00C831A1">
                      <w:pPr>
                        <w:shd w:val="clear" w:color="auto" w:fill="007FA3"/>
                        <w:jc w:val="both"/>
                        <w:rPr>
                          <w:color w:val="FFFFFF" w:themeColor="background1"/>
                        </w:rPr>
                      </w:pPr>
                      <w:r w:rsidRPr="00AE0A22">
                        <w:rPr>
                          <w:color w:val="FFFFFF" w:themeColor="background1"/>
                        </w:rPr>
                        <w:t>In addition, SLES have commissioned SWIFT to deliver a Sexual Risk Leads Training programme throughout this academic year and to date 40 DSLs have attended. The protocol and toolkit are fundamental elements of DSL and Whole School Safeguarding Training.</w:t>
                      </w:r>
                    </w:p>
                  </w:txbxContent>
                </v:textbox>
                <w10:wrap type="square"/>
              </v:shape>
            </w:pict>
          </mc:Fallback>
        </mc:AlternateContent>
      </w:r>
      <w:r w:rsidR="00CF4605" w:rsidRPr="00254CFA">
        <w:rPr>
          <w:rFonts w:asciiTheme="minorHAnsi" w:hAnsiTheme="minorHAnsi" w:cstheme="minorHAnsi"/>
        </w:rPr>
        <w:t xml:space="preserve">All safeguarding training and networking events for schools have been adapted and delivered virtually and evaluations demonstrate a high level of satisfaction with the quality and content.  Engagement levels have been high – for example a “super-network event” in January 2021 was attended by 105 schools and colleges. In </w:t>
      </w:r>
      <w:r w:rsidR="00CF4605" w:rsidRPr="00605568">
        <w:rPr>
          <w:rFonts w:asciiTheme="minorHAnsi" w:hAnsiTheme="minorHAnsi" w:cstheme="minorHAnsi"/>
        </w:rPr>
        <w:t xml:space="preserve">some </w:t>
      </w:r>
      <w:r w:rsidR="00C64492" w:rsidRPr="00605568">
        <w:rPr>
          <w:rFonts w:asciiTheme="minorHAnsi" w:hAnsiTheme="minorHAnsi" w:cstheme="minorHAnsi"/>
        </w:rPr>
        <w:t>cases,</w:t>
      </w:r>
      <w:r w:rsidR="00CF4605" w:rsidRPr="00605568">
        <w:rPr>
          <w:rFonts w:asciiTheme="minorHAnsi" w:hAnsiTheme="minorHAnsi" w:cstheme="minorHAnsi"/>
        </w:rPr>
        <w:t xml:space="preserve"> the training programme has been enhanced and improved through the virtual delivery; a set of </w:t>
      </w:r>
      <w:r w:rsidR="00C64492" w:rsidRPr="00605568">
        <w:rPr>
          <w:rFonts w:asciiTheme="minorHAnsi" w:hAnsiTheme="minorHAnsi" w:cstheme="minorHAnsi"/>
        </w:rPr>
        <w:t>2</w:t>
      </w:r>
      <w:r w:rsidR="00605568">
        <w:rPr>
          <w:rFonts w:asciiTheme="minorHAnsi" w:hAnsiTheme="minorHAnsi" w:cstheme="minorHAnsi"/>
        </w:rPr>
        <w:t>-</w:t>
      </w:r>
      <w:r w:rsidR="00C64492" w:rsidRPr="00605568">
        <w:rPr>
          <w:rFonts w:asciiTheme="minorHAnsi" w:hAnsiTheme="minorHAnsi" w:cstheme="minorHAnsi"/>
        </w:rPr>
        <w:t>hour</w:t>
      </w:r>
      <w:r w:rsidR="00CF4605" w:rsidRPr="00605568">
        <w:rPr>
          <w:rFonts w:asciiTheme="minorHAnsi" w:hAnsiTheme="minorHAnsi" w:cstheme="minorHAnsi"/>
        </w:rPr>
        <w:t xml:space="preserve"> sessions on managing medical issues</w:t>
      </w:r>
      <w:r w:rsidR="00CF4605" w:rsidRPr="00254CFA">
        <w:rPr>
          <w:rFonts w:asciiTheme="minorHAnsi" w:hAnsiTheme="minorHAnsi" w:cstheme="minorHAnsi"/>
        </w:rPr>
        <w:t>, safeguarding record keeping and the Single Central Record have been developed to support schools during lockdowns.</w:t>
      </w:r>
    </w:p>
    <w:p w14:paraId="4E6EC7BE" w14:textId="77777777" w:rsidR="00CF4605" w:rsidRPr="00254CFA" w:rsidRDefault="00CF4605" w:rsidP="00AE0A22">
      <w:pPr>
        <w:pStyle w:val="Default"/>
        <w:jc w:val="both"/>
        <w:rPr>
          <w:rFonts w:asciiTheme="minorHAnsi" w:hAnsiTheme="minorHAnsi" w:cstheme="minorHAnsi"/>
        </w:rPr>
      </w:pPr>
    </w:p>
    <w:p w14:paraId="0AF1AD14" w14:textId="77777777" w:rsidR="00CF4605" w:rsidRPr="00254CFA" w:rsidRDefault="00CF4605" w:rsidP="00AE0A22">
      <w:pPr>
        <w:pStyle w:val="Default"/>
        <w:jc w:val="both"/>
        <w:rPr>
          <w:rFonts w:asciiTheme="minorHAnsi" w:hAnsiTheme="minorHAnsi" w:cstheme="minorHAnsi"/>
        </w:rPr>
      </w:pPr>
      <w:r w:rsidRPr="00254CFA">
        <w:rPr>
          <w:rFonts w:asciiTheme="minorHAnsi" w:hAnsiTheme="minorHAnsi" w:cstheme="minorHAnsi"/>
        </w:rPr>
        <w:t xml:space="preserve">Since the full re-opening of schools in March 2021, some school leaders have informally reported that new safeguarding issues for different groups of children have emerged. These include higher incidences of children witnessing domestic abuse, demonstrating harmful sexual behaviour, and experiencing mental health issues. </w:t>
      </w:r>
    </w:p>
    <w:p w14:paraId="74897EB3" w14:textId="77777777" w:rsidR="00CF4605" w:rsidRPr="00254CFA" w:rsidRDefault="00CF4605" w:rsidP="00AE0A22">
      <w:pPr>
        <w:pStyle w:val="Default"/>
        <w:jc w:val="both"/>
        <w:rPr>
          <w:rFonts w:asciiTheme="minorHAnsi" w:hAnsiTheme="minorHAnsi" w:cstheme="minorHAnsi"/>
        </w:rPr>
      </w:pPr>
      <w:r w:rsidRPr="00254CFA">
        <w:rPr>
          <w:rFonts w:asciiTheme="minorHAnsi" w:hAnsiTheme="minorHAnsi" w:cstheme="minorHAnsi"/>
        </w:rPr>
        <w:t xml:space="preserve">  </w:t>
      </w:r>
    </w:p>
    <w:p w14:paraId="59CEA032" w14:textId="2270C480" w:rsidR="00CF4605" w:rsidRDefault="00CF4605" w:rsidP="00AE0A22">
      <w:pPr>
        <w:pStyle w:val="Default"/>
        <w:jc w:val="both"/>
        <w:rPr>
          <w:rFonts w:asciiTheme="minorHAnsi" w:hAnsiTheme="minorHAnsi" w:cstheme="minorHAnsi"/>
        </w:rPr>
      </w:pPr>
      <w:r w:rsidRPr="00254CFA">
        <w:rPr>
          <w:rFonts w:asciiTheme="minorHAnsi" w:hAnsiTheme="minorHAnsi" w:cstheme="minorHAnsi"/>
        </w:rPr>
        <w:t>The number of children open to E</w:t>
      </w:r>
      <w:r w:rsidR="00C831A1">
        <w:rPr>
          <w:rFonts w:asciiTheme="minorHAnsi" w:hAnsiTheme="minorHAnsi" w:cstheme="minorHAnsi"/>
        </w:rPr>
        <w:t xml:space="preserve">ast </w:t>
      </w:r>
      <w:r w:rsidRPr="00254CFA">
        <w:rPr>
          <w:rFonts w:asciiTheme="minorHAnsi" w:hAnsiTheme="minorHAnsi" w:cstheme="minorHAnsi"/>
        </w:rPr>
        <w:t>S</w:t>
      </w:r>
      <w:r w:rsidR="00C831A1">
        <w:rPr>
          <w:rFonts w:asciiTheme="minorHAnsi" w:hAnsiTheme="minorHAnsi" w:cstheme="minorHAnsi"/>
        </w:rPr>
        <w:t>ussex</w:t>
      </w:r>
      <w:r w:rsidRPr="00254CFA">
        <w:rPr>
          <w:rFonts w:asciiTheme="minorHAnsi" w:hAnsiTheme="minorHAnsi" w:cstheme="minorHAnsi"/>
        </w:rPr>
        <w:t xml:space="preserve"> social care has risen significantly over the course of the lockdowns, and there have </w:t>
      </w:r>
      <w:r w:rsidRPr="00605568">
        <w:rPr>
          <w:rFonts w:asciiTheme="minorHAnsi" w:hAnsiTheme="minorHAnsi" w:cstheme="minorHAnsi"/>
        </w:rPr>
        <w:t xml:space="preserve">been </w:t>
      </w:r>
      <w:r w:rsidR="00C64492" w:rsidRPr="00605568">
        <w:rPr>
          <w:rFonts w:asciiTheme="minorHAnsi" w:hAnsiTheme="minorHAnsi" w:cstheme="minorHAnsi"/>
        </w:rPr>
        <w:t>several</w:t>
      </w:r>
      <w:r w:rsidRPr="00605568">
        <w:rPr>
          <w:rFonts w:asciiTheme="minorHAnsi" w:hAnsiTheme="minorHAnsi" w:cstheme="minorHAnsi"/>
        </w:rPr>
        <w:t xml:space="preserve"> ESSCP</w:t>
      </w:r>
      <w:r w:rsidRPr="00254CFA">
        <w:rPr>
          <w:rFonts w:asciiTheme="minorHAnsi" w:hAnsiTheme="minorHAnsi" w:cstheme="minorHAnsi"/>
        </w:rPr>
        <w:t xml:space="preserve"> Local Safeguarding Children Practice Reviews involving schools.  Support for schools over the next academic year will therefore be broadened to include supervision for DSLs and mental health leads in schools, a supportive induction programme for new DSLs, and a programme of further training designed for school safeguarding teams about complex issues such as Domestic Abuse and Child Sexual Abuse.  </w:t>
      </w:r>
    </w:p>
    <w:p w14:paraId="5C6BFC14" w14:textId="35B27391" w:rsidR="00C831A1" w:rsidRDefault="00C831A1" w:rsidP="00AE0A22">
      <w:pPr>
        <w:pStyle w:val="Default"/>
        <w:jc w:val="both"/>
        <w:rPr>
          <w:rFonts w:asciiTheme="minorHAnsi" w:hAnsiTheme="minorHAnsi" w:cstheme="minorHAnsi"/>
        </w:rPr>
      </w:pPr>
    </w:p>
    <w:p w14:paraId="0DECEFFF" w14:textId="28B73BD5" w:rsidR="00C831A1" w:rsidRPr="00C831A1" w:rsidRDefault="00C831A1" w:rsidP="00C831A1">
      <w:pPr>
        <w:pStyle w:val="Default"/>
        <w:rPr>
          <w:rFonts w:asciiTheme="minorHAnsi" w:hAnsiTheme="minorHAnsi" w:cstheme="minorHAnsi"/>
        </w:rPr>
      </w:pPr>
      <w:r>
        <w:rPr>
          <w:rFonts w:asciiTheme="minorHAnsi" w:hAnsiTheme="minorHAnsi" w:cstheme="minorHAnsi"/>
        </w:rPr>
        <w:t>Multi</w:t>
      </w:r>
      <w:r w:rsidRPr="00C831A1">
        <w:rPr>
          <w:rFonts w:asciiTheme="minorHAnsi" w:hAnsiTheme="minorHAnsi" w:cstheme="minorHAnsi"/>
        </w:rPr>
        <w:t xml:space="preserve">-agency </w:t>
      </w:r>
      <w:r>
        <w:rPr>
          <w:rFonts w:asciiTheme="minorHAnsi" w:hAnsiTheme="minorHAnsi" w:cstheme="minorHAnsi"/>
        </w:rPr>
        <w:t>activity</w:t>
      </w:r>
      <w:r w:rsidRPr="00C831A1">
        <w:rPr>
          <w:rFonts w:asciiTheme="minorHAnsi" w:hAnsiTheme="minorHAnsi" w:cstheme="minorHAnsi"/>
        </w:rPr>
        <w:t xml:space="preserve"> underway </w:t>
      </w:r>
      <w:r>
        <w:rPr>
          <w:rFonts w:asciiTheme="minorHAnsi" w:hAnsiTheme="minorHAnsi" w:cstheme="minorHAnsi"/>
        </w:rPr>
        <w:t>includes</w:t>
      </w:r>
      <w:r w:rsidRPr="00C831A1">
        <w:rPr>
          <w:rFonts w:asciiTheme="minorHAnsi" w:hAnsiTheme="minorHAnsi" w:cstheme="minorHAnsi"/>
        </w:rPr>
        <w:t>:</w:t>
      </w:r>
    </w:p>
    <w:p w14:paraId="55BFC714" w14:textId="5B8E91C2" w:rsidR="00C831A1" w:rsidRPr="00C831A1" w:rsidRDefault="00C831A1" w:rsidP="00C831A1">
      <w:pPr>
        <w:pStyle w:val="Default"/>
        <w:numPr>
          <w:ilvl w:val="0"/>
          <w:numId w:val="46"/>
        </w:numPr>
        <w:rPr>
          <w:rFonts w:asciiTheme="minorHAnsi" w:hAnsiTheme="minorHAnsi" w:cstheme="minorHAnsi"/>
        </w:rPr>
      </w:pPr>
      <w:r w:rsidRPr="00C831A1">
        <w:rPr>
          <w:rFonts w:asciiTheme="minorHAnsi" w:hAnsiTheme="minorHAnsi" w:cstheme="minorHAnsi"/>
        </w:rPr>
        <w:t>The ESSCP Task and Finish group focusing on Harmful Sexual Behaviour (HSB) in schools</w:t>
      </w:r>
      <w:r w:rsidR="00116848">
        <w:rPr>
          <w:rFonts w:asciiTheme="minorHAnsi" w:hAnsiTheme="minorHAnsi" w:cstheme="minorHAnsi"/>
        </w:rPr>
        <w:t>.</w:t>
      </w:r>
    </w:p>
    <w:p w14:paraId="39452202" w14:textId="06415FA0" w:rsidR="00C831A1" w:rsidRPr="00C831A1" w:rsidRDefault="00C831A1" w:rsidP="00C831A1">
      <w:pPr>
        <w:pStyle w:val="Default"/>
        <w:numPr>
          <w:ilvl w:val="0"/>
          <w:numId w:val="46"/>
        </w:numPr>
        <w:rPr>
          <w:rFonts w:asciiTheme="minorHAnsi" w:hAnsiTheme="minorHAnsi" w:cstheme="minorHAnsi"/>
        </w:rPr>
      </w:pPr>
      <w:r w:rsidRPr="00C831A1">
        <w:rPr>
          <w:rFonts w:asciiTheme="minorHAnsi" w:hAnsiTheme="minorHAnsi" w:cstheme="minorHAnsi"/>
        </w:rPr>
        <w:t>A Police and Public Health funded preventative education project on County Lines and Harmful Sexual Behaviour for all secondary and special schools</w:t>
      </w:r>
      <w:r w:rsidR="00116848">
        <w:rPr>
          <w:rFonts w:asciiTheme="minorHAnsi" w:hAnsiTheme="minorHAnsi" w:cstheme="minorHAnsi"/>
        </w:rPr>
        <w:t>.</w:t>
      </w:r>
    </w:p>
    <w:p w14:paraId="2C36751A" w14:textId="14FE3B9E" w:rsidR="00C831A1" w:rsidRPr="00C831A1" w:rsidRDefault="00C831A1" w:rsidP="00C831A1">
      <w:pPr>
        <w:pStyle w:val="Default"/>
        <w:numPr>
          <w:ilvl w:val="0"/>
          <w:numId w:val="46"/>
        </w:numPr>
        <w:rPr>
          <w:rFonts w:asciiTheme="minorHAnsi" w:hAnsiTheme="minorHAnsi" w:cstheme="minorHAnsi"/>
        </w:rPr>
      </w:pPr>
      <w:r w:rsidRPr="00C831A1">
        <w:rPr>
          <w:rFonts w:asciiTheme="minorHAnsi" w:hAnsiTheme="minorHAnsi" w:cstheme="minorHAnsi"/>
        </w:rPr>
        <w:t>The development of toolkits for schools such as the Anxiety Toolkit and Self-harm Toolkit</w:t>
      </w:r>
      <w:r w:rsidR="00116848">
        <w:rPr>
          <w:rFonts w:asciiTheme="minorHAnsi" w:hAnsiTheme="minorHAnsi" w:cstheme="minorHAnsi"/>
        </w:rPr>
        <w:t>.</w:t>
      </w:r>
    </w:p>
    <w:p w14:paraId="40374023" w14:textId="7841E29A" w:rsidR="00C831A1" w:rsidRPr="00C831A1" w:rsidRDefault="00C831A1" w:rsidP="00C831A1">
      <w:pPr>
        <w:pStyle w:val="Default"/>
        <w:numPr>
          <w:ilvl w:val="0"/>
          <w:numId w:val="46"/>
        </w:numPr>
        <w:rPr>
          <w:rFonts w:asciiTheme="minorHAnsi" w:hAnsiTheme="minorHAnsi" w:cstheme="minorHAnsi"/>
        </w:rPr>
      </w:pPr>
      <w:r w:rsidRPr="00C831A1">
        <w:rPr>
          <w:rFonts w:asciiTheme="minorHAnsi" w:hAnsiTheme="minorHAnsi" w:cstheme="minorHAnsi"/>
        </w:rPr>
        <w:t>The extension of the information sharing protocol between Health and Schools where a CYP has attended A &amp; E for self-harm</w:t>
      </w:r>
      <w:r w:rsidR="00116848">
        <w:rPr>
          <w:rFonts w:asciiTheme="minorHAnsi" w:hAnsiTheme="minorHAnsi" w:cstheme="minorHAnsi"/>
        </w:rPr>
        <w:t>.</w:t>
      </w:r>
    </w:p>
    <w:p w14:paraId="66E49213" w14:textId="77777777" w:rsidR="00CF4605" w:rsidRPr="00254CFA" w:rsidRDefault="00CF4605" w:rsidP="00CF4605">
      <w:pPr>
        <w:pStyle w:val="Default"/>
        <w:rPr>
          <w:rFonts w:asciiTheme="minorHAnsi" w:hAnsiTheme="minorHAnsi" w:cstheme="minorHAnsi"/>
        </w:rPr>
      </w:pPr>
    </w:p>
    <w:p w14:paraId="4146749C" w14:textId="77777777" w:rsidR="00CF4605" w:rsidRPr="00C831A1" w:rsidRDefault="00CF4605" w:rsidP="00CF4605">
      <w:pPr>
        <w:jc w:val="both"/>
        <w:rPr>
          <w:rFonts w:asciiTheme="minorHAnsi" w:hAnsiTheme="minorHAnsi" w:cstheme="minorHAnsi"/>
          <w:b/>
          <w:bCs/>
          <w:i/>
          <w:iCs/>
          <w:color w:val="000000" w:themeColor="text1"/>
          <w:sz w:val="24"/>
          <w:szCs w:val="24"/>
        </w:rPr>
      </w:pPr>
      <w:r w:rsidRPr="00C831A1">
        <w:rPr>
          <w:rFonts w:asciiTheme="minorHAnsi" w:hAnsiTheme="minorHAnsi" w:cstheme="minorHAnsi"/>
          <w:b/>
          <w:bCs/>
          <w:i/>
          <w:iCs/>
          <w:color w:val="000000" w:themeColor="text1"/>
          <w:sz w:val="24"/>
          <w:szCs w:val="24"/>
        </w:rPr>
        <w:t>Evidence to measure success</w:t>
      </w:r>
    </w:p>
    <w:bookmarkEnd w:id="13"/>
    <w:p w14:paraId="5D6BD0B0" w14:textId="00DC8C6B" w:rsidR="00C831A1" w:rsidRPr="00C831A1" w:rsidRDefault="00C831A1" w:rsidP="00C831A1">
      <w:pPr>
        <w:numPr>
          <w:ilvl w:val="0"/>
          <w:numId w:val="47"/>
        </w:numPr>
        <w:spacing w:after="0"/>
        <w:contextualSpacing/>
        <w:jc w:val="both"/>
        <w:rPr>
          <w:rFonts w:eastAsia="Times New Roman" w:cs="Calibri"/>
          <w:sz w:val="24"/>
          <w:szCs w:val="24"/>
          <w:lang w:eastAsia="en-GB"/>
        </w:rPr>
      </w:pPr>
      <w:r>
        <w:rPr>
          <w:rFonts w:eastAsia="Times New Roman" w:cs="Calibri"/>
          <w:color w:val="000000"/>
          <w:sz w:val="24"/>
          <w:szCs w:val="24"/>
          <w:lang w:eastAsia="en-GB"/>
        </w:rPr>
        <w:t>T</w:t>
      </w:r>
      <w:r w:rsidRPr="00C831A1">
        <w:rPr>
          <w:rFonts w:eastAsia="Times New Roman" w:cs="Calibri"/>
          <w:color w:val="000000"/>
          <w:sz w:val="24"/>
          <w:szCs w:val="24"/>
          <w:lang w:eastAsia="en-GB"/>
        </w:rPr>
        <w:t xml:space="preserve">he number of schools where Ofsted has rated ‘safeguarding’ as </w:t>
      </w:r>
      <w:r w:rsidRPr="00C831A1">
        <w:rPr>
          <w:rFonts w:eastAsia="Times New Roman" w:cs="Calibri"/>
          <w:sz w:val="24"/>
          <w:szCs w:val="24"/>
          <w:lang w:eastAsia="en-GB"/>
        </w:rPr>
        <w:t>effective</w:t>
      </w:r>
      <w:r w:rsidR="00116848">
        <w:rPr>
          <w:rFonts w:eastAsia="Times New Roman" w:cs="Calibri"/>
          <w:sz w:val="24"/>
          <w:szCs w:val="24"/>
          <w:lang w:eastAsia="en-GB"/>
        </w:rPr>
        <w:t>.</w:t>
      </w:r>
    </w:p>
    <w:p w14:paraId="0C31C91B" w14:textId="28039DAB" w:rsidR="00C831A1" w:rsidRPr="00C831A1" w:rsidRDefault="00C831A1" w:rsidP="00C831A1">
      <w:pPr>
        <w:numPr>
          <w:ilvl w:val="0"/>
          <w:numId w:val="47"/>
        </w:numPr>
        <w:spacing w:after="0"/>
        <w:contextualSpacing/>
        <w:jc w:val="both"/>
        <w:rPr>
          <w:rFonts w:eastAsia="Times New Roman" w:cs="Calibri"/>
          <w:sz w:val="24"/>
          <w:szCs w:val="24"/>
          <w:lang w:eastAsia="en-GB"/>
        </w:rPr>
      </w:pPr>
      <w:r w:rsidRPr="00C831A1">
        <w:rPr>
          <w:rFonts w:eastAsia="Times New Roman" w:cs="Calibri"/>
          <w:color w:val="000000"/>
          <w:sz w:val="24"/>
          <w:szCs w:val="24"/>
          <w:lang w:eastAsia="en-GB"/>
        </w:rPr>
        <w:t>Increase in the proportion of schools who complete their annual s175/157 safeguarding audit</w:t>
      </w:r>
      <w:r w:rsidR="00116848">
        <w:rPr>
          <w:rFonts w:eastAsia="Times New Roman" w:cs="Calibri"/>
          <w:color w:val="000000"/>
          <w:sz w:val="24"/>
          <w:szCs w:val="24"/>
          <w:lang w:eastAsia="en-GB"/>
        </w:rPr>
        <w:t>.</w:t>
      </w:r>
    </w:p>
    <w:p w14:paraId="6CFCCA20" w14:textId="2DC476D3" w:rsidR="00C831A1" w:rsidRPr="00C831A1" w:rsidRDefault="00C831A1" w:rsidP="00C831A1">
      <w:pPr>
        <w:numPr>
          <w:ilvl w:val="0"/>
          <w:numId w:val="47"/>
        </w:numPr>
        <w:spacing w:after="0"/>
        <w:contextualSpacing/>
        <w:jc w:val="both"/>
        <w:rPr>
          <w:rFonts w:eastAsia="Times New Roman" w:cs="Calibri"/>
          <w:sz w:val="24"/>
          <w:szCs w:val="24"/>
          <w:lang w:eastAsia="en-GB"/>
        </w:rPr>
      </w:pPr>
      <w:r w:rsidRPr="00C831A1">
        <w:rPr>
          <w:rFonts w:eastAsia="Times New Roman" w:cs="Calibri"/>
          <w:sz w:val="24"/>
          <w:szCs w:val="24"/>
          <w:lang w:eastAsia="en-GB"/>
        </w:rPr>
        <w:t>The proportion of secondary and special schools that participate in the multi-agency project on County Lines and Harmful Sexual Behaviour and evaluation data on impact</w:t>
      </w:r>
      <w:r w:rsidR="00116848">
        <w:rPr>
          <w:rFonts w:eastAsia="Times New Roman" w:cs="Calibri"/>
          <w:sz w:val="24"/>
          <w:szCs w:val="24"/>
          <w:lang w:eastAsia="en-GB"/>
        </w:rPr>
        <w:t>.</w:t>
      </w:r>
    </w:p>
    <w:p w14:paraId="38E32C1B" w14:textId="168337E3" w:rsidR="00C831A1" w:rsidRPr="00C831A1" w:rsidRDefault="00C831A1" w:rsidP="00C831A1">
      <w:pPr>
        <w:numPr>
          <w:ilvl w:val="0"/>
          <w:numId w:val="47"/>
        </w:numPr>
        <w:spacing w:after="0"/>
        <w:contextualSpacing/>
        <w:jc w:val="both"/>
        <w:rPr>
          <w:rFonts w:eastAsia="Times New Roman" w:cs="Calibri"/>
          <w:sz w:val="24"/>
          <w:szCs w:val="24"/>
          <w:lang w:eastAsia="en-GB"/>
        </w:rPr>
      </w:pPr>
      <w:r w:rsidRPr="00C831A1">
        <w:rPr>
          <w:rFonts w:eastAsia="Times New Roman" w:cs="Calibri"/>
          <w:sz w:val="24"/>
          <w:szCs w:val="24"/>
          <w:lang w:eastAsia="en-GB"/>
        </w:rPr>
        <w:t>The development and implementation of a multi-agency action plan to address HSB in schools arising from the work of the task and finish group</w:t>
      </w:r>
      <w:r w:rsidR="00116848">
        <w:rPr>
          <w:rFonts w:eastAsia="Times New Roman" w:cs="Calibri"/>
          <w:sz w:val="24"/>
          <w:szCs w:val="24"/>
          <w:lang w:eastAsia="en-GB"/>
        </w:rPr>
        <w:t>.</w:t>
      </w:r>
    </w:p>
    <w:p w14:paraId="7E8565B9" w14:textId="77777777" w:rsidR="00CF4605" w:rsidRPr="00254CFA" w:rsidRDefault="00CF4605" w:rsidP="00A0274E">
      <w:pPr>
        <w:pStyle w:val="ListParagraph"/>
        <w:jc w:val="both"/>
        <w:rPr>
          <w:rFonts w:asciiTheme="minorHAnsi" w:eastAsia="Calibri" w:hAnsiTheme="minorHAnsi" w:cstheme="minorHAnsi"/>
          <w:b/>
        </w:rPr>
      </w:pPr>
    </w:p>
    <w:p w14:paraId="52348586" w14:textId="29FDDCF8" w:rsidR="00CF4605" w:rsidRPr="00116848" w:rsidRDefault="00891AB6" w:rsidP="00A0274E">
      <w:pPr>
        <w:jc w:val="both"/>
        <w:rPr>
          <w:rFonts w:asciiTheme="minorHAnsi" w:hAnsiTheme="minorHAnsi" w:cstheme="minorHAnsi"/>
          <w:b/>
          <w:bCs/>
          <w:color w:val="007FA5"/>
          <w:sz w:val="28"/>
          <w:szCs w:val="28"/>
        </w:rPr>
      </w:pPr>
      <w:bookmarkStart w:id="14" w:name="_Hlk85099794"/>
      <w:r w:rsidRPr="00116848">
        <w:rPr>
          <w:rFonts w:asciiTheme="minorHAnsi" w:hAnsiTheme="minorHAnsi" w:cstheme="minorHAnsi"/>
          <w:b/>
          <w:bCs/>
          <w:color w:val="007FA5"/>
          <w:sz w:val="28"/>
          <w:szCs w:val="28"/>
        </w:rPr>
        <w:lastRenderedPageBreak/>
        <w:t>6.2</w:t>
      </w:r>
      <w:r w:rsidRPr="00116848">
        <w:rPr>
          <w:rFonts w:asciiTheme="minorHAnsi" w:hAnsiTheme="minorHAnsi" w:cstheme="minorHAnsi"/>
          <w:b/>
          <w:bCs/>
          <w:color w:val="007FA5"/>
          <w:sz w:val="28"/>
          <w:szCs w:val="28"/>
        </w:rPr>
        <w:tab/>
      </w:r>
      <w:r w:rsidR="00CF4605" w:rsidRPr="00116848">
        <w:rPr>
          <w:rFonts w:asciiTheme="minorHAnsi" w:hAnsiTheme="minorHAnsi" w:cstheme="minorHAnsi"/>
          <w:b/>
          <w:bCs/>
          <w:color w:val="007FA5"/>
          <w:sz w:val="28"/>
          <w:szCs w:val="28"/>
        </w:rPr>
        <w:t xml:space="preserve">Child Exploitation </w:t>
      </w:r>
    </w:p>
    <w:p w14:paraId="43F33A20" w14:textId="77777777" w:rsidR="00CF4605" w:rsidRPr="00116848" w:rsidRDefault="00CF4605" w:rsidP="00A0274E">
      <w:pPr>
        <w:shd w:val="clear" w:color="auto" w:fill="FFFFFF"/>
        <w:spacing w:after="150" w:line="294" w:lineRule="atLeast"/>
        <w:jc w:val="both"/>
        <w:textAlignment w:val="baseline"/>
        <w:rPr>
          <w:rFonts w:asciiTheme="minorHAnsi" w:eastAsia="Times New Roman" w:hAnsiTheme="minorHAnsi" w:cstheme="minorHAnsi"/>
          <w:b/>
          <w:bCs/>
          <w:i/>
          <w:iCs/>
          <w:color w:val="000000"/>
          <w:sz w:val="24"/>
          <w:szCs w:val="24"/>
          <w:lang w:eastAsia="en-GB"/>
        </w:rPr>
      </w:pPr>
      <w:r w:rsidRPr="00116848">
        <w:rPr>
          <w:rFonts w:asciiTheme="minorHAnsi" w:eastAsia="Times New Roman" w:hAnsiTheme="minorHAnsi" w:cstheme="minorHAnsi"/>
          <w:b/>
          <w:bCs/>
          <w:i/>
          <w:iCs/>
          <w:color w:val="000000"/>
          <w:sz w:val="24"/>
          <w:szCs w:val="24"/>
          <w:lang w:eastAsia="en-GB"/>
        </w:rPr>
        <w:t xml:space="preserve">Why is child exploitation a priority? </w:t>
      </w:r>
    </w:p>
    <w:p w14:paraId="6509AC4C" w14:textId="77777777" w:rsidR="00CF4605" w:rsidRPr="00116848" w:rsidRDefault="00CF4605" w:rsidP="00A0274E">
      <w:pPr>
        <w:shd w:val="clear" w:color="auto" w:fill="FFFFFF"/>
        <w:spacing w:after="150" w:line="294" w:lineRule="atLeast"/>
        <w:jc w:val="both"/>
        <w:textAlignment w:val="baseline"/>
        <w:rPr>
          <w:rFonts w:asciiTheme="minorHAnsi" w:eastAsia="Times New Roman" w:hAnsiTheme="minorHAnsi" w:cstheme="minorHAnsi"/>
          <w:color w:val="000000"/>
          <w:sz w:val="24"/>
          <w:szCs w:val="24"/>
          <w:lang w:eastAsia="en-GB"/>
        </w:rPr>
      </w:pPr>
      <w:r w:rsidRPr="00116848">
        <w:rPr>
          <w:rFonts w:asciiTheme="minorHAnsi" w:eastAsia="Times New Roman" w:hAnsiTheme="minorHAnsi" w:cstheme="minorHAnsi"/>
          <w:color w:val="000000"/>
          <w:sz w:val="24"/>
          <w:szCs w:val="24"/>
          <w:lang w:eastAsia="en-GB"/>
        </w:rPr>
        <w:t xml:space="preserve">Child Exploitation occurs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 of the perpetrator or facilitator and/or (c) through violence or threat of violence. The victim may have been criminally exploited even if the activity appears consensual. </w:t>
      </w:r>
    </w:p>
    <w:p w14:paraId="3F23D52C" w14:textId="77777777" w:rsidR="00CF4605" w:rsidRPr="00116848" w:rsidRDefault="00CF4605" w:rsidP="00A0274E">
      <w:pPr>
        <w:shd w:val="clear" w:color="auto" w:fill="FFFFFF"/>
        <w:spacing w:after="150" w:line="294" w:lineRule="atLeast"/>
        <w:jc w:val="both"/>
        <w:textAlignment w:val="baseline"/>
        <w:rPr>
          <w:rFonts w:asciiTheme="minorHAnsi" w:eastAsia="Times New Roman" w:hAnsiTheme="minorHAnsi" w:cstheme="minorHAnsi"/>
          <w:color w:val="000000"/>
          <w:sz w:val="24"/>
          <w:szCs w:val="24"/>
          <w:lang w:eastAsia="en-GB"/>
        </w:rPr>
      </w:pPr>
      <w:r w:rsidRPr="00116848">
        <w:rPr>
          <w:rFonts w:asciiTheme="minorHAnsi" w:eastAsia="Times New Roman" w:hAnsiTheme="minorHAnsi" w:cstheme="minorHAnsi"/>
          <w:color w:val="000000"/>
          <w:sz w:val="24"/>
          <w:szCs w:val="24"/>
          <w:lang w:eastAsia="en-GB"/>
        </w:rPr>
        <w:t xml:space="preserve">‘County lines’ is a form of criminal exploitation. It is a police term for urban gangs supplying drugs to suburban areas and market and coastal towns using dedicated mobile phone lines or ‘deal </w:t>
      </w:r>
      <w:proofErr w:type="gramStart"/>
      <w:r w:rsidRPr="00116848">
        <w:rPr>
          <w:rFonts w:asciiTheme="minorHAnsi" w:eastAsia="Times New Roman" w:hAnsiTheme="minorHAnsi" w:cstheme="minorHAnsi"/>
          <w:color w:val="000000"/>
          <w:sz w:val="24"/>
          <w:szCs w:val="24"/>
          <w:lang w:eastAsia="en-GB"/>
        </w:rPr>
        <w:t>lines’</w:t>
      </w:r>
      <w:proofErr w:type="gramEnd"/>
      <w:r w:rsidRPr="00116848">
        <w:rPr>
          <w:rFonts w:asciiTheme="minorHAnsi" w:eastAsia="Times New Roman" w:hAnsiTheme="minorHAnsi" w:cstheme="minorHAnsi"/>
          <w:color w:val="000000"/>
          <w:sz w:val="24"/>
          <w:szCs w:val="24"/>
          <w:lang w:eastAsia="en-GB"/>
        </w:rPr>
        <w:t xml:space="preserve">. It involves child criminal exploitation (CCE) as gangs use children and vulnerable people to move drugs and money. </w:t>
      </w:r>
    </w:p>
    <w:p w14:paraId="5CB5D299" w14:textId="77777777" w:rsidR="00CF4605" w:rsidRPr="00116848" w:rsidRDefault="00CF4605"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r w:rsidRPr="00116848">
        <w:rPr>
          <w:rFonts w:asciiTheme="minorHAnsi" w:eastAsia="Times New Roman" w:hAnsiTheme="minorHAnsi" w:cstheme="minorHAnsi"/>
          <w:color w:val="000000"/>
          <w:sz w:val="24"/>
          <w:szCs w:val="24"/>
          <w:lang w:eastAsia="en-GB"/>
        </w:rPr>
        <w:t>East Sussex Safeguarding Children Partnership has a strategic focus on child exploitation due to the geographical location of East Sussex, its transport links with London and the mix of rural and city conurbations.</w:t>
      </w:r>
    </w:p>
    <w:p w14:paraId="3DBD2D7F" w14:textId="77777777" w:rsidR="00CF4605" w:rsidRPr="00116848" w:rsidRDefault="00CF4605"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p>
    <w:p w14:paraId="1D873848" w14:textId="77777777" w:rsidR="00CF4605" w:rsidRPr="00116848" w:rsidRDefault="00CF4605" w:rsidP="00DC77E4">
      <w:pPr>
        <w:shd w:val="clear" w:color="auto" w:fill="FFFFFF"/>
        <w:spacing w:after="0"/>
        <w:jc w:val="both"/>
        <w:textAlignment w:val="baseline"/>
        <w:rPr>
          <w:rFonts w:asciiTheme="minorHAnsi" w:eastAsia="Times New Roman" w:hAnsiTheme="minorHAnsi" w:cstheme="minorHAnsi"/>
          <w:b/>
          <w:bCs/>
          <w:i/>
          <w:iCs/>
          <w:color w:val="000000"/>
          <w:sz w:val="24"/>
          <w:szCs w:val="24"/>
          <w:lang w:eastAsia="en-GB"/>
        </w:rPr>
      </w:pPr>
      <w:r w:rsidRPr="00116848">
        <w:rPr>
          <w:rFonts w:asciiTheme="minorHAnsi" w:eastAsia="Times New Roman" w:hAnsiTheme="minorHAnsi" w:cstheme="minorHAnsi"/>
          <w:b/>
          <w:bCs/>
          <w:i/>
          <w:iCs/>
          <w:color w:val="000000"/>
          <w:sz w:val="24"/>
          <w:szCs w:val="24"/>
          <w:lang w:eastAsia="en-GB"/>
        </w:rPr>
        <w:t xml:space="preserve">Tackling child exploitation in East Sussex </w:t>
      </w:r>
    </w:p>
    <w:p w14:paraId="6786DF25" w14:textId="18E966A9" w:rsidR="00CF4605" w:rsidRPr="00116848" w:rsidRDefault="00CF4605"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r w:rsidRPr="00116848">
        <w:rPr>
          <w:rFonts w:asciiTheme="minorHAnsi" w:eastAsia="Times New Roman" w:hAnsiTheme="minorHAnsi" w:cstheme="minorHAnsi"/>
          <w:color w:val="000000"/>
          <w:sz w:val="24"/>
          <w:szCs w:val="24"/>
          <w:lang w:eastAsia="en-GB"/>
        </w:rPr>
        <w:t>The MACE action plan is focused on four areas:</w:t>
      </w:r>
      <w:r w:rsidR="00AE0A22" w:rsidRPr="00116848">
        <w:rPr>
          <w:rFonts w:asciiTheme="minorHAnsi" w:eastAsia="Times New Roman" w:hAnsiTheme="minorHAnsi" w:cstheme="minorHAnsi"/>
          <w:color w:val="000000"/>
          <w:sz w:val="24"/>
          <w:szCs w:val="24"/>
          <w:lang w:eastAsia="en-GB"/>
        </w:rPr>
        <w:t xml:space="preserve"> </w:t>
      </w:r>
    </w:p>
    <w:p w14:paraId="3C2B8919" w14:textId="77777777" w:rsidR="00CF4605" w:rsidRPr="00116848" w:rsidRDefault="00CF4605" w:rsidP="00DC77E4">
      <w:pPr>
        <w:pStyle w:val="ListParagraph"/>
        <w:numPr>
          <w:ilvl w:val="0"/>
          <w:numId w:val="37"/>
        </w:numPr>
        <w:shd w:val="clear" w:color="auto" w:fill="FFFFFF"/>
        <w:spacing w:line="276" w:lineRule="auto"/>
        <w:jc w:val="both"/>
        <w:textAlignment w:val="baseline"/>
        <w:rPr>
          <w:rFonts w:asciiTheme="minorHAnsi" w:hAnsiTheme="minorHAnsi" w:cstheme="minorHAnsi"/>
          <w:bCs/>
        </w:rPr>
      </w:pPr>
      <w:r w:rsidRPr="00116848">
        <w:rPr>
          <w:rFonts w:asciiTheme="minorHAnsi" w:hAnsiTheme="minorHAnsi" w:cstheme="minorHAnsi"/>
          <w:b/>
          <w:color w:val="007FA3"/>
        </w:rPr>
        <w:t>PREVENT</w:t>
      </w:r>
      <w:r w:rsidRPr="00116848">
        <w:rPr>
          <w:rFonts w:asciiTheme="minorHAnsi" w:hAnsiTheme="minorHAnsi" w:cstheme="minorHAnsi"/>
          <w:bCs/>
        </w:rPr>
        <w:t xml:space="preserve"> - Raising awareness and delivering targeted responses to Criminal Exploitation</w:t>
      </w:r>
    </w:p>
    <w:p w14:paraId="6D376B2E" w14:textId="77777777" w:rsidR="00CF4605" w:rsidRPr="00116848" w:rsidRDefault="00CF4605" w:rsidP="00DC77E4">
      <w:pPr>
        <w:pStyle w:val="ListParagraph"/>
        <w:numPr>
          <w:ilvl w:val="0"/>
          <w:numId w:val="37"/>
        </w:numPr>
        <w:shd w:val="clear" w:color="auto" w:fill="FFFFFF"/>
        <w:spacing w:line="276" w:lineRule="auto"/>
        <w:jc w:val="both"/>
        <w:textAlignment w:val="baseline"/>
        <w:rPr>
          <w:rFonts w:asciiTheme="minorHAnsi" w:hAnsiTheme="minorHAnsi" w:cstheme="minorHAnsi"/>
          <w:bCs/>
        </w:rPr>
      </w:pPr>
      <w:r w:rsidRPr="00116848">
        <w:rPr>
          <w:rFonts w:asciiTheme="minorHAnsi" w:hAnsiTheme="minorHAnsi" w:cstheme="minorHAnsi"/>
          <w:b/>
          <w:color w:val="007FA3"/>
        </w:rPr>
        <w:t>PREPARE</w:t>
      </w:r>
      <w:r w:rsidRPr="00116848">
        <w:rPr>
          <w:rFonts w:asciiTheme="minorHAnsi" w:hAnsiTheme="minorHAnsi" w:cstheme="minorHAnsi"/>
          <w:bCs/>
        </w:rPr>
        <w:t xml:space="preserve"> - Working in partnership, with strong leadership, effective systems, and professional support to tackle CSE</w:t>
      </w:r>
    </w:p>
    <w:p w14:paraId="0217C185" w14:textId="77777777" w:rsidR="00CF4605" w:rsidRPr="00116848" w:rsidRDefault="00CF4605" w:rsidP="00DC77E4">
      <w:pPr>
        <w:pStyle w:val="ListParagraph"/>
        <w:numPr>
          <w:ilvl w:val="0"/>
          <w:numId w:val="37"/>
        </w:numPr>
        <w:shd w:val="clear" w:color="auto" w:fill="FFFFFF"/>
        <w:spacing w:line="276" w:lineRule="auto"/>
        <w:jc w:val="both"/>
        <w:textAlignment w:val="baseline"/>
        <w:rPr>
          <w:rFonts w:asciiTheme="minorHAnsi" w:hAnsiTheme="minorHAnsi" w:cstheme="minorHAnsi"/>
          <w:bCs/>
        </w:rPr>
      </w:pPr>
      <w:r w:rsidRPr="00116848">
        <w:rPr>
          <w:rFonts w:asciiTheme="minorHAnsi" w:hAnsiTheme="minorHAnsi" w:cstheme="minorHAnsi"/>
          <w:b/>
          <w:color w:val="007FA3"/>
        </w:rPr>
        <w:t>PROTECT</w:t>
      </w:r>
      <w:r w:rsidRPr="00116848">
        <w:rPr>
          <w:rFonts w:asciiTheme="minorHAnsi" w:hAnsiTheme="minorHAnsi" w:cstheme="minorHAnsi"/>
          <w:bCs/>
        </w:rPr>
        <w:t xml:space="preserve"> - Safeguarding young people  </w:t>
      </w:r>
    </w:p>
    <w:p w14:paraId="6467BDE4" w14:textId="77777777" w:rsidR="00CF4605" w:rsidRPr="00116848" w:rsidRDefault="00CF4605" w:rsidP="00DC77E4">
      <w:pPr>
        <w:pStyle w:val="ListParagraph"/>
        <w:numPr>
          <w:ilvl w:val="0"/>
          <w:numId w:val="37"/>
        </w:numPr>
        <w:shd w:val="clear" w:color="auto" w:fill="FFFFFF"/>
        <w:spacing w:line="276" w:lineRule="auto"/>
        <w:jc w:val="both"/>
        <w:textAlignment w:val="baseline"/>
        <w:rPr>
          <w:rFonts w:asciiTheme="minorHAnsi" w:hAnsiTheme="minorHAnsi" w:cstheme="minorHAnsi"/>
          <w:bCs/>
        </w:rPr>
      </w:pPr>
      <w:r w:rsidRPr="00116848">
        <w:rPr>
          <w:rFonts w:asciiTheme="minorHAnsi" w:hAnsiTheme="minorHAnsi" w:cstheme="minorHAnsi"/>
          <w:b/>
          <w:color w:val="007FA3"/>
        </w:rPr>
        <w:t>PURSUE</w:t>
      </w:r>
      <w:r w:rsidRPr="00116848">
        <w:rPr>
          <w:rFonts w:asciiTheme="minorHAnsi" w:hAnsiTheme="minorHAnsi" w:cstheme="minorHAnsi"/>
          <w:bCs/>
        </w:rPr>
        <w:t xml:space="preserve"> - Intelligence gathering, disruption and prosecution                                                                              </w:t>
      </w:r>
    </w:p>
    <w:p w14:paraId="00AF70D2" w14:textId="20E62DD2" w:rsidR="00116848" w:rsidRDefault="00116848"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p>
    <w:p w14:paraId="7AECC4F8" w14:textId="6952C67F" w:rsidR="00CF4605" w:rsidRPr="00116848" w:rsidRDefault="00116848"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r w:rsidRPr="00891AB6">
        <w:rPr>
          <w:rFonts w:asciiTheme="minorHAnsi" w:hAnsiTheme="minorHAnsi" w:cstheme="minorHAnsi"/>
          <w:noProof/>
          <w:sz w:val="24"/>
          <w:szCs w:val="24"/>
          <w:highlight w:val="yellow"/>
        </w:rPr>
        <mc:AlternateContent>
          <mc:Choice Requires="wps">
            <w:drawing>
              <wp:anchor distT="45720" distB="45720" distL="114300" distR="114300" simplePos="0" relativeHeight="251690496" behindDoc="0" locked="0" layoutInCell="1" allowOverlap="1" wp14:anchorId="6495307B" wp14:editId="140DEB0C">
                <wp:simplePos x="0" y="0"/>
                <wp:positionH relativeFrom="column">
                  <wp:posOffset>2925555</wp:posOffset>
                </wp:positionH>
                <wp:positionV relativeFrom="paragraph">
                  <wp:posOffset>87465</wp:posOffset>
                </wp:positionV>
                <wp:extent cx="3800475" cy="3259455"/>
                <wp:effectExtent l="0" t="0" r="28575"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3259455"/>
                        </a:xfrm>
                        <a:prstGeom prst="rect">
                          <a:avLst/>
                        </a:prstGeom>
                        <a:solidFill>
                          <a:srgbClr val="007FA3"/>
                        </a:solidFill>
                        <a:ln w="9525">
                          <a:solidFill>
                            <a:srgbClr val="000000"/>
                          </a:solidFill>
                          <a:miter lim="800000"/>
                          <a:headEnd/>
                          <a:tailEnd/>
                        </a:ln>
                      </wps:spPr>
                      <wps:txbx>
                        <w:txbxContent>
                          <w:p w14:paraId="106A2E19" w14:textId="1F65C270" w:rsidR="00FF3F11" w:rsidRPr="00AE0A22" w:rsidRDefault="00FF3F11" w:rsidP="00AE0A22">
                            <w:pPr>
                              <w:spacing w:after="0" w:line="240" w:lineRule="auto"/>
                              <w:jc w:val="both"/>
                              <w:rPr>
                                <w:rFonts w:asciiTheme="minorHAnsi" w:hAnsiTheme="minorHAnsi" w:cstheme="minorHAnsi"/>
                                <w:color w:val="FFFFFF" w:themeColor="background1"/>
                                <w:sz w:val="24"/>
                                <w:szCs w:val="24"/>
                              </w:rPr>
                            </w:pPr>
                            <w:r w:rsidRPr="00AE0A22">
                              <w:rPr>
                                <w:rFonts w:asciiTheme="minorHAnsi" w:hAnsiTheme="minorHAnsi" w:cstheme="minorHAnsi"/>
                                <w:color w:val="FFFFFF" w:themeColor="background1"/>
                                <w:sz w:val="24"/>
                                <w:szCs w:val="24"/>
                              </w:rPr>
                              <w:t>Child criminal exploitation (CCE) was the focus of the National Safeguarding Panel’s first national thematic review, published in March 2020. Key learning from the review:</w:t>
                            </w:r>
                          </w:p>
                          <w:p w14:paraId="5477299B" w14:textId="77777777" w:rsidR="00FF3F11" w:rsidRPr="00AE0A22" w:rsidRDefault="00FF3F11" w:rsidP="009120BF">
                            <w:pPr>
                              <w:pStyle w:val="ListParagraph"/>
                              <w:numPr>
                                <w:ilvl w:val="0"/>
                                <w:numId w:val="32"/>
                              </w:numPr>
                              <w:jc w:val="both"/>
                              <w:rPr>
                                <w:rFonts w:asciiTheme="minorHAnsi" w:hAnsiTheme="minorHAnsi" w:cstheme="minorHAnsi"/>
                                <w:color w:val="FFFFFF" w:themeColor="background1"/>
                              </w:rPr>
                            </w:pPr>
                            <w:r w:rsidRPr="00AE0A22">
                              <w:rPr>
                                <w:rFonts w:asciiTheme="minorHAnsi" w:hAnsiTheme="minorHAnsi" w:cstheme="minorHAnsi"/>
                                <w:color w:val="FFFFFF" w:themeColor="background1"/>
                              </w:rPr>
                              <w:t>Known risk factors around adolescent vulnerability do not always act as predictors of risk of criminal exploitation.</w:t>
                            </w:r>
                          </w:p>
                          <w:p w14:paraId="7A8405CF" w14:textId="77777777" w:rsidR="00FF3F11" w:rsidRPr="00AE0A22" w:rsidRDefault="00FF3F11" w:rsidP="009120BF">
                            <w:pPr>
                              <w:pStyle w:val="ListParagraph"/>
                              <w:numPr>
                                <w:ilvl w:val="0"/>
                                <w:numId w:val="32"/>
                              </w:numPr>
                              <w:jc w:val="both"/>
                              <w:rPr>
                                <w:rFonts w:asciiTheme="minorHAnsi" w:hAnsiTheme="minorHAnsi" w:cstheme="minorHAnsi"/>
                                <w:color w:val="FFFFFF" w:themeColor="background1"/>
                              </w:rPr>
                            </w:pPr>
                            <w:r w:rsidRPr="00AE0A22">
                              <w:rPr>
                                <w:rFonts w:asciiTheme="minorHAnsi" w:hAnsiTheme="minorHAnsi" w:cstheme="minorHAnsi"/>
                                <w:color w:val="FFFFFF" w:themeColor="background1"/>
                              </w:rPr>
                              <w:t>Moving children away from the local area is not an effective long-term solution to protect them from the reach of criminal gangs.</w:t>
                            </w:r>
                          </w:p>
                          <w:p w14:paraId="35DFC29F" w14:textId="77777777" w:rsidR="00FF3F11" w:rsidRPr="00AE0A22" w:rsidRDefault="00FF3F11" w:rsidP="009120BF">
                            <w:pPr>
                              <w:pStyle w:val="ListParagraph"/>
                              <w:numPr>
                                <w:ilvl w:val="0"/>
                                <w:numId w:val="32"/>
                              </w:numPr>
                              <w:jc w:val="both"/>
                              <w:rPr>
                                <w:rFonts w:asciiTheme="minorHAnsi" w:hAnsiTheme="minorHAnsi" w:cstheme="minorHAnsi"/>
                                <w:color w:val="FFFFFF" w:themeColor="background1"/>
                              </w:rPr>
                            </w:pPr>
                            <w:r w:rsidRPr="00AE0A22">
                              <w:rPr>
                                <w:rFonts w:asciiTheme="minorHAnsi" w:hAnsiTheme="minorHAnsi" w:cstheme="minorHAnsi"/>
                                <w:color w:val="FFFFFF" w:themeColor="background1"/>
                              </w:rPr>
                              <w:t>Exclusion from school can escalate the risk of manipulation by criminal networks.</w:t>
                            </w:r>
                          </w:p>
                          <w:p w14:paraId="643A214E" w14:textId="77777777" w:rsidR="00FF3F11" w:rsidRPr="00AE0A22" w:rsidRDefault="00FF3F11" w:rsidP="009120BF">
                            <w:pPr>
                              <w:pStyle w:val="ListParagraph"/>
                              <w:numPr>
                                <w:ilvl w:val="0"/>
                                <w:numId w:val="32"/>
                              </w:numPr>
                              <w:jc w:val="both"/>
                              <w:rPr>
                                <w:rFonts w:asciiTheme="minorHAnsi" w:hAnsiTheme="minorHAnsi" w:cstheme="minorHAnsi"/>
                                <w:color w:val="FFFFFF" w:themeColor="background1"/>
                              </w:rPr>
                            </w:pPr>
                            <w:r w:rsidRPr="00AE0A22">
                              <w:rPr>
                                <w:rFonts w:asciiTheme="minorHAnsi" w:hAnsiTheme="minorHAnsi" w:cstheme="minorHAnsi"/>
                                <w:color w:val="FFFFFF" w:themeColor="background1"/>
                              </w:rPr>
                              <w:t xml:space="preserve">Relationship-based practice and making use of the ‘reachable moment’, such as arrest, school exclusion and physical injury, are critical for this group of children.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5307B" id="_x0000_s1048" type="#_x0000_t202" style="position:absolute;left:0;text-align:left;margin-left:230.35pt;margin-top:6.9pt;width:299.25pt;height:256.6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" fillcolor="#007fa3">
                <v:textbox>
                  <w:txbxContent>
                    <w:p w14:paraId="106A2E19" w14:textId="1F65C270" w:rsidR="00FF3F11" w:rsidRPr="00AE0A22" w:rsidRDefault="00FF3F11" w:rsidP="00AE0A22">
                      <w:pPr>
                        <w:spacing w:after="0" w:line="240" w:lineRule="auto"/>
                        <w:jc w:val="both"/>
                        <w:rPr>
                          <w:rFonts w:asciiTheme="minorHAnsi" w:hAnsiTheme="minorHAnsi" w:cstheme="minorHAnsi"/>
                          <w:color w:val="FFFFFF" w:themeColor="background1"/>
                          <w:sz w:val="24"/>
                          <w:szCs w:val="24"/>
                        </w:rPr>
                      </w:pPr>
                      <w:r w:rsidRPr="00AE0A22">
                        <w:rPr>
                          <w:rFonts w:asciiTheme="minorHAnsi" w:hAnsiTheme="minorHAnsi" w:cstheme="minorHAnsi"/>
                          <w:color w:val="FFFFFF" w:themeColor="background1"/>
                          <w:sz w:val="24"/>
                          <w:szCs w:val="24"/>
                        </w:rPr>
                        <w:t>Child criminal exploitation (CCE) was the focus of the National Safeguarding Panel’s first national thematic review, published in March 2020. Key learning from the review:</w:t>
                      </w:r>
                    </w:p>
                    <w:p w14:paraId="5477299B" w14:textId="77777777" w:rsidR="00FF3F11" w:rsidRPr="00AE0A22" w:rsidRDefault="00FF3F11" w:rsidP="009120BF">
                      <w:pPr>
                        <w:pStyle w:val="ListParagraph"/>
                        <w:numPr>
                          <w:ilvl w:val="0"/>
                          <w:numId w:val="32"/>
                        </w:numPr>
                        <w:jc w:val="both"/>
                        <w:rPr>
                          <w:rFonts w:asciiTheme="minorHAnsi" w:hAnsiTheme="minorHAnsi" w:cstheme="minorHAnsi"/>
                          <w:color w:val="FFFFFF" w:themeColor="background1"/>
                        </w:rPr>
                      </w:pPr>
                      <w:r w:rsidRPr="00AE0A22">
                        <w:rPr>
                          <w:rFonts w:asciiTheme="minorHAnsi" w:hAnsiTheme="minorHAnsi" w:cstheme="minorHAnsi"/>
                          <w:color w:val="FFFFFF" w:themeColor="background1"/>
                        </w:rPr>
                        <w:t>Known risk factors around adolescent vulnerability do not always act as predictors of risk of criminal exploitation.</w:t>
                      </w:r>
                    </w:p>
                    <w:p w14:paraId="7A8405CF" w14:textId="77777777" w:rsidR="00FF3F11" w:rsidRPr="00AE0A22" w:rsidRDefault="00FF3F11" w:rsidP="009120BF">
                      <w:pPr>
                        <w:pStyle w:val="ListParagraph"/>
                        <w:numPr>
                          <w:ilvl w:val="0"/>
                          <w:numId w:val="32"/>
                        </w:numPr>
                        <w:jc w:val="both"/>
                        <w:rPr>
                          <w:rFonts w:asciiTheme="minorHAnsi" w:hAnsiTheme="minorHAnsi" w:cstheme="minorHAnsi"/>
                          <w:color w:val="FFFFFF" w:themeColor="background1"/>
                        </w:rPr>
                      </w:pPr>
                      <w:r w:rsidRPr="00AE0A22">
                        <w:rPr>
                          <w:rFonts w:asciiTheme="minorHAnsi" w:hAnsiTheme="minorHAnsi" w:cstheme="minorHAnsi"/>
                          <w:color w:val="FFFFFF" w:themeColor="background1"/>
                        </w:rPr>
                        <w:t>Moving children away from the local area is not an effective long-term solution to protect them from the reach of criminal gangs.</w:t>
                      </w:r>
                    </w:p>
                    <w:p w14:paraId="35DFC29F" w14:textId="77777777" w:rsidR="00FF3F11" w:rsidRPr="00AE0A22" w:rsidRDefault="00FF3F11" w:rsidP="009120BF">
                      <w:pPr>
                        <w:pStyle w:val="ListParagraph"/>
                        <w:numPr>
                          <w:ilvl w:val="0"/>
                          <w:numId w:val="32"/>
                        </w:numPr>
                        <w:jc w:val="both"/>
                        <w:rPr>
                          <w:rFonts w:asciiTheme="minorHAnsi" w:hAnsiTheme="minorHAnsi" w:cstheme="minorHAnsi"/>
                          <w:color w:val="FFFFFF" w:themeColor="background1"/>
                        </w:rPr>
                      </w:pPr>
                      <w:r w:rsidRPr="00AE0A22">
                        <w:rPr>
                          <w:rFonts w:asciiTheme="minorHAnsi" w:hAnsiTheme="minorHAnsi" w:cstheme="minorHAnsi"/>
                          <w:color w:val="FFFFFF" w:themeColor="background1"/>
                        </w:rPr>
                        <w:t>Exclusion from school can escalate the risk of manipulation by criminal networks.</w:t>
                      </w:r>
                    </w:p>
                    <w:p w14:paraId="643A214E" w14:textId="77777777" w:rsidR="00FF3F11" w:rsidRPr="00AE0A22" w:rsidRDefault="00FF3F11" w:rsidP="009120BF">
                      <w:pPr>
                        <w:pStyle w:val="ListParagraph"/>
                        <w:numPr>
                          <w:ilvl w:val="0"/>
                          <w:numId w:val="32"/>
                        </w:numPr>
                        <w:jc w:val="both"/>
                        <w:rPr>
                          <w:rFonts w:asciiTheme="minorHAnsi" w:hAnsiTheme="minorHAnsi" w:cstheme="minorHAnsi"/>
                          <w:color w:val="FFFFFF" w:themeColor="background1"/>
                        </w:rPr>
                      </w:pPr>
                      <w:r w:rsidRPr="00AE0A22">
                        <w:rPr>
                          <w:rFonts w:asciiTheme="minorHAnsi" w:hAnsiTheme="minorHAnsi" w:cstheme="minorHAnsi"/>
                          <w:color w:val="FFFFFF" w:themeColor="background1"/>
                        </w:rPr>
                        <w:t xml:space="preserve">Relationship-based practice and making use of the ‘reachable moment’, such as arrest, school exclusion and physical injury, are critical for this group of children. </w:t>
                      </w:r>
                    </w:p>
                  </w:txbxContent>
                </v:textbox>
                <w10:wrap type="square"/>
              </v:shape>
            </w:pict>
          </mc:Fallback>
        </mc:AlternateContent>
      </w:r>
      <w:r w:rsidR="00CF4605" w:rsidRPr="00116848">
        <w:rPr>
          <w:rFonts w:asciiTheme="minorHAnsi" w:eastAsia="Times New Roman" w:hAnsiTheme="minorHAnsi" w:cstheme="minorHAnsi"/>
          <w:color w:val="000000"/>
          <w:sz w:val="24"/>
          <w:szCs w:val="24"/>
          <w:lang w:eastAsia="en-GB"/>
        </w:rPr>
        <w:t xml:space="preserve">During 2020/21 the MACE subgroup of the ESSCP has focused on four key actions: </w:t>
      </w:r>
    </w:p>
    <w:p w14:paraId="7A72436D" w14:textId="25D69BE0" w:rsidR="00CF4605" w:rsidRPr="00116848" w:rsidRDefault="00CF4605" w:rsidP="00DC77E4">
      <w:pPr>
        <w:pStyle w:val="ListParagraph"/>
        <w:numPr>
          <w:ilvl w:val="0"/>
          <w:numId w:val="11"/>
        </w:numPr>
        <w:spacing w:line="276" w:lineRule="auto"/>
        <w:ind w:left="1077"/>
        <w:jc w:val="both"/>
        <w:rPr>
          <w:rFonts w:asciiTheme="minorHAnsi" w:hAnsiTheme="minorHAnsi" w:cstheme="minorHAnsi"/>
        </w:rPr>
      </w:pPr>
      <w:r w:rsidRPr="00116848">
        <w:rPr>
          <w:rFonts w:asciiTheme="minorHAnsi" w:hAnsiTheme="minorHAnsi" w:cstheme="minorHAnsi"/>
        </w:rPr>
        <w:t>Continue to raise awareness within the community and deliver preventative education to equip children and young people with the skills they need to make safe and healthy choices and avoid situations which put them at risk of Child Exploitation.</w:t>
      </w:r>
    </w:p>
    <w:p w14:paraId="0C91A370" w14:textId="56B1D200" w:rsidR="00CF4605" w:rsidRPr="00116848" w:rsidRDefault="00CF4605" w:rsidP="00DC77E4">
      <w:pPr>
        <w:pStyle w:val="ListParagraph"/>
        <w:numPr>
          <w:ilvl w:val="0"/>
          <w:numId w:val="11"/>
        </w:numPr>
        <w:spacing w:line="276" w:lineRule="auto"/>
        <w:ind w:left="1077"/>
        <w:jc w:val="both"/>
        <w:rPr>
          <w:rFonts w:asciiTheme="minorHAnsi" w:hAnsiTheme="minorHAnsi" w:cstheme="minorHAnsi"/>
        </w:rPr>
      </w:pPr>
      <w:r w:rsidRPr="00116848">
        <w:rPr>
          <w:rFonts w:asciiTheme="minorHAnsi" w:hAnsiTheme="minorHAnsi" w:cstheme="minorHAnsi"/>
        </w:rPr>
        <w:t>Deliver a holistic and effective response to children and young people referred to MACE, that reflects learning from previous case audit and service user feedback.</w:t>
      </w:r>
    </w:p>
    <w:p w14:paraId="4A37B676" w14:textId="2539B919" w:rsidR="00CF4605" w:rsidRPr="00116848" w:rsidRDefault="00CF4605" w:rsidP="00DC77E4">
      <w:pPr>
        <w:numPr>
          <w:ilvl w:val="0"/>
          <w:numId w:val="11"/>
        </w:numPr>
        <w:spacing w:after="0"/>
        <w:ind w:left="1077"/>
        <w:jc w:val="both"/>
        <w:rPr>
          <w:rFonts w:asciiTheme="minorHAnsi" w:hAnsiTheme="minorHAnsi" w:cstheme="minorHAnsi"/>
          <w:sz w:val="24"/>
          <w:szCs w:val="24"/>
        </w:rPr>
      </w:pPr>
      <w:r w:rsidRPr="00116848">
        <w:rPr>
          <w:rFonts w:asciiTheme="minorHAnsi" w:hAnsiTheme="minorHAnsi" w:cstheme="minorHAnsi"/>
          <w:sz w:val="24"/>
          <w:szCs w:val="24"/>
        </w:rPr>
        <w:t>Strengthen support and safeguarding arrangements for those young people who are reported Missing or are referred to MACE.</w:t>
      </w:r>
    </w:p>
    <w:p w14:paraId="565F9E3D" w14:textId="21F70624" w:rsidR="00CF4605" w:rsidRPr="00116848" w:rsidRDefault="00CF4605" w:rsidP="00DC77E4">
      <w:pPr>
        <w:numPr>
          <w:ilvl w:val="0"/>
          <w:numId w:val="11"/>
        </w:numPr>
        <w:spacing w:after="0"/>
        <w:ind w:left="1077"/>
        <w:jc w:val="both"/>
        <w:rPr>
          <w:rFonts w:asciiTheme="minorHAnsi" w:hAnsiTheme="minorHAnsi" w:cstheme="minorHAnsi"/>
          <w:sz w:val="24"/>
          <w:szCs w:val="24"/>
        </w:rPr>
      </w:pPr>
      <w:r w:rsidRPr="00116848">
        <w:rPr>
          <w:rFonts w:asciiTheme="minorHAnsi" w:hAnsiTheme="minorHAnsi" w:cstheme="minorHAnsi"/>
          <w:sz w:val="24"/>
          <w:szCs w:val="24"/>
        </w:rPr>
        <w:t>Deliver ‘disruption measures’ to divert children and young people away from being exploited and stop those engaging in child exploitation.</w:t>
      </w:r>
    </w:p>
    <w:p w14:paraId="3E315514" w14:textId="0B6D722B" w:rsidR="00CF4605" w:rsidRPr="006D7B44" w:rsidRDefault="00CF4605" w:rsidP="00CF4605">
      <w:pPr>
        <w:jc w:val="both"/>
        <w:rPr>
          <w:rFonts w:asciiTheme="minorHAnsi" w:hAnsiTheme="minorHAnsi" w:cstheme="minorHAnsi"/>
          <w:b/>
          <w:bCs/>
          <w:i/>
          <w:iCs/>
          <w:color w:val="000000" w:themeColor="text1"/>
          <w:sz w:val="24"/>
          <w:szCs w:val="24"/>
        </w:rPr>
      </w:pPr>
      <w:r w:rsidRPr="006D7B44">
        <w:rPr>
          <w:rFonts w:asciiTheme="minorHAnsi" w:hAnsiTheme="minorHAnsi" w:cstheme="minorHAnsi"/>
          <w:b/>
          <w:bCs/>
          <w:i/>
          <w:iCs/>
          <w:color w:val="000000" w:themeColor="text1"/>
          <w:sz w:val="24"/>
          <w:szCs w:val="24"/>
        </w:rPr>
        <w:lastRenderedPageBreak/>
        <w:t>Evidence to measure success</w:t>
      </w:r>
    </w:p>
    <w:p w14:paraId="0599B769" w14:textId="727F6D60" w:rsidR="00CF4605" w:rsidRPr="006D7B44" w:rsidRDefault="00CF4605" w:rsidP="009120BF">
      <w:pPr>
        <w:pStyle w:val="ListParagraph"/>
        <w:numPr>
          <w:ilvl w:val="0"/>
          <w:numId w:val="31"/>
        </w:numPr>
        <w:spacing w:after="200" w:line="276" w:lineRule="auto"/>
        <w:jc w:val="both"/>
        <w:rPr>
          <w:rFonts w:asciiTheme="minorHAnsi" w:hAnsiTheme="minorHAnsi" w:cstheme="minorHAnsi"/>
          <w:color w:val="000000" w:themeColor="text1"/>
        </w:rPr>
      </w:pPr>
      <w:r w:rsidRPr="006D7B44">
        <w:rPr>
          <w:rFonts w:asciiTheme="minorHAnsi" w:hAnsiTheme="minorHAnsi" w:cstheme="minorHAnsi"/>
          <w:color w:val="000000" w:themeColor="text1"/>
        </w:rPr>
        <w:t>Reduction in the number of sexual offences</w:t>
      </w:r>
      <w:r w:rsidR="006D7B44" w:rsidRPr="006D7B44">
        <w:rPr>
          <w:rFonts w:asciiTheme="minorHAnsi" w:hAnsiTheme="minorHAnsi" w:cstheme="minorHAnsi"/>
          <w:color w:val="000000" w:themeColor="text1"/>
        </w:rPr>
        <w:t>, linked to Child Sexual Exploitation,</w:t>
      </w:r>
      <w:r w:rsidRPr="006D7B44">
        <w:rPr>
          <w:rFonts w:asciiTheme="minorHAnsi" w:hAnsiTheme="minorHAnsi" w:cstheme="minorHAnsi"/>
          <w:color w:val="000000" w:themeColor="text1"/>
        </w:rPr>
        <w:t xml:space="preserve"> against children</w:t>
      </w:r>
      <w:r w:rsidR="006D7B44">
        <w:rPr>
          <w:rFonts w:asciiTheme="minorHAnsi" w:hAnsiTheme="minorHAnsi" w:cstheme="minorHAnsi"/>
          <w:color w:val="000000" w:themeColor="text1"/>
        </w:rPr>
        <w:t>.</w:t>
      </w:r>
      <w:r w:rsidRPr="006D7B44">
        <w:rPr>
          <w:rFonts w:asciiTheme="minorHAnsi" w:hAnsiTheme="minorHAnsi" w:cstheme="minorHAnsi"/>
          <w:color w:val="000000" w:themeColor="text1"/>
        </w:rPr>
        <w:t xml:space="preserve"> </w:t>
      </w:r>
    </w:p>
    <w:p w14:paraId="751DF422" w14:textId="2795E57B" w:rsidR="00CF4605" w:rsidRPr="006D7B44" w:rsidRDefault="00CF4605" w:rsidP="009120BF">
      <w:pPr>
        <w:pStyle w:val="ListParagraph"/>
        <w:numPr>
          <w:ilvl w:val="0"/>
          <w:numId w:val="31"/>
        </w:numPr>
        <w:spacing w:after="200" w:line="276" w:lineRule="auto"/>
        <w:jc w:val="both"/>
        <w:rPr>
          <w:rFonts w:asciiTheme="minorHAnsi" w:hAnsiTheme="minorHAnsi" w:cstheme="minorHAnsi"/>
          <w:color w:val="000000" w:themeColor="text1"/>
        </w:rPr>
      </w:pPr>
      <w:r w:rsidRPr="006D7B44">
        <w:rPr>
          <w:rFonts w:asciiTheme="minorHAnsi" w:hAnsiTheme="minorHAnsi" w:cstheme="minorHAnsi"/>
          <w:color w:val="000000" w:themeColor="text1"/>
        </w:rPr>
        <w:t>Reduction in the number of victims</w:t>
      </w:r>
      <w:r w:rsidR="006D7B44" w:rsidRPr="006D7B44">
        <w:rPr>
          <w:rFonts w:asciiTheme="minorHAnsi" w:hAnsiTheme="minorHAnsi" w:cstheme="minorHAnsi"/>
          <w:color w:val="000000" w:themeColor="text1"/>
        </w:rPr>
        <w:t xml:space="preserve">, linked to Child Criminal Exploitation, </w:t>
      </w:r>
      <w:r w:rsidRPr="006D7B44">
        <w:rPr>
          <w:rFonts w:asciiTheme="minorHAnsi" w:hAnsiTheme="minorHAnsi" w:cstheme="minorHAnsi"/>
          <w:color w:val="000000" w:themeColor="text1"/>
        </w:rPr>
        <w:t>of serious violence aged 15-24</w:t>
      </w:r>
      <w:r w:rsidR="006D7B44">
        <w:rPr>
          <w:rFonts w:asciiTheme="minorHAnsi" w:hAnsiTheme="minorHAnsi" w:cstheme="minorHAnsi"/>
          <w:color w:val="000000" w:themeColor="text1"/>
        </w:rPr>
        <w:t>.</w:t>
      </w:r>
    </w:p>
    <w:p w14:paraId="192BB703" w14:textId="337720C9" w:rsidR="00CF4605" w:rsidRPr="006D7B44" w:rsidRDefault="00CF4605" w:rsidP="009120BF">
      <w:pPr>
        <w:pStyle w:val="ListParagraph"/>
        <w:numPr>
          <w:ilvl w:val="0"/>
          <w:numId w:val="31"/>
        </w:numPr>
        <w:spacing w:after="200" w:line="276" w:lineRule="auto"/>
        <w:jc w:val="both"/>
        <w:rPr>
          <w:rFonts w:asciiTheme="minorHAnsi" w:hAnsiTheme="minorHAnsi" w:cstheme="minorHAnsi"/>
          <w:color w:val="000000" w:themeColor="text1"/>
        </w:rPr>
      </w:pPr>
      <w:r w:rsidRPr="006D7B44">
        <w:rPr>
          <w:rFonts w:asciiTheme="minorHAnsi" w:hAnsiTheme="minorHAnsi" w:cstheme="minorHAnsi"/>
          <w:color w:val="000000" w:themeColor="text1"/>
        </w:rPr>
        <w:t>Reduction in the number of offenders</w:t>
      </w:r>
      <w:r w:rsidR="006D7B44" w:rsidRPr="006D7B44">
        <w:rPr>
          <w:rFonts w:asciiTheme="minorHAnsi" w:hAnsiTheme="minorHAnsi" w:cstheme="minorHAnsi"/>
          <w:color w:val="000000" w:themeColor="text1"/>
        </w:rPr>
        <w:t xml:space="preserve">, linked to Child Criminal Exploitation, </w:t>
      </w:r>
      <w:r w:rsidRPr="006D7B44">
        <w:rPr>
          <w:rFonts w:asciiTheme="minorHAnsi" w:hAnsiTheme="minorHAnsi" w:cstheme="minorHAnsi"/>
          <w:color w:val="000000" w:themeColor="text1"/>
        </w:rPr>
        <w:t>of serious violence aged 15–24</w:t>
      </w:r>
      <w:r w:rsidR="006D7B44">
        <w:rPr>
          <w:rFonts w:asciiTheme="minorHAnsi" w:hAnsiTheme="minorHAnsi" w:cstheme="minorHAnsi"/>
          <w:color w:val="000000" w:themeColor="text1"/>
        </w:rPr>
        <w:t>.</w:t>
      </w:r>
    </w:p>
    <w:p w14:paraId="3D18AEE7" w14:textId="061BF790" w:rsidR="00CF4605" w:rsidRPr="006D7B44" w:rsidRDefault="00CF4605" w:rsidP="009120BF">
      <w:pPr>
        <w:pStyle w:val="ListParagraph"/>
        <w:numPr>
          <w:ilvl w:val="0"/>
          <w:numId w:val="31"/>
        </w:numPr>
        <w:spacing w:after="200" w:line="276" w:lineRule="auto"/>
        <w:jc w:val="both"/>
        <w:rPr>
          <w:rFonts w:asciiTheme="minorHAnsi" w:hAnsiTheme="minorHAnsi" w:cstheme="minorHAnsi"/>
          <w:color w:val="000000" w:themeColor="text1"/>
        </w:rPr>
      </w:pPr>
      <w:r w:rsidRPr="006D7B44">
        <w:rPr>
          <w:rFonts w:asciiTheme="minorHAnsi" w:hAnsiTheme="minorHAnsi" w:cstheme="minorHAnsi"/>
          <w:color w:val="000000" w:themeColor="text1"/>
        </w:rPr>
        <w:t>Reduction in the number of incidences of knife carrying</w:t>
      </w:r>
      <w:r w:rsidR="006D7B44">
        <w:rPr>
          <w:rFonts w:asciiTheme="minorHAnsi" w:hAnsiTheme="minorHAnsi" w:cstheme="minorHAnsi"/>
          <w:color w:val="000000" w:themeColor="text1"/>
        </w:rPr>
        <w:t>.</w:t>
      </w:r>
    </w:p>
    <w:p w14:paraId="76FAB253" w14:textId="5740664E" w:rsidR="00CF4605" w:rsidRPr="006D7B44" w:rsidRDefault="00CF4605" w:rsidP="009120BF">
      <w:pPr>
        <w:pStyle w:val="ListParagraph"/>
        <w:numPr>
          <w:ilvl w:val="0"/>
          <w:numId w:val="31"/>
        </w:numPr>
        <w:spacing w:after="200" w:line="276" w:lineRule="auto"/>
        <w:jc w:val="both"/>
        <w:rPr>
          <w:rFonts w:asciiTheme="minorHAnsi" w:hAnsiTheme="minorHAnsi" w:cstheme="minorHAnsi"/>
          <w:color w:val="000000" w:themeColor="text1"/>
        </w:rPr>
      </w:pPr>
      <w:r w:rsidRPr="006D7B44">
        <w:rPr>
          <w:rFonts w:asciiTheme="minorHAnsi" w:hAnsiTheme="minorHAnsi" w:cstheme="minorHAnsi"/>
          <w:color w:val="000000" w:themeColor="text1"/>
        </w:rPr>
        <w:t>Reduction in the number of children’s social care assessments completed where ‘gangs’ is a factor</w:t>
      </w:r>
      <w:r w:rsidR="006D7B44">
        <w:rPr>
          <w:rFonts w:asciiTheme="minorHAnsi" w:hAnsiTheme="minorHAnsi" w:cstheme="minorHAnsi"/>
          <w:color w:val="000000" w:themeColor="text1"/>
        </w:rPr>
        <w:t>.</w:t>
      </w:r>
    </w:p>
    <w:p w14:paraId="3E24C350" w14:textId="77777777" w:rsidR="00AE0A22" w:rsidRPr="006D7B44" w:rsidRDefault="00CF4605" w:rsidP="009120BF">
      <w:pPr>
        <w:pStyle w:val="ListParagraph"/>
        <w:numPr>
          <w:ilvl w:val="0"/>
          <w:numId w:val="31"/>
        </w:numPr>
        <w:spacing w:after="200" w:line="276" w:lineRule="auto"/>
        <w:jc w:val="both"/>
        <w:rPr>
          <w:rFonts w:asciiTheme="minorHAnsi" w:hAnsiTheme="minorHAnsi" w:cstheme="minorHAnsi"/>
          <w:color w:val="000000" w:themeColor="text1"/>
        </w:rPr>
      </w:pPr>
      <w:r w:rsidRPr="006D7B44">
        <w:rPr>
          <w:rFonts w:asciiTheme="minorHAnsi" w:hAnsiTheme="minorHAnsi" w:cstheme="minorHAnsi"/>
          <w:color w:val="000000" w:themeColor="text1"/>
        </w:rPr>
        <w:t>Proportion of children at MACE who are of statutory school age and receiving 25 hours of education.</w:t>
      </w:r>
    </w:p>
    <w:bookmarkEnd w:id="14"/>
    <w:p w14:paraId="7A1A8E5C" w14:textId="77777777" w:rsidR="00AE0A22" w:rsidRPr="00891AB6" w:rsidRDefault="00AE0A22" w:rsidP="00AE0A22">
      <w:pPr>
        <w:pStyle w:val="ListParagraph"/>
        <w:spacing w:after="200" w:line="276" w:lineRule="auto"/>
        <w:jc w:val="both"/>
        <w:rPr>
          <w:rFonts w:asciiTheme="minorHAnsi" w:hAnsiTheme="minorHAnsi" w:cstheme="minorHAnsi"/>
          <w:color w:val="000000" w:themeColor="text1"/>
          <w:highlight w:val="yellow"/>
        </w:rPr>
      </w:pPr>
    </w:p>
    <w:p w14:paraId="65C618FF" w14:textId="1D3929B9" w:rsidR="00AE0A22" w:rsidRPr="00C831A1" w:rsidRDefault="00891AB6" w:rsidP="00AE0A22">
      <w:pPr>
        <w:rPr>
          <w:rFonts w:asciiTheme="minorHAnsi" w:hAnsiTheme="minorHAnsi" w:cstheme="minorHAnsi"/>
          <w:b/>
          <w:bCs/>
          <w:color w:val="007FA5"/>
          <w:sz w:val="28"/>
          <w:szCs w:val="28"/>
        </w:rPr>
      </w:pPr>
      <w:r w:rsidRPr="00C831A1">
        <w:rPr>
          <w:rFonts w:asciiTheme="minorHAnsi" w:hAnsiTheme="minorHAnsi" w:cstheme="minorHAnsi"/>
          <w:b/>
          <w:bCs/>
          <w:color w:val="007FA5"/>
          <w:sz w:val="28"/>
          <w:szCs w:val="28"/>
        </w:rPr>
        <w:t>6.3</w:t>
      </w:r>
      <w:r w:rsidRPr="00C831A1">
        <w:rPr>
          <w:rFonts w:asciiTheme="minorHAnsi" w:hAnsiTheme="minorHAnsi" w:cstheme="minorHAnsi"/>
          <w:b/>
          <w:bCs/>
          <w:color w:val="007FA5"/>
          <w:sz w:val="28"/>
          <w:szCs w:val="28"/>
        </w:rPr>
        <w:tab/>
      </w:r>
      <w:r w:rsidR="00AE0A22" w:rsidRPr="00C831A1">
        <w:rPr>
          <w:rFonts w:asciiTheme="minorHAnsi" w:hAnsiTheme="minorHAnsi" w:cstheme="minorHAnsi"/>
          <w:b/>
          <w:bCs/>
          <w:color w:val="007FA5"/>
          <w:sz w:val="28"/>
          <w:szCs w:val="28"/>
        </w:rPr>
        <w:t xml:space="preserve">Embedding a learning culture </w:t>
      </w:r>
    </w:p>
    <w:p w14:paraId="36DEFD8A" w14:textId="336FCD62" w:rsidR="00BF0F13" w:rsidRPr="00C831A1" w:rsidRDefault="00BF0F13" w:rsidP="009120BF">
      <w:pPr>
        <w:jc w:val="both"/>
        <w:rPr>
          <w:rFonts w:asciiTheme="minorHAnsi" w:hAnsiTheme="minorHAnsi" w:cstheme="minorHAnsi"/>
          <w:b/>
          <w:bCs/>
          <w:sz w:val="24"/>
          <w:szCs w:val="24"/>
        </w:rPr>
      </w:pPr>
      <w:r w:rsidRPr="00C831A1">
        <w:rPr>
          <w:rFonts w:asciiTheme="minorHAnsi" w:hAnsiTheme="minorHAnsi" w:cstheme="minorHAnsi"/>
          <w:b/>
          <w:bCs/>
          <w:i/>
          <w:iCs/>
          <w:sz w:val="24"/>
          <w:szCs w:val="24"/>
        </w:rPr>
        <w:t xml:space="preserve">Why is embedding a learning culture a priority? </w:t>
      </w:r>
    </w:p>
    <w:p w14:paraId="1C71E4DE" w14:textId="7AF9DA97" w:rsidR="00AE0A22" w:rsidRPr="00C831A1" w:rsidRDefault="0099349B" w:rsidP="009120BF">
      <w:pPr>
        <w:jc w:val="both"/>
        <w:rPr>
          <w:rFonts w:asciiTheme="minorHAnsi" w:hAnsiTheme="minorHAnsi" w:cstheme="minorHAnsi"/>
          <w:sz w:val="24"/>
          <w:szCs w:val="24"/>
        </w:rPr>
      </w:pPr>
      <w:r w:rsidRPr="00C831A1">
        <w:rPr>
          <w:rFonts w:asciiTheme="minorHAnsi" w:hAnsiTheme="minorHAnsi" w:cstheme="minorHAnsi"/>
          <w:sz w:val="24"/>
          <w:szCs w:val="24"/>
        </w:rPr>
        <w:t>The E</w:t>
      </w:r>
      <w:r w:rsidR="00C831A1">
        <w:rPr>
          <w:rFonts w:asciiTheme="minorHAnsi" w:hAnsiTheme="minorHAnsi" w:cstheme="minorHAnsi"/>
          <w:sz w:val="24"/>
          <w:szCs w:val="24"/>
        </w:rPr>
        <w:t>SSCP</w:t>
      </w:r>
      <w:r w:rsidRPr="00C831A1">
        <w:rPr>
          <w:rFonts w:asciiTheme="minorHAnsi" w:hAnsiTheme="minorHAnsi" w:cstheme="minorHAnsi"/>
          <w:sz w:val="24"/>
          <w:szCs w:val="24"/>
        </w:rPr>
        <w:t xml:space="preserve"> is committed to creating and strengthening a learning culture across all agencies in East Sussex who work with children and young people.  A culture which is open, and able to challenge all partner agencies, will be able to identify learning, improve, and then evaluate effectiveness. </w:t>
      </w:r>
      <w:r w:rsidR="00AE0A22" w:rsidRPr="00C831A1">
        <w:rPr>
          <w:rFonts w:asciiTheme="minorHAnsi" w:hAnsiTheme="minorHAnsi" w:cstheme="minorHAnsi"/>
          <w:sz w:val="24"/>
          <w:szCs w:val="24"/>
        </w:rPr>
        <w:t xml:space="preserve">The ESSCP agreed to make ‘embedding a learning culture’ a priority to ensure that the partnership becomes </w:t>
      </w:r>
      <w:r w:rsidR="00BF0F13" w:rsidRPr="00C831A1">
        <w:rPr>
          <w:rFonts w:asciiTheme="minorHAnsi" w:hAnsiTheme="minorHAnsi" w:cstheme="minorHAnsi"/>
          <w:sz w:val="24"/>
          <w:szCs w:val="24"/>
        </w:rPr>
        <w:t xml:space="preserve">better </w:t>
      </w:r>
      <w:r w:rsidR="00AE0A22" w:rsidRPr="00C831A1">
        <w:rPr>
          <w:rFonts w:asciiTheme="minorHAnsi" w:hAnsiTheme="minorHAnsi" w:cstheme="minorHAnsi"/>
          <w:sz w:val="24"/>
          <w:szCs w:val="24"/>
        </w:rPr>
        <w:t xml:space="preserve">focused </w:t>
      </w:r>
      <w:r w:rsidR="00BF0F13" w:rsidRPr="00C831A1">
        <w:rPr>
          <w:rFonts w:asciiTheme="minorHAnsi" w:hAnsiTheme="minorHAnsi" w:cstheme="minorHAnsi"/>
          <w:sz w:val="24"/>
          <w:szCs w:val="24"/>
        </w:rPr>
        <w:t xml:space="preserve">on learning </w:t>
      </w:r>
      <w:r w:rsidRPr="00C831A1">
        <w:rPr>
          <w:rFonts w:asciiTheme="minorHAnsi" w:hAnsiTheme="minorHAnsi" w:cstheme="minorHAnsi"/>
          <w:sz w:val="24"/>
          <w:szCs w:val="24"/>
        </w:rPr>
        <w:t xml:space="preserve">with the following three aims: </w:t>
      </w:r>
    </w:p>
    <w:p w14:paraId="27DF990A" w14:textId="5CA19D7E" w:rsidR="00BF0F13" w:rsidRPr="00C831A1" w:rsidRDefault="00BF0F13" w:rsidP="009120BF">
      <w:pPr>
        <w:pStyle w:val="ListParagraph"/>
        <w:numPr>
          <w:ilvl w:val="1"/>
          <w:numId w:val="39"/>
        </w:numPr>
        <w:jc w:val="both"/>
        <w:rPr>
          <w:rFonts w:asciiTheme="minorHAnsi" w:hAnsiTheme="minorHAnsi" w:cstheme="minorHAnsi"/>
        </w:rPr>
      </w:pPr>
      <w:r w:rsidRPr="00C831A1">
        <w:rPr>
          <w:rFonts w:asciiTheme="minorHAnsi" w:hAnsiTheme="minorHAnsi" w:cstheme="minorHAnsi"/>
        </w:rPr>
        <w:t xml:space="preserve">the learning </w:t>
      </w:r>
      <w:r w:rsidR="0099349B" w:rsidRPr="00C831A1">
        <w:rPr>
          <w:rFonts w:asciiTheme="minorHAnsi" w:hAnsiTheme="minorHAnsi" w:cstheme="minorHAnsi"/>
        </w:rPr>
        <w:t>reaches</w:t>
      </w:r>
      <w:r w:rsidRPr="00C831A1">
        <w:rPr>
          <w:rFonts w:asciiTheme="minorHAnsi" w:hAnsiTheme="minorHAnsi" w:cstheme="minorHAnsi"/>
        </w:rPr>
        <w:t xml:space="preserve"> the right people</w:t>
      </w:r>
      <w:r w:rsidR="006D7B44">
        <w:rPr>
          <w:rFonts w:asciiTheme="minorHAnsi" w:hAnsiTheme="minorHAnsi" w:cstheme="minorHAnsi"/>
        </w:rPr>
        <w:t>.</w:t>
      </w:r>
    </w:p>
    <w:p w14:paraId="47FEEC4C" w14:textId="3F23DED6" w:rsidR="00BF0F13" w:rsidRPr="00C831A1" w:rsidRDefault="00BF0F13" w:rsidP="009120BF">
      <w:pPr>
        <w:pStyle w:val="ListParagraph"/>
        <w:numPr>
          <w:ilvl w:val="1"/>
          <w:numId w:val="39"/>
        </w:numPr>
        <w:jc w:val="both"/>
        <w:rPr>
          <w:rFonts w:asciiTheme="minorHAnsi" w:hAnsiTheme="minorHAnsi" w:cstheme="minorHAnsi"/>
        </w:rPr>
      </w:pPr>
      <w:r w:rsidRPr="00C831A1">
        <w:rPr>
          <w:rFonts w:asciiTheme="minorHAnsi" w:hAnsiTheme="minorHAnsi" w:cstheme="minorHAnsi"/>
        </w:rPr>
        <w:t>we have effective mechanisms for sharing learning</w:t>
      </w:r>
      <w:r w:rsidR="006D7B44">
        <w:rPr>
          <w:rFonts w:asciiTheme="minorHAnsi" w:hAnsiTheme="minorHAnsi" w:cstheme="minorHAnsi"/>
        </w:rPr>
        <w:t>.</w:t>
      </w:r>
    </w:p>
    <w:p w14:paraId="19BC0D62" w14:textId="5E289F71" w:rsidR="00BF0F13" w:rsidRPr="00C831A1" w:rsidRDefault="00BF0F13" w:rsidP="009120BF">
      <w:pPr>
        <w:pStyle w:val="ListParagraph"/>
        <w:numPr>
          <w:ilvl w:val="1"/>
          <w:numId w:val="39"/>
        </w:numPr>
        <w:jc w:val="both"/>
        <w:rPr>
          <w:rFonts w:asciiTheme="minorHAnsi" w:hAnsiTheme="minorHAnsi" w:cstheme="minorHAnsi"/>
        </w:rPr>
      </w:pPr>
      <w:r w:rsidRPr="00C831A1">
        <w:rPr>
          <w:rFonts w:asciiTheme="minorHAnsi" w:hAnsiTheme="minorHAnsi" w:cstheme="minorHAnsi"/>
        </w:rPr>
        <w:t>and we test that learning is embedding into practice and outcomes for children</w:t>
      </w:r>
      <w:r w:rsidR="006D7B44">
        <w:rPr>
          <w:rFonts w:asciiTheme="minorHAnsi" w:hAnsiTheme="minorHAnsi" w:cstheme="minorHAnsi"/>
        </w:rPr>
        <w:t>.</w:t>
      </w:r>
    </w:p>
    <w:p w14:paraId="46AE4D7D" w14:textId="40907CCE" w:rsidR="00BF0F13" w:rsidRPr="00C831A1" w:rsidRDefault="0099349B" w:rsidP="009120BF">
      <w:pPr>
        <w:jc w:val="both"/>
        <w:rPr>
          <w:rFonts w:asciiTheme="minorHAnsi" w:hAnsiTheme="minorHAnsi" w:cstheme="minorHAnsi"/>
          <w:sz w:val="24"/>
          <w:szCs w:val="24"/>
        </w:rPr>
      </w:pPr>
      <w:r w:rsidRPr="00C831A1">
        <w:rPr>
          <w:noProof/>
          <w:sz w:val="24"/>
          <w:szCs w:val="24"/>
        </w:rPr>
        <w:drawing>
          <wp:anchor distT="0" distB="0" distL="114300" distR="114300" simplePos="0" relativeHeight="251708928" behindDoc="0" locked="0" layoutInCell="1" allowOverlap="1" wp14:anchorId="56AAD662" wp14:editId="5F31317A">
            <wp:simplePos x="0" y="0"/>
            <wp:positionH relativeFrom="column">
              <wp:posOffset>3113169</wp:posOffset>
            </wp:positionH>
            <wp:positionV relativeFrom="paragraph">
              <wp:posOffset>216151</wp:posOffset>
            </wp:positionV>
            <wp:extent cx="3452495" cy="310578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46">
                      <a:extLst>
                        <a:ext uri="{28A0092B-C50C-407E-A947-70E740481C1C}">
                          <a14:useLocalDpi xmlns:a14="http://schemas.microsoft.com/office/drawing/2010/main" val="0"/>
                        </a:ext>
                      </a:extLst>
                    </a:blip>
                    <a:srcRect l="-3192" r="-3133"/>
                    <a:stretch>
                      <a:fillRect/>
                    </a:stretch>
                  </pic:blipFill>
                  <pic:spPr bwMode="auto">
                    <a:xfrm>
                      <a:off x="0" y="0"/>
                      <a:ext cx="3452495" cy="310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02453" w14:textId="6FD0AAFE" w:rsidR="00BF0F13" w:rsidRPr="00C831A1" w:rsidRDefault="00BF0F13" w:rsidP="009120BF">
      <w:pPr>
        <w:jc w:val="both"/>
        <w:rPr>
          <w:rFonts w:asciiTheme="minorHAnsi" w:hAnsiTheme="minorHAnsi" w:cstheme="minorHAnsi"/>
          <w:b/>
          <w:bCs/>
          <w:i/>
          <w:iCs/>
          <w:sz w:val="24"/>
          <w:szCs w:val="24"/>
        </w:rPr>
      </w:pPr>
      <w:r w:rsidRPr="00C831A1">
        <w:rPr>
          <w:rFonts w:asciiTheme="minorHAnsi" w:hAnsiTheme="minorHAnsi" w:cstheme="minorHAnsi"/>
          <w:b/>
          <w:bCs/>
          <w:i/>
          <w:iCs/>
          <w:sz w:val="24"/>
          <w:szCs w:val="24"/>
        </w:rPr>
        <w:t xml:space="preserve">Embedding a learning culture in East Sussex </w:t>
      </w:r>
    </w:p>
    <w:p w14:paraId="347DBC3A" w14:textId="31156D26" w:rsidR="0099349B" w:rsidRPr="00C831A1" w:rsidRDefault="0099349B" w:rsidP="009120BF">
      <w:pPr>
        <w:jc w:val="both"/>
        <w:rPr>
          <w:rFonts w:asciiTheme="minorHAnsi" w:hAnsiTheme="minorHAnsi" w:cstheme="minorHAnsi"/>
          <w:sz w:val="24"/>
          <w:szCs w:val="24"/>
        </w:rPr>
      </w:pPr>
      <w:r w:rsidRPr="00C831A1">
        <w:rPr>
          <w:rFonts w:asciiTheme="minorHAnsi" w:hAnsiTheme="minorHAnsi" w:cstheme="minorHAnsi"/>
          <w:sz w:val="24"/>
          <w:szCs w:val="24"/>
        </w:rPr>
        <w:t xml:space="preserve">One of the roles of the ESSCP is to ensure the effectiveness of safeguarding practice, which it does through evidence-based auditing, performance management, and self-analysis.  The SCP ensures that there is continual evaluation of the quality of services being provided, as well as effective communication and joint working between all SCP partner agencies. The arrangements for assuring the effectiveness of safeguarding practice are set out in the </w:t>
      </w:r>
      <w:r w:rsidRPr="00C831A1">
        <w:rPr>
          <w:rFonts w:asciiTheme="minorHAnsi" w:hAnsiTheme="minorHAnsi" w:cstheme="minorHAnsi"/>
          <w:b/>
          <w:bCs/>
          <w:sz w:val="24"/>
          <w:szCs w:val="24"/>
        </w:rPr>
        <w:t>ESSCP’s Learning &amp; Improvement Framework</w:t>
      </w:r>
      <w:r w:rsidRPr="00C831A1">
        <w:rPr>
          <w:rFonts w:asciiTheme="minorHAnsi" w:hAnsiTheme="minorHAnsi" w:cstheme="minorHAnsi"/>
          <w:sz w:val="24"/>
          <w:szCs w:val="24"/>
        </w:rPr>
        <w:t xml:space="preserve">. </w:t>
      </w:r>
    </w:p>
    <w:p w14:paraId="23DCE4F4" w14:textId="6F40F19A" w:rsidR="0099349B" w:rsidRPr="00C831A1" w:rsidRDefault="0099349B" w:rsidP="00DC77E4">
      <w:pPr>
        <w:spacing w:after="0"/>
        <w:jc w:val="both"/>
        <w:rPr>
          <w:rFonts w:asciiTheme="minorHAnsi" w:hAnsiTheme="minorHAnsi" w:cstheme="minorHAnsi"/>
          <w:sz w:val="24"/>
          <w:szCs w:val="24"/>
        </w:rPr>
      </w:pPr>
      <w:r w:rsidRPr="00C831A1">
        <w:rPr>
          <w:rFonts w:asciiTheme="minorHAnsi" w:hAnsiTheme="minorHAnsi" w:cstheme="minorHAnsi"/>
          <w:sz w:val="24"/>
          <w:szCs w:val="24"/>
        </w:rPr>
        <w:t>In addition, the partnership has focused on:</w:t>
      </w:r>
    </w:p>
    <w:p w14:paraId="1D96C49A" w14:textId="1B25C0A3" w:rsidR="0099349B" w:rsidRPr="00C831A1" w:rsidRDefault="0099349B" w:rsidP="00DC77E4">
      <w:pPr>
        <w:pStyle w:val="ListParagraph"/>
        <w:numPr>
          <w:ilvl w:val="0"/>
          <w:numId w:val="41"/>
        </w:numPr>
        <w:spacing w:line="276" w:lineRule="auto"/>
        <w:jc w:val="both"/>
        <w:rPr>
          <w:rFonts w:asciiTheme="minorHAnsi" w:hAnsiTheme="minorHAnsi" w:cstheme="minorHAnsi"/>
        </w:rPr>
      </w:pPr>
      <w:r w:rsidRPr="00C831A1">
        <w:rPr>
          <w:rFonts w:asciiTheme="minorHAnsi" w:hAnsiTheme="minorHAnsi" w:cstheme="minorHAnsi"/>
        </w:rPr>
        <w:t xml:space="preserve">Supporting the dissemination of multi-agency learning from Rapid Reviews, Local Child Safeguarding Practice </w:t>
      </w:r>
      <w:r w:rsidR="00C64492" w:rsidRPr="00C831A1">
        <w:rPr>
          <w:rFonts w:asciiTheme="minorHAnsi" w:hAnsiTheme="minorHAnsi" w:cstheme="minorHAnsi"/>
        </w:rPr>
        <w:t>Reviews,</w:t>
      </w:r>
      <w:r w:rsidRPr="00C831A1">
        <w:rPr>
          <w:rFonts w:asciiTheme="minorHAnsi" w:hAnsiTheme="minorHAnsi" w:cstheme="minorHAnsi"/>
        </w:rPr>
        <w:t xml:space="preserve"> and audits (multi-agency and single agency) and the multi format ESSCP training offer</w:t>
      </w:r>
      <w:r w:rsidR="006D7B44">
        <w:rPr>
          <w:rFonts w:asciiTheme="minorHAnsi" w:hAnsiTheme="minorHAnsi" w:cstheme="minorHAnsi"/>
        </w:rPr>
        <w:t>.</w:t>
      </w:r>
    </w:p>
    <w:p w14:paraId="5888DB54" w14:textId="6F3761A2" w:rsidR="0099349B" w:rsidRPr="00C831A1" w:rsidRDefault="0099349B" w:rsidP="00DC77E4">
      <w:pPr>
        <w:pStyle w:val="ListParagraph"/>
        <w:numPr>
          <w:ilvl w:val="0"/>
          <w:numId w:val="41"/>
        </w:numPr>
        <w:spacing w:line="276" w:lineRule="auto"/>
        <w:jc w:val="both"/>
        <w:rPr>
          <w:rFonts w:asciiTheme="minorHAnsi" w:hAnsiTheme="minorHAnsi" w:cstheme="minorHAnsi"/>
        </w:rPr>
      </w:pPr>
      <w:r w:rsidRPr="00C831A1">
        <w:rPr>
          <w:rFonts w:asciiTheme="minorHAnsi" w:hAnsiTheme="minorHAnsi" w:cstheme="minorHAnsi"/>
        </w:rPr>
        <w:lastRenderedPageBreak/>
        <w:t>Linking learning to the other 3 ESSCP Priorities: Child Exploitation, Education Safeguarding and Safeguarding under 5’s</w:t>
      </w:r>
      <w:r w:rsidR="006D7B44">
        <w:rPr>
          <w:rFonts w:asciiTheme="minorHAnsi" w:hAnsiTheme="minorHAnsi" w:cstheme="minorHAnsi"/>
        </w:rPr>
        <w:t>.</w:t>
      </w:r>
    </w:p>
    <w:p w14:paraId="5B979633" w14:textId="3AA97106" w:rsidR="0099349B" w:rsidRPr="00C831A1" w:rsidRDefault="0099349B" w:rsidP="00DC77E4">
      <w:pPr>
        <w:pStyle w:val="ListParagraph"/>
        <w:numPr>
          <w:ilvl w:val="0"/>
          <w:numId w:val="41"/>
        </w:numPr>
        <w:spacing w:line="276" w:lineRule="auto"/>
        <w:jc w:val="both"/>
        <w:rPr>
          <w:rFonts w:asciiTheme="minorHAnsi" w:hAnsiTheme="minorHAnsi" w:cstheme="minorHAnsi"/>
        </w:rPr>
      </w:pPr>
      <w:r w:rsidRPr="00C831A1">
        <w:rPr>
          <w:rFonts w:asciiTheme="minorHAnsi" w:hAnsiTheme="minorHAnsi" w:cstheme="minorHAnsi"/>
        </w:rPr>
        <w:t>Linking learning to wider agencies, such as the Safeguarding Adults Board, the National Safeguarding Children Panel and Child Death Overview Panel</w:t>
      </w:r>
      <w:r w:rsidR="006D7B44">
        <w:rPr>
          <w:rFonts w:asciiTheme="minorHAnsi" w:hAnsiTheme="minorHAnsi" w:cstheme="minorHAnsi"/>
        </w:rPr>
        <w:t>.</w:t>
      </w:r>
    </w:p>
    <w:p w14:paraId="00732029" w14:textId="1161BFAF" w:rsidR="0099349B" w:rsidRPr="00C831A1" w:rsidRDefault="0099349B" w:rsidP="00DC77E4">
      <w:pPr>
        <w:pStyle w:val="ListParagraph"/>
        <w:numPr>
          <w:ilvl w:val="0"/>
          <w:numId w:val="41"/>
        </w:numPr>
        <w:spacing w:line="276" w:lineRule="auto"/>
        <w:jc w:val="both"/>
        <w:rPr>
          <w:rFonts w:asciiTheme="minorHAnsi" w:hAnsiTheme="minorHAnsi" w:cstheme="minorHAnsi"/>
        </w:rPr>
      </w:pPr>
      <w:r w:rsidRPr="00C831A1">
        <w:rPr>
          <w:rFonts w:asciiTheme="minorHAnsi" w:hAnsiTheme="minorHAnsi" w:cstheme="minorHAnsi"/>
        </w:rPr>
        <w:t>Provide a simple ‘one stop shop’ for SCP professionals to access learning resources</w:t>
      </w:r>
      <w:r w:rsidR="006D7B44">
        <w:rPr>
          <w:rFonts w:asciiTheme="minorHAnsi" w:hAnsiTheme="minorHAnsi" w:cstheme="minorHAnsi"/>
        </w:rPr>
        <w:t>.</w:t>
      </w:r>
    </w:p>
    <w:p w14:paraId="134888B4" w14:textId="77777777" w:rsidR="0099349B" w:rsidRPr="00C831A1" w:rsidRDefault="0099349B" w:rsidP="00DC77E4">
      <w:pPr>
        <w:spacing w:after="0"/>
        <w:jc w:val="both"/>
        <w:rPr>
          <w:rFonts w:asciiTheme="minorHAnsi" w:hAnsiTheme="minorHAnsi" w:cstheme="minorHAnsi"/>
          <w:sz w:val="24"/>
          <w:szCs w:val="24"/>
        </w:rPr>
      </w:pPr>
    </w:p>
    <w:p w14:paraId="213D85DB" w14:textId="2935B8AB" w:rsidR="0099349B" w:rsidRPr="00C831A1" w:rsidRDefault="0099349B" w:rsidP="00DC77E4">
      <w:pPr>
        <w:spacing w:after="0"/>
        <w:jc w:val="both"/>
        <w:rPr>
          <w:rFonts w:asciiTheme="minorHAnsi" w:hAnsiTheme="minorHAnsi" w:cstheme="minorHAnsi"/>
          <w:sz w:val="24"/>
          <w:szCs w:val="24"/>
        </w:rPr>
      </w:pPr>
      <w:r w:rsidRPr="00C831A1">
        <w:rPr>
          <w:rFonts w:asciiTheme="minorHAnsi" w:hAnsiTheme="minorHAnsi" w:cstheme="minorHAnsi"/>
          <w:sz w:val="24"/>
          <w:szCs w:val="24"/>
        </w:rPr>
        <w:t xml:space="preserve">Examples of activity in 2020/21 include: </w:t>
      </w:r>
    </w:p>
    <w:p w14:paraId="32B29FD2" w14:textId="3E65E9C1" w:rsidR="0099349B" w:rsidRPr="00C831A1" w:rsidRDefault="0099349B" w:rsidP="00DC77E4">
      <w:pPr>
        <w:pStyle w:val="ListParagraph"/>
        <w:numPr>
          <w:ilvl w:val="0"/>
          <w:numId w:val="40"/>
        </w:numPr>
        <w:spacing w:line="276" w:lineRule="auto"/>
        <w:jc w:val="both"/>
        <w:rPr>
          <w:rFonts w:asciiTheme="minorHAnsi" w:hAnsiTheme="minorHAnsi" w:cstheme="minorHAnsi"/>
        </w:rPr>
      </w:pPr>
      <w:r w:rsidRPr="00C831A1">
        <w:rPr>
          <w:rFonts w:asciiTheme="minorHAnsi" w:hAnsiTheme="minorHAnsi" w:cstheme="minorHAnsi"/>
        </w:rPr>
        <w:t xml:space="preserve">Development of a learning strategy for the L&amp;D subgroup. </w:t>
      </w:r>
    </w:p>
    <w:p w14:paraId="66C55406" w14:textId="6E036181" w:rsidR="0099349B" w:rsidRPr="00C831A1" w:rsidRDefault="0099349B" w:rsidP="00DC77E4">
      <w:pPr>
        <w:pStyle w:val="ListParagraph"/>
        <w:numPr>
          <w:ilvl w:val="0"/>
          <w:numId w:val="40"/>
        </w:numPr>
        <w:spacing w:line="276" w:lineRule="auto"/>
        <w:jc w:val="both"/>
        <w:rPr>
          <w:rFonts w:asciiTheme="minorHAnsi" w:hAnsiTheme="minorHAnsi" w:cstheme="minorHAnsi"/>
        </w:rPr>
      </w:pPr>
      <w:r w:rsidRPr="00C831A1">
        <w:rPr>
          <w:rFonts w:asciiTheme="minorHAnsi" w:hAnsiTheme="minorHAnsi" w:cstheme="minorHAnsi"/>
        </w:rPr>
        <w:t>Quarterly communication plan for the ESSCP shared with the L&amp;D subgroup</w:t>
      </w:r>
      <w:r w:rsidR="006D7B44">
        <w:rPr>
          <w:rFonts w:asciiTheme="minorHAnsi" w:hAnsiTheme="minorHAnsi" w:cstheme="minorHAnsi"/>
        </w:rPr>
        <w:t>.</w:t>
      </w:r>
    </w:p>
    <w:p w14:paraId="0E2BD13A" w14:textId="77777777" w:rsidR="0099349B" w:rsidRPr="00C831A1" w:rsidRDefault="0099349B" w:rsidP="00DC77E4">
      <w:pPr>
        <w:pStyle w:val="ListParagraph"/>
        <w:numPr>
          <w:ilvl w:val="0"/>
          <w:numId w:val="40"/>
        </w:numPr>
        <w:spacing w:line="276" w:lineRule="auto"/>
        <w:jc w:val="both"/>
        <w:rPr>
          <w:rFonts w:asciiTheme="minorHAnsi" w:hAnsiTheme="minorHAnsi" w:cstheme="minorHAnsi"/>
        </w:rPr>
      </w:pPr>
      <w:r w:rsidRPr="00C831A1">
        <w:rPr>
          <w:rFonts w:asciiTheme="minorHAnsi" w:hAnsiTheme="minorHAnsi" w:cstheme="minorHAnsi"/>
        </w:rPr>
        <w:t xml:space="preserve">Two learning briefings produced on infant injuries arising from SCR and Rapid Review work. </w:t>
      </w:r>
    </w:p>
    <w:p w14:paraId="42065332" w14:textId="75829DD7" w:rsidR="0099349B" w:rsidRPr="00C831A1" w:rsidRDefault="0099349B" w:rsidP="00DC77E4">
      <w:pPr>
        <w:pStyle w:val="ListParagraph"/>
        <w:numPr>
          <w:ilvl w:val="0"/>
          <w:numId w:val="40"/>
        </w:numPr>
        <w:spacing w:line="276" w:lineRule="auto"/>
        <w:jc w:val="both"/>
        <w:rPr>
          <w:rFonts w:asciiTheme="minorHAnsi" w:hAnsiTheme="minorHAnsi" w:cstheme="minorHAnsi"/>
        </w:rPr>
      </w:pPr>
      <w:r w:rsidRPr="00C831A1">
        <w:rPr>
          <w:rFonts w:asciiTheme="minorHAnsi" w:hAnsiTheme="minorHAnsi" w:cstheme="minorHAnsi"/>
        </w:rPr>
        <w:t xml:space="preserve">1 page learning briefings on key topics such as ICON. </w:t>
      </w:r>
    </w:p>
    <w:p w14:paraId="0626BB9F" w14:textId="77777777" w:rsidR="0099349B" w:rsidRPr="00C831A1" w:rsidRDefault="0099349B" w:rsidP="00DC77E4">
      <w:pPr>
        <w:pStyle w:val="ListParagraph"/>
        <w:numPr>
          <w:ilvl w:val="0"/>
          <w:numId w:val="40"/>
        </w:numPr>
        <w:spacing w:line="276" w:lineRule="auto"/>
        <w:jc w:val="both"/>
        <w:rPr>
          <w:rFonts w:asciiTheme="minorHAnsi" w:hAnsiTheme="minorHAnsi" w:cstheme="minorHAnsi"/>
        </w:rPr>
      </w:pPr>
      <w:r w:rsidRPr="00C831A1">
        <w:rPr>
          <w:rFonts w:asciiTheme="minorHAnsi" w:hAnsiTheme="minorHAnsi" w:cstheme="minorHAnsi"/>
        </w:rPr>
        <w:t>Stronger links with LA principal social worker for audit and case review learning dissemination.</w:t>
      </w:r>
    </w:p>
    <w:p w14:paraId="16F87677" w14:textId="2224A23B" w:rsidR="0099349B" w:rsidRPr="00C831A1" w:rsidRDefault="0099349B" w:rsidP="00DC77E4">
      <w:pPr>
        <w:pStyle w:val="ListParagraph"/>
        <w:numPr>
          <w:ilvl w:val="0"/>
          <w:numId w:val="40"/>
        </w:numPr>
        <w:spacing w:line="276" w:lineRule="auto"/>
        <w:jc w:val="both"/>
        <w:rPr>
          <w:rFonts w:asciiTheme="minorHAnsi" w:hAnsiTheme="minorHAnsi" w:cstheme="minorHAnsi"/>
        </w:rPr>
      </w:pPr>
      <w:r w:rsidRPr="00C831A1">
        <w:rPr>
          <w:rFonts w:asciiTheme="minorHAnsi" w:hAnsiTheme="minorHAnsi" w:cstheme="minorHAnsi"/>
        </w:rPr>
        <w:t xml:space="preserve">‘Learning from Review’ lunchtime seminar held in May 2021 with further sessions planned in October and November 2021. </w:t>
      </w:r>
    </w:p>
    <w:p w14:paraId="2EEE4701" w14:textId="27718353" w:rsidR="0099349B" w:rsidRPr="00C831A1" w:rsidRDefault="0099349B" w:rsidP="00DC77E4">
      <w:pPr>
        <w:pStyle w:val="ListParagraph"/>
        <w:numPr>
          <w:ilvl w:val="0"/>
          <w:numId w:val="40"/>
        </w:numPr>
        <w:spacing w:line="276" w:lineRule="auto"/>
        <w:jc w:val="both"/>
        <w:rPr>
          <w:rFonts w:asciiTheme="minorHAnsi" w:hAnsiTheme="minorHAnsi" w:cstheme="minorHAnsi"/>
        </w:rPr>
      </w:pPr>
      <w:r w:rsidRPr="00C831A1">
        <w:rPr>
          <w:rFonts w:asciiTheme="minorHAnsi" w:hAnsiTheme="minorHAnsi" w:cstheme="minorHAnsi"/>
        </w:rPr>
        <w:t>Board briefings from each quarterly board meeting shared with ESSCP network and uploaded on to ESSCP Website.</w:t>
      </w:r>
    </w:p>
    <w:p w14:paraId="33FE8541" w14:textId="12C09644" w:rsidR="0099349B" w:rsidRPr="00C831A1" w:rsidRDefault="0099349B" w:rsidP="00DC77E4">
      <w:pPr>
        <w:pStyle w:val="ListParagraph"/>
        <w:numPr>
          <w:ilvl w:val="0"/>
          <w:numId w:val="40"/>
        </w:numPr>
        <w:spacing w:line="276" w:lineRule="auto"/>
        <w:jc w:val="both"/>
        <w:rPr>
          <w:rFonts w:asciiTheme="minorHAnsi" w:hAnsiTheme="minorHAnsi" w:cstheme="minorHAnsi"/>
        </w:rPr>
      </w:pPr>
      <w:r w:rsidRPr="00C831A1">
        <w:rPr>
          <w:rFonts w:asciiTheme="minorHAnsi" w:hAnsiTheme="minorHAnsi" w:cstheme="minorHAnsi"/>
        </w:rPr>
        <w:t>Successful development of remote training during Covid-19 pandemic</w:t>
      </w:r>
      <w:r w:rsidR="006D7B44">
        <w:rPr>
          <w:rFonts w:asciiTheme="minorHAnsi" w:hAnsiTheme="minorHAnsi" w:cstheme="minorHAnsi"/>
        </w:rPr>
        <w:t>.</w:t>
      </w:r>
    </w:p>
    <w:p w14:paraId="5D40946C" w14:textId="015160AF" w:rsidR="0099349B" w:rsidRPr="00C831A1" w:rsidRDefault="0099349B" w:rsidP="00DC77E4">
      <w:pPr>
        <w:pStyle w:val="ListParagraph"/>
        <w:numPr>
          <w:ilvl w:val="0"/>
          <w:numId w:val="40"/>
        </w:numPr>
        <w:spacing w:line="276" w:lineRule="auto"/>
        <w:jc w:val="both"/>
        <w:rPr>
          <w:rFonts w:asciiTheme="minorHAnsi" w:hAnsiTheme="minorHAnsi" w:cstheme="minorHAnsi"/>
        </w:rPr>
      </w:pPr>
      <w:r w:rsidRPr="00C831A1">
        <w:rPr>
          <w:rFonts w:asciiTheme="minorHAnsi" w:hAnsiTheme="minorHAnsi" w:cstheme="minorHAnsi"/>
        </w:rPr>
        <w:t>New training areas being developed linked to priorities, including EHE, RPC, Coercion and control, Safeguarding Under 5’s, Improving Outcomes for Children in Care, Professional Curiosity/Challenge</w:t>
      </w:r>
      <w:r w:rsidR="006D7B44">
        <w:rPr>
          <w:rFonts w:asciiTheme="minorHAnsi" w:hAnsiTheme="minorHAnsi" w:cstheme="minorHAnsi"/>
        </w:rPr>
        <w:t>.</w:t>
      </w:r>
    </w:p>
    <w:p w14:paraId="4C464D5D" w14:textId="77777777" w:rsidR="00AE0A22" w:rsidRPr="00C831A1" w:rsidRDefault="00AE0A22" w:rsidP="00DC77E4">
      <w:pPr>
        <w:spacing w:after="0"/>
        <w:jc w:val="both"/>
        <w:rPr>
          <w:rFonts w:asciiTheme="minorHAnsi" w:hAnsiTheme="minorHAnsi" w:cstheme="minorHAnsi"/>
          <w:b/>
          <w:color w:val="0070C0"/>
          <w:sz w:val="24"/>
          <w:szCs w:val="24"/>
        </w:rPr>
      </w:pPr>
    </w:p>
    <w:p w14:paraId="298D70A2" w14:textId="77777777" w:rsidR="0099349B" w:rsidRPr="00C831A1" w:rsidRDefault="0099349B" w:rsidP="00DC77E4">
      <w:pPr>
        <w:spacing w:after="0"/>
        <w:jc w:val="both"/>
        <w:rPr>
          <w:rFonts w:asciiTheme="minorHAnsi" w:hAnsiTheme="minorHAnsi" w:cstheme="minorHAnsi"/>
          <w:b/>
          <w:i/>
          <w:iCs/>
          <w:sz w:val="24"/>
          <w:szCs w:val="24"/>
        </w:rPr>
      </w:pPr>
      <w:r w:rsidRPr="00C831A1">
        <w:rPr>
          <w:rFonts w:asciiTheme="minorHAnsi" w:hAnsiTheme="minorHAnsi" w:cstheme="minorHAnsi"/>
          <w:b/>
          <w:i/>
          <w:iCs/>
          <w:sz w:val="24"/>
          <w:szCs w:val="24"/>
        </w:rPr>
        <w:t>Evidence to measure success</w:t>
      </w:r>
    </w:p>
    <w:p w14:paraId="4012C685" w14:textId="15564478" w:rsidR="00AE0A22" w:rsidRPr="00C831A1" w:rsidRDefault="0099349B" w:rsidP="00DC77E4">
      <w:pPr>
        <w:spacing w:after="0"/>
        <w:jc w:val="both"/>
        <w:rPr>
          <w:rFonts w:asciiTheme="minorHAnsi" w:hAnsiTheme="minorHAnsi" w:cstheme="minorHAnsi"/>
          <w:bCs/>
          <w:i/>
          <w:iCs/>
          <w:sz w:val="24"/>
          <w:szCs w:val="24"/>
        </w:rPr>
      </w:pPr>
      <w:r w:rsidRPr="00C831A1">
        <w:rPr>
          <w:rFonts w:asciiTheme="minorHAnsi" w:hAnsiTheme="minorHAnsi" w:cstheme="minorHAnsi"/>
          <w:bCs/>
          <w:i/>
          <w:iCs/>
          <w:sz w:val="24"/>
          <w:szCs w:val="24"/>
        </w:rPr>
        <w:t xml:space="preserve"> </w:t>
      </w:r>
    </w:p>
    <w:p w14:paraId="2B56BF13" w14:textId="7D08532D" w:rsidR="00AE0A22" w:rsidRPr="00C831A1" w:rsidRDefault="00AE0A22" w:rsidP="00DC77E4">
      <w:pPr>
        <w:pStyle w:val="ListParagraph"/>
        <w:numPr>
          <w:ilvl w:val="0"/>
          <w:numId w:val="34"/>
        </w:numPr>
        <w:spacing w:line="276" w:lineRule="auto"/>
        <w:jc w:val="both"/>
        <w:rPr>
          <w:rFonts w:asciiTheme="minorHAnsi" w:hAnsiTheme="minorHAnsi" w:cstheme="minorHAnsi"/>
          <w:bCs/>
        </w:rPr>
      </w:pPr>
      <w:r w:rsidRPr="00C831A1">
        <w:rPr>
          <w:rFonts w:asciiTheme="minorHAnsi" w:hAnsiTheme="minorHAnsi" w:cstheme="minorHAnsi"/>
          <w:bCs/>
        </w:rPr>
        <w:t xml:space="preserve">Front line staff and leaders/managers in every agency to know what the ESSCP is </w:t>
      </w:r>
      <w:r w:rsidR="0099349B" w:rsidRPr="00C831A1">
        <w:rPr>
          <w:rFonts w:asciiTheme="minorHAnsi" w:hAnsiTheme="minorHAnsi" w:cstheme="minorHAnsi"/>
          <w:bCs/>
        </w:rPr>
        <w:t>can recall learning themes from recent learning briefings</w:t>
      </w:r>
      <w:r w:rsidR="006D7B44">
        <w:rPr>
          <w:rFonts w:asciiTheme="minorHAnsi" w:hAnsiTheme="minorHAnsi" w:cstheme="minorHAnsi"/>
          <w:bCs/>
        </w:rPr>
        <w:t>.</w:t>
      </w:r>
    </w:p>
    <w:p w14:paraId="1BBC15CC" w14:textId="436BDDF2" w:rsidR="0099349B" w:rsidRPr="00C831A1" w:rsidRDefault="00AE0A22" w:rsidP="00DC77E4">
      <w:pPr>
        <w:pStyle w:val="ListParagraph"/>
        <w:numPr>
          <w:ilvl w:val="0"/>
          <w:numId w:val="34"/>
        </w:numPr>
        <w:spacing w:line="276" w:lineRule="auto"/>
        <w:jc w:val="both"/>
        <w:rPr>
          <w:rFonts w:asciiTheme="minorHAnsi" w:hAnsiTheme="minorHAnsi" w:cstheme="minorHAnsi"/>
          <w:bCs/>
        </w:rPr>
      </w:pPr>
      <w:r w:rsidRPr="00C831A1">
        <w:rPr>
          <w:rFonts w:asciiTheme="minorHAnsi" w:hAnsiTheme="minorHAnsi" w:cstheme="minorHAnsi"/>
          <w:bCs/>
        </w:rPr>
        <w:t>Front line staff to feel confident in how to respond if they have a safeguarding concern</w:t>
      </w:r>
      <w:r w:rsidR="006D7B44">
        <w:rPr>
          <w:rFonts w:asciiTheme="minorHAnsi" w:hAnsiTheme="minorHAnsi" w:cstheme="minorHAnsi"/>
          <w:bCs/>
        </w:rPr>
        <w:t>.</w:t>
      </w:r>
    </w:p>
    <w:p w14:paraId="53F85345" w14:textId="1C2E6110" w:rsidR="00AE0A22" w:rsidRPr="00C831A1" w:rsidRDefault="00AE0A22" w:rsidP="00DC77E4">
      <w:pPr>
        <w:pStyle w:val="ListParagraph"/>
        <w:numPr>
          <w:ilvl w:val="0"/>
          <w:numId w:val="34"/>
        </w:numPr>
        <w:spacing w:line="276" w:lineRule="auto"/>
        <w:jc w:val="both"/>
        <w:rPr>
          <w:rFonts w:asciiTheme="minorHAnsi" w:hAnsiTheme="minorHAnsi" w:cstheme="minorHAnsi"/>
          <w:bCs/>
        </w:rPr>
      </w:pPr>
      <w:r w:rsidRPr="00C831A1">
        <w:rPr>
          <w:rFonts w:asciiTheme="minorHAnsi" w:hAnsiTheme="minorHAnsi" w:cstheme="minorHAnsi"/>
          <w:bCs/>
        </w:rPr>
        <w:t>Staff to know where to look for more information/resources on safeguarding themes</w:t>
      </w:r>
      <w:r w:rsidR="006D7B44">
        <w:rPr>
          <w:rFonts w:asciiTheme="minorHAnsi" w:hAnsiTheme="minorHAnsi" w:cstheme="minorHAnsi"/>
          <w:bCs/>
        </w:rPr>
        <w:t>.</w:t>
      </w:r>
    </w:p>
    <w:p w14:paraId="296A1576" w14:textId="077621B2" w:rsidR="00AE0A22" w:rsidRPr="00C831A1" w:rsidRDefault="00AE0A22" w:rsidP="00DC77E4">
      <w:pPr>
        <w:pStyle w:val="ListParagraph"/>
        <w:spacing w:line="276" w:lineRule="auto"/>
        <w:jc w:val="both"/>
        <w:rPr>
          <w:rFonts w:asciiTheme="minorHAnsi" w:hAnsiTheme="minorHAnsi" w:cstheme="minorHAnsi"/>
          <w:color w:val="000000" w:themeColor="text1"/>
        </w:rPr>
      </w:pPr>
    </w:p>
    <w:p w14:paraId="3A54F7E0" w14:textId="5B7588E9" w:rsidR="00CF4605" w:rsidRPr="00E91831" w:rsidRDefault="00891AB6" w:rsidP="009120BF">
      <w:pPr>
        <w:jc w:val="both"/>
        <w:rPr>
          <w:rFonts w:asciiTheme="minorHAnsi" w:hAnsiTheme="minorHAnsi" w:cstheme="minorHAnsi"/>
          <w:color w:val="007FA5"/>
          <w:sz w:val="32"/>
          <w:szCs w:val="32"/>
        </w:rPr>
      </w:pPr>
      <w:bookmarkStart w:id="15" w:name="_Hlk85099968"/>
      <w:r w:rsidRPr="00E91831">
        <w:rPr>
          <w:rFonts w:asciiTheme="minorHAnsi" w:hAnsiTheme="minorHAnsi" w:cstheme="minorHAnsi"/>
          <w:b/>
          <w:color w:val="007FA5"/>
          <w:sz w:val="32"/>
          <w:szCs w:val="32"/>
        </w:rPr>
        <w:t>6.4</w:t>
      </w:r>
      <w:r w:rsidRPr="00E91831">
        <w:rPr>
          <w:rFonts w:asciiTheme="minorHAnsi" w:hAnsiTheme="minorHAnsi" w:cstheme="minorHAnsi"/>
          <w:b/>
          <w:color w:val="007FA5"/>
          <w:sz w:val="32"/>
          <w:szCs w:val="32"/>
        </w:rPr>
        <w:tab/>
      </w:r>
      <w:r w:rsidR="00CF4605" w:rsidRPr="00E91831">
        <w:rPr>
          <w:rFonts w:asciiTheme="minorHAnsi" w:hAnsiTheme="minorHAnsi" w:cstheme="minorHAnsi"/>
          <w:b/>
          <w:color w:val="007FA5"/>
          <w:sz w:val="32"/>
          <w:szCs w:val="32"/>
        </w:rPr>
        <w:t>Safeguarding under 5s</w:t>
      </w:r>
    </w:p>
    <w:p w14:paraId="68B6246A" w14:textId="025CDFAD" w:rsidR="00CF4605" w:rsidRPr="00E91831" w:rsidRDefault="00CF4605" w:rsidP="00CF4605">
      <w:pPr>
        <w:shd w:val="clear" w:color="auto" w:fill="FFFFFF"/>
        <w:spacing w:before="100" w:beforeAutospacing="1" w:after="150"/>
        <w:jc w:val="both"/>
        <w:rPr>
          <w:rFonts w:asciiTheme="minorHAnsi" w:eastAsia="Times New Roman" w:hAnsiTheme="minorHAnsi" w:cstheme="minorHAnsi"/>
          <w:b/>
          <w:bCs/>
          <w:i/>
          <w:iCs/>
          <w:color w:val="000000"/>
          <w:sz w:val="24"/>
          <w:szCs w:val="24"/>
          <w:lang w:eastAsia="en-GB"/>
        </w:rPr>
      </w:pPr>
      <w:r w:rsidRPr="00E91831">
        <w:rPr>
          <w:rFonts w:asciiTheme="minorHAnsi" w:eastAsia="Times New Roman" w:hAnsiTheme="minorHAnsi" w:cstheme="minorHAnsi"/>
          <w:b/>
          <w:bCs/>
          <w:i/>
          <w:iCs/>
          <w:color w:val="000000"/>
          <w:sz w:val="24"/>
          <w:szCs w:val="24"/>
          <w:lang w:eastAsia="en-GB"/>
        </w:rPr>
        <w:t xml:space="preserve">Why is safeguarding under 5s a priority? </w:t>
      </w:r>
    </w:p>
    <w:p w14:paraId="2E9FE0C2" w14:textId="239EEBB4" w:rsidR="00CF4605" w:rsidRPr="00E91831" w:rsidRDefault="00CF4605" w:rsidP="00BF0F13">
      <w:pPr>
        <w:spacing w:after="0" w:line="240" w:lineRule="auto"/>
        <w:jc w:val="both"/>
        <w:rPr>
          <w:rFonts w:asciiTheme="minorHAnsi" w:hAnsiTheme="minorHAnsi" w:cstheme="minorHAnsi"/>
          <w:sz w:val="24"/>
          <w:szCs w:val="24"/>
        </w:rPr>
      </w:pPr>
      <w:r w:rsidRPr="00E91831">
        <w:rPr>
          <w:rFonts w:asciiTheme="minorHAnsi" w:hAnsiTheme="minorHAnsi" w:cstheme="minorHAnsi"/>
          <w:sz w:val="24"/>
          <w:szCs w:val="24"/>
        </w:rPr>
        <w:t xml:space="preserve">Local and national learning tells us that babies and young children are particularly vulnerable to abuse and neglect. Following on from two local serious case reviews involving babies and young children, the ESSCP decided to focus on ‘safeguarding Under 5s, as one of </w:t>
      </w:r>
      <w:r w:rsidR="004B74C7" w:rsidRPr="00E91831">
        <w:rPr>
          <w:rFonts w:asciiTheme="minorHAnsi" w:hAnsiTheme="minorHAnsi" w:cstheme="minorHAnsi"/>
          <w:sz w:val="24"/>
          <w:szCs w:val="24"/>
        </w:rPr>
        <w:t>its</w:t>
      </w:r>
      <w:r w:rsidRPr="00E91831">
        <w:rPr>
          <w:rFonts w:asciiTheme="minorHAnsi" w:hAnsiTheme="minorHAnsi" w:cstheme="minorHAnsi"/>
          <w:sz w:val="24"/>
          <w:szCs w:val="24"/>
        </w:rPr>
        <w:t xml:space="preserve"> key priorities, to ensure that action arising from the reviews was coordinated and the profile of safeguarding under 5s was raised across partner agencies. </w:t>
      </w:r>
    </w:p>
    <w:p w14:paraId="467E3BAE" w14:textId="77777777" w:rsidR="00CF4605" w:rsidRPr="00E91831" w:rsidRDefault="00CF4605" w:rsidP="00BF0F13">
      <w:pPr>
        <w:spacing w:after="0" w:line="240" w:lineRule="auto"/>
        <w:jc w:val="both"/>
        <w:rPr>
          <w:rFonts w:asciiTheme="minorHAnsi" w:hAnsiTheme="minorHAnsi" w:cstheme="minorHAnsi"/>
          <w:sz w:val="24"/>
          <w:szCs w:val="24"/>
        </w:rPr>
      </w:pPr>
    </w:p>
    <w:p w14:paraId="65C735F5" w14:textId="77777777" w:rsidR="006D7B44" w:rsidRDefault="00CF4605" w:rsidP="00BF0F13">
      <w:pPr>
        <w:spacing w:after="0" w:line="240" w:lineRule="auto"/>
        <w:jc w:val="both"/>
        <w:rPr>
          <w:rFonts w:asciiTheme="minorHAnsi" w:hAnsiTheme="minorHAnsi" w:cstheme="minorHAnsi"/>
          <w:sz w:val="24"/>
          <w:szCs w:val="24"/>
        </w:rPr>
      </w:pPr>
      <w:r w:rsidRPr="00E91831">
        <w:rPr>
          <w:rFonts w:asciiTheme="minorHAnsi" w:hAnsiTheme="minorHAnsi" w:cstheme="minorHAnsi"/>
          <w:sz w:val="24"/>
          <w:szCs w:val="24"/>
        </w:rPr>
        <w:t>Nationally, babies under 12 months old continue to be the most prevalent group notif</w:t>
      </w:r>
      <w:r w:rsidR="00BF0F13" w:rsidRPr="00E91831">
        <w:rPr>
          <w:rFonts w:asciiTheme="minorHAnsi" w:hAnsiTheme="minorHAnsi" w:cstheme="minorHAnsi"/>
          <w:sz w:val="24"/>
          <w:szCs w:val="24"/>
        </w:rPr>
        <w:t>i</w:t>
      </w:r>
      <w:r w:rsidRPr="00E91831">
        <w:rPr>
          <w:rFonts w:asciiTheme="minorHAnsi" w:hAnsiTheme="minorHAnsi" w:cstheme="minorHAnsi"/>
          <w:sz w:val="24"/>
          <w:szCs w:val="24"/>
        </w:rPr>
        <w:t>ed to the national safeguarding panel following serious incidences, with around 40% of serious case reviews involving children aged under 1. There were also a high proportion of cases involving non-accidental injury and sudden unexpected infant death. In these cases, parental and family stressors were the most significant factor in escalating risk.</w:t>
      </w:r>
    </w:p>
    <w:p w14:paraId="38D9743E" w14:textId="0F5AAF0A" w:rsidR="00CF4605" w:rsidRPr="00E91831" w:rsidRDefault="00CF4605" w:rsidP="00BF0F13">
      <w:pPr>
        <w:spacing w:after="0" w:line="240" w:lineRule="auto"/>
        <w:jc w:val="both"/>
        <w:rPr>
          <w:rFonts w:asciiTheme="minorHAnsi" w:hAnsiTheme="minorHAnsi" w:cstheme="minorHAnsi"/>
          <w:sz w:val="24"/>
          <w:szCs w:val="24"/>
        </w:rPr>
      </w:pPr>
      <w:r w:rsidRPr="00E91831">
        <w:rPr>
          <w:rFonts w:asciiTheme="minorHAnsi" w:hAnsiTheme="minorHAnsi" w:cstheme="minorHAnsi"/>
          <w:sz w:val="24"/>
          <w:szCs w:val="24"/>
        </w:rPr>
        <w:lastRenderedPageBreak/>
        <w:t xml:space="preserve">Learning from the Pan Sussex Child Death Overview Panel also highlighted the need for a multi-agency response to the number of incidences of sudden and unexplained infant deaths where modifiable factors were identified. </w:t>
      </w:r>
    </w:p>
    <w:p w14:paraId="094D4FC9" w14:textId="2C5BF781" w:rsidR="00CF4605" w:rsidRPr="00E91831" w:rsidRDefault="00CF4605" w:rsidP="00CF4605">
      <w:pPr>
        <w:spacing w:after="0" w:line="240" w:lineRule="auto"/>
        <w:rPr>
          <w:rFonts w:asciiTheme="minorHAnsi" w:hAnsiTheme="minorHAnsi" w:cstheme="minorHAnsi"/>
          <w:sz w:val="24"/>
          <w:szCs w:val="24"/>
        </w:rPr>
      </w:pPr>
    </w:p>
    <w:p w14:paraId="75FA7CA7" w14:textId="70AF4616" w:rsidR="00CF4605" w:rsidRPr="00E91831" w:rsidRDefault="00CF4605" w:rsidP="00CF4605">
      <w:pPr>
        <w:shd w:val="clear" w:color="auto" w:fill="FFFFFF"/>
        <w:spacing w:after="150" w:line="294" w:lineRule="atLeast"/>
        <w:textAlignment w:val="baseline"/>
        <w:rPr>
          <w:rFonts w:asciiTheme="minorHAnsi" w:eastAsia="Times New Roman" w:hAnsiTheme="minorHAnsi" w:cstheme="minorHAnsi"/>
          <w:b/>
          <w:bCs/>
          <w:i/>
          <w:iCs/>
          <w:color w:val="000000"/>
          <w:sz w:val="24"/>
          <w:szCs w:val="24"/>
          <w:lang w:eastAsia="en-GB"/>
        </w:rPr>
      </w:pPr>
      <w:r w:rsidRPr="00E91831">
        <w:rPr>
          <w:rFonts w:asciiTheme="minorHAnsi" w:eastAsia="Times New Roman" w:hAnsiTheme="minorHAnsi" w:cstheme="minorHAnsi"/>
          <w:b/>
          <w:bCs/>
          <w:i/>
          <w:iCs/>
          <w:color w:val="000000"/>
          <w:sz w:val="24"/>
          <w:szCs w:val="24"/>
          <w:lang w:eastAsia="en-GB"/>
        </w:rPr>
        <w:t xml:space="preserve">Safeguarding in Under 5s in East Sussex </w:t>
      </w:r>
    </w:p>
    <w:p w14:paraId="258CFA12" w14:textId="085866D1" w:rsidR="00CF4605" w:rsidRPr="00E91831" w:rsidRDefault="00CF4605" w:rsidP="00A0274E">
      <w:pPr>
        <w:shd w:val="clear" w:color="auto" w:fill="FFFFFF"/>
        <w:spacing w:after="150" w:line="294" w:lineRule="atLeast"/>
        <w:jc w:val="both"/>
        <w:textAlignment w:val="baseline"/>
        <w:rPr>
          <w:rFonts w:asciiTheme="minorHAnsi" w:eastAsia="Times New Roman" w:hAnsiTheme="minorHAnsi" w:cstheme="minorHAnsi"/>
          <w:color w:val="000000"/>
          <w:sz w:val="24"/>
          <w:szCs w:val="24"/>
          <w:lang w:eastAsia="en-GB"/>
        </w:rPr>
      </w:pPr>
      <w:r w:rsidRPr="00E91831">
        <w:rPr>
          <w:rFonts w:asciiTheme="minorHAnsi" w:eastAsia="Times New Roman" w:hAnsiTheme="minorHAnsi" w:cstheme="minorHAnsi"/>
          <w:color w:val="000000"/>
          <w:sz w:val="24"/>
          <w:szCs w:val="24"/>
          <w:lang w:eastAsia="en-GB"/>
        </w:rPr>
        <w:t>The ‘Safeguarding Under 5s’ action plan is jointed owned by the Designated Nurse for Safeguarding in the CCG and the Children’s Lead in East Sussex Public Health. The leads have been supported by a short-life Task and Finish Group to drive ahead action in this area.</w:t>
      </w:r>
    </w:p>
    <w:p w14:paraId="2C62517E" w14:textId="3390BF3C" w:rsidR="00CF4605" w:rsidRPr="00E91831" w:rsidRDefault="009120BF" w:rsidP="00A0274E">
      <w:pPr>
        <w:shd w:val="clear" w:color="auto" w:fill="FFFFFF"/>
        <w:spacing w:after="150" w:line="294" w:lineRule="atLeast"/>
        <w:jc w:val="both"/>
        <w:textAlignment w:val="baseline"/>
        <w:rPr>
          <w:rFonts w:asciiTheme="minorHAnsi" w:eastAsia="Times New Roman" w:hAnsiTheme="minorHAnsi" w:cstheme="minorHAnsi"/>
          <w:color w:val="000000"/>
          <w:sz w:val="24"/>
          <w:szCs w:val="24"/>
          <w:lang w:eastAsia="en-GB"/>
        </w:rPr>
      </w:pPr>
      <w:r w:rsidRPr="00E91831">
        <w:rPr>
          <w:rFonts w:asciiTheme="minorHAnsi" w:eastAsia="Times New Roman" w:hAnsiTheme="minorHAnsi" w:cstheme="minorHAnsi"/>
          <w:color w:val="000000"/>
          <w:sz w:val="24"/>
          <w:szCs w:val="24"/>
          <w:lang w:eastAsia="en-GB"/>
        </w:rPr>
        <w:t xml:space="preserve">Key achievements during 2020/21 include: </w:t>
      </w:r>
    </w:p>
    <w:p w14:paraId="3D3762B2" w14:textId="459F62BE" w:rsidR="009120BF" w:rsidRPr="00E91831" w:rsidRDefault="009120BF" w:rsidP="00A0274E">
      <w:pPr>
        <w:pStyle w:val="ListParagraph"/>
        <w:numPr>
          <w:ilvl w:val="0"/>
          <w:numId w:val="42"/>
        </w:numPr>
        <w:shd w:val="clear" w:color="auto" w:fill="FFFFFF"/>
        <w:spacing w:after="150" w:line="294" w:lineRule="atLeast"/>
        <w:jc w:val="both"/>
        <w:textAlignment w:val="baseline"/>
        <w:rPr>
          <w:rFonts w:asciiTheme="minorHAnsi" w:hAnsiTheme="minorHAnsi" w:cstheme="minorHAnsi"/>
          <w:color w:val="000000"/>
        </w:rPr>
      </w:pPr>
      <w:r w:rsidRPr="00E91831">
        <w:rPr>
          <w:rFonts w:asciiTheme="minorHAnsi" w:hAnsiTheme="minorHAnsi" w:cstheme="minorHAnsi"/>
          <w:color w:val="000000"/>
        </w:rPr>
        <w:t xml:space="preserve">Launch and embedding of ICON across multi-agency network to reduce abusive head trauma. </w:t>
      </w:r>
    </w:p>
    <w:p w14:paraId="5420D398" w14:textId="03B2586A" w:rsidR="009120BF" w:rsidRPr="00E91831" w:rsidRDefault="00E91831" w:rsidP="00A0274E">
      <w:pPr>
        <w:pStyle w:val="ListParagraph"/>
        <w:numPr>
          <w:ilvl w:val="0"/>
          <w:numId w:val="42"/>
        </w:numPr>
        <w:shd w:val="clear" w:color="auto" w:fill="FFFFFF"/>
        <w:spacing w:after="150" w:line="294" w:lineRule="atLeast"/>
        <w:jc w:val="both"/>
        <w:textAlignment w:val="baseline"/>
        <w:rPr>
          <w:rFonts w:asciiTheme="minorHAnsi" w:hAnsiTheme="minorHAnsi" w:cstheme="minorHAnsi"/>
          <w:color w:val="000000"/>
        </w:rPr>
      </w:pPr>
      <w:r>
        <w:rPr>
          <w:rFonts w:asciiTheme="minorHAnsi" w:hAnsiTheme="minorHAnsi" w:cstheme="minorHAnsi"/>
          <w:color w:val="000000"/>
        </w:rPr>
        <w:t>D</w:t>
      </w:r>
      <w:r w:rsidR="009120BF" w:rsidRPr="00E91831">
        <w:rPr>
          <w:rFonts w:asciiTheme="minorHAnsi" w:hAnsiTheme="minorHAnsi" w:cstheme="minorHAnsi"/>
          <w:color w:val="000000"/>
        </w:rPr>
        <w:t xml:space="preserve">evelopment of an infant bruise leaflet for parents and professionals </w:t>
      </w:r>
      <w:r>
        <w:rPr>
          <w:rFonts w:asciiTheme="minorHAnsi" w:hAnsiTheme="minorHAnsi" w:cstheme="minorHAnsi"/>
          <w:color w:val="000000"/>
        </w:rPr>
        <w:t>to increase consistency or response.</w:t>
      </w:r>
    </w:p>
    <w:p w14:paraId="408EC238" w14:textId="62F74A11" w:rsidR="009120BF" w:rsidRPr="00605568" w:rsidRDefault="00E91831" w:rsidP="00A0274E">
      <w:pPr>
        <w:pStyle w:val="ListParagraph"/>
        <w:numPr>
          <w:ilvl w:val="0"/>
          <w:numId w:val="42"/>
        </w:numPr>
        <w:shd w:val="clear" w:color="auto" w:fill="FFFFFF"/>
        <w:spacing w:after="150" w:line="294" w:lineRule="atLeast"/>
        <w:jc w:val="both"/>
        <w:textAlignment w:val="baseline"/>
        <w:rPr>
          <w:rFonts w:asciiTheme="minorHAnsi" w:hAnsiTheme="minorHAnsi" w:cstheme="minorHAnsi"/>
          <w:color w:val="000000"/>
        </w:rPr>
      </w:pPr>
      <w:r>
        <w:rPr>
          <w:rFonts w:asciiTheme="minorHAnsi" w:hAnsiTheme="minorHAnsi" w:cstheme="minorHAnsi"/>
          <w:color w:val="000000"/>
        </w:rPr>
        <w:t>D</w:t>
      </w:r>
      <w:r w:rsidR="009120BF" w:rsidRPr="00E91831">
        <w:rPr>
          <w:rFonts w:asciiTheme="minorHAnsi" w:hAnsiTheme="minorHAnsi" w:cstheme="minorHAnsi"/>
          <w:color w:val="000000"/>
        </w:rPr>
        <w:t xml:space="preserve">evelopment of a light-bite training session for multi-agency professionals on key ‘safeguarding U5’ themes, including ICON, </w:t>
      </w:r>
      <w:r w:rsidR="009120BF" w:rsidRPr="00605568">
        <w:rPr>
          <w:rFonts w:asciiTheme="minorHAnsi" w:hAnsiTheme="minorHAnsi" w:cstheme="minorHAnsi"/>
          <w:color w:val="000000"/>
        </w:rPr>
        <w:t xml:space="preserve">safer </w:t>
      </w:r>
      <w:r w:rsidR="00C64492" w:rsidRPr="00605568">
        <w:rPr>
          <w:rFonts w:asciiTheme="minorHAnsi" w:hAnsiTheme="minorHAnsi" w:cstheme="minorHAnsi"/>
          <w:color w:val="000000"/>
        </w:rPr>
        <w:t>sleeping,</w:t>
      </w:r>
      <w:r w:rsidR="009120BF" w:rsidRPr="00605568">
        <w:rPr>
          <w:rFonts w:asciiTheme="minorHAnsi" w:hAnsiTheme="minorHAnsi" w:cstheme="minorHAnsi"/>
          <w:color w:val="000000"/>
        </w:rPr>
        <w:t xml:space="preserve"> and non-accidental injuries. </w:t>
      </w:r>
    </w:p>
    <w:p w14:paraId="56D268E5" w14:textId="36521F15" w:rsidR="009120BF" w:rsidRPr="00E91831" w:rsidRDefault="009120BF" w:rsidP="00A0274E">
      <w:pPr>
        <w:pStyle w:val="ListParagraph"/>
        <w:numPr>
          <w:ilvl w:val="0"/>
          <w:numId w:val="42"/>
        </w:numPr>
        <w:shd w:val="clear" w:color="auto" w:fill="FFFFFF"/>
        <w:spacing w:after="150" w:line="294" w:lineRule="atLeast"/>
        <w:jc w:val="both"/>
        <w:textAlignment w:val="baseline"/>
        <w:rPr>
          <w:rFonts w:asciiTheme="minorHAnsi" w:hAnsiTheme="minorHAnsi" w:cstheme="minorHAnsi"/>
          <w:color w:val="000000"/>
        </w:rPr>
      </w:pPr>
      <w:r w:rsidRPr="00605568">
        <w:rPr>
          <w:rFonts w:asciiTheme="minorHAnsi" w:hAnsiTheme="minorHAnsi" w:cstheme="minorHAnsi"/>
          <w:color w:val="000000"/>
        </w:rPr>
        <w:t>Development of pan-</w:t>
      </w:r>
      <w:r w:rsidR="00E91831" w:rsidRPr="00605568">
        <w:rPr>
          <w:rFonts w:asciiTheme="minorHAnsi" w:hAnsiTheme="minorHAnsi" w:cstheme="minorHAnsi"/>
          <w:color w:val="000000"/>
        </w:rPr>
        <w:t>S</w:t>
      </w:r>
      <w:r w:rsidRPr="00605568">
        <w:rPr>
          <w:rFonts w:asciiTheme="minorHAnsi" w:hAnsiTheme="minorHAnsi" w:cstheme="minorHAnsi"/>
          <w:color w:val="000000"/>
        </w:rPr>
        <w:t xml:space="preserve">ussex principles </w:t>
      </w:r>
      <w:r w:rsidR="00E91831" w:rsidRPr="00605568">
        <w:rPr>
          <w:rFonts w:asciiTheme="minorHAnsi" w:hAnsiTheme="minorHAnsi" w:cstheme="minorHAnsi"/>
          <w:color w:val="000000"/>
        </w:rPr>
        <w:t xml:space="preserve">for </w:t>
      </w:r>
      <w:r w:rsidRPr="00605568">
        <w:rPr>
          <w:rFonts w:asciiTheme="minorHAnsi" w:hAnsiTheme="minorHAnsi" w:cstheme="minorHAnsi"/>
          <w:color w:val="000000"/>
        </w:rPr>
        <w:t>safer sleeping</w:t>
      </w:r>
      <w:r w:rsidR="00E91831" w:rsidRPr="00605568">
        <w:rPr>
          <w:rFonts w:asciiTheme="minorHAnsi" w:hAnsiTheme="minorHAnsi" w:cstheme="minorHAnsi"/>
          <w:color w:val="000000"/>
        </w:rPr>
        <w:t xml:space="preserve"> to ensure that frontline practice is informed by the latest </w:t>
      </w:r>
      <w:r w:rsidR="00C64492" w:rsidRPr="00605568">
        <w:rPr>
          <w:rFonts w:asciiTheme="minorHAnsi" w:hAnsiTheme="minorHAnsi" w:cstheme="minorHAnsi"/>
          <w:color w:val="000000"/>
        </w:rPr>
        <w:t>evidence-based</w:t>
      </w:r>
      <w:r w:rsidR="00E91831" w:rsidRPr="00605568">
        <w:rPr>
          <w:rFonts w:asciiTheme="minorHAnsi" w:hAnsiTheme="minorHAnsi" w:cstheme="minorHAnsi"/>
          <w:color w:val="000000"/>
        </w:rPr>
        <w:t xml:space="preserve"> guidance</w:t>
      </w:r>
      <w:r w:rsidR="00E91831">
        <w:rPr>
          <w:rFonts w:asciiTheme="minorHAnsi" w:hAnsiTheme="minorHAnsi" w:cstheme="minorHAnsi"/>
          <w:color w:val="000000"/>
        </w:rPr>
        <w:t>.</w:t>
      </w:r>
    </w:p>
    <w:p w14:paraId="0182150D" w14:textId="77777777" w:rsidR="006D7B44" w:rsidRDefault="009120BF" w:rsidP="0056079B">
      <w:pPr>
        <w:pStyle w:val="ListParagraph"/>
        <w:numPr>
          <w:ilvl w:val="0"/>
          <w:numId w:val="42"/>
        </w:numPr>
        <w:shd w:val="clear" w:color="auto" w:fill="FFFFFF"/>
        <w:spacing w:after="150" w:line="294" w:lineRule="atLeast"/>
        <w:jc w:val="both"/>
        <w:textAlignment w:val="baseline"/>
        <w:rPr>
          <w:rFonts w:asciiTheme="minorHAnsi" w:hAnsiTheme="minorHAnsi" w:cstheme="minorHAnsi"/>
          <w:color w:val="000000"/>
        </w:rPr>
      </w:pPr>
      <w:r w:rsidRPr="006D7B44">
        <w:rPr>
          <w:rFonts w:asciiTheme="minorHAnsi" w:hAnsiTheme="minorHAnsi" w:cstheme="minorHAnsi"/>
          <w:color w:val="000000"/>
        </w:rPr>
        <w:t>Improvement in communication between GPs and health visitors and GPs and midwifery</w:t>
      </w:r>
      <w:r w:rsidR="001D3756" w:rsidRPr="006D7B44">
        <w:rPr>
          <w:rFonts w:asciiTheme="minorHAnsi" w:hAnsiTheme="minorHAnsi" w:cstheme="minorHAnsi"/>
          <w:color w:val="000000"/>
        </w:rPr>
        <w:t xml:space="preserve"> with regards to safeguarding information sharing</w:t>
      </w:r>
      <w:r w:rsidRPr="006D7B44">
        <w:rPr>
          <w:rFonts w:asciiTheme="minorHAnsi" w:hAnsiTheme="minorHAnsi" w:cstheme="minorHAnsi"/>
          <w:color w:val="000000"/>
        </w:rPr>
        <w:t xml:space="preserve">. </w:t>
      </w:r>
    </w:p>
    <w:p w14:paraId="40E515ED" w14:textId="4C9B6BC4" w:rsidR="009120BF" w:rsidRPr="006D7B44" w:rsidRDefault="006D7B44" w:rsidP="0056079B">
      <w:pPr>
        <w:pStyle w:val="ListParagraph"/>
        <w:numPr>
          <w:ilvl w:val="0"/>
          <w:numId w:val="42"/>
        </w:numPr>
        <w:shd w:val="clear" w:color="auto" w:fill="FFFFFF"/>
        <w:spacing w:after="150" w:line="294" w:lineRule="atLeast"/>
        <w:jc w:val="both"/>
        <w:textAlignment w:val="baseline"/>
        <w:rPr>
          <w:rFonts w:asciiTheme="minorHAnsi" w:hAnsiTheme="minorHAnsi" w:cstheme="minorHAnsi"/>
          <w:color w:val="000000"/>
        </w:rPr>
      </w:pPr>
      <w:r w:rsidRPr="00E91831">
        <w:rPr>
          <w:rFonts w:asciiTheme="minorHAnsi" w:hAnsiTheme="minorHAnsi" w:cstheme="minorHAnsi"/>
          <w:b/>
          <w:bCs/>
          <w:noProof/>
        </w:rPr>
        <mc:AlternateContent>
          <mc:Choice Requires="wps">
            <w:drawing>
              <wp:anchor distT="45720" distB="45720" distL="114300" distR="114300" simplePos="0" relativeHeight="251686400" behindDoc="0" locked="0" layoutInCell="1" allowOverlap="1" wp14:anchorId="471493FD" wp14:editId="3F2A4B18">
                <wp:simplePos x="0" y="0"/>
                <wp:positionH relativeFrom="column">
                  <wp:posOffset>183184</wp:posOffset>
                </wp:positionH>
                <wp:positionV relativeFrom="paragraph">
                  <wp:posOffset>485940</wp:posOffset>
                </wp:positionV>
                <wp:extent cx="6527800" cy="3625215"/>
                <wp:effectExtent l="0" t="0" r="25400"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625215"/>
                        </a:xfrm>
                        <a:prstGeom prst="rect">
                          <a:avLst/>
                        </a:prstGeom>
                        <a:solidFill>
                          <a:srgbClr val="007FA3"/>
                        </a:solidFill>
                        <a:ln w="9525">
                          <a:solidFill>
                            <a:srgbClr val="007FA3"/>
                          </a:solidFill>
                          <a:miter lim="800000"/>
                          <a:headEnd/>
                          <a:tailEnd/>
                        </a:ln>
                      </wps:spPr>
                      <wps:txbx>
                        <w:txbxContent>
                          <w:p w14:paraId="116806DF" w14:textId="77777777" w:rsidR="00FF3F11" w:rsidRPr="009120BF" w:rsidRDefault="00FF3F11" w:rsidP="00CF4605">
                            <w:pPr>
                              <w:spacing w:after="0" w:line="240" w:lineRule="auto"/>
                              <w:rPr>
                                <w:color w:val="FFFFFF" w:themeColor="background1"/>
                              </w:rPr>
                            </w:pPr>
                            <w:r w:rsidRPr="009120BF">
                              <w:rPr>
                                <w:color w:val="FFFFFF" w:themeColor="background1"/>
                              </w:rPr>
                              <w:t xml:space="preserve">SUDI formed the most common category of fatal cases notified to the National Safeguarding Panel and was the focus of the Panel’s second national thematic review, published in July 2020: </w:t>
                            </w:r>
                            <w:r w:rsidRPr="009120BF">
                              <w:rPr>
                                <w:b/>
                                <w:bCs/>
                                <w:color w:val="FFFFFF" w:themeColor="background1"/>
                              </w:rPr>
                              <w:t>National review of SUDI in families where the children are considered at risk of harm</w:t>
                            </w:r>
                            <w:r w:rsidRPr="009120BF">
                              <w:rPr>
                                <w:color w:val="FFFFFF" w:themeColor="background1"/>
                              </w:rPr>
                              <w:t xml:space="preserve"> </w:t>
                            </w:r>
                          </w:p>
                          <w:p w14:paraId="5EDC54E1" w14:textId="77777777" w:rsidR="00FF3F11" w:rsidRPr="009120BF" w:rsidRDefault="00FF3F11" w:rsidP="00CF4605">
                            <w:pPr>
                              <w:spacing w:after="0" w:line="240" w:lineRule="auto"/>
                              <w:rPr>
                                <w:color w:val="FFFFFF" w:themeColor="background1"/>
                              </w:rPr>
                            </w:pPr>
                          </w:p>
                          <w:p w14:paraId="45B11A99" w14:textId="3FE6A46A" w:rsidR="00FF3F11" w:rsidRPr="009120BF" w:rsidRDefault="00FF3F11" w:rsidP="00CF4605">
                            <w:pPr>
                              <w:spacing w:after="0" w:line="240" w:lineRule="auto"/>
                              <w:rPr>
                                <w:color w:val="FFFFFF" w:themeColor="background1"/>
                              </w:rPr>
                            </w:pPr>
                            <w:r w:rsidRPr="009120BF">
                              <w:rPr>
                                <w:color w:val="FFFFFF" w:themeColor="background1"/>
                              </w:rPr>
                              <w:t xml:space="preserve">Locally, a Pan Sussex working group met to review the publication and agree how agencies could best respond locally. An audit of current measures and existing practice was undertaken with gaps identified. </w:t>
                            </w:r>
                          </w:p>
                          <w:p w14:paraId="0E3E5479" w14:textId="66EA907D" w:rsidR="00FF3F11" w:rsidRPr="009120BF" w:rsidRDefault="00FF3F11" w:rsidP="00CF4605">
                            <w:pPr>
                              <w:spacing w:after="0" w:line="240" w:lineRule="auto"/>
                              <w:rPr>
                                <w:color w:val="FFFFFF" w:themeColor="background1"/>
                              </w:rPr>
                            </w:pPr>
                          </w:p>
                          <w:p w14:paraId="4FB5FBA7" w14:textId="203BDAA0" w:rsidR="00FF3F11" w:rsidRDefault="00FF3F11" w:rsidP="00CF4605">
                            <w:pPr>
                              <w:spacing w:after="0" w:line="240" w:lineRule="auto"/>
                              <w:rPr>
                                <w:color w:val="FFFFFF" w:themeColor="background1"/>
                              </w:rPr>
                            </w:pPr>
                            <w:r w:rsidRPr="009120BF">
                              <w:rPr>
                                <w:color w:val="FFFFFF" w:themeColor="background1"/>
                              </w:rPr>
                              <w:t xml:space="preserve">Key learning included: </w:t>
                            </w:r>
                          </w:p>
                          <w:p w14:paraId="6E49BC1B" w14:textId="77777777" w:rsidR="00FF3F11" w:rsidRDefault="00FF3F11" w:rsidP="00CF4605">
                            <w:pPr>
                              <w:spacing w:after="0" w:line="240" w:lineRule="auto"/>
                              <w:rPr>
                                <w:color w:val="FFFFFF" w:themeColor="background1"/>
                              </w:rPr>
                            </w:pPr>
                            <w:r w:rsidRPr="009120BF">
                              <w:rPr>
                                <w:color w:val="FFFFFF" w:themeColor="background1"/>
                              </w:rPr>
                              <w:t xml:space="preserve">• Families living within a context of recognised background risks (such as, deprivation and overcrowding, domestic violence or poor mental health) are at heightened risk of losing a baby to SUDI. </w:t>
                            </w:r>
                          </w:p>
                          <w:p w14:paraId="442D1776" w14:textId="77777777" w:rsidR="00FF3F11" w:rsidRDefault="00FF3F11" w:rsidP="00CF4605">
                            <w:pPr>
                              <w:spacing w:after="0" w:line="240" w:lineRule="auto"/>
                              <w:rPr>
                                <w:color w:val="FFFFFF" w:themeColor="background1"/>
                              </w:rPr>
                            </w:pPr>
                            <w:r w:rsidRPr="009120BF">
                              <w:rPr>
                                <w:color w:val="FFFFFF" w:themeColor="background1"/>
                              </w:rPr>
                              <w:t xml:space="preserve">• All those working with families need to recognise this and work together, this is not just an issue for midwives and health visitors. </w:t>
                            </w:r>
                          </w:p>
                          <w:p w14:paraId="756D23F8" w14:textId="0919C036" w:rsidR="00FF3F11" w:rsidRDefault="00FF3F11" w:rsidP="00CF4605">
                            <w:pPr>
                              <w:spacing w:after="0" w:line="240" w:lineRule="auto"/>
                              <w:rPr>
                                <w:color w:val="FFFFFF" w:themeColor="background1"/>
                              </w:rPr>
                            </w:pPr>
                            <w:r w:rsidRPr="009120BF">
                              <w:rPr>
                                <w:color w:val="FFFFFF" w:themeColor="background1"/>
                              </w:rPr>
                              <w:t xml:space="preserve">• We need a flexible and tailored approach to prevention that is responsive to the reality of people’s lives. </w:t>
                            </w:r>
                          </w:p>
                          <w:p w14:paraId="50545AF2" w14:textId="77777777" w:rsidR="00FF3F11" w:rsidRDefault="00FF3F11" w:rsidP="00CF4605">
                            <w:pPr>
                              <w:spacing w:after="0" w:line="240" w:lineRule="auto"/>
                              <w:rPr>
                                <w:color w:val="FFFFFF" w:themeColor="background1"/>
                              </w:rPr>
                            </w:pPr>
                            <w:r w:rsidRPr="009120BF">
                              <w:rPr>
                                <w:color w:val="FFFFFF" w:themeColor="background1"/>
                              </w:rPr>
                              <w:t xml:space="preserve">• The best local arrangements for promoting safer sleeping involve a range of professionals as part of a relationship-based programme of support, embedded in wider initiatives to promote infant safety, </w:t>
                            </w:r>
                            <w:proofErr w:type="gramStart"/>
                            <w:r w:rsidRPr="009120BF">
                              <w:rPr>
                                <w:color w:val="FFFFFF" w:themeColor="background1"/>
                              </w:rPr>
                              <w:t>health</w:t>
                            </w:r>
                            <w:proofErr w:type="gramEnd"/>
                            <w:r w:rsidRPr="009120BF">
                              <w:rPr>
                                <w:color w:val="FFFFFF" w:themeColor="background1"/>
                              </w:rPr>
                              <w:t xml:space="preserve"> and well-being. </w:t>
                            </w:r>
                          </w:p>
                          <w:p w14:paraId="24A678C1" w14:textId="6C061ED2" w:rsidR="00FF3F11" w:rsidRPr="009120BF" w:rsidRDefault="00FF3F11" w:rsidP="00CF4605">
                            <w:pPr>
                              <w:spacing w:after="0" w:line="240" w:lineRule="auto"/>
                              <w:rPr>
                                <w:color w:val="FFFFFF" w:themeColor="background1"/>
                              </w:rPr>
                            </w:pPr>
                            <w:r w:rsidRPr="009120BF">
                              <w:rPr>
                                <w:color w:val="FFFFFF" w:themeColor="background1"/>
                              </w:rPr>
                              <w:t xml:space="preserve">The review has identified </w:t>
                            </w:r>
                            <w:proofErr w:type="gramStart"/>
                            <w:r w:rsidRPr="009120BF">
                              <w:rPr>
                                <w:color w:val="FFFFFF" w:themeColor="background1"/>
                              </w:rPr>
                              <w:t>a number of</w:t>
                            </w:r>
                            <w:proofErr w:type="gramEnd"/>
                            <w:r w:rsidRPr="009120BF">
                              <w:rPr>
                                <w:color w:val="FFFFFF" w:themeColor="background1"/>
                              </w:rPr>
                              <w:t xml:space="preserve"> issues that have helped inform the development of a ‘prevent and protect’ practice model. We believe this model, if embedded in practice, has the potential to improve the way safeguarding partners work with families to reduce the risks of SUDI, and beyond that, to address a much wider range of risks to their children’s health, </w:t>
                            </w:r>
                            <w:proofErr w:type="gramStart"/>
                            <w:r w:rsidRPr="009120BF">
                              <w:rPr>
                                <w:color w:val="FFFFFF" w:themeColor="background1"/>
                              </w:rPr>
                              <w:t>safety</w:t>
                            </w:r>
                            <w:proofErr w:type="gramEnd"/>
                            <w:r w:rsidRPr="009120BF">
                              <w:rPr>
                                <w:color w:val="FFFFFF" w:themeColor="background1"/>
                              </w:rPr>
                              <w:t xml:space="preserve"> and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493FD" id="_x0000_s1049" type="#_x0000_t202" style="position:absolute;left:0;text-align:left;margin-left:14.4pt;margin-top:38.25pt;width:514pt;height:285.4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" fillcolor="#007fa3" strokecolor="#007fa3">
                <v:textbox>
                  <w:txbxContent>
                    <w:p w14:paraId="116806DF" w14:textId="77777777" w:rsidR="00FF3F11" w:rsidRPr="009120BF" w:rsidRDefault="00FF3F11" w:rsidP="00CF4605">
                      <w:pPr>
                        <w:spacing w:after="0" w:line="240" w:lineRule="auto"/>
                        <w:rPr>
                          <w:color w:val="FFFFFF" w:themeColor="background1"/>
                        </w:rPr>
                      </w:pPr>
                      <w:r w:rsidRPr="009120BF">
                        <w:rPr>
                          <w:color w:val="FFFFFF" w:themeColor="background1"/>
                        </w:rPr>
                        <w:t xml:space="preserve">SUDI formed the most common category of fatal cases notified to the National Safeguarding Panel and was the focus of the Panel’s second national thematic review, published in July 2020: </w:t>
                      </w:r>
                      <w:r w:rsidRPr="009120BF">
                        <w:rPr>
                          <w:b/>
                          <w:bCs/>
                          <w:color w:val="FFFFFF" w:themeColor="background1"/>
                        </w:rPr>
                        <w:t>National review of SUDI in families where the children are considered at risk of harm</w:t>
                      </w:r>
                      <w:r w:rsidRPr="009120BF">
                        <w:rPr>
                          <w:color w:val="FFFFFF" w:themeColor="background1"/>
                        </w:rPr>
                        <w:t xml:space="preserve"> </w:t>
                      </w:r>
                    </w:p>
                    <w:p w14:paraId="5EDC54E1" w14:textId="77777777" w:rsidR="00FF3F11" w:rsidRPr="009120BF" w:rsidRDefault="00FF3F11" w:rsidP="00CF4605">
                      <w:pPr>
                        <w:spacing w:after="0" w:line="240" w:lineRule="auto"/>
                        <w:rPr>
                          <w:color w:val="FFFFFF" w:themeColor="background1"/>
                        </w:rPr>
                      </w:pPr>
                    </w:p>
                    <w:p w14:paraId="45B11A99" w14:textId="3FE6A46A" w:rsidR="00FF3F11" w:rsidRPr="009120BF" w:rsidRDefault="00FF3F11" w:rsidP="00CF4605">
                      <w:pPr>
                        <w:spacing w:after="0" w:line="240" w:lineRule="auto"/>
                        <w:rPr>
                          <w:color w:val="FFFFFF" w:themeColor="background1"/>
                        </w:rPr>
                      </w:pPr>
                      <w:r w:rsidRPr="009120BF">
                        <w:rPr>
                          <w:color w:val="FFFFFF" w:themeColor="background1"/>
                        </w:rPr>
                        <w:t xml:space="preserve">Locally, a Pan Sussex working group met to review the publication and agree how agencies could best respond locally. An audit of current measures and existing practice was undertaken with gaps identified. </w:t>
                      </w:r>
                    </w:p>
                    <w:p w14:paraId="0E3E5479" w14:textId="66EA907D" w:rsidR="00FF3F11" w:rsidRPr="009120BF" w:rsidRDefault="00FF3F11" w:rsidP="00CF4605">
                      <w:pPr>
                        <w:spacing w:after="0" w:line="240" w:lineRule="auto"/>
                        <w:rPr>
                          <w:color w:val="FFFFFF" w:themeColor="background1"/>
                        </w:rPr>
                      </w:pPr>
                    </w:p>
                    <w:p w14:paraId="4FB5FBA7" w14:textId="203BDAA0" w:rsidR="00FF3F11" w:rsidRDefault="00FF3F11" w:rsidP="00CF4605">
                      <w:pPr>
                        <w:spacing w:after="0" w:line="240" w:lineRule="auto"/>
                        <w:rPr>
                          <w:color w:val="FFFFFF" w:themeColor="background1"/>
                        </w:rPr>
                      </w:pPr>
                      <w:r w:rsidRPr="009120BF">
                        <w:rPr>
                          <w:color w:val="FFFFFF" w:themeColor="background1"/>
                        </w:rPr>
                        <w:t xml:space="preserve">Key learning included: </w:t>
                      </w:r>
                    </w:p>
                    <w:p w14:paraId="6E49BC1B" w14:textId="77777777" w:rsidR="00FF3F11" w:rsidRDefault="00FF3F11" w:rsidP="00CF4605">
                      <w:pPr>
                        <w:spacing w:after="0" w:line="240" w:lineRule="auto"/>
                        <w:rPr>
                          <w:color w:val="FFFFFF" w:themeColor="background1"/>
                        </w:rPr>
                      </w:pPr>
                      <w:r w:rsidRPr="009120BF">
                        <w:rPr>
                          <w:color w:val="FFFFFF" w:themeColor="background1"/>
                        </w:rPr>
                        <w:t xml:space="preserve">• Families living within a context of recognised background risks (such as, deprivation and overcrowding, domestic </w:t>
                      </w:r>
                      <w:proofErr w:type="gramStart"/>
                      <w:r w:rsidRPr="009120BF">
                        <w:rPr>
                          <w:color w:val="FFFFFF" w:themeColor="background1"/>
                        </w:rPr>
                        <w:t>violence</w:t>
                      </w:r>
                      <w:proofErr w:type="gramEnd"/>
                      <w:r w:rsidRPr="009120BF">
                        <w:rPr>
                          <w:color w:val="FFFFFF" w:themeColor="background1"/>
                        </w:rPr>
                        <w:t xml:space="preserve"> or poor mental health) are at heightened risk of losing a baby to SUDI. </w:t>
                      </w:r>
                    </w:p>
                    <w:p w14:paraId="442D1776" w14:textId="77777777" w:rsidR="00FF3F11" w:rsidRDefault="00FF3F11" w:rsidP="00CF4605">
                      <w:pPr>
                        <w:spacing w:after="0" w:line="240" w:lineRule="auto"/>
                        <w:rPr>
                          <w:color w:val="FFFFFF" w:themeColor="background1"/>
                        </w:rPr>
                      </w:pPr>
                      <w:r w:rsidRPr="009120BF">
                        <w:rPr>
                          <w:color w:val="FFFFFF" w:themeColor="background1"/>
                        </w:rPr>
                        <w:t xml:space="preserve">• All those working with families need to recognise this and work together, this is not just an issue for midwives and health visitors. </w:t>
                      </w:r>
                    </w:p>
                    <w:p w14:paraId="756D23F8" w14:textId="0919C036" w:rsidR="00FF3F11" w:rsidRDefault="00FF3F11" w:rsidP="00CF4605">
                      <w:pPr>
                        <w:spacing w:after="0" w:line="240" w:lineRule="auto"/>
                        <w:rPr>
                          <w:color w:val="FFFFFF" w:themeColor="background1"/>
                        </w:rPr>
                      </w:pPr>
                      <w:r w:rsidRPr="009120BF">
                        <w:rPr>
                          <w:color w:val="FFFFFF" w:themeColor="background1"/>
                        </w:rPr>
                        <w:t xml:space="preserve">• We need a flexible and tailored approach to prevention that is responsive to the reality of people’s lives. </w:t>
                      </w:r>
                    </w:p>
                    <w:p w14:paraId="50545AF2" w14:textId="77777777" w:rsidR="00FF3F11" w:rsidRDefault="00FF3F11" w:rsidP="00CF4605">
                      <w:pPr>
                        <w:spacing w:after="0" w:line="240" w:lineRule="auto"/>
                        <w:rPr>
                          <w:color w:val="FFFFFF" w:themeColor="background1"/>
                        </w:rPr>
                      </w:pPr>
                      <w:r w:rsidRPr="009120BF">
                        <w:rPr>
                          <w:color w:val="FFFFFF" w:themeColor="background1"/>
                        </w:rPr>
                        <w:t xml:space="preserve">• The best local arrangements for promoting safer sleeping involve a range of professionals as part of a relationship-based programme of support, embedded in wider initiatives to promote infant safety, </w:t>
                      </w:r>
                      <w:proofErr w:type="gramStart"/>
                      <w:r w:rsidRPr="009120BF">
                        <w:rPr>
                          <w:color w:val="FFFFFF" w:themeColor="background1"/>
                        </w:rPr>
                        <w:t>health</w:t>
                      </w:r>
                      <w:proofErr w:type="gramEnd"/>
                      <w:r w:rsidRPr="009120BF">
                        <w:rPr>
                          <w:color w:val="FFFFFF" w:themeColor="background1"/>
                        </w:rPr>
                        <w:t xml:space="preserve"> and well-being. </w:t>
                      </w:r>
                    </w:p>
                    <w:p w14:paraId="24A678C1" w14:textId="6C061ED2" w:rsidR="00FF3F11" w:rsidRPr="009120BF" w:rsidRDefault="00FF3F11" w:rsidP="00CF4605">
                      <w:pPr>
                        <w:spacing w:after="0" w:line="240" w:lineRule="auto"/>
                        <w:rPr>
                          <w:color w:val="FFFFFF" w:themeColor="background1"/>
                        </w:rPr>
                      </w:pPr>
                      <w:r w:rsidRPr="009120BF">
                        <w:rPr>
                          <w:color w:val="FFFFFF" w:themeColor="background1"/>
                        </w:rPr>
                        <w:t xml:space="preserve">The review has identified </w:t>
                      </w:r>
                      <w:proofErr w:type="gramStart"/>
                      <w:r w:rsidRPr="009120BF">
                        <w:rPr>
                          <w:color w:val="FFFFFF" w:themeColor="background1"/>
                        </w:rPr>
                        <w:t>a number of</w:t>
                      </w:r>
                      <w:proofErr w:type="gramEnd"/>
                      <w:r w:rsidRPr="009120BF">
                        <w:rPr>
                          <w:color w:val="FFFFFF" w:themeColor="background1"/>
                        </w:rPr>
                        <w:t xml:space="preserve"> issues that have helped inform the development of a ‘prevent and protect’ practice model. We believe this model, if embedded in practice, has the potential to improve the way safeguarding partners work with families to reduce the risks of SUDI, and beyond that, to address a much wider range of risks to their children’s health, </w:t>
                      </w:r>
                      <w:proofErr w:type="gramStart"/>
                      <w:r w:rsidRPr="009120BF">
                        <w:rPr>
                          <w:color w:val="FFFFFF" w:themeColor="background1"/>
                        </w:rPr>
                        <w:t>safety</w:t>
                      </w:r>
                      <w:proofErr w:type="gramEnd"/>
                      <w:r w:rsidRPr="009120BF">
                        <w:rPr>
                          <w:color w:val="FFFFFF" w:themeColor="background1"/>
                        </w:rPr>
                        <w:t xml:space="preserve"> and development</w:t>
                      </w:r>
                    </w:p>
                  </w:txbxContent>
                </v:textbox>
                <w10:wrap type="square"/>
              </v:shape>
            </w:pict>
          </mc:Fallback>
        </mc:AlternateContent>
      </w:r>
      <w:r w:rsidR="009120BF" w:rsidRPr="006D7B44">
        <w:rPr>
          <w:rFonts w:asciiTheme="minorHAnsi" w:hAnsiTheme="minorHAnsi" w:cstheme="minorHAnsi"/>
          <w:color w:val="000000"/>
        </w:rPr>
        <w:t xml:space="preserve">Successful bid to deliver reducing parental conflict training. </w:t>
      </w:r>
    </w:p>
    <w:p w14:paraId="52DD1727" w14:textId="4A12E721" w:rsidR="00CF4605" w:rsidRPr="00E91831" w:rsidRDefault="00CF4605" w:rsidP="00CF4605">
      <w:pPr>
        <w:shd w:val="clear" w:color="auto" w:fill="FFFFFF"/>
        <w:spacing w:after="150" w:line="294" w:lineRule="atLeast"/>
        <w:textAlignment w:val="baseline"/>
        <w:rPr>
          <w:rFonts w:asciiTheme="minorHAnsi" w:eastAsia="Times New Roman" w:hAnsiTheme="minorHAnsi" w:cstheme="minorHAnsi"/>
          <w:color w:val="000000"/>
          <w:sz w:val="24"/>
          <w:szCs w:val="24"/>
          <w:lang w:eastAsia="en-GB"/>
        </w:rPr>
      </w:pPr>
    </w:p>
    <w:p w14:paraId="7F5317A3" w14:textId="6440997A" w:rsidR="0092252E" w:rsidRPr="00E91831" w:rsidRDefault="0092252E" w:rsidP="0092252E">
      <w:pPr>
        <w:spacing w:after="0" w:line="240" w:lineRule="auto"/>
        <w:jc w:val="both"/>
        <w:rPr>
          <w:rFonts w:asciiTheme="minorHAnsi" w:hAnsiTheme="minorHAnsi" w:cstheme="minorHAnsi"/>
          <w:b/>
          <w:i/>
          <w:iCs/>
          <w:sz w:val="24"/>
          <w:szCs w:val="24"/>
        </w:rPr>
      </w:pPr>
      <w:bookmarkStart w:id="16" w:name="_Hlk85100262"/>
      <w:r w:rsidRPr="00E91831">
        <w:rPr>
          <w:rFonts w:asciiTheme="minorHAnsi" w:hAnsiTheme="minorHAnsi" w:cstheme="minorHAnsi"/>
          <w:b/>
          <w:i/>
          <w:iCs/>
          <w:sz w:val="24"/>
          <w:szCs w:val="24"/>
        </w:rPr>
        <w:t>Evidence to measure success</w:t>
      </w:r>
    </w:p>
    <w:p w14:paraId="6FF4001B" w14:textId="67E3F47C" w:rsidR="0092252E" w:rsidRPr="00E91831" w:rsidRDefault="0092252E" w:rsidP="0092252E">
      <w:pPr>
        <w:pStyle w:val="ListParagraph"/>
        <w:numPr>
          <w:ilvl w:val="0"/>
          <w:numId w:val="43"/>
        </w:numPr>
        <w:shd w:val="clear" w:color="auto" w:fill="FFFFFF"/>
        <w:spacing w:after="150" w:line="294" w:lineRule="atLeast"/>
        <w:textAlignment w:val="baseline"/>
        <w:rPr>
          <w:rFonts w:asciiTheme="minorHAnsi" w:hAnsiTheme="minorHAnsi" w:cstheme="minorHAnsi"/>
          <w:color w:val="000000"/>
        </w:rPr>
      </w:pPr>
      <w:r w:rsidRPr="00E91831">
        <w:rPr>
          <w:rFonts w:asciiTheme="minorHAnsi" w:hAnsiTheme="minorHAnsi" w:cstheme="minorHAnsi"/>
          <w:color w:val="000000"/>
        </w:rPr>
        <w:t xml:space="preserve">Reduction in the number of children who </w:t>
      </w:r>
      <w:r w:rsidR="00711A69" w:rsidRPr="00E91831">
        <w:rPr>
          <w:rFonts w:asciiTheme="minorHAnsi" w:hAnsiTheme="minorHAnsi" w:cstheme="minorHAnsi"/>
          <w:color w:val="000000"/>
        </w:rPr>
        <w:t>deaths due to SU</w:t>
      </w:r>
      <w:r w:rsidR="006D7B44">
        <w:rPr>
          <w:rFonts w:asciiTheme="minorHAnsi" w:hAnsiTheme="minorHAnsi" w:cstheme="minorHAnsi"/>
          <w:color w:val="000000"/>
        </w:rPr>
        <w:t>DI</w:t>
      </w:r>
      <w:r w:rsidR="00711A69" w:rsidRPr="00E91831">
        <w:rPr>
          <w:rFonts w:asciiTheme="minorHAnsi" w:hAnsiTheme="minorHAnsi" w:cstheme="minorHAnsi"/>
          <w:color w:val="000000"/>
        </w:rPr>
        <w:t xml:space="preserve"> where there are modifiable factors related to safer sleeping</w:t>
      </w:r>
      <w:r w:rsidR="006D7B44">
        <w:rPr>
          <w:rFonts w:asciiTheme="minorHAnsi" w:hAnsiTheme="minorHAnsi" w:cstheme="minorHAnsi"/>
          <w:color w:val="000000"/>
        </w:rPr>
        <w:t>.</w:t>
      </w:r>
    </w:p>
    <w:p w14:paraId="7C4A6012" w14:textId="79044475" w:rsidR="00711A69" w:rsidRPr="00E91831" w:rsidRDefault="00711A69" w:rsidP="0092252E">
      <w:pPr>
        <w:pStyle w:val="ListParagraph"/>
        <w:numPr>
          <w:ilvl w:val="0"/>
          <w:numId w:val="43"/>
        </w:numPr>
        <w:shd w:val="clear" w:color="auto" w:fill="FFFFFF"/>
        <w:spacing w:after="150" w:line="294" w:lineRule="atLeast"/>
        <w:textAlignment w:val="baseline"/>
        <w:rPr>
          <w:rFonts w:asciiTheme="minorHAnsi" w:hAnsiTheme="minorHAnsi" w:cstheme="minorHAnsi"/>
          <w:color w:val="000000"/>
        </w:rPr>
      </w:pPr>
      <w:r w:rsidRPr="00E91831">
        <w:rPr>
          <w:rFonts w:asciiTheme="minorHAnsi" w:hAnsiTheme="minorHAnsi" w:cstheme="minorHAnsi"/>
          <w:color w:val="000000"/>
        </w:rPr>
        <w:t>Reduction in the number of mothers smoking at time of delivery</w:t>
      </w:r>
      <w:r w:rsidR="006D7B44">
        <w:rPr>
          <w:rFonts w:asciiTheme="minorHAnsi" w:hAnsiTheme="minorHAnsi" w:cstheme="minorHAnsi"/>
          <w:color w:val="000000"/>
        </w:rPr>
        <w:t>.</w:t>
      </w:r>
    </w:p>
    <w:p w14:paraId="64452D37" w14:textId="7B3FB02C" w:rsidR="00711A69" w:rsidRDefault="00711A69" w:rsidP="0092252E">
      <w:pPr>
        <w:pStyle w:val="ListParagraph"/>
        <w:numPr>
          <w:ilvl w:val="0"/>
          <w:numId w:val="43"/>
        </w:numPr>
        <w:shd w:val="clear" w:color="auto" w:fill="FFFFFF"/>
        <w:spacing w:after="150" w:line="294" w:lineRule="atLeast"/>
        <w:textAlignment w:val="baseline"/>
        <w:rPr>
          <w:rFonts w:asciiTheme="minorHAnsi" w:hAnsiTheme="minorHAnsi" w:cstheme="minorHAnsi"/>
          <w:color w:val="000000"/>
        </w:rPr>
      </w:pPr>
      <w:r w:rsidRPr="00E91831">
        <w:rPr>
          <w:rFonts w:asciiTheme="minorHAnsi" w:hAnsiTheme="minorHAnsi" w:cstheme="minorHAnsi"/>
          <w:color w:val="000000"/>
        </w:rPr>
        <w:t>Reduction in the number of child deaths involving abusive head trauma</w:t>
      </w:r>
      <w:r w:rsidR="006D7B44">
        <w:rPr>
          <w:rFonts w:asciiTheme="minorHAnsi" w:hAnsiTheme="minorHAnsi" w:cstheme="minorHAnsi"/>
          <w:color w:val="000000"/>
        </w:rPr>
        <w:t>.</w:t>
      </w:r>
    </w:p>
    <w:p w14:paraId="5556900E" w14:textId="08169E44" w:rsidR="006D7B44" w:rsidRPr="00E91831" w:rsidRDefault="006D7B44" w:rsidP="0092252E">
      <w:pPr>
        <w:pStyle w:val="ListParagraph"/>
        <w:numPr>
          <w:ilvl w:val="0"/>
          <w:numId w:val="43"/>
        </w:numPr>
        <w:shd w:val="clear" w:color="auto" w:fill="FFFFFF"/>
        <w:spacing w:after="150" w:line="294" w:lineRule="atLeast"/>
        <w:textAlignment w:val="baseline"/>
        <w:rPr>
          <w:rFonts w:asciiTheme="minorHAnsi" w:hAnsiTheme="minorHAnsi" w:cstheme="minorHAnsi"/>
          <w:color w:val="000000"/>
        </w:rPr>
      </w:pPr>
      <w:r>
        <w:rPr>
          <w:rFonts w:asciiTheme="minorHAnsi" w:hAnsiTheme="minorHAnsi" w:cstheme="minorHAnsi"/>
          <w:color w:val="000000"/>
        </w:rPr>
        <w:t xml:space="preserve">Reduction in the number of children aged under five on child protection plans with physical abuse as a factor. </w:t>
      </w:r>
    </w:p>
    <w:tbl>
      <w:tblPr>
        <w:tblStyle w:val="TableGrid"/>
        <w:tblpPr w:leftFromText="180" w:rightFromText="180" w:vertAnchor="text" w:horzAnchor="margin" w:tblpXSpec="center" w:tblpY="917"/>
        <w:tblW w:w="0" w:type="auto"/>
        <w:tblLook w:val="04A0" w:firstRow="1" w:lastRow="0" w:firstColumn="1" w:lastColumn="0" w:noHBand="0" w:noVBand="1"/>
      </w:tblPr>
      <w:tblGrid>
        <w:gridCol w:w="9016"/>
      </w:tblGrid>
      <w:tr w:rsidR="001D3756" w:rsidRPr="009A42B9" w14:paraId="4B14D0E0" w14:textId="77777777" w:rsidTr="001D3756">
        <w:trPr>
          <w:trHeight w:val="2542"/>
        </w:trPr>
        <w:tc>
          <w:tcPr>
            <w:tcW w:w="9016" w:type="dxa"/>
            <w:shd w:val="clear" w:color="auto" w:fill="007FA5"/>
          </w:tcPr>
          <w:p w14:paraId="5EDC2066" w14:textId="77777777" w:rsidR="001D3756" w:rsidRPr="005045AF" w:rsidRDefault="001D3756" w:rsidP="001D3756">
            <w:pPr>
              <w:rPr>
                <w:rFonts w:asciiTheme="minorHAnsi" w:hAnsiTheme="minorHAnsi" w:cstheme="minorHAnsi"/>
                <w:color w:val="FFFFFF" w:themeColor="background1"/>
                <w:sz w:val="24"/>
                <w:szCs w:val="24"/>
              </w:rPr>
            </w:pPr>
            <w:r w:rsidRPr="005045AF">
              <w:rPr>
                <w:rFonts w:asciiTheme="minorHAnsi" w:hAnsiTheme="minorHAnsi" w:cstheme="minorHAnsi"/>
                <w:color w:val="FFFFFF" w:themeColor="background1"/>
                <w:sz w:val="24"/>
                <w:szCs w:val="24"/>
              </w:rPr>
              <w:lastRenderedPageBreak/>
              <w:t>Challenges and actions for 2021/22</w:t>
            </w:r>
          </w:p>
          <w:p w14:paraId="3DD3C85D" w14:textId="77777777" w:rsidR="001D3756" w:rsidRPr="005045AF" w:rsidRDefault="001D3756" w:rsidP="001D3756">
            <w:pPr>
              <w:pStyle w:val="ListParagraph"/>
              <w:numPr>
                <w:ilvl w:val="0"/>
                <w:numId w:val="35"/>
              </w:numPr>
              <w:rPr>
                <w:rFonts w:asciiTheme="minorHAnsi" w:hAnsiTheme="minorHAnsi" w:cstheme="minorHAnsi"/>
                <w:color w:val="FFFFFF" w:themeColor="background1"/>
              </w:rPr>
            </w:pPr>
            <w:r w:rsidRPr="005045AF">
              <w:rPr>
                <w:rFonts w:asciiTheme="minorHAnsi" w:hAnsiTheme="minorHAnsi" w:cstheme="minorHAnsi"/>
                <w:color w:val="FFFFFF" w:themeColor="background1"/>
              </w:rPr>
              <w:t xml:space="preserve">Strengthen the process for evidencing impact from case review work (LCSPRs and rapid reviews) </w:t>
            </w:r>
          </w:p>
          <w:p w14:paraId="00BA736D" w14:textId="77777777" w:rsidR="001D3756" w:rsidRPr="005045AF" w:rsidRDefault="001D3756" w:rsidP="001D3756">
            <w:pPr>
              <w:pStyle w:val="ListParagraph"/>
              <w:numPr>
                <w:ilvl w:val="0"/>
                <w:numId w:val="35"/>
              </w:numPr>
              <w:rPr>
                <w:rFonts w:asciiTheme="minorHAnsi" w:hAnsiTheme="minorHAnsi" w:cstheme="minorHAnsi"/>
                <w:color w:val="FFFFFF" w:themeColor="background1"/>
              </w:rPr>
            </w:pPr>
            <w:r w:rsidRPr="005045AF">
              <w:rPr>
                <w:rFonts w:asciiTheme="minorHAnsi" w:hAnsiTheme="minorHAnsi" w:cstheme="minorHAnsi"/>
                <w:color w:val="FFFFFF" w:themeColor="background1"/>
              </w:rPr>
              <w:t xml:space="preserve">Update the ESSCP performance dashboard to include ‘success measures’ regarding the four key priorities. </w:t>
            </w:r>
          </w:p>
          <w:p w14:paraId="0BEAD5B2" w14:textId="77777777" w:rsidR="001D3756" w:rsidRPr="00E91831" w:rsidRDefault="001D3756" w:rsidP="001D3756">
            <w:pPr>
              <w:pStyle w:val="ListParagraph"/>
              <w:numPr>
                <w:ilvl w:val="0"/>
                <w:numId w:val="35"/>
              </w:numPr>
            </w:pPr>
            <w:r w:rsidRPr="005045AF">
              <w:rPr>
                <w:rFonts w:asciiTheme="minorHAnsi" w:hAnsiTheme="minorHAnsi" w:cstheme="minorHAnsi"/>
                <w:color w:val="FFFFFF" w:themeColor="background1"/>
              </w:rPr>
              <w:t>Strengthen the ‘voice of the child’ in the work of the four priorities and across partnership activity.</w:t>
            </w:r>
            <w:r w:rsidRPr="00E91831">
              <w:rPr>
                <w:color w:val="FFFFFF" w:themeColor="background1"/>
              </w:rPr>
              <w:t xml:space="preserve"> </w:t>
            </w:r>
          </w:p>
        </w:tc>
      </w:tr>
      <w:bookmarkEnd w:id="15"/>
      <w:bookmarkEnd w:id="16"/>
    </w:tbl>
    <w:p w14:paraId="7A6F8B6A" w14:textId="7C3185AC" w:rsidR="0099349B" w:rsidRPr="00196AF1" w:rsidRDefault="00711A69" w:rsidP="00116848">
      <w:pPr>
        <w:shd w:val="clear" w:color="auto" w:fill="FFFFFF"/>
        <w:spacing w:after="150" w:line="294" w:lineRule="atLeast"/>
        <w:textAlignment w:val="baseline"/>
        <w:rPr>
          <w:rFonts w:ascii="Tw Cen MT" w:hAnsi="Tw Cen MT" w:cstheme="minorHAnsi"/>
          <w:b/>
          <w:color w:val="007FA3"/>
          <w:sz w:val="40"/>
          <w:szCs w:val="40"/>
        </w:rPr>
      </w:pPr>
      <w:r w:rsidRPr="006D7B44">
        <w:rPr>
          <w:rFonts w:asciiTheme="minorHAnsi" w:hAnsiTheme="minorHAnsi" w:cstheme="minorHAnsi"/>
        </w:rPr>
        <w:br w:type="page"/>
      </w:r>
      <w:r w:rsidR="009120BF" w:rsidRPr="00196AF1">
        <w:rPr>
          <w:rFonts w:ascii="Tw Cen MT" w:hAnsi="Tw Cen MT" w:cstheme="minorHAnsi"/>
          <w:b/>
          <w:color w:val="007FA3"/>
          <w:sz w:val="40"/>
          <w:szCs w:val="40"/>
        </w:rPr>
        <w:lastRenderedPageBreak/>
        <w:t xml:space="preserve">7. </w:t>
      </w:r>
      <w:r w:rsidR="009120BF" w:rsidRPr="00196AF1">
        <w:rPr>
          <w:rFonts w:ascii="Tw Cen MT" w:hAnsi="Tw Cen MT" w:cstheme="minorHAnsi"/>
          <w:b/>
          <w:color w:val="007FA3"/>
          <w:sz w:val="40"/>
          <w:szCs w:val="40"/>
        </w:rPr>
        <w:tab/>
      </w:r>
      <w:r w:rsidR="0003707A" w:rsidRPr="00196AF1">
        <w:rPr>
          <w:rFonts w:ascii="Tw Cen MT" w:hAnsi="Tw Cen MT" w:cstheme="minorHAnsi"/>
          <w:b/>
          <w:color w:val="007FA3"/>
          <w:sz w:val="40"/>
          <w:szCs w:val="40"/>
        </w:rPr>
        <w:t xml:space="preserve">Assurance </w:t>
      </w:r>
    </w:p>
    <w:p w14:paraId="59818411" w14:textId="77777777" w:rsidR="0099349B" w:rsidRPr="0099349B" w:rsidRDefault="0099349B" w:rsidP="0099349B">
      <w:pPr>
        <w:pStyle w:val="ListParagraph"/>
        <w:jc w:val="both"/>
        <w:rPr>
          <w:rFonts w:asciiTheme="minorHAnsi" w:hAnsiTheme="minorHAnsi" w:cstheme="minorHAnsi"/>
          <w:b/>
          <w:color w:val="007FA3"/>
          <w:sz w:val="40"/>
          <w:szCs w:val="40"/>
        </w:rPr>
      </w:pPr>
    </w:p>
    <w:p w14:paraId="7CD84A4C" w14:textId="10AD61F0" w:rsidR="0001396D" w:rsidRPr="00DC77E4" w:rsidRDefault="0099349B" w:rsidP="00891AB6">
      <w:pPr>
        <w:spacing w:after="0"/>
        <w:jc w:val="both"/>
        <w:rPr>
          <w:rFonts w:asciiTheme="minorHAnsi" w:hAnsiTheme="minorHAnsi" w:cstheme="minorHAnsi"/>
          <w:b/>
          <w:color w:val="007FA3"/>
          <w:sz w:val="24"/>
          <w:szCs w:val="24"/>
        </w:rPr>
      </w:pPr>
      <w:r w:rsidRPr="00DC77E4">
        <w:rPr>
          <w:rFonts w:asciiTheme="minorHAnsi" w:hAnsiTheme="minorHAnsi" w:cstheme="minorHAnsi"/>
          <w:sz w:val="24"/>
          <w:szCs w:val="24"/>
        </w:rPr>
        <w:t>One of the roles of the ESSCP is to ensure the effectiveness of safeguarding practice, which it does through</w:t>
      </w:r>
      <w:r w:rsidR="00891AB6">
        <w:rPr>
          <w:rFonts w:asciiTheme="minorHAnsi" w:hAnsiTheme="minorHAnsi" w:cstheme="minorHAnsi"/>
          <w:sz w:val="24"/>
          <w:szCs w:val="24"/>
        </w:rPr>
        <w:t xml:space="preserve"> </w:t>
      </w:r>
      <w:r w:rsidRPr="00DC77E4">
        <w:rPr>
          <w:rFonts w:asciiTheme="minorHAnsi" w:hAnsiTheme="minorHAnsi" w:cstheme="minorHAnsi"/>
          <w:sz w:val="24"/>
          <w:szCs w:val="24"/>
        </w:rPr>
        <w:t>evidence-based auditing, performance management, and self-analysis.  The SCP ensures that there is continual evaluation of the quality of services being provided, as well as effective communication and joint working between all SCP partner agencies.</w:t>
      </w:r>
    </w:p>
    <w:p w14:paraId="0C4A4A27" w14:textId="77777777" w:rsidR="0001396D" w:rsidRPr="00DC77E4" w:rsidRDefault="0001396D" w:rsidP="00891AB6">
      <w:pPr>
        <w:pStyle w:val="ListParagraph"/>
        <w:spacing w:line="276" w:lineRule="auto"/>
        <w:ind w:left="0" w:hanging="709"/>
        <w:rPr>
          <w:rFonts w:asciiTheme="minorHAnsi" w:hAnsiTheme="minorHAnsi" w:cstheme="minorHAnsi"/>
        </w:rPr>
      </w:pPr>
    </w:p>
    <w:p w14:paraId="3160C33F" w14:textId="38BDA35A" w:rsidR="00891AB6" w:rsidRDefault="0001396D" w:rsidP="00891AB6">
      <w:pPr>
        <w:pStyle w:val="ListParagraph"/>
        <w:spacing w:line="276" w:lineRule="auto"/>
        <w:ind w:left="0"/>
        <w:jc w:val="both"/>
        <w:rPr>
          <w:rFonts w:asciiTheme="minorHAnsi" w:hAnsiTheme="minorHAnsi" w:cstheme="minorHAnsi"/>
        </w:rPr>
      </w:pPr>
      <w:r w:rsidRPr="00DC77E4">
        <w:rPr>
          <w:rFonts w:asciiTheme="minorHAnsi" w:hAnsiTheme="minorHAnsi" w:cstheme="minorHAnsi"/>
        </w:rPr>
        <w:t xml:space="preserve">The </w:t>
      </w:r>
      <w:r w:rsidRPr="00DC77E4">
        <w:rPr>
          <w:rFonts w:asciiTheme="minorHAnsi" w:hAnsiTheme="minorHAnsi" w:cstheme="minorHAnsi"/>
          <w:b/>
          <w:bCs/>
        </w:rPr>
        <w:t>Quality Assurance (QA) Subgroup</w:t>
      </w:r>
      <w:r w:rsidRPr="00DC77E4">
        <w:rPr>
          <w:rFonts w:asciiTheme="minorHAnsi" w:hAnsiTheme="minorHAnsi" w:cstheme="minorHAnsi"/>
        </w:rPr>
        <w:t xml:space="preserve"> has the lead role, on behalf of the Partnership, for monitoring and evaluating the effectiveness of the work carried out by partners. It does this through regular scrutiny of multi-agency performance data and inspection reports, and through an annual programme of thematic and regular case file audits. This subgroup is chaired by the Detective Chief Inspector of the Safeguarding Investigation Unit in Sussex Police.</w:t>
      </w:r>
    </w:p>
    <w:p w14:paraId="5E307E49" w14:textId="77777777" w:rsidR="00891AB6" w:rsidRDefault="00891AB6" w:rsidP="00891AB6">
      <w:pPr>
        <w:pStyle w:val="ListParagraph"/>
        <w:spacing w:line="276" w:lineRule="auto"/>
        <w:ind w:left="0"/>
        <w:jc w:val="both"/>
        <w:rPr>
          <w:rFonts w:asciiTheme="minorHAnsi" w:hAnsiTheme="minorHAnsi" w:cstheme="minorHAnsi"/>
        </w:rPr>
      </w:pPr>
    </w:p>
    <w:p w14:paraId="61925066" w14:textId="30FE932C" w:rsidR="0001396D" w:rsidRPr="00891AB6" w:rsidRDefault="0001396D" w:rsidP="00891AB6">
      <w:pPr>
        <w:jc w:val="both"/>
        <w:rPr>
          <w:rFonts w:asciiTheme="minorHAnsi" w:hAnsiTheme="minorHAnsi" w:cstheme="minorHAnsi"/>
          <w:sz w:val="24"/>
          <w:szCs w:val="24"/>
        </w:rPr>
      </w:pPr>
      <w:r w:rsidRPr="00891AB6">
        <w:rPr>
          <w:rFonts w:asciiTheme="minorHAnsi" w:hAnsiTheme="minorHAnsi" w:cstheme="minorHAnsi"/>
          <w:sz w:val="24"/>
          <w:szCs w:val="24"/>
        </w:rPr>
        <w:t>Examples of assurance undertaken by the ESSCP during 2020/21 include:</w:t>
      </w:r>
    </w:p>
    <w:p w14:paraId="769D1C3C" w14:textId="2AEFE5A9" w:rsidR="0001396D" w:rsidRPr="00DC77E4" w:rsidRDefault="0001396D" w:rsidP="00891AB6">
      <w:pPr>
        <w:pStyle w:val="ListParagraph"/>
        <w:numPr>
          <w:ilvl w:val="0"/>
          <w:numId w:val="13"/>
        </w:numPr>
        <w:spacing w:line="276" w:lineRule="auto"/>
        <w:ind w:left="360"/>
        <w:jc w:val="both"/>
        <w:rPr>
          <w:rFonts w:asciiTheme="minorHAnsi" w:hAnsiTheme="minorHAnsi" w:cstheme="minorHAnsi"/>
        </w:rPr>
      </w:pPr>
      <w:r w:rsidRPr="00DC77E4">
        <w:rPr>
          <w:rFonts w:asciiTheme="minorHAnsi" w:hAnsiTheme="minorHAnsi" w:cstheme="minorHAnsi"/>
        </w:rPr>
        <w:t xml:space="preserve">The </w:t>
      </w:r>
      <w:r w:rsidRPr="00DC77E4">
        <w:rPr>
          <w:rFonts w:asciiTheme="minorHAnsi" w:hAnsiTheme="minorHAnsi" w:cstheme="minorHAnsi"/>
          <w:b/>
          <w:bCs/>
        </w:rPr>
        <w:t>ESSCP has an Independent Chair</w:t>
      </w:r>
      <w:r w:rsidRPr="00DC77E4">
        <w:rPr>
          <w:rFonts w:asciiTheme="minorHAnsi" w:hAnsiTheme="minorHAnsi" w:cstheme="minorHAnsi"/>
        </w:rPr>
        <w:t xml:space="preserve"> whose function is to provide challenge and scrutiny of the effectiveness of the lead partners and other relevant agencies, via the Board and Steering Group meetings, and to also </w:t>
      </w:r>
      <w:r w:rsidR="00804380">
        <w:rPr>
          <w:rFonts w:asciiTheme="minorHAnsi" w:hAnsiTheme="minorHAnsi" w:cstheme="minorHAnsi"/>
        </w:rPr>
        <w:t>work with</w:t>
      </w:r>
      <w:r w:rsidRPr="00DC77E4">
        <w:rPr>
          <w:rFonts w:asciiTheme="minorHAnsi" w:hAnsiTheme="minorHAnsi" w:cstheme="minorHAnsi"/>
        </w:rPr>
        <w:t xml:space="preserve"> the lead partners </w:t>
      </w:r>
      <w:r w:rsidR="002B648D">
        <w:rPr>
          <w:rFonts w:asciiTheme="minorHAnsi" w:hAnsiTheme="minorHAnsi" w:cstheme="minorHAnsi"/>
        </w:rPr>
        <w:t>to ensure</w:t>
      </w:r>
      <w:r w:rsidRPr="00DC77E4">
        <w:rPr>
          <w:rFonts w:asciiTheme="minorHAnsi" w:hAnsiTheme="minorHAnsi" w:cstheme="minorHAnsi"/>
        </w:rPr>
        <w:t xml:space="preserve"> the effectiveness of the</w:t>
      </w:r>
      <w:r w:rsidR="002B648D">
        <w:rPr>
          <w:rFonts w:asciiTheme="minorHAnsi" w:hAnsiTheme="minorHAnsi" w:cstheme="minorHAnsi"/>
        </w:rPr>
        <w:t xml:space="preserve"> safeguarding</w:t>
      </w:r>
      <w:r w:rsidRPr="00DC77E4">
        <w:rPr>
          <w:rFonts w:asciiTheme="minorHAnsi" w:hAnsiTheme="minorHAnsi" w:cstheme="minorHAnsi"/>
        </w:rPr>
        <w:t xml:space="preserve"> work carried out by partners. The</w:t>
      </w:r>
      <w:r w:rsidR="009E4FF9">
        <w:rPr>
          <w:rFonts w:asciiTheme="minorHAnsi" w:hAnsiTheme="minorHAnsi" w:cstheme="minorHAnsi"/>
        </w:rPr>
        <w:t>ir</w:t>
      </w:r>
      <w:r w:rsidRPr="00DC77E4">
        <w:rPr>
          <w:rFonts w:asciiTheme="minorHAnsi" w:hAnsiTheme="minorHAnsi" w:cstheme="minorHAnsi"/>
        </w:rPr>
        <w:t xml:space="preserve"> </w:t>
      </w:r>
      <w:r w:rsidR="001E76CF">
        <w:rPr>
          <w:rFonts w:asciiTheme="minorHAnsi" w:hAnsiTheme="minorHAnsi" w:cstheme="minorHAnsi"/>
        </w:rPr>
        <w:t xml:space="preserve">approach throughout year has been </w:t>
      </w:r>
      <w:r w:rsidR="009E4FF9">
        <w:rPr>
          <w:rFonts w:asciiTheme="minorHAnsi" w:hAnsiTheme="minorHAnsi" w:cstheme="minorHAnsi"/>
        </w:rPr>
        <w:t>to</w:t>
      </w:r>
      <w:r w:rsidRPr="00DC77E4">
        <w:rPr>
          <w:rFonts w:asciiTheme="minorHAnsi" w:hAnsiTheme="minorHAnsi" w:cstheme="minorHAnsi"/>
        </w:rPr>
        <w:t xml:space="preserve"> act as a constructive critical friend </w:t>
      </w:r>
      <w:r w:rsidR="009E4FF9">
        <w:rPr>
          <w:rFonts w:asciiTheme="minorHAnsi" w:hAnsiTheme="minorHAnsi" w:cstheme="minorHAnsi"/>
        </w:rPr>
        <w:t>to promote</w:t>
      </w:r>
      <w:r w:rsidRPr="00DC77E4">
        <w:rPr>
          <w:rFonts w:asciiTheme="minorHAnsi" w:hAnsiTheme="minorHAnsi" w:cstheme="minorHAnsi"/>
        </w:rPr>
        <w:t xml:space="preserve"> reflection </w:t>
      </w:r>
      <w:r w:rsidR="007470E3">
        <w:rPr>
          <w:rFonts w:asciiTheme="minorHAnsi" w:hAnsiTheme="minorHAnsi" w:cstheme="minorHAnsi"/>
        </w:rPr>
        <w:t>and</w:t>
      </w:r>
      <w:r w:rsidRPr="00DC77E4">
        <w:rPr>
          <w:rFonts w:asciiTheme="minorHAnsi" w:hAnsiTheme="minorHAnsi" w:cstheme="minorHAnsi"/>
        </w:rPr>
        <w:t xml:space="preserve"> continuous improvement</w:t>
      </w:r>
      <w:r w:rsidR="009D4EC9">
        <w:rPr>
          <w:rFonts w:asciiTheme="minorHAnsi" w:hAnsiTheme="minorHAnsi" w:cstheme="minorHAnsi"/>
        </w:rPr>
        <w:t xml:space="preserve"> and to provide support to th</w:t>
      </w:r>
      <w:r w:rsidR="007470E3">
        <w:rPr>
          <w:rFonts w:asciiTheme="minorHAnsi" w:hAnsiTheme="minorHAnsi" w:cstheme="minorHAnsi"/>
        </w:rPr>
        <w:t>a</w:t>
      </w:r>
      <w:r w:rsidR="009D4EC9">
        <w:rPr>
          <w:rFonts w:asciiTheme="minorHAnsi" w:hAnsiTheme="minorHAnsi" w:cstheme="minorHAnsi"/>
        </w:rPr>
        <w:t>t improvement</w:t>
      </w:r>
      <w:r w:rsidRPr="00DC77E4">
        <w:rPr>
          <w:rFonts w:asciiTheme="minorHAnsi" w:hAnsiTheme="minorHAnsi" w:cstheme="minorHAnsi"/>
        </w:rPr>
        <w:t xml:space="preserve">. Examples include: chairing the Section 11 Challenge Panels for both East Sussex and Pan Sussex agencies; </w:t>
      </w:r>
      <w:r w:rsidR="000F2F0A">
        <w:rPr>
          <w:rFonts w:asciiTheme="minorHAnsi" w:hAnsiTheme="minorHAnsi" w:cstheme="minorHAnsi"/>
        </w:rPr>
        <w:t xml:space="preserve">determining </w:t>
      </w:r>
      <w:r w:rsidR="009D4EC9">
        <w:rPr>
          <w:rFonts w:asciiTheme="minorHAnsi" w:hAnsiTheme="minorHAnsi" w:cstheme="minorHAnsi"/>
        </w:rPr>
        <w:t>the need</w:t>
      </w:r>
      <w:r w:rsidRPr="00DC77E4">
        <w:rPr>
          <w:rFonts w:asciiTheme="minorHAnsi" w:hAnsiTheme="minorHAnsi" w:cstheme="minorHAnsi"/>
        </w:rPr>
        <w:t xml:space="preserve"> to conduct Local Child Safeguarding Practice Reviews (LCSPRs)</w:t>
      </w:r>
      <w:r w:rsidR="00EC0CA6">
        <w:rPr>
          <w:rFonts w:asciiTheme="minorHAnsi" w:hAnsiTheme="minorHAnsi" w:cstheme="minorHAnsi"/>
        </w:rPr>
        <w:t xml:space="preserve"> in three cases</w:t>
      </w:r>
      <w:r w:rsidR="009A483C">
        <w:rPr>
          <w:rFonts w:asciiTheme="minorHAnsi" w:hAnsiTheme="minorHAnsi" w:cstheme="minorHAnsi"/>
        </w:rPr>
        <w:t xml:space="preserve"> (Child</w:t>
      </w:r>
      <w:r w:rsidR="002C41FB">
        <w:rPr>
          <w:rFonts w:asciiTheme="minorHAnsi" w:hAnsiTheme="minorHAnsi" w:cstheme="minorHAnsi"/>
        </w:rPr>
        <w:t xml:space="preserve"> X, Y and Z)</w:t>
      </w:r>
      <w:r w:rsidRPr="00DC77E4">
        <w:rPr>
          <w:rFonts w:asciiTheme="minorHAnsi" w:hAnsiTheme="minorHAnsi" w:cstheme="minorHAnsi"/>
        </w:rPr>
        <w:t xml:space="preserve">; </w:t>
      </w:r>
      <w:r w:rsidR="007D43BE">
        <w:rPr>
          <w:rFonts w:asciiTheme="minorHAnsi" w:hAnsiTheme="minorHAnsi" w:cstheme="minorHAnsi"/>
        </w:rPr>
        <w:t>facilitating</w:t>
      </w:r>
      <w:r w:rsidR="00B910F5">
        <w:rPr>
          <w:rFonts w:asciiTheme="minorHAnsi" w:hAnsiTheme="minorHAnsi" w:cstheme="minorHAnsi"/>
        </w:rPr>
        <w:t xml:space="preserve"> </w:t>
      </w:r>
      <w:r w:rsidR="007D43BE">
        <w:rPr>
          <w:rFonts w:asciiTheme="minorHAnsi" w:hAnsiTheme="minorHAnsi" w:cstheme="minorHAnsi"/>
        </w:rPr>
        <w:t>resolution of</w:t>
      </w:r>
      <w:r w:rsidR="00B910F5">
        <w:rPr>
          <w:rFonts w:asciiTheme="minorHAnsi" w:hAnsiTheme="minorHAnsi" w:cstheme="minorHAnsi"/>
        </w:rPr>
        <w:t xml:space="preserve"> </w:t>
      </w:r>
      <w:r w:rsidR="00691199">
        <w:rPr>
          <w:rFonts w:asciiTheme="minorHAnsi" w:hAnsiTheme="minorHAnsi" w:cstheme="minorHAnsi"/>
        </w:rPr>
        <w:t xml:space="preserve">agency </w:t>
      </w:r>
      <w:r w:rsidR="00B910F5">
        <w:rPr>
          <w:rFonts w:asciiTheme="minorHAnsi" w:hAnsiTheme="minorHAnsi" w:cstheme="minorHAnsi"/>
        </w:rPr>
        <w:t>conflicts (e.g</w:t>
      </w:r>
      <w:r w:rsidR="006D7B44">
        <w:rPr>
          <w:rFonts w:asciiTheme="minorHAnsi" w:hAnsiTheme="minorHAnsi" w:cstheme="minorHAnsi"/>
        </w:rPr>
        <w:t>.</w:t>
      </w:r>
      <w:r w:rsidR="00B910F5">
        <w:rPr>
          <w:rFonts w:asciiTheme="minorHAnsi" w:hAnsiTheme="minorHAnsi" w:cstheme="minorHAnsi"/>
        </w:rPr>
        <w:t xml:space="preserve"> </w:t>
      </w:r>
      <w:r w:rsidR="006A72E9">
        <w:rPr>
          <w:rFonts w:asciiTheme="minorHAnsi" w:hAnsiTheme="minorHAnsi" w:cstheme="minorHAnsi"/>
        </w:rPr>
        <w:t xml:space="preserve">a school academy and Local authority over the need for a review), </w:t>
      </w:r>
      <w:r w:rsidR="00C1443D">
        <w:rPr>
          <w:rFonts w:asciiTheme="minorHAnsi" w:hAnsiTheme="minorHAnsi" w:cstheme="minorHAnsi"/>
        </w:rPr>
        <w:t>championing local issues at national and ministerial level</w:t>
      </w:r>
      <w:r w:rsidR="00EC0CA6">
        <w:rPr>
          <w:rFonts w:asciiTheme="minorHAnsi" w:hAnsiTheme="minorHAnsi" w:cstheme="minorHAnsi"/>
        </w:rPr>
        <w:t xml:space="preserve"> (e.g. </w:t>
      </w:r>
      <w:r w:rsidR="009A483C">
        <w:rPr>
          <w:rFonts w:asciiTheme="minorHAnsi" w:hAnsiTheme="minorHAnsi" w:cstheme="minorHAnsi"/>
        </w:rPr>
        <w:t>in pursuance of recommendations in case Child T</w:t>
      </w:r>
      <w:r w:rsidR="00416EDE">
        <w:rPr>
          <w:rFonts w:asciiTheme="minorHAnsi" w:hAnsiTheme="minorHAnsi" w:cstheme="minorHAnsi"/>
        </w:rPr>
        <w:t xml:space="preserve"> and </w:t>
      </w:r>
      <w:r w:rsidR="003A14F7">
        <w:rPr>
          <w:rFonts w:asciiTheme="minorHAnsi" w:hAnsiTheme="minorHAnsi" w:cstheme="minorHAnsi"/>
        </w:rPr>
        <w:t>Child W</w:t>
      </w:r>
      <w:r w:rsidR="009A483C">
        <w:rPr>
          <w:rFonts w:asciiTheme="minorHAnsi" w:hAnsiTheme="minorHAnsi" w:cstheme="minorHAnsi"/>
        </w:rPr>
        <w:t>)</w:t>
      </w:r>
      <w:r w:rsidR="00C1443D">
        <w:rPr>
          <w:rFonts w:asciiTheme="minorHAnsi" w:hAnsiTheme="minorHAnsi" w:cstheme="minorHAnsi"/>
        </w:rPr>
        <w:t xml:space="preserve">, </w:t>
      </w:r>
      <w:r w:rsidR="007D43BE">
        <w:rPr>
          <w:rFonts w:asciiTheme="minorHAnsi" w:hAnsiTheme="minorHAnsi" w:cstheme="minorHAnsi"/>
        </w:rPr>
        <w:t xml:space="preserve"> </w:t>
      </w:r>
      <w:r w:rsidR="00215856">
        <w:rPr>
          <w:rFonts w:asciiTheme="minorHAnsi" w:hAnsiTheme="minorHAnsi" w:cstheme="minorHAnsi"/>
        </w:rPr>
        <w:t xml:space="preserve">raising for action and scrutiny </w:t>
      </w:r>
      <w:r w:rsidR="00897A1C">
        <w:rPr>
          <w:rFonts w:asciiTheme="minorHAnsi" w:hAnsiTheme="minorHAnsi" w:cstheme="minorHAnsi"/>
        </w:rPr>
        <w:t>by</w:t>
      </w:r>
      <w:r w:rsidR="00A6683B">
        <w:rPr>
          <w:rFonts w:asciiTheme="minorHAnsi" w:hAnsiTheme="minorHAnsi" w:cstheme="minorHAnsi"/>
        </w:rPr>
        <w:t xml:space="preserve"> </w:t>
      </w:r>
      <w:r w:rsidR="00215856">
        <w:rPr>
          <w:rFonts w:asciiTheme="minorHAnsi" w:hAnsiTheme="minorHAnsi" w:cstheme="minorHAnsi"/>
        </w:rPr>
        <w:t xml:space="preserve">Board </w:t>
      </w:r>
      <w:r w:rsidR="00897A1C">
        <w:rPr>
          <w:rFonts w:asciiTheme="minorHAnsi" w:hAnsiTheme="minorHAnsi" w:cstheme="minorHAnsi"/>
        </w:rPr>
        <w:t>of</w:t>
      </w:r>
      <w:r w:rsidR="00215856">
        <w:rPr>
          <w:rFonts w:asciiTheme="minorHAnsi" w:hAnsiTheme="minorHAnsi" w:cstheme="minorHAnsi"/>
        </w:rPr>
        <w:t xml:space="preserve"> emerging issues (</w:t>
      </w:r>
      <w:r w:rsidR="006D7B44">
        <w:rPr>
          <w:rFonts w:asciiTheme="minorHAnsi" w:hAnsiTheme="minorHAnsi" w:cstheme="minorHAnsi"/>
        </w:rPr>
        <w:t>e.g.</w:t>
      </w:r>
      <w:r w:rsidR="00215856">
        <w:rPr>
          <w:rFonts w:asciiTheme="minorHAnsi" w:hAnsiTheme="minorHAnsi" w:cstheme="minorHAnsi"/>
        </w:rPr>
        <w:t xml:space="preserve"> </w:t>
      </w:r>
      <w:r w:rsidR="00897A1C">
        <w:rPr>
          <w:rFonts w:asciiTheme="minorHAnsi" w:hAnsiTheme="minorHAnsi" w:cstheme="minorHAnsi"/>
        </w:rPr>
        <w:t xml:space="preserve">long term </w:t>
      </w:r>
      <w:r w:rsidR="00215856">
        <w:rPr>
          <w:rFonts w:asciiTheme="minorHAnsi" w:hAnsiTheme="minorHAnsi" w:cstheme="minorHAnsi"/>
        </w:rPr>
        <w:t xml:space="preserve">Covid </w:t>
      </w:r>
      <w:r w:rsidR="00897A1C">
        <w:rPr>
          <w:rFonts w:asciiTheme="minorHAnsi" w:hAnsiTheme="minorHAnsi" w:cstheme="minorHAnsi"/>
        </w:rPr>
        <w:t xml:space="preserve">19 </w:t>
      </w:r>
      <w:r w:rsidR="00215856">
        <w:rPr>
          <w:rFonts w:asciiTheme="minorHAnsi" w:hAnsiTheme="minorHAnsi" w:cstheme="minorHAnsi"/>
        </w:rPr>
        <w:t>impact</w:t>
      </w:r>
      <w:r w:rsidR="00897A1C">
        <w:rPr>
          <w:rFonts w:asciiTheme="minorHAnsi" w:hAnsiTheme="minorHAnsi" w:cstheme="minorHAnsi"/>
        </w:rPr>
        <w:t xml:space="preserve"> on </w:t>
      </w:r>
      <w:r w:rsidR="000E008F">
        <w:rPr>
          <w:rFonts w:asciiTheme="minorHAnsi" w:hAnsiTheme="minorHAnsi" w:cstheme="minorHAnsi"/>
        </w:rPr>
        <w:t>safeguarding</w:t>
      </w:r>
      <w:r w:rsidR="00215856">
        <w:rPr>
          <w:rFonts w:asciiTheme="minorHAnsi" w:hAnsiTheme="minorHAnsi" w:cstheme="minorHAnsi"/>
        </w:rPr>
        <w:t xml:space="preserve">, </w:t>
      </w:r>
      <w:r w:rsidR="00CA2599">
        <w:rPr>
          <w:rFonts w:asciiTheme="minorHAnsi" w:hAnsiTheme="minorHAnsi" w:cstheme="minorHAnsi"/>
        </w:rPr>
        <w:t xml:space="preserve">school peer sexual abuse and </w:t>
      </w:r>
      <w:r w:rsidR="0077573A">
        <w:rPr>
          <w:rFonts w:asciiTheme="minorHAnsi" w:hAnsiTheme="minorHAnsi" w:cstheme="minorHAnsi"/>
        </w:rPr>
        <w:t xml:space="preserve">scrutiny of the JTAI review). </w:t>
      </w:r>
    </w:p>
    <w:p w14:paraId="04511A91" w14:textId="77777777" w:rsidR="0001396D" w:rsidRPr="00DC77E4" w:rsidRDefault="0001396D" w:rsidP="00891AB6">
      <w:pPr>
        <w:pStyle w:val="ListParagraph"/>
        <w:spacing w:line="276" w:lineRule="auto"/>
        <w:ind w:left="360"/>
        <w:jc w:val="both"/>
        <w:rPr>
          <w:rFonts w:asciiTheme="minorHAnsi" w:hAnsiTheme="minorHAnsi" w:cstheme="minorHAnsi"/>
        </w:rPr>
      </w:pPr>
    </w:p>
    <w:p w14:paraId="3674EE64" w14:textId="77777777" w:rsidR="0001396D" w:rsidRPr="00DC77E4" w:rsidRDefault="0001396D" w:rsidP="00891AB6">
      <w:pPr>
        <w:pStyle w:val="ListParagraph"/>
        <w:numPr>
          <w:ilvl w:val="0"/>
          <w:numId w:val="13"/>
        </w:numPr>
        <w:spacing w:line="276" w:lineRule="auto"/>
        <w:ind w:left="360"/>
        <w:jc w:val="both"/>
        <w:rPr>
          <w:rFonts w:asciiTheme="minorHAnsi" w:hAnsiTheme="minorHAnsi" w:cstheme="minorHAnsi"/>
        </w:rPr>
      </w:pPr>
      <w:r w:rsidRPr="00DC77E4">
        <w:rPr>
          <w:rFonts w:asciiTheme="minorHAnsi" w:hAnsiTheme="minorHAnsi" w:cstheme="minorHAnsi"/>
        </w:rPr>
        <w:t xml:space="preserve">In addition to the Independent Chair, </w:t>
      </w:r>
      <w:r w:rsidRPr="00DC77E4">
        <w:rPr>
          <w:rFonts w:asciiTheme="minorHAnsi" w:hAnsiTheme="minorHAnsi" w:cstheme="minorHAnsi"/>
          <w:b/>
          <w:bCs/>
        </w:rPr>
        <w:t>two Lay Members</w:t>
      </w:r>
      <w:r w:rsidRPr="00DC77E4">
        <w:rPr>
          <w:rFonts w:asciiTheme="minorHAnsi" w:hAnsiTheme="minorHAnsi" w:cstheme="minorHAnsi"/>
        </w:rPr>
        <w:t xml:space="preserve"> play a critical role in the partnership. The Lay Members act as further independent insight, on behalf of the public, into the work of agencies and of the partnership. As well as acting as critical friends at Board meetings, providing additional challenge and scrutiny, the Lay Members have undertaken a number of key tasks including taking a lead role in the development of a Children’s Pledge through a series of art workshops, participation in multi-agency workshops examining how agencies can respond to the problem of Modern Slavery and county lines activity, involvement in the ‘challenge panel’ in the section 11 audit process, and being a standing member of the SCP Case Review Group (CRG). Their role has been critical at CRG – via the rapid review process and subsequent LCSPR process - in advocating the voice of the child. </w:t>
      </w:r>
    </w:p>
    <w:p w14:paraId="3EEA3145" w14:textId="77777777" w:rsidR="0001396D" w:rsidRPr="00DC77E4" w:rsidRDefault="0001396D" w:rsidP="00DC77E4">
      <w:pPr>
        <w:spacing w:after="0"/>
        <w:jc w:val="both"/>
        <w:rPr>
          <w:rFonts w:asciiTheme="minorHAnsi" w:hAnsiTheme="minorHAnsi" w:cstheme="minorHAnsi"/>
          <w:sz w:val="24"/>
          <w:szCs w:val="24"/>
        </w:rPr>
      </w:pPr>
    </w:p>
    <w:p w14:paraId="3970EDB9" w14:textId="13663350" w:rsidR="0001396D" w:rsidRPr="00DC77E4" w:rsidRDefault="0001396D" w:rsidP="00891AB6">
      <w:pPr>
        <w:pStyle w:val="ListParagraph"/>
        <w:numPr>
          <w:ilvl w:val="0"/>
          <w:numId w:val="13"/>
        </w:numPr>
        <w:spacing w:line="276" w:lineRule="auto"/>
        <w:ind w:left="360"/>
        <w:jc w:val="both"/>
        <w:rPr>
          <w:rFonts w:asciiTheme="minorHAnsi" w:hAnsiTheme="minorHAnsi" w:cstheme="minorHAnsi"/>
        </w:rPr>
      </w:pPr>
      <w:r w:rsidRPr="00DC77E4">
        <w:rPr>
          <w:rFonts w:asciiTheme="minorHAnsi" w:hAnsiTheme="minorHAnsi" w:cstheme="minorHAnsi"/>
        </w:rPr>
        <w:t xml:space="preserve">The Partnership has a key role in </w:t>
      </w:r>
      <w:r w:rsidRPr="00DC77E4">
        <w:rPr>
          <w:rFonts w:asciiTheme="minorHAnsi" w:hAnsiTheme="minorHAnsi" w:cstheme="minorHAnsi"/>
          <w:b/>
          <w:bCs/>
        </w:rPr>
        <w:t>evaluating the effectiveness of support for looked after children and care leavers</w:t>
      </w:r>
      <w:r w:rsidRPr="00DC77E4">
        <w:rPr>
          <w:rFonts w:asciiTheme="minorHAnsi" w:hAnsiTheme="minorHAnsi" w:cstheme="minorHAnsi"/>
        </w:rPr>
        <w:t xml:space="preserve"> – it does this via the annual scrutiny of the ES</w:t>
      </w:r>
      <w:r w:rsidR="00392897">
        <w:rPr>
          <w:rFonts w:asciiTheme="minorHAnsi" w:hAnsiTheme="minorHAnsi" w:cstheme="minorHAnsi"/>
        </w:rPr>
        <w:t>C</w:t>
      </w:r>
      <w:r w:rsidRPr="00DC77E4">
        <w:rPr>
          <w:rFonts w:asciiTheme="minorHAnsi" w:hAnsiTheme="minorHAnsi" w:cstheme="minorHAnsi"/>
        </w:rPr>
        <w:t xml:space="preserve">C Annual Looked After Child &amp; Care Leaver Report, regular monitoring of key performance information in the ESSCPs quarterly dashboard, and via the Section 11 process. In 2020/21 the Section 11 audit tool was strengthened to include a range of new indicators regarding how agencies fulfil their responsibilities towards looked after </w:t>
      </w:r>
      <w:r w:rsidRPr="00DC77E4">
        <w:rPr>
          <w:rFonts w:asciiTheme="minorHAnsi" w:hAnsiTheme="minorHAnsi" w:cstheme="minorHAnsi"/>
        </w:rPr>
        <w:lastRenderedPageBreak/>
        <w:t xml:space="preserve">children. Three of these indicators were in the top 8 of the lowest rated areas in the audit. Subsequently, the </w:t>
      </w:r>
      <w:r w:rsidR="00B83C9B">
        <w:rPr>
          <w:rFonts w:asciiTheme="minorHAnsi" w:hAnsiTheme="minorHAnsi" w:cstheme="minorHAnsi"/>
        </w:rPr>
        <w:t>ESSCP is now delivering training for multi-agency partners on ‘improving outcomes for looked after children’</w:t>
      </w:r>
      <w:r w:rsidRPr="00DC77E4">
        <w:rPr>
          <w:rFonts w:asciiTheme="minorHAnsi" w:hAnsiTheme="minorHAnsi" w:cstheme="minorHAnsi"/>
        </w:rPr>
        <w:t>. One key action to be taken forward in 2020/21 was learning from the Child W serious case review regarding the development of the council’s, and other agencies’, Corporate Grandparenting Role. As a result:</w:t>
      </w:r>
    </w:p>
    <w:p w14:paraId="3C5C9AE3" w14:textId="3DB40C2A" w:rsidR="0001396D" w:rsidRPr="00DC77E4" w:rsidRDefault="0001396D" w:rsidP="00891AB6">
      <w:pPr>
        <w:pStyle w:val="ListParagraph"/>
        <w:numPr>
          <w:ilvl w:val="1"/>
          <w:numId w:val="13"/>
        </w:numPr>
        <w:spacing w:line="276" w:lineRule="auto"/>
        <w:ind w:left="1080"/>
        <w:jc w:val="both"/>
        <w:rPr>
          <w:rFonts w:asciiTheme="minorHAnsi" w:hAnsiTheme="minorHAnsi" w:cstheme="minorHAnsi"/>
        </w:rPr>
      </w:pPr>
      <w:r w:rsidRPr="00DC77E4">
        <w:rPr>
          <w:rFonts w:asciiTheme="minorHAnsi" w:hAnsiTheme="minorHAnsi" w:cstheme="minorHAnsi"/>
        </w:rPr>
        <w:t xml:space="preserve">The safeguarding policy and procedure </w:t>
      </w:r>
      <w:proofErr w:type="gramStart"/>
      <w:r w:rsidRPr="00DC77E4">
        <w:rPr>
          <w:rFonts w:asciiTheme="minorHAnsi" w:hAnsiTheme="minorHAnsi" w:cstheme="minorHAnsi"/>
        </w:rPr>
        <w:t>has</w:t>
      </w:r>
      <w:proofErr w:type="gramEnd"/>
      <w:r w:rsidRPr="00DC77E4">
        <w:rPr>
          <w:rFonts w:asciiTheme="minorHAnsi" w:hAnsiTheme="minorHAnsi" w:cstheme="minorHAnsi"/>
        </w:rPr>
        <w:t xml:space="preserve"> been reviewed to include comprehensive contributions from the ESSC Through Care Team</w:t>
      </w:r>
      <w:r w:rsidR="00F241AF">
        <w:rPr>
          <w:rFonts w:asciiTheme="minorHAnsi" w:hAnsiTheme="minorHAnsi" w:cstheme="minorHAnsi"/>
        </w:rPr>
        <w:t xml:space="preserve"> (TCT)</w:t>
      </w:r>
      <w:r w:rsidRPr="00DC77E4">
        <w:rPr>
          <w:rFonts w:asciiTheme="minorHAnsi" w:hAnsiTheme="minorHAnsi" w:cstheme="minorHAnsi"/>
        </w:rPr>
        <w:t xml:space="preserve"> in relation to prebirth assessments, prebirth case conferences and care planning.  This has been successfully implemented.</w:t>
      </w:r>
    </w:p>
    <w:p w14:paraId="47AED7A6" w14:textId="77777777" w:rsidR="0001396D" w:rsidRPr="00DC77E4" w:rsidRDefault="0001396D" w:rsidP="00891AB6">
      <w:pPr>
        <w:pStyle w:val="ListParagraph"/>
        <w:numPr>
          <w:ilvl w:val="1"/>
          <w:numId w:val="13"/>
        </w:numPr>
        <w:spacing w:line="276" w:lineRule="auto"/>
        <w:ind w:left="1080"/>
        <w:jc w:val="both"/>
        <w:rPr>
          <w:rFonts w:asciiTheme="minorHAnsi" w:hAnsiTheme="minorHAnsi" w:cstheme="minorHAnsi"/>
        </w:rPr>
      </w:pPr>
      <w:r w:rsidRPr="00DC77E4">
        <w:rPr>
          <w:rFonts w:asciiTheme="minorHAnsi" w:hAnsiTheme="minorHAnsi" w:cstheme="minorHAnsi"/>
        </w:rPr>
        <w:t xml:space="preserve">The TCT Participation Worker is re-establishing face to face groups for care experienced parents, or care leaver parents to be – this will include midwifery input.  In addition, a self-selecting group of young adults/parents will participate in the buddying scheme which is taking shape.  Many of these young </w:t>
      </w:r>
      <w:proofErr w:type="gramStart"/>
      <w:r w:rsidRPr="00DC77E4">
        <w:rPr>
          <w:rFonts w:asciiTheme="minorHAnsi" w:hAnsiTheme="minorHAnsi" w:cstheme="minorHAnsi"/>
        </w:rPr>
        <w:t>parents</w:t>
      </w:r>
      <w:proofErr w:type="gramEnd"/>
      <w:r w:rsidRPr="00DC77E4">
        <w:rPr>
          <w:rFonts w:asciiTheme="minorHAnsi" w:hAnsiTheme="minorHAnsi" w:cstheme="minorHAnsi"/>
        </w:rPr>
        <w:t xml:space="preserve"> experience isolation in their living circumstances, therefore greater links with universal services, community support and local resources are being set up via the PA’s.  </w:t>
      </w:r>
    </w:p>
    <w:p w14:paraId="1993C556" w14:textId="633452BC" w:rsidR="0001396D" w:rsidRPr="00DC77E4" w:rsidRDefault="0001396D" w:rsidP="00891AB6">
      <w:pPr>
        <w:pStyle w:val="ListParagraph"/>
        <w:numPr>
          <w:ilvl w:val="1"/>
          <w:numId w:val="13"/>
        </w:numPr>
        <w:spacing w:line="276" w:lineRule="auto"/>
        <w:ind w:left="1080"/>
        <w:jc w:val="both"/>
        <w:rPr>
          <w:rFonts w:asciiTheme="minorHAnsi" w:hAnsiTheme="minorHAnsi" w:cstheme="minorHAnsi"/>
        </w:rPr>
      </w:pPr>
      <w:r w:rsidRPr="00DC77E4">
        <w:rPr>
          <w:rFonts w:asciiTheme="minorHAnsi" w:hAnsiTheme="minorHAnsi" w:cstheme="minorHAnsi"/>
        </w:rPr>
        <w:t xml:space="preserve">The local offer now includes a one-off payment of £100 for care leaver parents on the birth of their baby, gifts are given for birthdays and key celebrations, and where necessary assistance is given relating to the higher cost items such as buggies. </w:t>
      </w:r>
    </w:p>
    <w:p w14:paraId="55063966" w14:textId="77777777" w:rsidR="0001396D" w:rsidRPr="00DC77E4" w:rsidRDefault="0001396D" w:rsidP="00891AB6">
      <w:pPr>
        <w:pStyle w:val="ListParagraph"/>
        <w:spacing w:line="276" w:lineRule="auto"/>
        <w:ind w:left="0"/>
        <w:rPr>
          <w:rFonts w:asciiTheme="minorHAnsi" w:hAnsiTheme="minorHAnsi" w:cstheme="minorHAnsi"/>
        </w:rPr>
      </w:pPr>
    </w:p>
    <w:p w14:paraId="372F39A8" w14:textId="1BD930F7" w:rsidR="006E7770" w:rsidRDefault="0001396D" w:rsidP="00891AB6">
      <w:pPr>
        <w:pStyle w:val="ListParagraph"/>
        <w:numPr>
          <w:ilvl w:val="0"/>
          <w:numId w:val="13"/>
        </w:numPr>
        <w:spacing w:line="276" w:lineRule="auto"/>
        <w:ind w:left="360"/>
        <w:jc w:val="both"/>
        <w:rPr>
          <w:rFonts w:asciiTheme="minorHAnsi" w:hAnsiTheme="minorHAnsi" w:cstheme="minorHAnsi"/>
        </w:rPr>
      </w:pPr>
      <w:r w:rsidRPr="00DC77E4">
        <w:rPr>
          <w:rFonts w:asciiTheme="minorHAnsi" w:hAnsiTheme="minorHAnsi" w:cstheme="minorHAnsi"/>
        </w:rPr>
        <w:t>The QA Subgroup reviews the ‘</w:t>
      </w:r>
      <w:r w:rsidRPr="00DC77E4">
        <w:rPr>
          <w:rFonts w:asciiTheme="minorHAnsi" w:hAnsiTheme="minorHAnsi" w:cstheme="minorHAnsi"/>
          <w:b/>
          <w:bCs/>
        </w:rPr>
        <w:t>ESSCP Performance Dashboard’</w:t>
      </w:r>
      <w:r w:rsidRPr="00DC77E4">
        <w:rPr>
          <w:rFonts w:asciiTheme="minorHAnsi" w:hAnsiTheme="minorHAnsi" w:cstheme="minorHAnsi"/>
        </w:rPr>
        <w:t xml:space="preserve"> on a quarterly basis. The dashboard includes 60 performance indicators which are presented by: impact of multi-agency practice; children supported by statutory services; children with family related vulnerabilities; children with health-related vulnerabilities; and children whose actions place them at risk. Indicators are reviewed by the QA subgroup and escalated to the Steering Group if required. During 2020/21, performance indicators escalated by QA include the increase in numbers of electively home educated children (EHE); fluctuations in the numbers of children with child protection plans; significant decrease in private fostering; increase in numbers of unaccompanied asylum</w:t>
      </w:r>
      <w:r w:rsidR="005B67B4">
        <w:rPr>
          <w:rFonts w:asciiTheme="minorHAnsi" w:hAnsiTheme="minorHAnsi" w:cstheme="minorHAnsi"/>
        </w:rPr>
        <w:t>-</w:t>
      </w:r>
      <w:r w:rsidRPr="00DC77E4">
        <w:rPr>
          <w:rFonts w:asciiTheme="minorHAnsi" w:hAnsiTheme="minorHAnsi" w:cstheme="minorHAnsi"/>
        </w:rPr>
        <w:t xml:space="preserve">seeking children; rise in recorded sexual offences against children; reduction in cases reviewed by MACE; and indicators to monitor CAMHS performance. </w:t>
      </w:r>
      <w:r w:rsidR="00302FE6">
        <w:rPr>
          <w:rFonts w:asciiTheme="minorHAnsi" w:hAnsiTheme="minorHAnsi" w:cstheme="minorHAnsi"/>
        </w:rPr>
        <w:t xml:space="preserve">The typical action is illustrated </w:t>
      </w:r>
      <w:r w:rsidR="004B74C7">
        <w:rPr>
          <w:rFonts w:asciiTheme="minorHAnsi" w:hAnsiTheme="minorHAnsi" w:cstheme="minorHAnsi"/>
        </w:rPr>
        <w:t>below:</w:t>
      </w:r>
    </w:p>
    <w:p w14:paraId="6E0F4205" w14:textId="7DB92E39" w:rsidR="00F37070" w:rsidRDefault="0001396D" w:rsidP="006E7770">
      <w:pPr>
        <w:pStyle w:val="ListParagraph"/>
        <w:numPr>
          <w:ilvl w:val="1"/>
          <w:numId w:val="13"/>
        </w:numPr>
        <w:spacing w:line="276" w:lineRule="auto"/>
        <w:jc w:val="both"/>
        <w:rPr>
          <w:rFonts w:asciiTheme="minorHAnsi" w:hAnsiTheme="minorHAnsi" w:cstheme="minorHAnsi"/>
        </w:rPr>
      </w:pPr>
      <w:r w:rsidRPr="004B74C7">
        <w:rPr>
          <w:rFonts w:asciiTheme="minorHAnsi" w:hAnsiTheme="minorHAnsi" w:cstheme="minorHAnsi"/>
          <w:b/>
          <w:bCs/>
        </w:rPr>
        <w:t>Action</w:t>
      </w:r>
      <w:r w:rsidRPr="00DC77E4">
        <w:rPr>
          <w:rFonts w:asciiTheme="minorHAnsi" w:hAnsiTheme="minorHAnsi" w:cstheme="minorHAnsi"/>
        </w:rPr>
        <w:t xml:space="preserve"> </w:t>
      </w:r>
      <w:r w:rsidR="004B74C7">
        <w:rPr>
          <w:rFonts w:asciiTheme="minorHAnsi" w:hAnsiTheme="minorHAnsi" w:cstheme="minorHAnsi"/>
        </w:rPr>
        <w:t xml:space="preserve">EHE was escalated as a specific </w:t>
      </w:r>
      <w:r w:rsidRPr="00DC77E4">
        <w:rPr>
          <w:rFonts w:asciiTheme="minorHAnsi" w:hAnsiTheme="minorHAnsi" w:cstheme="minorHAnsi"/>
        </w:rPr>
        <w:t xml:space="preserve">item for focus at the Steering Group. It was then agreed that a breakout session at the next Board should be held on exploring more fully how multi-agency partners can support the safeguarding of EHE. </w:t>
      </w:r>
    </w:p>
    <w:p w14:paraId="3555B21F" w14:textId="3457531C" w:rsidR="0001396D" w:rsidRPr="00DC77E4" w:rsidRDefault="0001396D" w:rsidP="004B74C7">
      <w:pPr>
        <w:pStyle w:val="ListParagraph"/>
        <w:numPr>
          <w:ilvl w:val="1"/>
          <w:numId w:val="13"/>
        </w:numPr>
        <w:spacing w:line="276" w:lineRule="auto"/>
        <w:jc w:val="both"/>
        <w:rPr>
          <w:rFonts w:asciiTheme="minorHAnsi" w:hAnsiTheme="minorHAnsi" w:cstheme="minorHAnsi"/>
        </w:rPr>
      </w:pPr>
      <w:r w:rsidRPr="004B74C7">
        <w:rPr>
          <w:rFonts w:asciiTheme="minorHAnsi" w:hAnsiTheme="minorHAnsi" w:cstheme="minorHAnsi"/>
          <w:b/>
          <w:bCs/>
        </w:rPr>
        <w:t>As a result</w:t>
      </w:r>
      <w:r w:rsidRPr="00DC77E4">
        <w:rPr>
          <w:rFonts w:asciiTheme="minorHAnsi" w:hAnsiTheme="minorHAnsi" w:cstheme="minorHAnsi"/>
        </w:rPr>
        <w:t xml:space="preserve">, a short-life multi-agency working group has been set up to take forward </w:t>
      </w:r>
      <w:r w:rsidR="00C64492" w:rsidRPr="00DC77E4">
        <w:rPr>
          <w:rFonts w:asciiTheme="minorHAnsi" w:hAnsiTheme="minorHAnsi" w:cstheme="minorHAnsi"/>
        </w:rPr>
        <w:t>several</w:t>
      </w:r>
      <w:r w:rsidRPr="00DC77E4">
        <w:rPr>
          <w:rFonts w:asciiTheme="minorHAnsi" w:hAnsiTheme="minorHAnsi" w:cstheme="minorHAnsi"/>
        </w:rPr>
        <w:t xml:space="preserve"> recommendations made at the Board. </w:t>
      </w:r>
    </w:p>
    <w:p w14:paraId="339F2EDF" w14:textId="77777777" w:rsidR="0001396D" w:rsidRPr="00DC77E4" w:rsidRDefault="0001396D" w:rsidP="00891AB6">
      <w:pPr>
        <w:pStyle w:val="ListParagraph"/>
        <w:spacing w:line="276" w:lineRule="auto"/>
        <w:ind w:left="0"/>
        <w:rPr>
          <w:rFonts w:asciiTheme="minorHAnsi" w:hAnsiTheme="minorHAnsi" w:cstheme="minorHAnsi"/>
        </w:rPr>
      </w:pPr>
    </w:p>
    <w:p w14:paraId="7CD5F228" w14:textId="77777777" w:rsidR="0001396D" w:rsidRPr="00DC77E4" w:rsidRDefault="0001396D" w:rsidP="00891AB6">
      <w:pPr>
        <w:pStyle w:val="ListParagraph"/>
        <w:numPr>
          <w:ilvl w:val="0"/>
          <w:numId w:val="13"/>
        </w:numPr>
        <w:spacing w:line="276" w:lineRule="auto"/>
        <w:ind w:left="360" w:hanging="357"/>
        <w:jc w:val="both"/>
        <w:rPr>
          <w:rFonts w:asciiTheme="minorHAnsi" w:hAnsiTheme="minorHAnsi" w:cstheme="minorHAnsi"/>
        </w:rPr>
      </w:pPr>
      <w:r w:rsidRPr="00DC77E4">
        <w:rPr>
          <w:rFonts w:asciiTheme="minorHAnsi" w:hAnsiTheme="minorHAnsi" w:cstheme="minorHAnsi"/>
        </w:rPr>
        <w:t xml:space="preserve">The QA subgroup held only </w:t>
      </w:r>
      <w:r w:rsidRPr="00DC77E4">
        <w:rPr>
          <w:rFonts w:asciiTheme="minorHAnsi" w:hAnsiTheme="minorHAnsi" w:cstheme="minorHAnsi"/>
          <w:b/>
          <w:bCs/>
        </w:rPr>
        <w:t>two audits</w:t>
      </w:r>
      <w:r w:rsidRPr="00DC77E4">
        <w:rPr>
          <w:rFonts w:asciiTheme="minorHAnsi" w:hAnsiTheme="minorHAnsi" w:cstheme="minorHAnsi"/>
        </w:rPr>
        <w:t xml:space="preserve"> during 2020/21 as two audit meetings were cancelled due to COVID-19 lockdown and pressures on local health services to engage with the process. The two audits completed were on Intra-familial Child Sexual Abuse and Domestic Abuse. A further audit was held in April 2021 (delayed from February due to COVID pressures) on non-accidental injuries in under 1s.  The audits highlighted:</w:t>
      </w:r>
    </w:p>
    <w:p w14:paraId="36B7DDDF" w14:textId="77777777" w:rsidR="0001396D" w:rsidRPr="00DC77E4" w:rsidRDefault="0001396D" w:rsidP="00891AB6">
      <w:pPr>
        <w:pStyle w:val="ListParagraph"/>
        <w:numPr>
          <w:ilvl w:val="1"/>
          <w:numId w:val="13"/>
        </w:numPr>
        <w:spacing w:line="276" w:lineRule="auto"/>
        <w:ind w:left="1080" w:hanging="357"/>
        <w:jc w:val="both"/>
        <w:rPr>
          <w:rFonts w:asciiTheme="minorHAnsi" w:hAnsiTheme="minorHAnsi" w:cstheme="minorHAnsi"/>
        </w:rPr>
      </w:pPr>
      <w:r w:rsidRPr="00DC77E4">
        <w:rPr>
          <w:rFonts w:asciiTheme="minorHAnsi" w:hAnsiTheme="minorHAnsi" w:cstheme="minorHAnsi"/>
        </w:rPr>
        <w:t xml:space="preserve">The importance of a successful working relationship between a social worker and school and the impact this can have on the outcome of the child and family. </w:t>
      </w:r>
    </w:p>
    <w:p w14:paraId="46C778DF" w14:textId="77777777" w:rsidR="0001396D" w:rsidRPr="00DC77E4" w:rsidRDefault="0001396D" w:rsidP="00891AB6">
      <w:pPr>
        <w:pStyle w:val="ListParagraph"/>
        <w:numPr>
          <w:ilvl w:val="1"/>
          <w:numId w:val="13"/>
        </w:numPr>
        <w:spacing w:line="276" w:lineRule="auto"/>
        <w:ind w:left="1080" w:hanging="357"/>
        <w:jc w:val="both"/>
        <w:rPr>
          <w:rFonts w:asciiTheme="minorHAnsi" w:hAnsiTheme="minorHAnsi" w:cstheme="minorHAnsi"/>
        </w:rPr>
      </w:pPr>
      <w:r w:rsidRPr="00DC77E4">
        <w:rPr>
          <w:rFonts w:asciiTheme="minorHAnsi" w:hAnsiTheme="minorHAnsi" w:cstheme="minorHAnsi"/>
        </w:rPr>
        <w:t xml:space="preserve">The importance of always covering identity related issues in accompanying Family Assessments, to explore what the impact is on the child and family of these factors in context </w:t>
      </w:r>
      <w:r w:rsidRPr="00DC77E4">
        <w:rPr>
          <w:rFonts w:asciiTheme="minorHAnsi" w:hAnsiTheme="minorHAnsi" w:cstheme="minorHAnsi"/>
        </w:rPr>
        <w:lastRenderedPageBreak/>
        <w:t xml:space="preserve">of the risks identified and generally. This will ensure we have a full understanding of the child and families lived experience around identity. </w:t>
      </w:r>
    </w:p>
    <w:p w14:paraId="6D74DA13" w14:textId="77777777" w:rsidR="0001396D" w:rsidRPr="00DC77E4" w:rsidRDefault="0001396D" w:rsidP="00891AB6">
      <w:pPr>
        <w:pStyle w:val="ListParagraph"/>
        <w:numPr>
          <w:ilvl w:val="1"/>
          <w:numId w:val="13"/>
        </w:numPr>
        <w:spacing w:line="276" w:lineRule="auto"/>
        <w:ind w:left="1080" w:hanging="357"/>
        <w:jc w:val="both"/>
        <w:rPr>
          <w:rFonts w:asciiTheme="minorHAnsi" w:hAnsiTheme="minorHAnsi" w:cstheme="minorHAnsi"/>
        </w:rPr>
      </w:pPr>
      <w:r w:rsidRPr="00DC77E4">
        <w:rPr>
          <w:rFonts w:asciiTheme="minorHAnsi" w:hAnsiTheme="minorHAnsi" w:cstheme="minorHAnsi"/>
        </w:rPr>
        <w:t xml:space="preserve">The need for Children’s Services to be clear about sources of therapeutic support for the child victim after Police proceedings have taken place. This will ensure that the child is able to receive the appropriate support. </w:t>
      </w:r>
    </w:p>
    <w:p w14:paraId="36DF0DA7" w14:textId="77777777" w:rsidR="0001396D" w:rsidRPr="00DC77E4" w:rsidRDefault="0001396D" w:rsidP="00891AB6">
      <w:pPr>
        <w:pStyle w:val="ListParagraph"/>
        <w:numPr>
          <w:ilvl w:val="1"/>
          <w:numId w:val="13"/>
        </w:numPr>
        <w:spacing w:line="276" w:lineRule="auto"/>
        <w:ind w:left="1080" w:hanging="357"/>
        <w:jc w:val="both"/>
        <w:rPr>
          <w:rFonts w:asciiTheme="minorHAnsi" w:hAnsiTheme="minorHAnsi" w:cstheme="minorHAnsi"/>
        </w:rPr>
      </w:pPr>
      <w:r w:rsidRPr="00DC77E4">
        <w:rPr>
          <w:rFonts w:asciiTheme="minorHAnsi" w:hAnsiTheme="minorHAnsi" w:cstheme="minorHAnsi"/>
        </w:rPr>
        <w:t>When a child makes a disclosure about sexual abuse professionals involved should appropriately safeguard and respond to the allegation seriously, even when there is no substantive evidence to support this allegation.</w:t>
      </w:r>
    </w:p>
    <w:p w14:paraId="261B9829" w14:textId="77777777" w:rsidR="0001396D" w:rsidRPr="00DC77E4" w:rsidRDefault="0001396D" w:rsidP="00DC77E4">
      <w:pPr>
        <w:pStyle w:val="ListParagraph"/>
        <w:spacing w:line="276" w:lineRule="auto"/>
        <w:rPr>
          <w:rFonts w:asciiTheme="minorHAnsi" w:hAnsiTheme="minorHAnsi" w:cstheme="minorHAnsi"/>
        </w:rPr>
      </w:pPr>
    </w:p>
    <w:p w14:paraId="0BA9243B" w14:textId="791F91AD" w:rsidR="0001396D" w:rsidRPr="00DC77E4" w:rsidRDefault="0001396D" w:rsidP="00891AB6">
      <w:pPr>
        <w:pStyle w:val="ListParagraph"/>
        <w:numPr>
          <w:ilvl w:val="0"/>
          <w:numId w:val="14"/>
        </w:numPr>
        <w:spacing w:line="276" w:lineRule="auto"/>
        <w:ind w:left="360"/>
        <w:jc w:val="both"/>
        <w:rPr>
          <w:rFonts w:asciiTheme="minorHAnsi" w:hAnsiTheme="minorHAnsi" w:cstheme="minorHAnsi"/>
        </w:rPr>
      </w:pPr>
      <w:r w:rsidRPr="00DC77E4">
        <w:rPr>
          <w:rFonts w:asciiTheme="minorHAnsi" w:hAnsiTheme="minorHAnsi" w:cstheme="minorHAnsi"/>
        </w:rPr>
        <w:t>In 2020 the ESSCP held its sixth bi-annual ‘</w:t>
      </w:r>
      <w:r w:rsidRPr="00DC77E4">
        <w:rPr>
          <w:rFonts w:asciiTheme="minorHAnsi" w:hAnsiTheme="minorHAnsi" w:cstheme="minorHAnsi"/>
          <w:b/>
          <w:bCs/>
        </w:rPr>
        <w:t>section 11’ audit</w:t>
      </w:r>
      <w:r w:rsidRPr="00DC77E4">
        <w:rPr>
          <w:rFonts w:asciiTheme="minorHAnsi" w:hAnsiTheme="minorHAnsi" w:cstheme="minorHAnsi"/>
        </w:rPr>
        <w:t>. All organisations represented on the ESSCP are asked to complete a self-assessment and provide evidence of how they comply with s11 when carrying out their day-to-day business. The audit provides an indication of how well organisations are working to keep children safe. All 27 agencies (40 including individual ESCC teams) represented on the Board returned the Section 11 audit tool for ESSCP. Of the 2778 responses to the 93 standards included in the audit tool, 86% were rated Green ‘standard met’. Local Peer Review and Pan Sussex Challenge Events – including representatives from the three lead partners</w:t>
      </w:r>
      <w:r w:rsidRPr="00605568">
        <w:rPr>
          <w:rFonts w:asciiTheme="minorHAnsi" w:hAnsiTheme="minorHAnsi" w:cstheme="minorHAnsi"/>
        </w:rPr>
        <w:t xml:space="preserve">, Lay </w:t>
      </w:r>
      <w:r w:rsidR="00C64492" w:rsidRPr="00605568">
        <w:rPr>
          <w:rFonts w:asciiTheme="minorHAnsi" w:hAnsiTheme="minorHAnsi" w:cstheme="minorHAnsi"/>
        </w:rPr>
        <w:t>Members,</w:t>
      </w:r>
      <w:r w:rsidRPr="00605568">
        <w:rPr>
          <w:rFonts w:asciiTheme="minorHAnsi" w:hAnsiTheme="minorHAnsi" w:cstheme="minorHAnsi"/>
        </w:rPr>
        <w:t xml:space="preserve"> and young people - provided additional scrutiny, highlighting areas of best practice and areas for ESSCP focus. The local peer review event also led to additional follow up work with an individual</w:t>
      </w:r>
      <w:r w:rsidRPr="00DC77E4">
        <w:rPr>
          <w:rFonts w:asciiTheme="minorHAnsi" w:hAnsiTheme="minorHAnsi" w:cstheme="minorHAnsi"/>
        </w:rPr>
        <w:t xml:space="preserve"> agency where there were concerns over the quality and robustness of their section 11 return. The standards with the most amber/red response included standards relating to ICON, care experienced children/adults involved in recruitment, trauma informed practice, and understanding the difference between voluntary accommodated and care order children. This was escalated to the ESSCP Learning &amp; Development Subgroup for action.</w:t>
      </w:r>
    </w:p>
    <w:p w14:paraId="72DF9BE9" w14:textId="77777777" w:rsidR="0001396D" w:rsidRPr="00DC77E4" w:rsidRDefault="0001396D" w:rsidP="00891AB6">
      <w:pPr>
        <w:pStyle w:val="ListParagraph"/>
        <w:spacing w:line="276" w:lineRule="auto"/>
        <w:ind w:left="360"/>
        <w:jc w:val="both"/>
        <w:rPr>
          <w:rFonts w:asciiTheme="minorHAnsi" w:hAnsiTheme="minorHAnsi" w:cstheme="minorHAnsi"/>
        </w:rPr>
      </w:pPr>
    </w:p>
    <w:p w14:paraId="076D277E" w14:textId="5B23540C" w:rsidR="0001396D" w:rsidRPr="00DC77E4" w:rsidRDefault="0001396D" w:rsidP="00891AB6">
      <w:pPr>
        <w:pStyle w:val="ListParagraph"/>
        <w:numPr>
          <w:ilvl w:val="0"/>
          <w:numId w:val="14"/>
        </w:numPr>
        <w:spacing w:line="276" w:lineRule="auto"/>
        <w:ind w:left="360"/>
        <w:jc w:val="both"/>
        <w:rPr>
          <w:rFonts w:asciiTheme="minorHAnsi" w:hAnsiTheme="minorHAnsi" w:cstheme="minorHAnsi"/>
          <w:b/>
        </w:rPr>
      </w:pPr>
      <w:r w:rsidRPr="00DC77E4">
        <w:rPr>
          <w:rFonts w:asciiTheme="minorHAnsi" w:hAnsiTheme="minorHAnsi" w:cstheme="minorHAnsi"/>
        </w:rPr>
        <w:t xml:space="preserve">The Annual </w:t>
      </w:r>
      <w:r w:rsidRPr="00DC77E4">
        <w:rPr>
          <w:rFonts w:asciiTheme="minorHAnsi" w:hAnsiTheme="minorHAnsi" w:cstheme="minorHAnsi"/>
          <w:b/>
        </w:rPr>
        <w:t xml:space="preserve">Schools Safeguarding Audit Report (s175) </w:t>
      </w:r>
      <w:r w:rsidRPr="00DC77E4">
        <w:rPr>
          <w:rFonts w:asciiTheme="minorHAnsi" w:hAnsiTheme="minorHAnsi" w:cstheme="minorHAnsi"/>
          <w:bCs/>
        </w:rPr>
        <w:t xml:space="preserve">was presented to the ESSCP Steering Group for scrutiny and challenge in September 2019. All schools (including maintained, independent, academies, free </w:t>
      </w:r>
      <w:r w:rsidR="00C64492" w:rsidRPr="00605568">
        <w:rPr>
          <w:rFonts w:asciiTheme="minorHAnsi" w:hAnsiTheme="minorHAnsi" w:cstheme="minorHAnsi"/>
          <w:bCs/>
        </w:rPr>
        <w:t>schools,</w:t>
      </w:r>
      <w:r w:rsidRPr="00605568">
        <w:rPr>
          <w:rFonts w:asciiTheme="minorHAnsi" w:hAnsiTheme="minorHAnsi" w:cstheme="minorHAnsi"/>
          <w:bCs/>
        </w:rPr>
        <w:t xml:space="preserve"> and colleges) in East Sussex are requested to complete the safeguarding audit toolkit on an annual basis –</w:t>
      </w:r>
      <w:r w:rsidRPr="00DC77E4">
        <w:rPr>
          <w:rFonts w:asciiTheme="minorHAnsi" w:hAnsiTheme="minorHAnsi" w:cstheme="minorHAnsi"/>
          <w:bCs/>
        </w:rPr>
        <w:t xml:space="preserve"> assessing their practice in line with statutory guidance and local good practice. Engagement with the process is strong with 97% of state funded schools returning their audit, despite the added pressure of COVID-19. The level of self-challenge within the audits suggests that schools are in general accurately reflecting on their practice. Additional quality assurance is also provided by SLES, a recently formed DSL Strategy Group, which is formed of DSLs and headteachers from 18 different schools, and the ESSCP. </w:t>
      </w:r>
    </w:p>
    <w:p w14:paraId="0190CB58" w14:textId="77777777" w:rsidR="0001396D" w:rsidRPr="00DC77E4" w:rsidRDefault="0001396D" w:rsidP="00891AB6">
      <w:pPr>
        <w:pStyle w:val="ListParagraph"/>
        <w:numPr>
          <w:ilvl w:val="1"/>
          <w:numId w:val="14"/>
        </w:numPr>
        <w:spacing w:line="276" w:lineRule="auto"/>
        <w:ind w:left="1080"/>
        <w:jc w:val="both"/>
        <w:rPr>
          <w:rFonts w:asciiTheme="minorHAnsi" w:hAnsiTheme="minorHAnsi" w:cstheme="minorHAnsi"/>
          <w:b/>
        </w:rPr>
      </w:pPr>
      <w:r w:rsidRPr="00DC77E4">
        <w:rPr>
          <w:rFonts w:asciiTheme="minorHAnsi" w:hAnsiTheme="minorHAnsi" w:cstheme="minorHAnsi"/>
          <w:bCs/>
        </w:rPr>
        <w:t xml:space="preserve">The audit did not identify any widespread areas of common deficit but did highlight the need for continued focus upon online safety, especially at home, and within the context of additional time spent online through lockdown. This was escalated to the ESSCP Learning &amp; Development Subgroup and as a result, work was undertaken to expand on the range of online safety resources offered to schools via the East Sussex Stay Safe Directory for schools. </w:t>
      </w:r>
    </w:p>
    <w:p w14:paraId="2AD595C9" w14:textId="77777777" w:rsidR="0001396D" w:rsidRPr="00DC77E4" w:rsidRDefault="0001396D" w:rsidP="00891AB6">
      <w:pPr>
        <w:pStyle w:val="ListParagraph"/>
        <w:numPr>
          <w:ilvl w:val="1"/>
          <w:numId w:val="14"/>
        </w:numPr>
        <w:spacing w:line="276" w:lineRule="auto"/>
        <w:ind w:left="1080"/>
        <w:jc w:val="both"/>
        <w:rPr>
          <w:rFonts w:asciiTheme="minorHAnsi" w:hAnsiTheme="minorHAnsi" w:cstheme="minorHAnsi"/>
          <w:b/>
        </w:rPr>
      </w:pPr>
      <w:r w:rsidRPr="00DC77E4">
        <w:rPr>
          <w:rFonts w:asciiTheme="minorHAnsi" w:hAnsiTheme="minorHAnsi" w:cstheme="minorHAnsi"/>
          <w:bCs/>
        </w:rPr>
        <w:t xml:space="preserve">Following the publication of the Child T SCR in 2019 there was significant focus upon health at the January 2020 Schools Safeguarding Conference, which was supported with some excellent and tailored input from </w:t>
      </w:r>
      <w:proofErr w:type="gramStart"/>
      <w:r w:rsidRPr="00DC77E4">
        <w:rPr>
          <w:rFonts w:asciiTheme="minorHAnsi" w:hAnsiTheme="minorHAnsi" w:cstheme="minorHAnsi"/>
          <w:bCs/>
        </w:rPr>
        <w:t>a number of</w:t>
      </w:r>
      <w:proofErr w:type="gramEnd"/>
      <w:r w:rsidRPr="00DC77E4">
        <w:rPr>
          <w:rFonts w:asciiTheme="minorHAnsi" w:hAnsiTheme="minorHAnsi" w:cstheme="minorHAnsi"/>
          <w:bCs/>
        </w:rPr>
        <w:t xml:space="preserve"> Health professionals, from a variety of specialisms within the sector. </w:t>
      </w:r>
    </w:p>
    <w:p w14:paraId="5EDFF6F1" w14:textId="77777777" w:rsidR="0001396D" w:rsidRPr="00DC77E4" w:rsidRDefault="0001396D" w:rsidP="00DC77E4">
      <w:pPr>
        <w:pStyle w:val="ListParagraph"/>
        <w:spacing w:line="276" w:lineRule="auto"/>
        <w:rPr>
          <w:rFonts w:asciiTheme="minorHAnsi" w:hAnsiTheme="minorHAnsi" w:cstheme="minorHAnsi"/>
        </w:rPr>
      </w:pPr>
    </w:p>
    <w:p w14:paraId="2390C1AC" w14:textId="77777777" w:rsidR="0001396D" w:rsidRPr="00DC77E4" w:rsidRDefault="0001396D" w:rsidP="00DC77E4">
      <w:pPr>
        <w:pStyle w:val="ListParagraph"/>
        <w:numPr>
          <w:ilvl w:val="0"/>
          <w:numId w:val="15"/>
        </w:numPr>
        <w:spacing w:line="276" w:lineRule="auto"/>
        <w:jc w:val="both"/>
        <w:rPr>
          <w:rFonts w:asciiTheme="minorHAnsi" w:hAnsiTheme="minorHAnsi" w:cstheme="minorHAnsi"/>
        </w:rPr>
      </w:pPr>
      <w:r w:rsidRPr="00DC77E4">
        <w:rPr>
          <w:rFonts w:asciiTheme="minorHAnsi" w:hAnsiTheme="minorHAnsi" w:cstheme="minorHAnsi"/>
        </w:rPr>
        <w:t xml:space="preserve">Other examples of assurance work undertaken include: </w:t>
      </w:r>
    </w:p>
    <w:p w14:paraId="0362ACB1" w14:textId="0C917417" w:rsidR="0001396D" w:rsidRPr="00DC77E4" w:rsidRDefault="0001396D" w:rsidP="00DC77E4">
      <w:pPr>
        <w:pStyle w:val="ListParagraph"/>
        <w:numPr>
          <w:ilvl w:val="1"/>
          <w:numId w:val="15"/>
        </w:numPr>
        <w:spacing w:line="276" w:lineRule="auto"/>
        <w:jc w:val="both"/>
        <w:rPr>
          <w:rFonts w:asciiTheme="minorHAnsi" w:hAnsiTheme="minorHAnsi" w:cstheme="minorHAnsi"/>
        </w:rPr>
      </w:pPr>
      <w:r w:rsidRPr="00DC77E4">
        <w:rPr>
          <w:rFonts w:asciiTheme="minorHAnsi" w:hAnsiTheme="minorHAnsi" w:cstheme="minorHAnsi"/>
        </w:rPr>
        <w:lastRenderedPageBreak/>
        <w:t xml:space="preserve">Scrutiny at Board of the report from the Manager at Lansdown Secure Children’s Home, highlighting safeguarding and behaviour management practice at the unit over the past year. Annual presentation of this report to the ESSCP is a regulatory requirement given the significant vulnerability of young people in secure establishments. The Board noted how the unit uses and </w:t>
      </w:r>
      <w:r w:rsidRPr="00605568">
        <w:rPr>
          <w:rFonts w:asciiTheme="minorHAnsi" w:hAnsiTheme="minorHAnsi" w:cstheme="minorHAnsi"/>
        </w:rPr>
        <w:t xml:space="preserve">monitors techniques such as enforced separation and restraint; and how a more </w:t>
      </w:r>
      <w:r w:rsidR="00C64492" w:rsidRPr="00605568">
        <w:rPr>
          <w:rFonts w:asciiTheme="minorHAnsi" w:hAnsiTheme="minorHAnsi" w:cstheme="minorHAnsi"/>
        </w:rPr>
        <w:t>values-based</w:t>
      </w:r>
      <w:r w:rsidRPr="00605568">
        <w:rPr>
          <w:rFonts w:asciiTheme="minorHAnsi" w:hAnsiTheme="minorHAnsi" w:cstheme="minorHAnsi"/>
        </w:rPr>
        <w:t xml:space="preserve"> style at the unit had impacted on the continued reduced use of these techniques. The Partnership</w:t>
      </w:r>
      <w:r w:rsidRPr="00DC77E4">
        <w:rPr>
          <w:rFonts w:asciiTheme="minorHAnsi" w:hAnsiTheme="minorHAnsi" w:cstheme="minorHAnsi"/>
        </w:rPr>
        <w:t xml:space="preserve"> agreed to support further scrutiny of the use of these techniques through a quarterly review by representatives of the Partnership. </w:t>
      </w:r>
    </w:p>
    <w:p w14:paraId="7B87C788" w14:textId="77777777" w:rsidR="0001396D" w:rsidRPr="00DC77E4" w:rsidRDefault="0001396D" w:rsidP="00DC77E4">
      <w:pPr>
        <w:pStyle w:val="ListParagraph"/>
        <w:numPr>
          <w:ilvl w:val="1"/>
          <w:numId w:val="15"/>
        </w:numPr>
        <w:spacing w:line="276" w:lineRule="auto"/>
        <w:jc w:val="both"/>
        <w:rPr>
          <w:rFonts w:asciiTheme="minorHAnsi" w:hAnsiTheme="minorHAnsi" w:cstheme="minorHAnsi"/>
        </w:rPr>
      </w:pPr>
      <w:r w:rsidRPr="00DC77E4">
        <w:rPr>
          <w:rFonts w:asciiTheme="minorHAnsi" w:hAnsiTheme="minorHAnsi" w:cstheme="minorHAnsi"/>
        </w:rPr>
        <w:t xml:space="preserve">Scrutiny at Board of the annual report for the Sussex </w:t>
      </w:r>
      <w:hyperlink r:id="rId47" w:history="1">
        <w:r w:rsidRPr="00DC77E4">
          <w:rPr>
            <w:rStyle w:val="Hyperlink"/>
            <w:rFonts w:asciiTheme="minorHAnsi" w:hAnsiTheme="minorHAnsi" w:cstheme="minorHAnsi"/>
          </w:rPr>
          <w:t>Child Sexual Abuse Referral Centre (SARC).</w:t>
        </w:r>
      </w:hyperlink>
      <w:r w:rsidRPr="00DC77E4">
        <w:rPr>
          <w:rFonts w:asciiTheme="minorHAnsi" w:hAnsiTheme="minorHAnsi" w:cstheme="minorHAnsi"/>
        </w:rPr>
        <w:t xml:space="preserve">  Children aged up to 14 years, or up to 19 with a severe learning disability, who have experienced sexual abuse or assault, are seen at the centre for holistic health assessments following a referral by police or children’s services. Board members noted that 35% of SARC referrals came from East Sussex compared to 43% in 2018/19. The board noted SARC is working in partnership with local agencies to improve access to the service for children in care – as attendance is lower in this group – and to ensure that all children who would benefit from a health assessment receive one. </w:t>
      </w:r>
    </w:p>
    <w:p w14:paraId="22FEA651" w14:textId="77777777" w:rsidR="0001396D" w:rsidRPr="0001396D" w:rsidRDefault="0001396D" w:rsidP="0001396D">
      <w:pPr>
        <w:pStyle w:val="ListParagraph"/>
        <w:rPr>
          <w:rFonts w:asciiTheme="minorHAnsi" w:hAnsiTheme="minorHAnsi" w:cstheme="minorHAnsi"/>
        </w:rPr>
      </w:pPr>
    </w:p>
    <w:tbl>
      <w:tblPr>
        <w:tblStyle w:val="TableGrid"/>
        <w:tblW w:w="0" w:type="auto"/>
        <w:jc w:val="center"/>
        <w:tblBorders>
          <w:top w:val="single" w:sz="4" w:space="0" w:color="007FA3"/>
          <w:left w:val="single" w:sz="4" w:space="0" w:color="007FA3"/>
          <w:bottom w:val="single" w:sz="4" w:space="0" w:color="007FA3"/>
          <w:right w:val="single" w:sz="4" w:space="0" w:color="007FA3"/>
          <w:insideH w:val="single" w:sz="4" w:space="0" w:color="007FA3"/>
          <w:insideV w:val="single" w:sz="4" w:space="0" w:color="007FA3"/>
        </w:tblBorders>
        <w:shd w:val="clear" w:color="auto" w:fill="007FA3"/>
        <w:tblLook w:val="04A0" w:firstRow="1" w:lastRow="0" w:firstColumn="1" w:lastColumn="0" w:noHBand="0" w:noVBand="1"/>
      </w:tblPr>
      <w:tblGrid>
        <w:gridCol w:w="9016"/>
      </w:tblGrid>
      <w:tr w:rsidR="0001396D" w:rsidRPr="0001396D" w14:paraId="2C2BB130" w14:textId="77777777" w:rsidTr="0001396D">
        <w:trPr>
          <w:jc w:val="center"/>
        </w:trPr>
        <w:tc>
          <w:tcPr>
            <w:tcW w:w="9016" w:type="dxa"/>
            <w:shd w:val="clear" w:color="auto" w:fill="007FA3"/>
          </w:tcPr>
          <w:p w14:paraId="1E3F3949" w14:textId="77777777" w:rsidR="0001396D" w:rsidRPr="0001396D" w:rsidRDefault="0001396D" w:rsidP="005F5101">
            <w:pPr>
              <w:spacing w:after="0" w:line="240" w:lineRule="auto"/>
              <w:rPr>
                <w:rFonts w:asciiTheme="minorHAnsi" w:hAnsiTheme="minorHAnsi" w:cstheme="minorHAnsi"/>
                <w:b/>
                <w:bCs/>
                <w:color w:val="FFFFFF" w:themeColor="background1"/>
                <w:sz w:val="24"/>
                <w:szCs w:val="24"/>
              </w:rPr>
            </w:pPr>
          </w:p>
          <w:p w14:paraId="7A856069" w14:textId="77777777" w:rsidR="0001396D" w:rsidRPr="0001396D" w:rsidRDefault="0001396D" w:rsidP="005F5101">
            <w:pPr>
              <w:spacing w:after="0" w:line="240" w:lineRule="auto"/>
              <w:rPr>
                <w:rFonts w:asciiTheme="minorHAnsi" w:hAnsiTheme="minorHAnsi" w:cstheme="minorHAnsi"/>
                <w:b/>
                <w:bCs/>
                <w:color w:val="FFFFFF" w:themeColor="background1"/>
                <w:sz w:val="24"/>
                <w:szCs w:val="24"/>
              </w:rPr>
            </w:pPr>
            <w:r w:rsidRPr="0001396D">
              <w:rPr>
                <w:rFonts w:asciiTheme="minorHAnsi" w:hAnsiTheme="minorHAnsi" w:cstheme="minorHAnsi"/>
                <w:b/>
                <w:bCs/>
                <w:color w:val="FFFFFF" w:themeColor="background1"/>
                <w:sz w:val="24"/>
                <w:szCs w:val="24"/>
              </w:rPr>
              <w:t>Challenges &amp; next steps for 2021/22:</w:t>
            </w:r>
          </w:p>
          <w:p w14:paraId="69D09381" w14:textId="715F6F14" w:rsidR="0001396D" w:rsidRPr="0001396D" w:rsidRDefault="0001396D" w:rsidP="009120BF">
            <w:pPr>
              <w:pStyle w:val="ListParagraph"/>
              <w:numPr>
                <w:ilvl w:val="0"/>
                <w:numId w:val="16"/>
              </w:numPr>
              <w:rPr>
                <w:rFonts w:asciiTheme="minorHAnsi" w:hAnsiTheme="minorHAnsi" w:cstheme="minorHAnsi"/>
                <w:color w:val="FFFFFF" w:themeColor="background1"/>
              </w:rPr>
            </w:pPr>
            <w:r w:rsidRPr="0001396D">
              <w:rPr>
                <w:rFonts w:asciiTheme="minorHAnsi" w:hAnsiTheme="minorHAnsi" w:cstheme="minorHAnsi"/>
                <w:color w:val="FFFFFF" w:themeColor="background1"/>
              </w:rPr>
              <w:t>Recruitment of a new Independent Chair</w:t>
            </w:r>
          </w:p>
          <w:p w14:paraId="01B7A358" w14:textId="77777777" w:rsidR="0001396D" w:rsidRPr="0001396D" w:rsidRDefault="0001396D" w:rsidP="009120BF">
            <w:pPr>
              <w:pStyle w:val="ListParagraph"/>
              <w:numPr>
                <w:ilvl w:val="0"/>
                <w:numId w:val="16"/>
              </w:numPr>
              <w:rPr>
                <w:rFonts w:asciiTheme="minorHAnsi" w:hAnsiTheme="minorHAnsi" w:cstheme="minorHAnsi"/>
                <w:color w:val="FFFFFF" w:themeColor="background1"/>
              </w:rPr>
            </w:pPr>
            <w:r w:rsidRPr="0001396D">
              <w:rPr>
                <w:rFonts w:asciiTheme="minorHAnsi" w:hAnsiTheme="minorHAnsi" w:cstheme="minorHAnsi"/>
                <w:color w:val="FFFFFF" w:themeColor="background1"/>
              </w:rPr>
              <w:t>Recruitment of new Lay Members</w:t>
            </w:r>
          </w:p>
          <w:p w14:paraId="7D021486" w14:textId="31DC8029" w:rsidR="0001396D" w:rsidRPr="0001396D" w:rsidRDefault="0001396D" w:rsidP="009120BF">
            <w:pPr>
              <w:pStyle w:val="ListParagraph"/>
              <w:numPr>
                <w:ilvl w:val="0"/>
                <w:numId w:val="16"/>
              </w:numPr>
              <w:rPr>
                <w:rFonts w:asciiTheme="minorHAnsi" w:hAnsiTheme="minorHAnsi" w:cstheme="minorHAnsi"/>
                <w:color w:val="FFFFFF" w:themeColor="background1"/>
              </w:rPr>
            </w:pPr>
            <w:r w:rsidRPr="0001396D">
              <w:rPr>
                <w:rFonts w:asciiTheme="minorHAnsi" w:hAnsiTheme="minorHAnsi" w:cstheme="minorHAnsi"/>
                <w:color w:val="FFFFFF" w:themeColor="background1"/>
              </w:rPr>
              <w:t xml:space="preserve">Develop the section 11 tool to ensure it is more proportionate for agencies to complete and provides stronger assurance for </w:t>
            </w:r>
            <w:r w:rsidR="005B67B4">
              <w:rPr>
                <w:rFonts w:asciiTheme="minorHAnsi" w:hAnsiTheme="minorHAnsi" w:cstheme="minorHAnsi"/>
                <w:color w:val="FFFFFF" w:themeColor="background1"/>
              </w:rPr>
              <w:t xml:space="preserve">safeguarding partners of </w:t>
            </w:r>
            <w:r w:rsidRPr="0001396D">
              <w:rPr>
                <w:rFonts w:asciiTheme="minorHAnsi" w:hAnsiTheme="minorHAnsi" w:cstheme="minorHAnsi"/>
                <w:color w:val="FFFFFF" w:themeColor="background1"/>
              </w:rPr>
              <w:t xml:space="preserve">the quality and effectiveness of safeguarding in individual agencies. </w:t>
            </w:r>
          </w:p>
          <w:p w14:paraId="53DA434E" w14:textId="77777777" w:rsidR="0001396D" w:rsidRPr="0001396D" w:rsidRDefault="0001396D" w:rsidP="009120BF">
            <w:pPr>
              <w:pStyle w:val="ListParagraph"/>
              <w:numPr>
                <w:ilvl w:val="0"/>
                <w:numId w:val="16"/>
              </w:numPr>
              <w:rPr>
                <w:rFonts w:asciiTheme="minorHAnsi" w:hAnsiTheme="minorHAnsi" w:cstheme="minorHAnsi"/>
                <w:color w:val="FFFFFF" w:themeColor="background1"/>
              </w:rPr>
            </w:pPr>
            <w:r w:rsidRPr="0001396D">
              <w:rPr>
                <w:rFonts w:asciiTheme="minorHAnsi" w:hAnsiTheme="minorHAnsi" w:cstheme="minorHAnsi"/>
                <w:color w:val="FFFFFF" w:themeColor="background1"/>
              </w:rPr>
              <w:t xml:space="preserve">Developing a partnership protocol, across the partnerships in East Sussex, to ensure that opportunities for joint working and sharing learning are maximised.  </w:t>
            </w:r>
          </w:p>
          <w:p w14:paraId="7754E405" w14:textId="77777777" w:rsidR="0001396D" w:rsidRPr="0001396D" w:rsidRDefault="0001396D" w:rsidP="009120BF">
            <w:pPr>
              <w:pStyle w:val="ListParagraph"/>
              <w:numPr>
                <w:ilvl w:val="0"/>
                <w:numId w:val="16"/>
              </w:numPr>
              <w:rPr>
                <w:rFonts w:asciiTheme="minorHAnsi" w:hAnsiTheme="minorHAnsi" w:cstheme="minorHAnsi"/>
                <w:color w:val="FFFFFF" w:themeColor="background1"/>
              </w:rPr>
            </w:pPr>
            <w:r w:rsidRPr="0001396D">
              <w:rPr>
                <w:rFonts w:asciiTheme="minorHAnsi" w:hAnsiTheme="minorHAnsi" w:cstheme="minorHAnsi"/>
                <w:color w:val="FFFFFF" w:themeColor="background1"/>
              </w:rPr>
              <w:t xml:space="preserve">Strengthening the information presented in the ESSCP dashboard regarding equalities information, so that the ESCCP can more efficiently understand the equalities implications for safeguarding locally. </w:t>
            </w:r>
          </w:p>
          <w:p w14:paraId="0EBC881C" w14:textId="77777777" w:rsidR="0001396D" w:rsidRPr="0001396D" w:rsidRDefault="0001396D" w:rsidP="009120BF">
            <w:pPr>
              <w:pStyle w:val="ListParagraph"/>
              <w:numPr>
                <w:ilvl w:val="0"/>
                <w:numId w:val="16"/>
              </w:numPr>
              <w:rPr>
                <w:rFonts w:asciiTheme="minorHAnsi" w:hAnsiTheme="minorHAnsi" w:cstheme="minorHAnsi"/>
                <w:color w:val="FFFFFF" w:themeColor="background1"/>
              </w:rPr>
            </w:pPr>
            <w:r w:rsidRPr="0001396D">
              <w:rPr>
                <w:rFonts w:asciiTheme="minorHAnsi" w:hAnsiTheme="minorHAnsi" w:cstheme="minorHAnsi"/>
                <w:color w:val="FFFFFF" w:themeColor="background1"/>
              </w:rPr>
              <w:t xml:space="preserve">Introduce a robust system to evaluate the impact of learning arising from LCSPRs and rapid reviews. </w:t>
            </w:r>
          </w:p>
          <w:p w14:paraId="71BE4A0C" w14:textId="77777777" w:rsidR="0001396D" w:rsidRPr="0001396D" w:rsidRDefault="0001396D" w:rsidP="005F5101">
            <w:pPr>
              <w:spacing w:after="0" w:line="240" w:lineRule="auto"/>
              <w:rPr>
                <w:rFonts w:asciiTheme="minorHAnsi" w:hAnsiTheme="minorHAnsi" w:cstheme="minorHAnsi"/>
                <w:sz w:val="24"/>
                <w:szCs w:val="24"/>
              </w:rPr>
            </w:pPr>
          </w:p>
        </w:tc>
      </w:tr>
    </w:tbl>
    <w:p w14:paraId="2339379C" w14:textId="77777777" w:rsidR="0001396D" w:rsidRPr="0001396D" w:rsidRDefault="0001396D" w:rsidP="0001396D">
      <w:pPr>
        <w:spacing w:after="0" w:line="240" w:lineRule="auto"/>
        <w:rPr>
          <w:rFonts w:asciiTheme="minorHAnsi" w:hAnsiTheme="minorHAnsi" w:cstheme="minorHAnsi"/>
          <w:sz w:val="24"/>
          <w:szCs w:val="24"/>
        </w:rPr>
      </w:pPr>
    </w:p>
    <w:p w14:paraId="382BEA2B" w14:textId="77777777" w:rsidR="0003707A" w:rsidRPr="0001396D" w:rsidRDefault="0003707A">
      <w:pPr>
        <w:spacing w:after="0" w:line="240" w:lineRule="auto"/>
        <w:rPr>
          <w:rFonts w:asciiTheme="minorHAnsi" w:hAnsiTheme="minorHAnsi" w:cstheme="minorHAnsi"/>
          <w:b/>
          <w:color w:val="007FA3"/>
          <w:sz w:val="40"/>
          <w:szCs w:val="40"/>
        </w:rPr>
      </w:pPr>
      <w:r w:rsidRPr="0001396D">
        <w:rPr>
          <w:rFonts w:asciiTheme="minorHAnsi" w:hAnsiTheme="minorHAnsi" w:cstheme="minorHAnsi"/>
          <w:b/>
          <w:color w:val="007FA3"/>
          <w:sz w:val="40"/>
          <w:szCs w:val="40"/>
        </w:rPr>
        <w:br w:type="page"/>
      </w:r>
    </w:p>
    <w:p w14:paraId="07C34FCA" w14:textId="3FAE35C1" w:rsidR="0003707A" w:rsidRPr="00196AF1" w:rsidRDefault="00891AB6" w:rsidP="00DF19FE">
      <w:pPr>
        <w:pStyle w:val="Style1"/>
        <w:rPr>
          <w:rFonts w:ascii="Tw Cen MT" w:hAnsi="Tw Cen MT"/>
          <w:color w:val="007FA3"/>
          <w:sz w:val="40"/>
          <w:szCs w:val="40"/>
        </w:rPr>
      </w:pPr>
      <w:r w:rsidRPr="00196AF1">
        <w:rPr>
          <w:rFonts w:ascii="Tw Cen MT" w:hAnsi="Tw Cen MT"/>
          <w:color w:val="007FA3"/>
          <w:sz w:val="40"/>
          <w:szCs w:val="40"/>
        </w:rPr>
        <w:lastRenderedPageBreak/>
        <w:t>8</w:t>
      </w:r>
      <w:r w:rsidR="0003707A" w:rsidRPr="00196AF1">
        <w:rPr>
          <w:rFonts w:ascii="Tw Cen MT" w:hAnsi="Tw Cen MT"/>
          <w:color w:val="007FA3"/>
          <w:sz w:val="40"/>
          <w:szCs w:val="40"/>
        </w:rPr>
        <w:t>.</w:t>
      </w:r>
      <w:r w:rsidR="0003707A" w:rsidRPr="00196AF1">
        <w:rPr>
          <w:rFonts w:ascii="Tw Cen MT" w:hAnsi="Tw Cen MT"/>
          <w:color w:val="007FA3"/>
          <w:sz w:val="40"/>
          <w:szCs w:val="40"/>
        </w:rPr>
        <w:tab/>
        <w:t xml:space="preserve">Learning </w:t>
      </w:r>
    </w:p>
    <w:p w14:paraId="5069FFA2" w14:textId="01BA073C" w:rsidR="00A403AF" w:rsidRDefault="00A403AF" w:rsidP="005B67B4">
      <w:pPr>
        <w:pStyle w:val="Style1"/>
        <w:jc w:val="both"/>
        <w:rPr>
          <w:rFonts w:asciiTheme="minorHAnsi" w:hAnsiTheme="minorHAnsi" w:cstheme="minorHAnsi"/>
          <w:b w:val="0"/>
          <w:bCs/>
          <w:color w:val="auto"/>
          <w:sz w:val="24"/>
          <w:szCs w:val="24"/>
        </w:rPr>
      </w:pPr>
      <w:bookmarkStart w:id="17" w:name="_Hlk85465557"/>
      <w:r w:rsidRPr="00A403AF">
        <w:rPr>
          <w:rFonts w:asciiTheme="minorHAnsi" w:hAnsiTheme="minorHAnsi" w:cstheme="minorHAnsi"/>
          <w:b w:val="0"/>
          <w:bCs/>
          <w:color w:val="auto"/>
          <w:sz w:val="24"/>
          <w:szCs w:val="24"/>
        </w:rPr>
        <w:t>The ESSCP is committed to creating and strengthening a learning culture across all agencies in East Sussex who work with children and young people.  A culture which is open, and able to challenge all partner agencies, will be able to identify learning, improve, and then evaluate effectiveness.</w:t>
      </w:r>
    </w:p>
    <w:p w14:paraId="210841A7" w14:textId="60E65DDF" w:rsidR="00A403AF" w:rsidRDefault="00A403AF" w:rsidP="00DF19FE">
      <w:pPr>
        <w:pStyle w:val="Style1"/>
      </w:pPr>
      <w:r>
        <w:rPr>
          <w:rFonts w:asciiTheme="minorHAnsi" w:hAnsiTheme="minorHAnsi" w:cstheme="minorHAnsi"/>
          <w:b w:val="0"/>
          <w:bCs/>
          <w:color w:val="auto"/>
          <w:sz w:val="24"/>
          <w:szCs w:val="24"/>
        </w:rPr>
        <w:t xml:space="preserve">Below are examples of ‘learning’ within and across the ESSCP in 2020/21. </w:t>
      </w:r>
    </w:p>
    <w:p w14:paraId="0204181A" w14:textId="0D80CB69" w:rsidR="005A0482" w:rsidRPr="00116848" w:rsidRDefault="005A0482" w:rsidP="00DF19FE">
      <w:pPr>
        <w:pStyle w:val="Style1"/>
        <w:rPr>
          <w:rFonts w:eastAsia="Times New Roman"/>
          <w:color w:val="007FA3"/>
        </w:rPr>
      </w:pPr>
      <w:r w:rsidRPr="00116848">
        <w:rPr>
          <w:color w:val="007FA3"/>
        </w:rPr>
        <w:t>8.1</w:t>
      </w:r>
      <w:r w:rsidRPr="00116848">
        <w:rPr>
          <w:color w:val="007FA3"/>
        </w:rPr>
        <w:tab/>
        <w:t xml:space="preserve">ESSCP </w:t>
      </w:r>
      <w:r w:rsidR="00665C69" w:rsidRPr="00116848">
        <w:rPr>
          <w:color w:val="007FA3"/>
        </w:rPr>
        <w:t>Learning Strategy</w:t>
      </w:r>
    </w:p>
    <w:bookmarkEnd w:id="17"/>
    <w:p w14:paraId="5EA9586B" w14:textId="77777777" w:rsidR="00665C69" w:rsidRPr="00665C69" w:rsidRDefault="00665C69" w:rsidP="00665C69">
      <w:pPr>
        <w:spacing w:after="0"/>
        <w:jc w:val="both"/>
        <w:rPr>
          <w:rFonts w:asciiTheme="minorHAnsi" w:hAnsiTheme="minorHAnsi" w:cstheme="minorHAnsi"/>
          <w:sz w:val="24"/>
          <w:szCs w:val="24"/>
        </w:rPr>
      </w:pPr>
      <w:r w:rsidRPr="00665C69">
        <w:rPr>
          <w:rFonts w:asciiTheme="minorHAnsi" w:hAnsiTheme="minorHAnsi" w:cstheme="minorHAnsi"/>
          <w:sz w:val="24"/>
          <w:szCs w:val="24"/>
        </w:rPr>
        <w:t xml:space="preserve">The ESSCP Learning Strategy was developed through the summer and signed off by the Steering Group in December 2020. The Strategy aims to: </w:t>
      </w:r>
    </w:p>
    <w:p w14:paraId="21B1E7F9" w14:textId="77777777" w:rsidR="00665C69" w:rsidRPr="00665C69" w:rsidRDefault="00665C69" w:rsidP="00665C69">
      <w:pPr>
        <w:pStyle w:val="ListParagraph"/>
        <w:numPr>
          <w:ilvl w:val="1"/>
          <w:numId w:val="28"/>
        </w:numPr>
        <w:spacing w:line="276" w:lineRule="auto"/>
        <w:jc w:val="both"/>
        <w:rPr>
          <w:rFonts w:asciiTheme="minorHAnsi" w:hAnsiTheme="minorHAnsi" w:cstheme="minorHAnsi"/>
        </w:rPr>
      </w:pPr>
      <w:r w:rsidRPr="00665C69">
        <w:rPr>
          <w:rFonts w:asciiTheme="minorHAnsi" w:hAnsiTheme="minorHAnsi" w:cstheme="minorHAnsi"/>
        </w:rPr>
        <w:t>Ensure that safeguarding training/learning activities are based on local necessity and enable practitioners to recognise and respond to need and risk.</w:t>
      </w:r>
    </w:p>
    <w:p w14:paraId="411D12E6" w14:textId="77777777" w:rsidR="00665C69" w:rsidRPr="00665C69" w:rsidRDefault="00665C69" w:rsidP="00665C69">
      <w:pPr>
        <w:pStyle w:val="ListParagraph"/>
        <w:numPr>
          <w:ilvl w:val="1"/>
          <w:numId w:val="28"/>
        </w:numPr>
        <w:spacing w:line="276" w:lineRule="auto"/>
        <w:jc w:val="both"/>
        <w:rPr>
          <w:rFonts w:asciiTheme="minorHAnsi" w:hAnsiTheme="minorHAnsi" w:cstheme="minorHAnsi"/>
        </w:rPr>
      </w:pPr>
      <w:r w:rsidRPr="00665C69">
        <w:rPr>
          <w:rFonts w:asciiTheme="minorHAnsi" w:hAnsiTheme="minorHAnsi" w:cstheme="minorHAnsi"/>
        </w:rPr>
        <w:t>Measure the impact of safeguarding training on practice and improving outcomes for children and young people.</w:t>
      </w:r>
    </w:p>
    <w:p w14:paraId="136ADA6C" w14:textId="77777777" w:rsidR="00665C69" w:rsidRPr="00665C69" w:rsidRDefault="00665C69" w:rsidP="00665C69">
      <w:pPr>
        <w:pStyle w:val="ListParagraph"/>
        <w:numPr>
          <w:ilvl w:val="1"/>
          <w:numId w:val="28"/>
        </w:numPr>
        <w:spacing w:line="276" w:lineRule="auto"/>
        <w:jc w:val="both"/>
        <w:rPr>
          <w:rFonts w:asciiTheme="minorHAnsi" w:hAnsiTheme="minorHAnsi" w:cstheme="minorHAnsi"/>
        </w:rPr>
      </w:pPr>
      <w:r w:rsidRPr="00665C69">
        <w:rPr>
          <w:rFonts w:asciiTheme="minorHAnsi" w:hAnsiTheme="minorHAnsi" w:cstheme="minorHAnsi"/>
        </w:rPr>
        <w:t>Ensure that learning from Local Child Safeguarding Practice Reviews, Audits, the Child Death Overview Process (CDOP) and the Voice of the Child is embedded into practice and ensures continuous learning and improvement.</w:t>
      </w:r>
    </w:p>
    <w:p w14:paraId="054A250C" w14:textId="77777777" w:rsidR="00665C69" w:rsidRPr="00665C69" w:rsidRDefault="00665C69" w:rsidP="00665C69">
      <w:pPr>
        <w:pStyle w:val="ListParagraph"/>
        <w:numPr>
          <w:ilvl w:val="1"/>
          <w:numId w:val="28"/>
        </w:numPr>
        <w:spacing w:line="276" w:lineRule="auto"/>
        <w:jc w:val="both"/>
        <w:rPr>
          <w:rFonts w:asciiTheme="minorHAnsi" w:hAnsiTheme="minorHAnsi" w:cstheme="minorHAnsi"/>
        </w:rPr>
      </w:pPr>
      <w:r w:rsidRPr="00665C69">
        <w:rPr>
          <w:rFonts w:asciiTheme="minorHAnsi" w:hAnsiTheme="minorHAnsi" w:cstheme="minorHAnsi"/>
        </w:rPr>
        <w:t xml:space="preserve">Ensure key safeguarding messages (local, pan-Sussex and national) are communicated. </w:t>
      </w:r>
    </w:p>
    <w:p w14:paraId="087BFF9A" w14:textId="732D8194" w:rsidR="00665C69" w:rsidRPr="00665C69" w:rsidRDefault="00665C69" w:rsidP="00665C69">
      <w:pPr>
        <w:pStyle w:val="ListParagraph"/>
        <w:spacing w:line="276" w:lineRule="auto"/>
        <w:ind w:left="0"/>
        <w:jc w:val="both"/>
        <w:rPr>
          <w:rFonts w:asciiTheme="minorHAnsi" w:hAnsiTheme="minorHAnsi" w:cstheme="minorHAnsi"/>
        </w:rPr>
      </w:pPr>
      <w:r w:rsidRPr="00665C69">
        <w:rPr>
          <w:rFonts w:asciiTheme="minorHAnsi" w:hAnsiTheme="minorHAnsi" w:cstheme="minorHAnsi"/>
        </w:rPr>
        <w:t>These requirements are delegated to the ESSCP Learning &amp; Development Subgroup which produces quarterly training reports, which form the basis of the Annual Learning &amp; Development Report to the ESSCP Steering Group.</w:t>
      </w:r>
    </w:p>
    <w:p w14:paraId="7BABBCF4" w14:textId="067CD3EE" w:rsidR="00665C69" w:rsidRDefault="00665C69" w:rsidP="00665C69">
      <w:pPr>
        <w:pStyle w:val="ListParagraph"/>
        <w:spacing w:line="276" w:lineRule="auto"/>
        <w:ind w:left="0"/>
        <w:jc w:val="both"/>
        <w:rPr>
          <w:rFonts w:asciiTheme="minorHAnsi" w:hAnsiTheme="minorHAnsi" w:cstheme="minorHAnsi"/>
          <w:color w:val="FF0000"/>
        </w:rPr>
      </w:pPr>
    </w:p>
    <w:p w14:paraId="180959F1" w14:textId="468D856A" w:rsidR="00665C69" w:rsidRPr="00116848" w:rsidRDefault="00665C69" w:rsidP="00DF19FE">
      <w:pPr>
        <w:pStyle w:val="Style1"/>
        <w:rPr>
          <w:rFonts w:eastAsia="Times New Roman"/>
          <w:color w:val="007FA3"/>
        </w:rPr>
      </w:pPr>
      <w:bookmarkStart w:id="18" w:name="_Hlk85465858"/>
      <w:r w:rsidRPr="00116848">
        <w:rPr>
          <w:color w:val="007FA3"/>
        </w:rPr>
        <w:t>8.</w:t>
      </w:r>
      <w:r w:rsidR="00DF19FE" w:rsidRPr="00116848">
        <w:rPr>
          <w:color w:val="007FA3"/>
        </w:rPr>
        <w:t>2</w:t>
      </w:r>
      <w:r w:rsidRPr="00116848">
        <w:rPr>
          <w:color w:val="007FA3"/>
        </w:rPr>
        <w:tab/>
        <w:t>ESSCP Training Programme</w:t>
      </w:r>
    </w:p>
    <w:bookmarkEnd w:id="18"/>
    <w:p w14:paraId="1BC28276" w14:textId="29D5EF5B" w:rsidR="00D31A8A" w:rsidRPr="00665C69" w:rsidRDefault="00D31A8A" w:rsidP="00DC77E4">
      <w:pPr>
        <w:spacing w:after="0"/>
        <w:jc w:val="both"/>
        <w:rPr>
          <w:rFonts w:asciiTheme="minorHAnsi" w:hAnsiTheme="minorHAnsi" w:cstheme="minorHAnsi"/>
          <w:sz w:val="24"/>
          <w:szCs w:val="24"/>
        </w:rPr>
      </w:pPr>
      <w:r w:rsidRPr="00665C69">
        <w:rPr>
          <w:rFonts w:asciiTheme="minorHAnsi" w:hAnsiTheme="minorHAnsi" w:cstheme="minorHAnsi"/>
          <w:sz w:val="24"/>
          <w:szCs w:val="24"/>
        </w:rPr>
        <w:t xml:space="preserve">Throughout 2020/21 the </w:t>
      </w:r>
      <w:r w:rsidRPr="00605568">
        <w:rPr>
          <w:rFonts w:asciiTheme="minorHAnsi" w:hAnsiTheme="minorHAnsi" w:cstheme="minorHAnsi"/>
          <w:sz w:val="24"/>
          <w:szCs w:val="24"/>
        </w:rPr>
        <w:t xml:space="preserve">ESSCP </w:t>
      </w:r>
      <w:r w:rsidR="00C64492" w:rsidRPr="00605568">
        <w:rPr>
          <w:rFonts w:asciiTheme="minorHAnsi" w:hAnsiTheme="minorHAnsi" w:cstheme="minorHAnsi"/>
          <w:sz w:val="24"/>
          <w:szCs w:val="24"/>
        </w:rPr>
        <w:t>Learning,</w:t>
      </w:r>
      <w:r w:rsidRPr="00605568">
        <w:rPr>
          <w:rFonts w:asciiTheme="minorHAnsi" w:hAnsiTheme="minorHAnsi" w:cstheme="minorHAnsi"/>
          <w:sz w:val="24"/>
          <w:szCs w:val="24"/>
        </w:rPr>
        <w:t xml:space="preserve"> and Development (L&amp;D) Subgroup responded proactively and effectively to the challenges faced during the Covid-19 Pandemic. All planned classroom-based courses were cancelled from April 2020. No ESSCP courses ran during the first quarter of 2020/21 to allow time for the training pool </w:t>
      </w:r>
      <w:r w:rsidR="005A0482" w:rsidRPr="00605568">
        <w:rPr>
          <w:rFonts w:asciiTheme="minorHAnsi" w:hAnsiTheme="minorHAnsi" w:cstheme="minorHAnsi"/>
          <w:sz w:val="24"/>
          <w:szCs w:val="24"/>
        </w:rPr>
        <w:t xml:space="preserve">practitioners </w:t>
      </w:r>
      <w:r w:rsidRPr="00605568">
        <w:rPr>
          <w:rFonts w:asciiTheme="minorHAnsi" w:hAnsiTheme="minorHAnsi" w:cstheme="minorHAnsi"/>
          <w:sz w:val="24"/>
          <w:szCs w:val="24"/>
        </w:rPr>
        <w:t>to develop approaches and materials suitable for virtual delivery.</w:t>
      </w:r>
      <w:r w:rsidR="005A0482" w:rsidRPr="00605568">
        <w:rPr>
          <w:rFonts w:asciiTheme="minorHAnsi" w:hAnsiTheme="minorHAnsi" w:cstheme="minorHAnsi"/>
          <w:sz w:val="24"/>
          <w:szCs w:val="24"/>
        </w:rPr>
        <w:t xml:space="preserve"> </w:t>
      </w:r>
      <w:r w:rsidRPr="00605568">
        <w:rPr>
          <w:rFonts w:asciiTheme="minorHAnsi" w:hAnsiTheme="minorHAnsi" w:cstheme="minorHAnsi"/>
          <w:sz w:val="24"/>
          <w:szCs w:val="24"/>
        </w:rPr>
        <w:t xml:space="preserve">Contingency planning had been underway since April 2020 and an initial pilot selection of virtual courses were chosen to run between August and September. </w:t>
      </w:r>
      <w:r w:rsidR="005A0482" w:rsidRPr="00605568">
        <w:rPr>
          <w:rFonts w:asciiTheme="minorHAnsi" w:hAnsiTheme="minorHAnsi" w:cstheme="minorHAnsi"/>
          <w:sz w:val="24"/>
          <w:szCs w:val="24"/>
        </w:rPr>
        <w:t>Due</w:t>
      </w:r>
      <w:r w:rsidRPr="00605568">
        <w:rPr>
          <w:rFonts w:asciiTheme="minorHAnsi" w:hAnsiTheme="minorHAnsi" w:cstheme="minorHAnsi"/>
          <w:sz w:val="24"/>
          <w:szCs w:val="24"/>
        </w:rPr>
        <w:t xml:space="preserve"> to the ongoing risks brought by Covid-19, we continued to use MS Teams as the format for </w:t>
      </w:r>
      <w:r w:rsidR="00C64492" w:rsidRPr="00605568">
        <w:rPr>
          <w:rFonts w:asciiTheme="minorHAnsi" w:hAnsiTheme="minorHAnsi" w:cstheme="minorHAnsi"/>
          <w:sz w:val="24"/>
          <w:szCs w:val="24"/>
        </w:rPr>
        <w:t>most of the</w:t>
      </w:r>
      <w:r w:rsidRPr="00605568">
        <w:rPr>
          <w:rFonts w:asciiTheme="minorHAnsi" w:hAnsiTheme="minorHAnsi" w:cstheme="minorHAnsi"/>
          <w:sz w:val="24"/>
          <w:szCs w:val="24"/>
        </w:rPr>
        <w:t xml:space="preserve"> training</w:t>
      </w:r>
      <w:r w:rsidRPr="00665C69">
        <w:rPr>
          <w:rFonts w:asciiTheme="minorHAnsi" w:hAnsiTheme="minorHAnsi" w:cstheme="minorHAnsi"/>
          <w:sz w:val="24"/>
          <w:szCs w:val="24"/>
        </w:rPr>
        <w:t xml:space="preserve"> delivery</w:t>
      </w:r>
      <w:r w:rsidR="005A0482" w:rsidRPr="00665C69">
        <w:rPr>
          <w:rFonts w:asciiTheme="minorHAnsi" w:hAnsiTheme="minorHAnsi" w:cstheme="minorHAnsi"/>
          <w:sz w:val="24"/>
          <w:szCs w:val="24"/>
        </w:rPr>
        <w:t xml:space="preserve"> for the remainder of 2020/21</w:t>
      </w:r>
      <w:r w:rsidRPr="00665C69">
        <w:rPr>
          <w:rFonts w:asciiTheme="minorHAnsi" w:hAnsiTheme="minorHAnsi" w:cstheme="minorHAnsi"/>
          <w:sz w:val="24"/>
          <w:szCs w:val="24"/>
        </w:rPr>
        <w:t>.</w:t>
      </w:r>
    </w:p>
    <w:p w14:paraId="03E12F20" w14:textId="77777777" w:rsidR="00665C69" w:rsidRPr="00665C69" w:rsidRDefault="00665C69" w:rsidP="00DC77E4">
      <w:pPr>
        <w:spacing w:after="0"/>
        <w:jc w:val="both"/>
        <w:rPr>
          <w:rFonts w:asciiTheme="minorHAnsi" w:hAnsiTheme="minorHAnsi" w:cstheme="minorHAnsi"/>
          <w:sz w:val="24"/>
          <w:szCs w:val="24"/>
        </w:rPr>
      </w:pPr>
    </w:p>
    <w:p w14:paraId="523956EE" w14:textId="12C6E670" w:rsidR="00D31A8A" w:rsidRPr="00665C69" w:rsidRDefault="00D31A8A" w:rsidP="00DC77E4">
      <w:pPr>
        <w:spacing w:after="0"/>
        <w:jc w:val="both"/>
        <w:rPr>
          <w:rFonts w:asciiTheme="minorHAnsi" w:hAnsiTheme="minorHAnsi" w:cstheme="minorHAnsi"/>
          <w:sz w:val="24"/>
          <w:szCs w:val="24"/>
        </w:rPr>
      </w:pPr>
      <w:r w:rsidRPr="00665C69">
        <w:rPr>
          <w:rFonts w:asciiTheme="minorHAnsi" w:hAnsiTheme="minorHAnsi" w:cstheme="minorHAnsi"/>
          <w:sz w:val="24"/>
          <w:szCs w:val="24"/>
        </w:rPr>
        <w:t>Between 1</w:t>
      </w:r>
      <w:r w:rsidRPr="00665C69">
        <w:rPr>
          <w:rFonts w:asciiTheme="minorHAnsi" w:hAnsiTheme="minorHAnsi" w:cstheme="minorHAnsi"/>
          <w:sz w:val="24"/>
          <w:szCs w:val="24"/>
          <w:vertAlign w:val="superscript"/>
        </w:rPr>
        <w:t>st</w:t>
      </w:r>
      <w:r w:rsidRPr="00665C69">
        <w:rPr>
          <w:rFonts w:asciiTheme="minorHAnsi" w:hAnsiTheme="minorHAnsi" w:cstheme="minorHAnsi"/>
          <w:sz w:val="24"/>
          <w:szCs w:val="24"/>
        </w:rPr>
        <w:t xml:space="preserve"> August 2020 and 31</w:t>
      </w:r>
      <w:r w:rsidRPr="00665C69">
        <w:rPr>
          <w:rFonts w:asciiTheme="minorHAnsi" w:hAnsiTheme="minorHAnsi" w:cstheme="minorHAnsi"/>
          <w:sz w:val="24"/>
          <w:szCs w:val="24"/>
          <w:vertAlign w:val="superscript"/>
        </w:rPr>
        <w:t>st</w:t>
      </w:r>
      <w:r w:rsidRPr="00665C69">
        <w:rPr>
          <w:rFonts w:asciiTheme="minorHAnsi" w:hAnsiTheme="minorHAnsi" w:cstheme="minorHAnsi"/>
          <w:sz w:val="24"/>
          <w:szCs w:val="24"/>
        </w:rPr>
        <w:t xml:space="preserve"> March 2021, 42 </w:t>
      </w:r>
      <w:r w:rsidR="00665C69">
        <w:rPr>
          <w:rFonts w:asciiTheme="minorHAnsi" w:hAnsiTheme="minorHAnsi" w:cstheme="minorHAnsi"/>
          <w:sz w:val="24"/>
          <w:szCs w:val="24"/>
        </w:rPr>
        <w:t xml:space="preserve">virtual </w:t>
      </w:r>
      <w:r w:rsidRPr="00665C69">
        <w:rPr>
          <w:rFonts w:asciiTheme="minorHAnsi" w:hAnsiTheme="minorHAnsi" w:cstheme="minorHAnsi"/>
          <w:sz w:val="24"/>
          <w:szCs w:val="24"/>
        </w:rPr>
        <w:t xml:space="preserve">training courses ran with </w:t>
      </w:r>
      <w:r w:rsidR="00665C69">
        <w:rPr>
          <w:rFonts w:asciiTheme="minorHAnsi" w:hAnsiTheme="minorHAnsi" w:cstheme="minorHAnsi"/>
          <w:sz w:val="24"/>
          <w:szCs w:val="24"/>
        </w:rPr>
        <w:t xml:space="preserve">an attendance rate of </w:t>
      </w:r>
      <w:r w:rsidRPr="00665C69">
        <w:rPr>
          <w:rFonts w:asciiTheme="minorHAnsi" w:hAnsiTheme="minorHAnsi" w:cstheme="minorHAnsi"/>
          <w:sz w:val="24"/>
          <w:szCs w:val="24"/>
        </w:rPr>
        <w:t>77%</w:t>
      </w:r>
      <w:r w:rsidR="00665C69">
        <w:rPr>
          <w:rFonts w:asciiTheme="minorHAnsi" w:hAnsiTheme="minorHAnsi" w:cstheme="minorHAnsi"/>
          <w:sz w:val="24"/>
          <w:szCs w:val="24"/>
        </w:rPr>
        <w:t>.</w:t>
      </w:r>
      <w:r w:rsidRPr="00665C69">
        <w:rPr>
          <w:rFonts w:asciiTheme="minorHAnsi" w:hAnsiTheme="minorHAnsi" w:cstheme="minorHAnsi"/>
          <w:sz w:val="24"/>
          <w:szCs w:val="24"/>
        </w:rPr>
        <w:t xml:space="preserve"> This compares with 80% attendance at classroom-based courses during 2019/20 which is a positive endorsement of the virtual training offer and evidence that investment in CPD to support the multi-agency workforce continued during very difficult circumstances.</w:t>
      </w:r>
      <w:r w:rsidR="00665C69" w:rsidRPr="00665C69">
        <w:rPr>
          <w:rFonts w:asciiTheme="minorHAnsi" w:hAnsiTheme="minorHAnsi" w:cstheme="minorHAnsi"/>
          <w:sz w:val="24"/>
          <w:szCs w:val="24"/>
        </w:rPr>
        <w:t xml:space="preserve"> </w:t>
      </w:r>
      <w:r w:rsidRPr="00665C69">
        <w:rPr>
          <w:rFonts w:asciiTheme="minorHAnsi" w:hAnsiTheme="minorHAnsi" w:cstheme="minorHAnsi"/>
          <w:sz w:val="24"/>
          <w:szCs w:val="24"/>
        </w:rPr>
        <w:t xml:space="preserve">A large majority of participants continue to rate courses as either Excellent (43%) or Good (53%). </w:t>
      </w:r>
      <w:bookmarkStart w:id="19" w:name="_Hlk76400138"/>
      <w:r w:rsidRPr="00665C69">
        <w:rPr>
          <w:rFonts w:asciiTheme="minorHAnsi" w:hAnsiTheme="minorHAnsi" w:cstheme="minorHAnsi"/>
          <w:sz w:val="24"/>
          <w:szCs w:val="24"/>
        </w:rPr>
        <w:t xml:space="preserve">Since the introduction of </w:t>
      </w:r>
      <w:r w:rsidR="00665C69" w:rsidRPr="00665C69">
        <w:rPr>
          <w:rFonts w:asciiTheme="minorHAnsi" w:hAnsiTheme="minorHAnsi" w:cstheme="minorHAnsi"/>
          <w:sz w:val="24"/>
          <w:szCs w:val="24"/>
        </w:rPr>
        <w:t>v</w:t>
      </w:r>
      <w:r w:rsidRPr="00665C69">
        <w:rPr>
          <w:rFonts w:asciiTheme="minorHAnsi" w:hAnsiTheme="minorHAnsi" w:cstheme="minorHAnsi"/>
          <w:sz w:val="24"/>
          <w:szCs w:val="24"/>
        </w:rPr>
        <w:t xml:space="preserve">irtual training courses, </w:t>
      </w:r>
      <w:r w:rsidR="00665C69" w:rsidRPr="00665C69">
        <w:rPr>
          <w:rFonts w:asciiTheme="minorHAnsi" w:hAnsiTheme="minorHAnsi" w:cstheme="minorHAnsi"/>
          <w:sz w:val="24"/>
          <w:szCs w:val="24"/>
        </w:rPr>
        <w:t xml:space="preserve">participants are asked additional </w:t>
      </w:r>
      <w:r w:rsidRPr="00665C69">
        <w:rPr>
          <w:rFonts w:asciiTheme="minorHAnsi" w:hAnsiTheme="minorHAnsi" w:cstheme="minorHAnsi"/>
          <w:sz w:val="24"/>
          <w:szCs w:val="24"/>
        </w:rPr>
        <w:t xml:space="preserve">evaluation questions relating to participants experience of this new learning platform. In general, those attending remote training have adapted very well and overall feedback relating to trainer professionalism and adaptability has been extremely positive. The use of break-out rooms to encourage interaction and discussion is regularly cited as adding great value to the virtual sessions. However, a significant proportion of participants stated that they prefer face to face </w:t>
      </w:r>
      <w:r w:rsidRPr="00665C69">
        <w:rPr>
          <w:rFonts w:asciiTheme="minorHAnsi" w:hAnsiTheme="minorHAnsi" w:cstheme="minorHAnsi"/>
          <w:sz w:val="24"/>
          <w:szCs w:val="24"/>
        </w:rPr>
        <w:lastRenderedPageBreak/>
        <w:t xml:space="preserve">training, the support and networking that it offers and that remote learning for such emotive subjects can be challenging at times. </w:t>
      </w:r>
    </w:p>
    <w:bookmarkEnd w:id="19"/>
    <w:p w14:paraId="7CC8CFB5" w14:textId="4C9379A6" w:rsidR="00D31A8A" w:rsidRDefault="00D31A8A" w:rsidP="00DC77E4">
      <w:pPr>
        <w:spacing w:after="0"/>
        <w:jc w:val="both"/>
        <w:rPr>
          <w:rFonts w:asciiTheme="minorHAnsi" w:hAnsiTheme="minorHAnsi" w:cstheme="minorHAnsi"/>
          <w:color w:val="FF0000"/>
          <w:sz w:val="24"/>
          <w:szCs w:val="24"/>
        </w:rPr>
      </w:pPr>
    </w:p>
    <w:p w14:paraId="6C350029" w14:textId="14537EFB" w:rsidR="00B83C9B" w:rsidRPr="00116848" w:rsidRDefault="00B83C9B" w:rsidP="00DF19FE">
      <w:pPr>
        <w:pStyle w:val="Style1"/>
        <w:rPr>
          <w:color w:val="007FA3"/>
        </w:rPr>
      </w:pPr>
      <w:r w:rsidRPr="00116848">
        <w:rPr>
          <w:color w:val="007FA3"/>
        </w:rPr>
        <w:t>8.3</w:t>
      </w:r>
      <w:r w:rsidRPr="00116848">
        <w:rPr>
          <w:color w:val="007FA3"/>
        </w:rPr>
        <w:tab/>
        <w:t xml:space="preserve">Quality Assurance Audits </w:t>
      </w:r>
    </w:p>
    <w:p w14:paraId="73F201E2" w14:textId="78C83418" w:rsidR="00CF50C6" w:rsidRPr="00CF50C6" w:rsidRDefault="00B83C9B" w:rsidP="00B83C9B">
      <w:pPr>
        <w:jc w:val="both"/>
        <w:rPr>
          <w:sz w:val="24"/>
          <w:szCs w:val="24"/>
        </w:rPr>
      </w:pPr>
      <w:r w:rsidRPr="00CF50C6">
        <w:rPr>
          <w:rFonts w:asciiTheme="minorHAnsi" w:hAnsiTheme="minorHAnsi" w:cstheme="minorHAnsi"/>
          <w:sz w:val="24"/>
          <w:szCs w:val="24"/>
        </w:rPr>
        <w:t xml:space="preserve">The QA subgroup held </w:t>
      </w:r>
      <w:r w:rsidRPr="00CF50C6">
        <w:rPr>
          <w:rFonts w:asciiTheme="minorHAnsi" w:hAnsiTheme="minorHAnsi" w:cstheme="minorHAnsi"/>
          <w:b/>
          <w:bCs/>
          <w:sz w:val="24"/>
          <w:szCs w:val="24"/>
        </w:rPr>
        <w:t>two audits</w:t>
      </w:r>
      <w:r w:rsidRPr="00CF50C6">
        <w:rPr>
          <w:rFonts w:asciiTheme="minorHAnsi" w:hAnsiTheme="minorHAnsi" w:cstheme="minorHAnsi"/>
          <w:sz w:val="24"/>
          <w:szCs w:val="24"/>
        </w:rPr>
        <w:t xml:space="preserve"> during 2020/21 on Intra-familial Child Sexual Abuse and Domestic Abuse.</w:t>
      </w:r>
      <w:r w:rsidR="00715B16" w:rsidRPr="00CF50C6">
        <w:rPr>
          <w:rFonts w:asciiTheme="minorHAnsi" w:hAnsiTheme="minorHAnsi" w:cstheme="minorHAnsi"/>
          <w:sz w:val="24"/>
          <w:szCs w:val="24"/>
        </w:rPr>
        <w:t xml:space="preserve"> Learning from the audits is s</w:t>
      </w:r>
      <w:r w:rsidR="00CF50C6" w:rsidRPr="00CF50C6">
        <w:rPr>
          <w:rFonts w:asciiTheme="minorHAnsi" w:hAnsiTheme="minorHAnsi" w:cstheme="minorHAnsi"/>
          <w:sz w:val="24"/>
          <w:szCs w:val="24"/>
        </w:rPr>
        <w:t xml:space="preserve">hared at the ESSP Steering Group and one page learning briefings are shared with the wider ESSCP network and on the ESSCP website here: </w:t>
      </w:r>
      <w:hyperlink r:id="rId48" w:history="1">
        <w:r w:rsidR="00CF50C6" w:rsidRPr="00CF50C6">
          <w:rPr>
            <w:rStyle w:val="Hyperlink"/>
            <w:sz w:val="24"/>
            <w:szCs w:val="24"/>
          </w:rPr>
          <w:t>Quality Assurance Group - ESSCP</w:t>
        </w:r>
      </w:hyperlink>
      <w:r w:rsidR="00CF50C6" w:rsidRPr="00CF50C6">
        <w:rPr>
          <w:sz w:val="24"/>
          <w:szCs w:val="24"/>
        </w:rPr>
        <w:t xml:space="preserve">. </w:t>
      </w:r>
      <w:r w:rsidR="005B67B4">
        <w:rPr>
          <w:sz w:val="24"/>
          <w:szCs w:val="24"/>
        </w:rPr>
        <w:t>In</w:t>
      </w:r>
      <w:r w:rsidR="00CF50C6" w:rsidRPr="00CF50C6">
        <w:rPr>
          <w:sz w:val="24"/>
          <w:szCs w:val="24"/>
        </w:rPr>
        <w:t xml:space="preserve"> 2020/21 the QA audit reports are </w:t>
      </w:r>
      <w:r w:rsidR="005B67B4">
        <w:rPr>
          <w:sz w:val="24"/>
          <w:szCs w:val="24"/>
        </w:rPr>
        <w:t xml:space="preserve">now </w:t>
      </w:r>
      <w:r w:rsidR="00CF50C6" w:rsidRPr="00CF50C6">
        <w:rPr>
          <w:sz w:val="24"/>
          <w:szCs w:val="24"/>
        </w:rPr>
        <w:t xml:space="preserve">shared at the Learning &amp; Development Subgroup to ensure that learning arising from audit activity is more efficiently and effectively </w:t>
      </w:r>
      <w:r w:rsidR="00CF50C6" w:rsidRPr="00605568">
        <w:rPr>
          <w:sz w:val="24"/>
          <w:szCs w:val="24"/>
        </w:rPr>
        <w:t xml:space="preserve">embedded </w:t>
      </w:r>
      <w:r w:rsidR="00C64492" w:rsidRPr="00605568">
        <w:rPr>
          <w:sz w:val="24"/>
          <w:szCs w:val="24"/>
        </w:rPr>
        <w:t>into</w:t>
      </w:r>
      <w:r w:rsidR="005B67B4" w:rsidRPr="00605568">
        <w:rPr>
          <w:sz w:val="24"/>
          <w:szCs w:val="24"/>
        </w:rPr>
        <w:t xml:space="preserve"> </w:t>
      </w:r>
      <w:r w:rsidR="00CF50C6" w:rsidRPr="00605568">
        <w:rPr>
          <w:sz w:val="24"/>
          <w:szCs w:val="24"/>
        </w:rPr>
        <w:t>local</w:t>
      </w:r>
      <w:r w:rsidR="00CF50C6" w:rsidRPr="00CF50C6">
        <w:rPr>
          <w:sz w:val="24"/>
          <w:szCs w:val="24"/>
        </w:rPr>
        <w:t xml:space="preserve"> training and learning activity. </w:t>
      </w:r>
    </w:p>
    <w:p w14:paraId="20EE3776" w14:textId="05F2B61F" w:rsidR="00CF50C6" w:rsidRPr="00CF50C6" w:rsidRDefault="00CF50C6" w:rsidP="00B83C9B">
      <w:pPr>
        <w:jc w:val="both"/>
        <w:rPr>
          <w:sz w:val="24"/>
          <w:szCs w:val="24"/>
        </w:rPr>
      </w:pPr>
      <w:r w:rsidRPr="00CF50C6">
        <w:rPr>
          <w:sz w:val="24"/>
          <w:szCs w:val="24"/>
        </w:rPr>
        <w:t>Two examples of action taken following learning arising from QA audits in 2020/21 includes:</w:t>
      </w:r>
    </w:p>
    <w:p w14:paraId="6E99F63C" w14:textId="79F3AC24" w:rsidR="00B83C9B" w:rsidRPr="00CF50C6" w:rsidRDefault="00B83C9B" w:rsidP="00B83C9B">
      <w:pPr>
        <w:pStyle w:val="ListParagraph"/>
        <w:numPr>
          <w:ilvl w:val="1"/>
          <w:numId w:val="13"/>
        </w:numPr>
        <w:spacing w:line="276" w:lineRule="auto"/>
        <w:ind w:left="1080" w:hanging="357"/>
        <w:jc w:val="both"/>
        <w:rPr>
          <w:rFonts w:asciiTheme="minorHAnsi" w:hAnsiTheme="minorHAnsi" w:cstheme="minorHAnsi"/>
        </w:rPr>
      </w:pPr>
      <w:r w:rsidRPr="00CF50C6">
        <w:rPr>
          <w:rFonts w:asciiTheme="minorHAnsi" w:hAnsiTheme="minorHAnsi" w:cstheme="minorHAnsi"/>
        </w:rPr>
        <w:t xml:space="preserve">The importance of always covering identity related issues in accompanying Family Assessments, to explore what the impact is on the child and family of these factors in context of the risks identified and generally. This will ensure we have a full understanding of the child and families lived experience around identity. </w:t>
      </w:r>
      <w:r w:rsidR="00CF50C6" w:rsidRPr="00CF50C6">
        <w:rPr>
          <w:rFonts w:asciiTheme="minorHAnsi" w:hAnsiTheme="minorHAnsi" w:cstheme="minorHAnsi"/>
        </w:rPr>
        <w:t xml:space="preserve">As a result, L&amp;D Managers across Sussex are exploring the potential of a Pan Sussex course on </w:t>
      </w:r>
      <w:r w:rsidR="005B67B4">
        <w:rPr>
          <w:rFonts w:asciiTheme="minorHAnsi" w:hAnsiTheme="minorHAnsi" w:cstheme="minorHAnsi"/>
        </w:rPr>
        <w:t>equalities and i</w:t>
      </w:r>
      <w:r w:rsidR="00CF50C6" w:rsidRPr="00CF50C6">
        <w:rPr>
          <w:rFonts w:asciiTheme="minorHAnsi" w:hAnsiTheme="minorHAnsi" w:cstheme="minorHAnsi"/>
        </w:rPr>
        <w:t>denti</w:t>
      </w:r>
      <w:r w:rsidR="005B67B4">
        <w:rPr>
          <w:rFonts w:asciiTheme="minorHAnsi" w:hAnsiTheme="minorHAnsi" w:cstheme="minorHAnsi"/>
        </w:rPr>
        <w:t>t</w:t>
      </w:r>
      <w:r w:rsidR="00CF50C6" w:rsidRPr="00CF50C6">
        <w:rPr>
          <w:rFonts w:asciiTheme="minorHAnsi" w:hAnsiTheme="minorHAnsi" w:cstheme="minorHAnsi"/>
        </w:rPr>
        <w:t xml:space="preserve">y in Safeguarding. </w:t>
      </w:r>
    </w:p>
    <w:p w14:paraId="3CFCCEB0" w14:textId="2A00CB19" w:rsidR="00B83C9B" w:rsidRPr="00CF50C6" w:rsidRDefault="00B83C9B" w:rsidP="00B83C9B">
      <w:pPr>
        <w:pStyle w:val="ListParagraph"/>
        <w:numPr>
          <w:ilvl w:val="1"/>
          <w:numId w:val="13"/>
        </w:numPr>
        <w:spacing w:line="276" w:lineRule="auto"/>
        <w:ind w:left="1080" w:hanging="357"/>
        <w:jc w:val="both"/>
        <w:rPr>
          <w:rFonts w:asciiTheme="minorHAnsi" w:hAnsiTheme="minorHAnsi" w:cstheme="minorHAnsi"/>
        </w:rPr>
      </w:pPr>
      <w:r w:rsidRPr="00CF50C6">
        <w:rPr>
          <w:rFonts w:asciiTheme="minorHAnsi" w:hAnsiTheme="minorHAnsi" w:cstheme="minorHAnsi"/>
        </w:rPr>
        <w:t>When a child makes a disclosure about sexual abuse professionals involved should appropriately safeguard and respond to the allegation seriously, even when there is no substantive evidence to support this allegation.</w:t>
      </w:r>
      <w:r w:rsidR="00CF50C6" w:rsidRPr="00CF50C6">
        <w:rPr>
          <w:rFonts w:asciiTheme="minorHAnsi" w:hAnsiTheme="minorHAnsi" w:cstheme="minorHAnsi"/>
        </w:rPr>
        <w:t xml:space="preserve"> As a result, local training and support for professionals when responding to child sexual abuse has been </w:t>
      </w:r>
      <w:r w:rsidR="005B67B4">
        <w:rPr>
          <w:rFonts w:asciiTheme="minorHAnsi" w:hAnsiTheme="minorHAnsi" w:cstheme="minorHAnsi"/>
        </w:rPr>
        <w:t xml:space="preserve">reviewed and </w:t>
      </w:r>
      <w:r w:rsidR="00CF50C6" w:rsidRPr="00CF50C6">
        <w:rPr>
          <w:rFonts w:asciiTheme="minorHAnsi" w:hAnsiTheme="minorHAnsi" w:cstheme="minorHAnsi"/>
        </w:rPr>
        <w:t xml:space="preserve">strengthened. </w:t>
      </w:r>
    </w:p>
    <w:p w14:paraId="49920450" w14:textId="77777777" w:rsidR="00B83C9B" w:rsidRPr="00DC77E4" w:rsidRDefault="00B83C9B" w:rsidP="00B83C9B">
      <w:pPr>
        <w:pStyle w:val="ListParagraph"/>
        <w:spacing w:line="276" w:lineRule="auto"/>
        <w:rPr>
          <w:rFonts w:asciiTheme="minorHAnsi" w:hAnsiTheme="minorHAnsi" w:cstheme="minorHAnsi"/>
        </w:rPr>
      </w:pPr>
    </w:p>
    <w:p w14:paraId="01BC4AC1" w14:textId="6FF2E381" w:rsidR="00B83C9B" w:rsidRPr="00116848" w:rsidRDefault="00DF19FE" w:rsidP="00DF19FE">
      <w:pPr>
        <w:pStyle w:val="Style1"/>
        <w:rPr>
          <w:color w:val="007FA3"/>
        </w:rPr>
      </w:pPr>
      <w:r w:rsidRPr="00116848">
        <w:rPr>
          <w:color w:val="007FA3"/>
        </w:rPr>
        <w:t>8.5</w:t>
      </w:r>
      <w:r w:rsidRPr="00116848">
        <w:rPr>
          <w:color w:val="007FA3"/>
        </w:rPr>
        <w:tab/>
        <w:t xml:space="preserve">Learning from Child Death Overview Panel </w:t>
      </w:r>
    </w:p>
    <w:p w14:paraId="105501C4" w14:textId="23594B7B" w:rsidR="00DF19FE" w:rsidRPr="00CF50C6" w:rsidRDefault="00DF19FE" w:rsidP="00CF50C6">
      <w:pPr>
        <w:jc w:val="both"/>
        <w:rPr>
          <w:rFonts w:asciiTheme="minorHAnsi" w:hAnsiTheme="minorHAnsi" w:cstheme="minorHAnsi"/>
          <w:sz w:val="24"/>
          <w:szCs w:val="24"/>
        </w:rPr>
      </w:pPr>
      <w:r w:rsidRPr="00CF50C6">
        <w:rPr>
          <w:rFonts w:asciiTheme="minorHAnsi" w:hAnsiTheme="minorHAnsi" w:cstheme="minorHAnsi"/>
          <w:sz w:val="24"/>
          <w:szCs w:val="24"/>
        </w:rPr>
        <w:t xml:space="preserve">The Chair of the Sussex Child Death Overview Panel (CDOP) attended the ESSCP Board in November 2020 to present the CDOP Annual Report. Key headlines from the work of the panel included: </w:t>
      </w:r>
    </w:p>
    <w:p w14:paraId="75B3DC14" w14:textId="26F84C2A" w:rsidR="00DF19FE" w:rsidRPr="00CF50C6" w:rsidRDefault="00DF19FE" w:rsidP="00CF50C6">
      <w:pPr>
        <w:pStyle w:val="ListParagraph"/>
        <w:numPr>
          <w:ilvl w:val="0"/>
          <w:numId w:val="15"/>
        </w:numPr>
        <w:jc w:val="both"/>
        <w:rPr>
          <w:rFonts w:asciiTheme="minorHAnsi" w:hAnsiTheme="minorHAnsi" w:cstheme="minorHAnsi"/>
        </w:rPr>
      </w:pPr>
      <w:r w:rsidRPr="00CF50C6">
        <w:rPr>
          <w:rFonts w:asciiTheme="minorHAnsi" w:eastAsia="Calibri" w:hAnsiTheme="minorHAnsi" w:cstheme="minorHAnsi"/>
        </w:rPr>
        <w:t xml:space="preserve">The total numbers of deaths recorded during </w:t>
      </w:r>
      <w:r w:rsidR="00CF50C6">
        <w:rPr>
          <w:rFonts w:asciiTheme="minorHAnsi" w:eastAsia="Calibri" w:hAnsiTheme="minorHAnsi" w:cstheme="minorHAnsi"/>
        </w:rPr>
        <w:t xml:space="preserve">2019/20 was </w:t>
      </w:r>
      <w:r w:rsidRPr="00CF50C6">
        <w:rPr>
          <w:rFonts w:asciiTheme="minorHAnsi" w:eastAsia="Calibri" w:hAnsiTheme="minorHAnsi" w:cstheme="minorHAnsi"/>
        </w:rPr>
        <w:t>the second lowest during the 10-year period that CDOP’s have been in operation.</w:t>
      </w:r>
    </w:p>
    <w:p w14:paraId="36F6E818" w14:textId="77777777" w:rsidR="00DF19FE" w:rsidRPr="00CF50C6" w:rsidRDefault="00DF19FE" w:rsidP="00CF50C6">
      <w:pPr>
        <w:pStyle w:val="ListParagraph"/>
        <w:numPr>
          <w:ilvl w:val="0"/>
          <w:numId w:val="15"/>
        </w:numPr>
        <w:jc w:val="both"/>
        <w:rPr>
          <w:rFonts w:asciiTheme="minorHAnsi" w:hAnsiTheme="minorHAnsi" w:cstheme="minorHAnsi"/>
        </w:rPr>
      </w:pPr>
      <w:r w:rsidRPr="00CF50C6">
        <w:rPr>
          <w:rFonts w:asciiTheme="minorHAnsi" w:eastAsia="Calibri" w:hAnsiTheme="minorHAnsi" w:cstheme="minorHAnsi"/>
        </w:rPr>
        <w:t>The Mortality rate for children aged under 18 in Brighton &amp; Hove and East Sussex combined is significantly higher in the most deprived 40% of areas compared to the least deprived areas – this is in line with the national picture.</w:t>
      </w:r>
    </w:p>
    <w:p w14:paraId="4D511DFB" w14:textId="77777777" w:rsidR="00DF19FE" w:rsidRPr="00CF50C6" w:rsidRDefault="00DF19FE" w:rsidP="00CF50C6">
      <w:pPr>
        <w:pStyle w:val="ListParagraph"/>
        <w:numPr>
          <w:ilvl w:val="0"/>
          <w:numId w:val="15"/>
        </w:numPr>
        <w:jc w:val="both"/>
        <w:rPr>
          <w:rFonts w:asciiTheme="minorHAnsi" w:hAnsiTheme="minorHAnsi" w:cstheme="minorHAnsi"/>
        </w:rPr>
      </w:pPr>
      <w:r w:rsidRPr="00CF50C6">
        <w:rPr>
          <w:rFonts w:asciiTheme="minorHAnsi" w:eastAsia="Calibri" w:hAnsiTheme="minorHAnsi" w:cstheme="minorHAnsi"/>
        </w:rPr>
        <w:t>At both a national and Sussex level the largest cause of death is a perinatal/neonatal event (37% for Sussex</w:t>
      </w:r>
      <w:r w:rsidRPr="00CF50C6">
        <w:rPr>
          <w:rFonts w:asciiTheme="minorHAnsi" w:eastAsia="Calibri" w:hAnsiTheme="minorHAnsi" w:cstheme="minorHAnsi"/>
          <w:vertAlign w:val="superscript"/>
        </w:rPr>
        <w:footnoteReference w:id="1"/>
      </w:r>
      <w:r w:rsidRPr="00CF50C6">
        <w:rPr>
          <w:rFonts w:asciiTheme="minorHAnsi" w:eastAsia="Calibri" w:hAnsiTheme="minorHAnsi" w:cstheme="minorHAnsi"/>
        </w:rPr>
        <w:t>, 33% for England).</w:t>
      </w:r>
    </w:p>
    <w:p w14:paraId="718FC111" w14:textId="77777777" w:rsidR="00DF19FE" w:rsidRPr="00CF50C6" w:rsidRDefault="00DF19FE" w:rsidP="00CF50C6">
      <w:pPr>
        <w:pStyle w:val="ListParagraph"/>
        <w:numPr>
          <w:ilvl w:val="0"/>
          <w:numId w:val="15"/>
        </w:numPr>
        <w:jc w:val="both"/>
        <w:rPr>
          <w:rFonts w:asciiTheme="minorHAnsi" w:hAnsiTheme="minorHAnsi" w:cstheme="minorHAnsi"/>
        </w:rPr>
      </w:pPr>
      <w:r w:rsidRPr="00CF50C6">
        <w:rPr>
          <w:rFonts w:asciiTheme="minorHAnsi" w:eastAsia="Calibri" w:hAnsiTheme="minorHAnsi" w:cstheme="minorHAnsi"/>
        </w:rPr>
        <w:t xml:space="preserve">Cancers are the largest cause of death in children aged 1-17 years ranging from 24% of deaths in East Sussex to 33% in Brighton and Hove. </w:t>
      </w:r>
    </w:p>
    <w:p w14:paraId="08270886" w14:textId="52E12392" w:rsidR="00DF19FE" w:rsidRPr="00CF50C6" w:rsidRDefault="00DF19FE" w:rsidP="00CF50C6">
      <w:pPr>
        <w:pStyle w:val="ListParagraph"/>
        <w:numPr>
          <w:ilvl w:val="0"/>
          <w:numId w:val="15"/>
        </w:numPr>
        <w:jc w:val="both"/>
        <w:rPr>
          <w:rFonts w:asciiTheme="minorHAnsi" w:hAnsiTheme="minorHAnsi" w:cstheme="minorHAnsi"/>
        </w:rPr>
      </w:pPr>
      <w:r w:rsidRPr="00CF50C6">
        <w:rPr>
          <w:rFonts w:asciiTheme="minorHAnsi" w:eastAsia="Calibri" w:hAnsiTheme="minorHAnsi" w:cstheme="minorHAnsi"/>
        </w:rPr>
        <w:t xml:space="preserve">Sudden unexpected death in infancy remains one of the leading causes of infant death in the community </w:t>
      </w:r>
      <w:r w:rsidRPr="00605568">
        <w:rPr>
          <w:rFonts w:asciiTheme="minorHAnsi" w:eastAsia="Calibri" w:hAnsiTheme="minorHAnsi" w:cstheme="minorHAnsi"/>
        </w:rPr>
        <w:t xml:space="preserve">and in </w:t>
      </w:r>
      <w:r w:rsidR="00C64492" w:rsidRPr="00605568">
        <w:rPr>
          <w:rFonts w:asciiTheme="minorHAnsi" w:eastAsia="Calibri" w:hAnsiTheme="minorHAnsi" w:cstheme="minorHAnsi"/>
        </w:rPr>
        <w:t>all</w:t>
      </w:r>
      <w:r w:rsidRPr="00605568">
        <w:rPr>
          <w:rFonts w:asciiTheme="minorHAnsi" w:eastAsia="Calibri" w:hAnsiTheme="minorHAnsi" w:cstheme="minorHAnsi"/>
        </w:rPr>
        <w:t xml:space="preserve"> the cases reviewed by the panel</w:t>
      </w:r>
      <w:r w:rsidRPr="00605568">
        <w:rPr>
          <w:rFonts w:asciiTheme="minorHAnsi" w:hAnsiTheme="minorHAnsi" w:cstheme="minorHAnsi"/>
        </w:rPr>
        <w:t>, modifiable factors were identified regarding the infants sleeping environment</w:t>
      </w:r>
      <w:r w:rsidRPr="00CF50C6">
        <w:rPr>
          <w:rFonts w:asciiTheme="minorHAnsi" w:hAnsiTheme="minorHAnsi" w:cstheme="minorHAnsi"/>
        </w:rPr>
        <w:t xml:space="preserve">. </w:t>
      </w:r>
    </w:p>
    <w:p w14:paraId="289E6F39" w14:textId="77777777" w:rsidR="00DF19FE" w:rsidRPr="00CF50C6" w:rsidRDefault="00DF19FE" w:rsidP="00CF50C6">
      <w:pPr>
        <w:pStyle w:val="ListParagraph"/>
        <w:ind w:left="360"/>
        <w:jc w:val="both"/>
        <w:rPr>
          <w:rFonts w:asciiTheme="minorHAnsi" w:hAnsiTheme="minorHAnsi" w:cstheme="minorHAnsi"/>
        </w:rPr>
      </w:pPr>
    </w:p>
    <w:p w14:paraId="5BEE07F6" w14:textId="07B8573F" w:rsidR="00DF19FE" w:rsidRDefault="00DF19FE" w:rsidP="00CF50C6">
      <w:pPr>
        <w:jc w:val="both"/>
        <w:rPr>
          <w:rFonts w:asciiTheme="minorHAnsi" w:hAnsiTheme="minorHAnsi" w:cstheme="minorHAnsi"/>
          <w:sz w:val="24"/>
          <w:szCs w:val="24"/>
        </w:rPr>
      </w:pPr>
      <w:r w:rsidRPr="00CF50C6">
        <w:rPr>
          <w:rFonts w:asciiTheme="minorHAnsi" w:hAnsiTheme="minorHAnsi" w:cstheme="minorHAnsi"/>
          <w:sz w:val="24"/>
          <w:szCs w:val="24"/>
        </w:rPr>
        <w:t xml:space="preserve">The ESSCP was asked to consider how it plans to take forward the multi-agency response to safe sleep learning, </w:t>
      </w:r>
      <w:r w:rsidRPr="00605568">
        <w:rPr>
          <w:rFonts w:asciiTheme="minorHAnsi" w:hAnsiTheme="minorHAnsi" w:cstheme="minorHAnsi"/>
          <w:sz w:val="24"/>
          <w:szCs w:val="24"/>
        </w:rPr>
        <w:t xml:space="preserve">particularly </w:t>
      </w:r>
      <w:r w:rsidR="00C64492" w:rsidRPr="00605568">
        <w:rPr>
          <w:rFonts w:asciiTheme="minorHAnsi" w:hAnsiTheme="minorHAnsi" w:cstheme="minorHAnsi"/>
          <w:sz w:val="24"/>
          <w:szCs w:val="24"/>
        </w:rPr>
        <w:t>considering</w:t>
      </w:r>
      <w:r w:rsidRPr="00605568">
        <w:rPr>
          <w:rFonts w:asciiTheme="minorHAnsi" w:hAnsiTheme="minorHAnsi" w:cstheme="minorHAnsi"/>
          <w:sz w:val="24"/>
          <w:szCs w:val="24"/>
        </w:rPr>
        <w:t xml:space="preserve"> the recommendations</w:t>
      </w:r>
      <w:r w:rsidRPr="00CF50C6">
        <w:rPr>
          <w:rFonts w:asciiTheme="minorHAnsi" w:hAnsiTheme="minorHAnsi" w:cstheme="minorHAnsi"/>
          <w:sz w:val="24"/>
          <w:szCs w:val="24"/>
        </w:rPr>
        <w:t xml:space="preserve"> of the National Child Safeguarding Practice Review Panel report ‘Out of Routine’ – July 2020. </w:t>
      </w:r>
      <w:r w:rsidR="00561DA0">
        <w:rPr>
          <w:rFonts w:asciiTheme="minorHAnsi" w:hAnsiTheme="minorHAnsi" w:cstheme="minorHAnsi"/>
          <w:sz w:val="24"/>
          <w:szCs w:val="24"/>
        </w:rPr>
        <w:t xml:space="preserve">Subsequently, </w:t>
      </w:r>
      <w:r w:rsidR="00561DA0" w:rsidRPr="00DC77E4">
        <w:rPr>
          <w:rFonts w:asciiTheme="minorHAnsi" w:hAnsiTheme="minorHAnsi" w:cstheme="minorHAnsi"/>
          <w:sz w:val="24"/>
          <w:szCs w:val="24"/>
        </w:rPr>
        <w:t>East Susse</w:t>
      </w:r>
      <w:r w:rsidR="00561DA0">
        <w:rPr>
          <w:rFonts w:asciiTheme="minorHAnsi" w:hAnsiTheme="minorHAnsi" w:cstheme="minorHAnsi"/>
          <w:sz w:val="24"/>
          <w:szCs w:val="24"/>
        </w:rPr>
        <w:t>x</w:t>
      </w:r>
      <w:r w:rsidR="00561DA0" w:rsidRPr="00DC77E4">
        <w:rPr>
          <w:rFonts w:asciiTheme="minorHAnsi" w:hAnsiTheme="minorHAnsi" w:cstheme="minorHAnsi"/>
          <w:sz w:val="24"/>
          <w:szCs w:val="24"/>
        </w:rPr>
        <w:t xml:space="preserve"> facilitated pan-Sussex </w:t>
      </w:r>
      <w:r w:rsidR="00561DA0" w:rsidRPr="00DC77E4">
        <w:rPr>
          <w:rFonts w:asciiTheme="minorHAnsi" w:hAnsiTheme="minorHAnsi" w:cstheme="minorHAnsi"/>
          <w:sz w:val="24"/>
          <w:szCs w:val="24"/>
        </w:rPr>
        <w:lastRenderedPageBreak/>
        <w:t xml:space="preserve">meetings looking at developing common principles for practitioners regarding the promotion of safer sleeping. The group has been ensuring that this work aligns with the ICON initiative. The group </w:t>
      </w:r>
      <w:r w:rsidR="005B67B4">
        <w:rPr>
          <w:rFonts w:asciiTheme="minorHAnsi" w:hAnsiTheme="minorHAnsi" w:cstheme="minorHAnsi"/>
          <w:sz w:val="24"/>
          <w:szCs w:val="24"/>
        </w:rPr>
        <w:t>has</w:t>
      </w:r>
      <w:r w:rsidR="00561DA0" w:rsidRPr="00DC77E4">
        <w:rPr>
          <w:rFonts w:asciiTheme="minorHAnsi" w:hAnsiTheme="minorHAnsi" w:cstheme="minorHAnsi"/>
          <w:sz w:val="24"/>
          <w:szCs w:val="24"/>
        </w:rPr>
        <w:t xml:space="preserve"> also </w:t>
      </w:r>
      <w:proofErr w:type="gramStart"/>
      <w:r w:rsidR="00561DA0" w:rsidRPr="00DC77E4">
        <w:rPr>
          <w:rFonts w:asciiTheme="minorHAnsi" w:hAnsiTheme="minorHAnsi" w:cstheme="minorHAnsi"/>
          <w:sz w:val="24"/>
          <w:szCs w:val="24"/>
        </w:rPr>
        <w:t>be</w:t>
      </w:r>
      <w:proofErr w:type="gramEnd"/>
      <w:r w:rsidR="00561DA0" w:rsidRPr="00DC77E4">
        <w:rPr>
          <w:rFonts w:asciiTheme="minorHAnsi" w:hAnsiTheme="minorHAnsi" w:cstheme="minorHAnsi"/>
          <w:sz w:val="24"/>
          <w:szCs w:val="24"/>
        </w:rPr>
        <w:t xml:space="preserve"> informing the planning for the proposed Pan Sussex SCP Conference in November 2021, which will focus on a range of issues regarding the safeguarding of infants.</w:t>
      </w:r>
      <w:r w:rsidR="00561DA0">
        <w:rPr>
          <w:rFonts w:asciiTheme="minorHAnsi" w:hAnsiTheme="minorHAnsi" w:cstheme="minorHAnsi"/>
          <w:sz w:val="24"/>
          <w:szCs w:val="24"/>
        </w:rPr>
        <w:t xml:space="preserve"> The aim of this work is to </w:t>
      </w:r>
      <w:r w:rsidR="00561DA0">
        <w:rPr>
          <w:rFonts w:asciiTheme="minorHAnsi" w:hAnsiTheme="minorHAnsi" w:cstheme="minorHAnsi"/>
          <w:sz w:val="24"/>
          <w:szCs w:val="24"/>
          <w:lang w:eastAsia="en-GB"/>
        </w:rPr>
        <w:t>ensure</w:t>
      </w:r>
      <w:r w:rsidR="00561DA0" w:rsidRPr="00631485">
        <w:rPr>
          <w:rFonts w:asciiTheme="minorHAnsi" w:hAnsiTheme="minorHAnsi" w:cstheme="minorHAnsi"/>
          <w:sz w:val="24"/>
          <w:szCs w:val="24"/>
          <w:lang w:eastAsia="en-GB"/>
        </w:rPr>
        <w:t xml:space="preserve"> robust and consistent messages are understood by practitioners and shared with parents by universal and targeted services across the partnership workforce.</w:t>
      </w:r>
    </w:p>
    <w:p w14:paraId="50AEB79C" w14:textId="6862BC6E" w:rsidR="00B83C9B" w:rsidRDefault="00CF50C6" w:rsidP="00561DA0">
      <w:pPr>
        <w:jc w:val="both"/>
        <w:rPr>
          <w:rFonts w:asciiTheme="minorHAnsi" w:hAnsiTheme="minorHAnsi" w:cstheme="minorHAnsi"/>
          <w:sz w:val="24"/>
          <w:szCs w:val="24"/>
        </w:rPr>
      </w:pPr>
      <w:r>
        <w:rPr>
          <w:rFonts w:asciiTheme="minorHAnsi" w:hAnsiTheme="minorHAnsi" w:cstheme="minorHAnsi"/>
          <w:sz w:val="24"/>
          <w:szCs w:val="24"/>
        </w:rPr>
        <w:t xml:space="preserve">The ESSCP </w:t>
      </w:r>
      <w:r w:rsidR="00BE4F32">
        <w:rPr>
          <w:rFonts w:asciiTheme="minorHAnsi" w:hAnsiTheme="minorHAnsi" w:cstheme="minorHAnsi"/>
          <w:sz w:val="24"/>
          <w:szCs w:val="24"/>
        </w:rPr>
        <w:t>were also informed</w:t>
      </w:r>
      <w:r>
        <w:rPr>
          <w:rFonts w:asciiTheme="minorHAnsi" w:hAnsiTheme="minorHAnsi" w:cstheme="minorHAnsi"/>
          <w:sz w:val="24"/>
          <w:szCs w:val="24"/>
        </w:rPr>
        <w:t xml:space="preserve"> that </w:t>
      </w:r>
      <w:r w:rsidR="00DF19FE" w:rsidRPr="00CF50C6">
        <w:rPr>
          <w:rFonts w:asciiTheme="minorHAnsi" w:hAnsiTheme="minorHAnsi" w:cstheme="minorHAnsi"/>
          <w:sz w:val="24"/>
          <w:szCs w:val="24"/>
        </w:rPr>
        <w:t xml:space="preserve">Abusive Head Trauma (AHT) </w:t>
      </w:r>
      <w:r>
        <w:rPr>
          <w:rFonts w:asciiTheme="minorHAnsi" w:hAnsiTheme="minorHAnsi" w:cstheme="minorHAnsi"/>
          <w:sz w:val="24"/>
          <w:szCs w:val="24"/>
        </w:rPr>
        <w:t>wa</w:t>
      </w:r>
      <w:r w:rsidR="00DF19FE" w:rsidRPr="00CF50C6">
        <w:rPr>
          <w:rFonts w:asciiTheme="minorHAnsi" w:hAnsiTheme="minorHAnsi" w:cstheme="minorHAnsi"/>
          <w:sz w:val="24"/>
          <w:szCs w:val="24"/>
        </w:rPr>
        <w:t xml:space="preserve">s the leading cause of fatal head injury in children under 2. </w:t>
      </w:r>
      <w:r w:rsidR="00BE4F32">
        <w:rPr>
          <w:rFonts w:asciiTheme="minorHAnsi" w:hAnsiTheme="minorHAnsi" w:cstheme="minorHAnsi"/>
          <w:sz w:val="24"/>
          <w:szCs w:val="24"/>
        </w:rPr>
        <w:t xml:space="preserve">Members of the ESSCP were aware of the launch of the ICON programme across Sussex in relation to these infant deaths. </w:t>
      </w:r>
      <w:r w:rsidR="00561DA0">
        <w:rPr>
          <w:rFonts w:asciiTheme="minorHAnsi" w:hAnsiTheme="minorHAnsi" w:cstheme="minorHAnsi"/>
          <w:sz w:val="24"/>
          <w:szCs w:val="24"/>
        </w:rPr>
        <w:t xml:space="preserve">More details on ICON can be found on pages 17-18 of this report. </w:t>
      </w:r>
    </w:p>
    <w:p w14:paraId="2EE3B50F" w14:textId="77777777" w:rsidR="00561DA0" w:rsidRPr="00891AB6" w:rsidRDefault="00561DA0" w:rsidP="00561DA0">
      <w:pPr>
        <w:jc w:val="both"/>
        <w:rPr>
          <w:rFonts w:asciiTheme="minorHAnsi" w:hAnsiTheme="minorHAnsi" w:cstheme="minorHAnsi"/>
          <w:color w:val="FF0000"/>
          <w:sz w:val="24"/>
          <w:szCs w:val="24"/>
        </w:rPr>
      </w:pPr>
    </w:p>
    <w:p w14:paraId="26D9B423" w14:textId="34CA6C8C" w:rsidR="00665C69" w:rsidRPr="00116848" w:rsidRDefault="00DF19FE" w:rsidP="00DF19FE">
      <w:pPr>
        <w:pStyle w:val="Style1"/>
        <w:rPr>
          <w:rFonts w:eastAsia="Times New Roman"/>
          <w:color w:val="007FA3"/>
        </w:rPr>
      </w:pPr>
      <w:r w:rsidRPr="00116848">
        <w:rPr>
          <w:color w:val="007FA3"/>
        </w:rPr>
        <w:t>8.6</w:t>
      </w:r>
      <w:r w:rsidRPr="00116848">
        <w:rPr>
          <w:color w:val="007FA3"/>
        </w:rPr>
        <w:tab/>
        <w:t>Learning from Rapid Reviews and Serious Case Reviews</w:t>
      </w:r>
    </w:p>
    <w:p w14:paraId="043F045C" w14:textId="4D07BDDC" w:rsidR="0003707A" w:rsidRPr="00605568" w:rsidRDefault="00561DA0" w:rsidP="00DC77E4">
      <w:pPr>
        <w:spacing w:after="0"/>
        <w:jc w:val="both"/>
        <w:rPr>
          <w:rFonts w:asciiTheme="minorHAnsi" w:hAnsiTheme="minorHAnsi" w:cstheme="minorHAnsi"/>
          <w:bCs/>
          <w:sz w:val="24"/>
          <w:szCs w:val="24"/>
        </w:rPr>
      </w:pPr>
      <w:r>
        <w:rPr>
          <w:rFonts w:asciiTheme="minorHAnsi" w:hAnsiTheme="minorHAnsi" w:cstheme="minorHAnsi"/>
          <w:bCs/>
          <w:sz w:val="24"/>
          <w:szCs w:val="24"/>
        </w:rPr>
        <w:t xml:space="preserve">The Case Review Group (CRG) developed two briefings for the East Sussex workforce on learning arising from </w:t>
      </w:r>
      <w:r w:rsidR="006A1600">
        <w:rPr>
          <w:rFonts w:asciiTheme="minorHAnsi" w:hAnsiTheme="minorHAnsi" w:cstheme="minorHAnsi"/>
          <w:bCs/>
          <w:sz w:val="24"/>
          <w:szCs w:val="24"/>
        </w:rPr>
        <w:t>two serious case reviews – which at the time were unpublished due to criminal proceedings – and three rapid reviews which were undertaken in the early part of the COVID-19 lockdown in March-May 2020</w:t>
      </w:r>
      <w:r w:rsidR="006A1600" w:rsidRPr="00605568">
        <w:rPr>
          <w:rFonts w:asciiTheme="minorHAnsi" w:hAnsiTheme="minorHAnsi" w:cstheme="minorHAnsi"/>
          <w:bCs/>
          <w:sz w:val="24"/>
          <w:szCs w:val="24"/>
        </w:rPr>
        <w:t xml:space="preserve">. </w:t>
      </w:r>
      <w:r w:rsidR="00C64492" w:rsidRPr="00605568">
        <w:rPr>
          <w:rFonts w:asciiTheme="minorHAnsi" w:hAnsiTheme="minorHAnsi" w:cstheme="minorHAnsi"/>
          <w:bCs/>
          <w:sz w:val="24"/>
          <w:szCs w:val="24"/>
        </w:rPr>
        <w:t>Both briefings</w:t>
      </w:r>
      <w:r w:rsidR="006A1600" w:rsidRPr="00605568">
        <w:rPr>
          <w:rFonts w:asciiTheme="minorHAnsi" w:hAnsiTheme="minorHAnsi" w:cstheme="minorHAnsi"/>
          <w:bCs/>
          <w:sz w:val="24"/>
          <w:szCs w:val="24"/>
        </w:rPr>
        <w:t xml:space="preserve"> related to learning around</w:t>
      </w:r>
      <w:r w:rsidR="005B67B4" w:rsidRPr="00605568">
        <w:rPr>
          <w:rFonts w:asciiTheme="minorHAnsi" w:hAnsiTheme="minorHAnsi" w:cstheme="minorHAnsi"/>
          <w:bCs/>
          <w:sz w:val="24"/>
          <w:szCs w:val="24"/>
        </w:rPr>
        <w:t xml:space="preserve"> non-accidental</w:t>
      </w:r>
      <w:r w:rsidR="006A1600" w:rsidRPr="00605568">
        <w:rPr>
          <w:rFonts w:asciiTheme="minorHAnsi" w:hAnsiTheme="minorHAnsi" w:cstheme="minorHAnsi"/>
          <w:bCs/>
          <w:sz w:val="24"/>
          <w:szCs w:val="24"/>
        </w:rPr>
        <w:t xml:space="preserve"> infant injuries. </w:t>
      </w:r>
      <w:r w:rsidR="004B74C7" w:rsidRPr="00605568">
        <w:rPr>
          <w:rFonts w:asciiTheme="minorHAnsi" w:hAnsiTheme="minorHAnsi" w:cstheme="minorHAnsi"/>
          <w:bCs/>
          <w:sz w:val="24"/>
          <w:szCs w:val="24"/>
        </w:rPr>
        <w:t xml:space="preserve">These briefings are included in Appendix </w:t>
      </w:r>
      <w:r w:rsidR="004E6EAC" w:rsidRPr="00605568">
        <w:rPr>
          <w:rFonts w:asciiTheme="minorHAnsi" w:hAnsiTheme="minorHAnsi" w:cstheme="minorHAnsi"/>
          <w:bCs/>
          <w:sz w:val="24"/>
          <w:szCs w:val="24"/>
        </w:rPr>
        <w:t>E</w:t>
      </w:r>
      <w:r w:rsidR="004B74C7" w:rsidRPr="00605568">
        <w:rPr>
          <w:rFonts w:asciiTheme="minorHAnsi" w:hAnsiTheme="minorHAnsi" w:cstheme="minorHAnsi"/>
          <w:bCs/>
          <w:sz w:val="24"/>
          <w:szCs w:val="24"/>
        </w:rPr>
        <w:t xml:space="preserve">. </w:t>
      </w:r>
    </w:p>
    <w:p w14:paraId="757C8EF7" w14:textId="46858A93" w:rsidR="006A1600" w:rsidRPr="00605568" w:rsidRDefault="006A1600" w:rsidP="00DC77E4">
      <w:pPr>
        <w:spacing w:after="0"/>
        <w:jc w:val="both"/>
        <w:rPr>
          <w:rFonts w:asciiTheme="minorHAnsi" w:hAnsiTheme="minorHAnsi" w:cstheme="minorHAnsi"/>
          <w:bCs/>
          <w:sz w:val="24"/>
          <w:szCs w:val="24"/>
        </w:rPr>
      </w:pPr>
    </w:p>
    <w:p w14:paraId="0C21F229" w14:textId="67DEBDDB" w:rsidR="006A1600" w:rsidRDefault="006A1600" w:rsidP="00DC77E4">
      <w:pPr>
        <w:spacing w:after="0"/>
        <w:jc w:val="both"/>
        <w:rPr>
          <w:rFonts w:asciiTheme="minorHAnsi" w:hAnsiTheme="minorHAnsi" w:cstheme="minorHAnsi"/>
          <w:bCs/>
          <w:sz w:val="24"/>
          <w:szCs w:val="24"/>
        </w:rPr>
      </w:pPr>
      <w:r w:rsidRPr="00605568">
        <w:rPr>
          <w:rFonts w:asciiTheme="minorHAnsi" w:hAnsiTheme="minorHAnsi" w:cstheme="minorHAnsi"/>
          <w:bCs/>
          <w:sz w:val="24"/>
          <w:szCs w:val="24"/>
        </w:rPr>
        <w:t>The learning briefings were shared directly with ESSCP Board Members, members of each ESSCP Subgroups, and presented at the East and West Local Safeguarding</w:t>
      </w:r>
      <w:r w:rsidR="007C09E9" w:rsidRPr="00605568">
        <w:rPr>
          <w:rFonts w:asciiTheme="minorHAnsi" w:hAnsiTheme="minorHAnsi" w:cstheme="minorHAnsi"/>
          <w:bCs/>
          <w:sz w:val="24"/>
          <w:szCs w:val="24"/>
        </w:rPr>
        <w:t xml:space="preserve"> Children</w:t>
      </w:r>
      <w:r w:rsidRPr="00605568">
        <w:rPr>
          <w:rFonts w:asciiTheme="minorHAnsi" w:hAnsiTheme="minorHAnsi" w:cstheme="minorHAnsi"/>
          <w:bCs/>
          <w:sz w:val="24"/>
          <w:szCs w:val="24"/>
        </w:rPr>
        <w:t xml:space="preserve"> Liaison Groups, with the expectation that they are shared among team and service networks. They are also published on the ESSCP website and shared with partner SCPs in Brighton &amp; Hove and West Sussex. The learning briefings include discussion points for team meetings and group supervision to help ensure that</w:t>
      </w:r>
      <w:r>
        <w:rPr>
          <w:rFonts w:asciiTheme="minorHAnsi" w:hAnsiTheme="minorHAnsi" w:cstheme="minorHAnsi"/>
          <w:bCs/>
          <w:sz w:val="24"/>
          <w:szCs w:val="24"/>
        </w:rPr>
        <w:t xml:space="preserve"> learning becomes embedded into practice. </w:t>
      </w:r>
    </w:p>
    <w:p w14:paraId="007579FB" w14:textId="5E532C22" w:rsidR="006A1600" w:rsidRDefault="006A1600" w:rsidP="00DC77E4">
      <w:pPr>
        <w:spacing w:after="0"/>
        <w:jc w:val="both"/>
        <w:rPr>
          <w:rFonts w:asciiTheme="minorHAnsi" w:hAnsiTheme="minorHAnsi" w:cstheme="minorHAnsi"/>
          <w:bCs/>
          <w:sz w:val="24"/>
          <w:szCs w:val="24"/>
        </w:rPr>
      </w:pPr>
    </w:p>
    <w:p w14:paraId="37D0EC18" w14:textId="3C1DF195" w:rsidR="004E6EAC" w:rsidRDefault="006A1600" w:rsidP="00DC77E4">
      <w:pPr>
        <w:spacing w:after="0"/>
        <w:jc w:val="both"/>
        <w:rPr>
          <w:rFonts w:asciiTheme="minorHAnsi" w:hAnsiTheme="minorHAnsi" w:cstheme="minorHAnsi"/>
          <w:bCs/>
          <w:sz w:val="24"/>
          <w:szCs w:val="24"/>
        </w:rPr>
      </w:pPr>
      <w:r>
        <w:rPr>
          <w:rFonts w:asciiTheme="minorHAnsi" w:hAnsiTheme="minorHAnsi" w:cstheme="minorHAnsi"/>
          <w:bCs/>
          <w:sz w:val="24"/>
          <w:szCs w:val="24"/>
        </w:rPr>
        <w:t xml:space="preserve">The learning was also shared in a ‘learning from reviews’ lunchtime seminar, held by members of CRG, in which over 60 staff from across the children’s workforce attended. </w:t>
      </w:r>
    </w:p>
    <w:p w14:paraId="63C9BB6A" w14:textId="77777777" w:rsidR="004E6EAC" w:rsidRDefault="004E6EAC">
      <w:pPr>
        <w:spacing w:after="0" w:line="240" w:lineRule="auto"/>
        <w:rPr>
          <w:rFonts w:asciiTheme="minorHAnsi" w:hAnsiTheme="minorHAnsi" w:cstheme="minorHAnsi"/>
          <w:bCs/>
          <w:sz w:val="24"/>
          <w:szCs w:val="24"/>
        </w:rPr>
      </w:pPr>
      <w:r>
        <w:rPr>
          <w:rFonts w:asciiTheme="minorHAnsi" w:hAnsiTheme="minorHAnsi" w:cstheme="minorHAnsi"/>
          <w:bCs/>
          <w:sz w:val="24"/>
          <w:szCs w:val="24"/>
        </w:rPr>
        <w:br w:type="page"/>
      </w:r>
    </w:p>
    <w:p w14:paraId="4D27CCFD" w14:textId="519F8E63" w:rsidR="004E6EAC" w:rsidRPr="00196AF1" w:rsidRDefault="004E6EAC" w:rsidP="004E6EAC">
      <w:pPr>
        <w:spacing w:after="0" w:line="240" w:lineRule="auto"/>
        <w:rPr>
          <w:rFonts w:ascii="Tw Cen MT" w:hAnsi="Tw Cen MT" w:cstheme="minorHAnsi"/>
          <w:b/>
          <w:color w:val="007FA3"/>
          <w:sz w:val="40"/>
          <w:szCs w:val="40"/>
        </w:rPr>
      </w:pPr>
      <w:r w:rsidRPr="00196AF1">
        <w:rPr>
          <w:rFonts w:ascii="Tw Cen MT" w:hAnsi="Tw Cen MT" w:cstheme="minorHAnsi"/>
          <w:b/>
          <w:color w:val="007FA3"/>
          <w:sz w:val="40"/>
          <w:szCs w:val="40"/>
        </w:rPr>
        <w:lastRenderedPageBreak/>
        <w:t>9.</w:t>
      </w:r>
      <w:r w:rsidRPr="00196AF1">
        <w:rPr>
          <w:rFonts w:ascii="Tw Cen MT" w:hAnsi="Tw Cen MT" w:cstheme="minorHAnsi"/>
          <w:b/>
          <w:color w:val="007FA3"/>
          <w:sz w:val="40"/>
          <w:szCs w:val="40"/>
        </w:rPr>
        <w:tab/>
        <w:t>Appendices</w:t>
      </w:r>
    </w:p>
    <w:p w14:paraId="71265756" w14:textId="77777777" w:rsidR="004E6EAC" w:rsidRPr="00116848" w:rsidRDefault="004E6EAC" w:rsidP="004E6EAC">
      <w:pPr>
        <w:spacing w:after="0" w:line="240" w:lineRule="auto"/>
        <w:rPr>
          <w:rFonts w:asciiTheme="minorHAnsi" w:hAnsiTheme="minorHAnsi" w:cstheme="minorHAnsi"/>
          <w:b/>
          <w:color w:val="007FA3"/>
          <w:sz w:val="14"/>
          <w:szCs w:val="14"/>
        </w:rPr>
      </w:pPr>
    </w:p>
    <w:p w14:paraId="0AEFECF1" w14:textId="77777777" w:rsidR="004E6EAC" w:rsidRPr="00116848" w:rsidRDefault="004E6EAC" w:rsidP="004E6EAC">
      <w:pPr>
        <w:spacing w:after="0"/>
        <w:jc w:val="both"/>
        <w:rPr>
          <w:rFonts w:asciiTheme="minorHAnsi" w:hAnsiTheme="minorHAnsi" w:cstheme="minorHAnsi"/>
          <w:b/>
          <w:color w:val="007FA3"/>
          <w:sz w:val="32"/>
          <w:szCs w:val="32"/>
        </w:rPr>
      </w:pPr>
      <w:r w:rsidRPr="00116848">
        <w:rPr>
          <w:rFonts w:asciiTheme="minorHAnsi" w:hAnsiTheme="minorHAnsi" w:cstheme="minorHAnsi"/>
          <w:b/>
          <w:color w:val="007FA3"/>
          <w:sz w:val="32"/>
          <w:szCs w:val="32"/>
        </w:rPr>
        <w:t>9.A</w:t>
      </w:r>
      <w:r w:rsidRPr="00116848">
        <w:rPr>
          <w:rFonts w:asciiTheme="minorHAnsi" w:hAnsiTheme="minorHAnsi" w:cstheme="minorHAnsi"/>
          <w:b/>
          <w:color w:val="007FA3"/>
          <w:sz w:val="32"/>
          <w:szCs w:val="32"/>
        </w:rPr>
        <w:tab/>
        <w:t>Board Membership</w:t>
      </w:r>
    </w:p>
    <w:p w14:paraId="316183A9" w14:textId="77777777" w:rsidR="004E6EAC" w:rsidRDefault="004E6EAC" w:rsidP="004E6EAC">
      <w:pPr>
        <w:spacing w:after="0"/>
        <w:jc w:val="both"/>
        <w:rPr>
          <w:rFonts w:asciiTheme="minorHAnsi" w:hAnsiTheme="minorHAnsi" w:cstheme="minorHAnsi"/>
          <w:b/>
          <w:color w:val="4F81BD" w:themeColor="accent1"/>
          <w:sz w:val="32"/>
          <w:szCs w:val="32"/>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972"/>
        <w:gridCol w:w="7342"/>
      </w:tblGrid>
      <w:tr w:rsidR="004E6EAC" w14:paraId="77C44B63"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hideMark/>
          </w:tcPr>
          <w:p w14:paraId="0504C762"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NAME</w:t>
            </w:r>
          </w:p>
        </w:tc>
        <w:tc>
          <w:tcPr>
            <w:tcW w:w="7342" w:type="dxa"/>
            <w:tcBorders>
              <w:top w:val="single" w:sz="4" w:space="0" w:color="0066FF"/>
              <w:left w:val="single" w:sz="4" w:space="0" w:color="0066FF"/>
              <w:bottom w:val="single" w:sz="4" w:space="0" w:color="0066FF"/>
              <w:right w:val="single" w:sz="4" w:space="0" w:color="0066FF"/>
            </w:tcBorders>
            <w:hideMark/>
          </w:tcPr>
          <w:p w14:paraId="2361BE0A"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TITLE, ORGANISATION</w:t>
            </w:r>
          </w:p>
        </w:tc>
      </w:tr>
      <w:tr w:rsidR="004E6EAC" w14:paraId="00766A5E"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408D194A"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Reg Hooke (Chair)</w:t>
            </w:r>
          </w:p>
        </w:tc>
        <w:tc>
          <w:tcPr>
            <w:tcW w:w="734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000FFD56"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 xml:space="preserve">Independent East Sussex SCP Chair </w:t>
            </w:r>
          </w:p>
        </w:tc>
      </w:tr>
      <w:tr w:rsidR="004E6EAC" w14:paraId="27040B20"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59DB4C60"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Louise MacQuire-Plows</w:t>
            </w:r>
          </w:p>
        </w:tc>
        <w:tc>
          <w:tcPr>
            <w:tcW w:w="734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4D0DD729" w14:textId="76D682DA"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Manager, East Sussex SCP</w:t>
            </w:r>
          </w:p>
        </w:tc>
      </w:tr>
      <w:tr w:rsidR="004E6EAC" w14:paraId="502F84BB"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612B8C30"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Victoria Jones</w:t>
            </w:r>
          </w:p>
        </w:tc>
        <w:tc>
          <w:tcPr>
            <w:tcW w:w="734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5EADE4CD"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 xml:space="preserve">Manager, East Sussex SCP </w:t>
            </w:r>
          </w:p>
        </w:tc>
      </w:tr>
      <w:tr w:rsidR="004E6EAC" w14:paraId="3DFFED7C"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4A03E83A"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Graham Cook</w:t>
            </w:r>
          </w:p>
        </w:tc>
        <w:tc>
          <w:tcPr>
            <w:tcW w:w="734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12F0E14C"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Lay Member, East Sussex SCP</w:t>
            </w:r>
          </w:p>
        </w:tc>
      </w:tr>
      <w:tr w:rsidR="004E6EAC" w14:paraId="1E0DC4C5"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1E4695D3"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Harriet Martin</w:t>
            </w:r>
          </w:p>
        </w:tc>
        <w:tc>
          <w:tcPr>
            <w:tcW w:w="734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14EE8916"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Lay Member, East Sussex SCP</w:t>
            </w:r>
          </w:p>
        </w:tc>
      </w:tr>
      <w:tr w:rsidR="004E6EAC" w14:paraId="4A0912C1"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114280C0"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Maxine Nankervis</w:t>
            </w:r>
          </w:p>
        </w:tc>
        <w:tc>
          <w:tcPr>
            <w:tcW w:w="7342" w:type="dxa"/>
            <w:tcBorders>
              <w:top w:val="single" w:sz="4" w:space="0" w:color="0066FF"/>
              <w:left w:val="single" w:sz="4" w:space="0" w:color="0066FF"/>
              <w:bottom w:val="single" w:sz="4" w:space="0" w:color="0066FF"/>
              <w:right w:val="single" w:sz="4" w:space="0" w:color="0066FF"/>
            </w:tcBorders>
            <w:shd w:val="clear" w:color="auto" w:fill="DAEEF3" w:themeFill="accent5" w:themeFillTint="33"/>
            <w:hideMark/>
          </w:tcPr>
          <w:p w14:paraId="3F520EA8"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 xml:space="preserve">Admin Support Officer, East Sussex SCP  </w:t>
            </w:r>
          </w:p>
        </w:tc>
      </w:tr>
    </w:tbl>
    <w:p w14:paraId="59215A24" w14:textId="77777777" w:rsidR="004E6EAC" w:rsidRDefault="004E6EAC" w:rsidP="004E6EAC">
      <w:pPr>
        <w:spacing w:after="0"/>
        <w:jc w:val="both"/>
        <w:rPr>
          <w:rFonts w:asciiTheme="minorHAnsi" w:hAnsiTheme="minorHAnsi" w:cstheme="minorHAns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972"/>
        <w:gridCol w:w="7342"/>
      </w:tblGrid>
      <w:tr w:rsidR="004E6EAC" w:rsidRPr="00B54C5D" w14:paraId="30F10705"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6F8C03B9" w14:textId="77777777" w:rsidR="004E6EAC" w:rsidRPr="00B54C5D" w:rsidRDefault="004E6EAC" w:rsidP="0056079B">
            <w:pPr>
              <w:spacing w:after="0"/>
              <w:jc w:val="both"/>
              <w:rPr>
                <w:rFonts w:asciiTheme="minorHAnsi" w:hAnsiTheme="minorHAnsi" w:cstheme="minorHAnsi"/>
                <w:b/>
                <w:color w:val="FF0000"/>
                <w:lang w:val="en-US" w:eastAsia="en-GB"/>
              </w:rPr>
            </w:pPr>
            <w:r w:rsidRPr="00B54C5D">
              <w:rPr>
                <w:rFonts w:asciiTheme="minorHAnsi" w:hAnsiTheme="minorHAnsi" w:cstheme="minorHAnsi"/>
                <w:b/>
                <w:lang w:val="en-US" w:eastAsia="en-GB"/>
              </w:rPr>
              <w:t>Gareth Knowles</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tcPr>
          <w:p w14:paraId="6977B894" w14:textId="77777777" w:rsidR="004E6EAC" w:rsidRPr="00B54C5D" w:rsidRDefault="004E6EAC" w:rsidP="0056079B">
            <w:pPr>
              <w:spacing w:line="252" w:lineRule="auto"/>
              <w:contextualSpacing/>
              <w:rPr>
                <w:rFonts w:asciiTheme="minorHAnsi" w:hAnsiTheme="minorHAnsi" w:cstheme="minorHAnsi"/>
                <w:lang w:val="en-US" w:eastAsia="en-GB"/>
              </w:rPr>
            </w:pPr>
            <w:proofErr w:type="spellStart"/>
            <w:r w:rsidRPr="00B54C5D">
              <w:rPr>
                <w:rFonts w:asciiTheme="minorHAnsi" w:hAnsiTheme="minorHAnsi" w:cstheme="minorHAnsi"/>
              </w:rPr>
              <w:t>SECAmb</w:t>
            </w:r>
            <w:proofErr w:type="spellEnd"/>
            <w:r>
              <w:rPr>
                <w:rFonts w:asciiTheme="minorHAnsi" w:hAnsiTheme="minorHAnsi" w:cstheme="minorHAnsi"/>
              </w:rPr>
              <w:t xml:space="preserve"> </w:t>
            </w:r>
            <w:r w:rsidRPr="00B54C5D">
              <w:rPr>
                <w:rFonts w:asciiTheme="minorHAnsi" w:hAnsiTheme="minorHAnsi" w:cstheme="minorHAnsi"/>
              </w:rPr>
              <w:t xml:space="preserve">Trust Safeguarding Lead, Clinical Supervisor </w:t>
            </w:r>
          </w:p>
        </w:tc>
      </w:tr>
      <w:tr w:rsidR="004E6EAC" w:rsidRPr="00B54C5D" w14:paraId="664CBD55"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085C1F11" w14:textId="6BA0D5A1" w:rsidR="004E6EAC" w:rsidRPr="004E6EAC" w:rsidRDefault="004E6EAC" w:rsidP="0056079B">
            <w:pPr>
              <w:spacing w:after="0" w:line="240" w:lineRule="auto"/>
              <w:rPr>
                <w:rFonts w:asciiTheme="minorHAnsi" w:hAnsiTheme="minorHAnsi" w:cstheme="minorHAnsi"/>
                <w:b/>
                <w:bCs/>
              </w:rPr>
            </w:pPr>
            <w:r w:rsidRPr="00B54C5D">
              <w:rPr>
                <w:rFonts w:asciiTheme="minorHAnsi" w:hAnsiTheme="minorHAnsi" w:cstheme="minorHAnsi"/>
                <w:b/>
                <w:bCs/>
              </w:rPr>
              <w:t>Louise Jackson</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51207C48" w14:textId="77777777" w:rsidR="004E6EAC" w:rsidRPr="00B54C5D" w:rsidRDefault="004E6EAC" w:rsidP="0056079B">
            <w:pPr>
              <w:spacing w:after="0" w:line="240" w:lineRule="auto"/>
              <w:jc w:val="both"/>
              <w:rPr>
                <w:rFonts w:asciiTheme="minorHAnsi" w:hAnsiTheme="minorHAnsi" w:cstheme="minorHAnsi"/>
                <w:lang w:val="en-US" w:eastAsia="en-GB"/>
              </w:rPr>
            </w:pPr>
            <w:r w:rsidRPr="00B54C5D">
              <w:rPr>
                <w:rFonts w:asciiTheme="minorHAnsi" w:hAnsiTheme="minorHAnsi" w:cstheme="minorHAnsi"/>
                <w:lang w:val="en-US" w:eastAsia="en-GB"/>
              </w:rPr>
              <w:t>Designated Nurse Safeguarding Children</w:t>
            </w:r>
          </w:p>
        </w:tc>
      </w:tr>
      <w:tr w:rsidR="004E6EAC" w:rsidRPr="00B54C5D" w14:paraId="0D68A7AD"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2908444A"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 xml:space="preserve">Domenica </w:t>
            </w:r>
            <w:proofErr w:type="spellStart"/>
            <w:r w:rsidRPr="00B54C5D">
              <w:rPr>
                <w:rFonts w:asciiTheme="minorHAnsi" w:hAnsiTheme="minorHAnsi" w:cstheme="minorHAnsi"/>
                <w:b/>
                <w:lang w:val="en-US" w:eastAsia="en-GB"/>
              </w:rPr>
              <w:t>Basini</w:t>
            </w:r>
            <w:proofErr w:type="spellEnd"/>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3D309FA1" w14:textId="77777777" w:rsidR="004E6EAC" w:rsidRPr="00B54C5D" w:rsidRDefault="004E6EAC" w:rsidP="0056079B">
            <w:pPr>
              <w:spacing w:after="0" w:line="240" w:lineRule="auto"/>
              <w:jc w:val="both"/>
              <w:rPr>
                <w:rFonts w:asciiTheme="minorHAnsi" w:hAnsiTheme="minorHAnsi" w:cstheme="minorHAnsi"/>
                <w:lang w:val="en-US" w:eastAsia="en-GB"/>
              </w:rPr>
            </w:pPr>
            <w:r w:rsidRPr="00B54C5D">
              <w:rPr>
                <w:rFonts w:asciiTheme="minorHAnsi" w:hAnsiTheme="minorHAnsi" w:cstheme="minorHAnsi"/>
                <w:bCs/>
                <w:iCs/>
              </w:rPr>
              <w:t>Assistant Director for Safeguarding and Quality, Nursing and Quality Directorate</w:t>
            </w:r>
            <w:r w:rsidRPr="00B54C5D">
              <w:rPr>
                <w:rFonts w:asciiTheme="minorHAnsi" w:hAnsiTheme="minorHAnsi" w:cstheme="minorHAnsi"/>
              </w:rPr>
              <w:t xml:space="preserve"> NHS England</w:t>
            </w:r>
          </w:p>
        </w:tc>
      </w:tr>
      <w:tr w:rsidR="004E6EAC" w:rsidRPr="00B54C5D" w14:paraId="303803A5"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02F55691"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Jayne Bruce</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1906AD6E" w14:textId="77777777" w:rsidR="004E6EAC" w:rsidRPr="00B54C5D" w:rsidRDefault="004E6EAC" w:rsidP="0056079B">
            <w:pPr>
              <w:spacing w:after="0"/>
              <w:jc w:val="both"/>
              <w:rPr>
                <w:rFonts w:asciiTheme="minorHAnsi" w:hAnsiTheme="minorHAnsi" w:cstheme="minorHAnsi"/>
                <w:lang w:val="en-US" w:eastAsia="en-GB"/>
              </w:rPr>
            </w:pPr>
            <w:r w:rsidRPr="00B54C5D">
              <w:rPr>
                <w:rFonts w:asciiTheme="minorHAnsi" w:hAnsiTheme="minorHAnsi" w:cstheme="minorHAnsi"/>
                <w:lang w:val="en-US"/>
              </w:rPr>
              <w:t>Deputy Chief Nurse</w:t>
            </w:r>
            <w:r w:rsidRPr="00B54C5D">
              <w:rPr>
                <w:rFonts w:asciiTheme="minorHAnsi" w:hAnsiTheme="minorHAnsi" w:cstheme="minorHAnsi"/>
                <w:lang w:val="en-US" w:eastAsia="en-GB"/>
              </w:rPr>
              <w:t>, Sussex Partnership Foundation Trust (SPFT)</w:t>
            </w:r>
          </w:p>
        </w:tc>
      </w:tr>
      <w:tr w:rsidR="004E6EAC" w:rsidRPr="00B54C5D" w14:paraId="2D89D53F"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tcPr>
          <w:p w14:paraId="6FF0A1A3"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Jo Tomlinson</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tcPr>
          <w:p w14:paraId="7D75DC1A" w14:textId="77777777" w:rsidR="004E6EAC" w:rsidRPr="00B54C5D" w:rsidRDefault="004E6EAC" w:rsidP="0056079B">
            <w:pPr>
              <w:spacing w:after="0"/>
              <w:jc w:val="both"/>
              <w:rPr>
                <w:rFonts w:asciiTheme="minorHAnsi" w:hAnsiTheme="minorHAnsi" w:cstheme="minorHAnsi"/>
                <w:lang w:val="en-US"/>
              </w:rPr>
            </w:pPr>
            <w:r w:rsidRPr="00B54C5D">
              <w:rPr>
                <w:rFonts w:asciiTheme="minorHAnsi" w:hAnsiTheme="minorHAnsi" w:cstheme="minorHAnsi"/>
              </w:rPr>
              <w:t>Brighton + Hove Designated Nurse</w:t>
            </w:r>
          </w:p>
        </w:tc>
      </w:tr>
      <w:tr w:rsidR="004E6EAC" w:rsidRPr="00B54C5D" w14:paraId="060F7778"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tcPr>
          <w:p w14:paraId="1BC698D9"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Judith Sakala</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tcPr>
          <w:p w14:paraId="2CE270D5" w14:textId="77777777" w:rsidR="004E6EAC" w:rsidRPr="00B54C5D" w:rsidRDefault="004E6EAC" w:rsidP="0056079B">
            <w:pPr>
              <w:spacing w:after="0"/>
              <w:jc w:val="both"/>
              <w:rPr>
                <w:rFonts w:asciiTheme="minorHAnsi" w:hAnsiTheme="minorHAnsi" w:cstheme="minorHAnsi"/>
                <w:lang w:val="en-US"/>
              </w:rPr>
            </w:pPr>
            <w:r w:rsidRPr="00B54C5D">
              <w:rPr>
                <w:rFonts w:asciiTheme="minorHAnsi" w:hAnsiTheme="minorHAnsi" w:cstheme="minorHAnsi"/>
                <w:lang w:val="en-US"/>
              </w:rPr>
              <w:t>Named GP for Child Safeguarding</w:t>
            </w:r>
          </w:p>
        </w:tc>
      </w:tr>
      <w:tr w:rsidR="004E6EAC" w:rsidRPr="00B54C5D" w14:paraId="2827ABC7"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1A66F323"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Martin Ryan</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7A8A568F" w14:textId="77777777" w:rsidR="004E6EAC" w:rsidRPr="00B54C5D" w:rsidRDefault="004E6EAC" w:rsidP="0056079B">
            <w:pPr>
              <w:spacing w:after="0"/>
              <w:jc w:val="both"/>
              <w:rPr>
                <w:rFonts w:asciiTheme="minorHAnsi" w:hAnsiTheme="minorHAnsi" w:cstheme="minorHAnsi"/>
                <w:color w:val="FF0000"/>
                <w:lang w:val="en-US" w:eastAsia="en-GB"/>
              </w:rPr>
            </w:pPr>
            <w:r w:rsidRPr="00B54C5D">
              <w:rPr>
                <w:rFonts w:asciiTheme="minorHAnsi" w:hAnsiTheme="minorHAnsi" w:cstheme="minorHAnsi"/>
                <w:lang w:val="en-US"/>
              </w:rPr>
              <w:t>Acute Service Manager Coastal / AMHP Sussex Partnership</w:t>
            </w:r>
          </w:p>
        </w:tc>
      </w:tr>
      <w:tr w:rsidR="004E6EAC" w:rsidRPr="00B54C5D" w14:paraId="04CFF71A"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tcPr>
          <w:p w14:paraId="14F5C6A4" w14:textId="77777777" w:rsidR="004E6EAC" w:rsidRPr="00B54C5D" w:rsidRDefault="004E6EAC" w:rsidP="0056079B">
            <w:pPr>
              <w:spacing w:after="0"/>
              <w:jc w:val="both"/>
              <w:rPr>
                <w:rFonts w:asciiTheme="minorHAnsi" w:hAnsiTheme="minorHAnsi" w:cstheme="minorHAnsi"/>
                <w:b/>
                <w:bCs/>
                <w:lang w:val="en-US" w:eastAsia="en-GB"/>
              </w:rPr>
            </w:pPr>
            <w:r w:rsidRPr="00B54C5D">
              <w:rPr>
                <w:rFonts w:asciiTheme="minorHAnsi" w:hAnsiTheme="minorHAnsi" w:cstheme="minorHAnsi"/>
                <w:b/>
                <w:bCs/>
              </w:rPr>
              <w:t>Michael Brown</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tcPr>
          <w:p w14:paraId="33D230C9" w14:textId="77777777" w:rsidR="004E6EAC" w:rsidRPr="00B92438" w:rsidRDefault="004E6EAC" w:rsidP="00B92438">
            <w:pPr>
              <w:spacing w:after="0" w:line="240" w:lineRule="auto"/>
              <w:rPr>
                <w:rFonts w:asciiTheme="minorHAnsi" w:hAnsiTheme="minorHAnsi" w:cstheme="minorHAnsi"/>
              </w:rPr>
            </w:pPr>
            <w:r w:rsidRPr="00B92438">
              <w:rPr>
                <w:rFonts w:asciiTheme="minorHAnsi" w:hAnsiTheme="minorHAnsi" w:cstheme="minorHAnsi"/>
              </w:rPr>
              <w:t>Head of Safeguarding and Looked After Children</w:t>
            </w:r>
          </w:p>
          <w:p w14:paraId="21A65322" w14:textId="166FF96D" w:rsidR="004E6EAC" w:rsidRPr="00B92438" w:rsidRDefault="004E6EAC" w:rsidP="00B92438">
            <w:pPr>
              <w:spacing w:after="0" w:line="240" w:lineRule="auto"/>
              <w:jc w:val="both"/>
              <w:rPr>
                <w:rFonts w:asciiTheme="minorHAnsi" w:hAnsiTheme="minorHAnsi" w:cstheme="minorHAnsi"/>
                <w:lang w:val="en-US"/>
              </w:rPr>
            </w:pPr>
            <w:r w:rsidRPr="00B92438">
              <w:rPr>
                <w:rFonts w:asciiTheme="minorHAnsi" w:hAnsiTheme="minorHAnsi" w:cstheme="minorHAnsi"/>
              </w:rPr>
              <w:t>Sussex NHS Commissioners</w:t>
            </w:r>
          </w:p>
        </w:tc>
      </w:tr>
      <w:tr w:rsidR="004E6EAC" w:rsidRPr="00B54C5D" w14:paraId="34AC754D"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39475951"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Naomi Ellis</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445A15ED" w14:textId="77777777" w:rsidR="00B92438" w:rsidRPr="00B92438" w:rsidRDefault="00B92438" w:rsidP="00B92438">
            <w:pPr>
              <w:spacing w:after="0" w:line="240" w:lineRule="auto"/>
              <w:rPr>
                <w:rFonts w:asciiTheme="minorHAnsi" w:hAnsiTheme="minorHAnsi" w:cstheme="minorHAnsi"/>
                <w:lang w:eastAsia="en-GB"/>
              </w:rPr>
            </w:pPr>
            <w:r w:rsidRPr="00B92438">
              <w:rPr>
                <w:rFonts w:asciiTheme="minorHAnsi" w:hAnsiTheme="minorHAnsi" w:cstheme="minorHAnsi"/>
                <w:lang w:eastAsia="en-GB"/>
              </w:rPr>
              <w:t>Deputy Director Quality, Safeguarding &amp; Looked After Children</w:t>
            </w:r>
          </w:p>
          <w:p w14:paraId="013A4D19" w14:textId="4F07EE87" w:rsidR="00B92438" w:rsidRPr="00B92438" w:rsidRDefault="00B92438" w:rsidP="00B92438">
            <w:pPr>
              <w:spacing w:after="0" w:line="240" w:lineRule="auto"/>
              <w:rPr>
                <w:rFonts w:asciiTheme="minorHAnsi" w:hAnsiTheme="minorHAnsi" w:cstheme="minorHAnsi"/>
                <w:lang w:eastAsia="en-GB"/>
              </w:rPr>
            </w:pPr>
            <w:r w:rsidRPr="00B92438">
              <w:rPr>
                <w:rFonts w:asciiTheme="minorHAnsi" w:hAnsiTheme="minorHAnsi" w:cstheme="minorHAnsi"/>
              </w:rPr>
              <w:t>Sussex NHS Commissioners</w:t>
            </w:r>
          </w:p>
        </w:tc>
      </w:tr>
      <w:tr w:rsidR="004E6EAC" w:rsidRPr="00B54C5D" w14:paraId="1AEA03F1"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571CCDCF"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Tracey Ward (Dep</w:t>
            </w:r>
            <w:r>
              <w:rPr>
                <w:rFonts w:asciiTheme="minorHAnsi" w:hAnsiTheme="minorHAnsi" w:cstheme="minorHAnsi"/>
                <w:b/>
                <w:lang w:val="en-US" w:eastAsia="en-GB"/>
              </w:rPr>
              <w:t>uty</w:t>
            </w:r>
            <w:r w:rsidRPr="00B54C5D">
              <w:rPr>
                <w:rFonts w:asciiTheme="minorHAnsi" w:hAnsiTheme="minorHAnsi" w:cstheme="minorHAnsi"/>
                <w:b/>
                <w:lang w:val="en-US" w:eastAsia="en-GB"/>
              </w:rPr>
              <w:t>. Chair)</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07106471" w14:textId="77777777" w:rsidR="004E6EAC" w:rsidRPr="00B92438" w:rsidRDefault="004E6EAC" w:rsidP="00B92438">
            <w:pPr>
              <w:spacing w:after="0" w:line="240" w:lineRule="auto"/>
              <w:jc w:val="both"/>
              <w:rPr>
                <w:rFonts w:asciiTheme="minorHAnsi" w:hAnsiTheme="minorHAnsi" w:cstheme="minorHAnsi"/>
                <w:lang w:val="en-US" w:eastAsia="en-GB"/>
              </w:rPr>
            </w:pPr>
            <w:r w:rsidRPr="00B92438">
              <w:rPr>
                <w:rFonts w:asciiTheme="minorHAnsi" w:hAnsiTheme="minorHAnsi" w:cstheme="minorHAnsi"/>
                <w:lang w:val="en-US" w:eastAsia="en-GB"/>
              </w:rPr>
              <w:t xml:space="preserve">Designated Doctor Safeguarding Children, East Sussex </w:t>
            </w:r>
          </w:p>
        </w:tc>
      </w:tr>
      <w:tr w:rsidR="004E6EAC" w:rsidRPr="00B54C5D" w14:paraId="78F99887" w14:textId="77777777" w:rsidTr="0056079B">
        <w:trPr>
          <w:trHeight w:val="423"/>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1EA5F391" w14:textId="77777777" w:rsidR="004E6EAC" w:rsidRPr="00B54C5D" w:rsidRDefault="004E6EAC" w:rsidP="0056079B">
            <w:pPr>
              <w:spacing w:after="0" w:line="240" w:lineRule="auto"/>
              <w:jc w:val="both"/>
              <w:rPr>
                <w:rFonts w:asciiTheme="minorHAnsi" w:hAnsiTheme="minorHAnsi" w:cstheme="minorHAnsi"/>
                <w:b/>
                <w:lang w:val="en-US" w:eastAsia="en-GB"/>
              </w:rPr>
            </w:pPr>
            <w:r w:rsidRPr="00B54C5D">
              <w:rPr>
                <w:rFonts w:asciiTheme="minorHAnsi" w:hAnsiTheme="minorHAnsi" w:cstheme="minorHAnsi"/>
                <w:b/>
                <w:lang w:val="en-US" w:eastAsia="en-GB"/>
              </w:rPr>
              <w:t>Vikki Carruth</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5F7DD24C" w14:textId="77777777" w:rsidR="004E6EAC" w:rsidRPr="00B54C5D" w:rsidRDefault="004E6EAC" w:rsidP="0056079B">
            <w:pPr>
              <w:spacing w:after="0" w:line="240" w:lineRule="auto"/>
              <w:jc w:val="both"/>
              <w:rPr>
                <w:rFonts w:asciiTheme="minorHAnsi" w:hAnsiTheme="minorHAnsi" w:cstheme="minorHAnsi"/>
                <w:lang w:val="en-US" w:eastAsia="en-GB"/>
              </w:rPr>
            </w:pPr>
            <w:r w:rsidRPr="00B54C5D">
              <w:rPr>
                <w:rFonts w:asciiTheme="minorHAnsi" w:hAnsiTheme="minorHAnsi" w:cstheme="minorHAnsi"/>
                <w:lang w:val="en-US" w:eastAsia="en-GB"/>
              </w:rPr>
              <w:t>Director of Nursing, ESHT</w:t>
            </w:r>
          </w:p>
        </w:tc>
      </w:tr>
      <w:tr w:rsidR="004E6EAC" w:rsidRPr="00B54C5D" w14:paraId="1CA4E6D2"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1A5D7AF7"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Sue Curties to Nov.20</w:t>
            </w:r>
          </w:p>
        </w:tc>
        <w:tc>
          <w:tcPr>
            <w:tcW w:w="7342" w:type="dxa"/>
            <w:tcBorders>
              <w:top w:val="single" w:sz="4" w:space="0" w:color="0066FF"/>
              <w:left w:val="single" w:sz="4" w:space="0" w:color="0066FF"/>
              <w:bottom w:val="single" w:sz="4" w:space="0" w:color="0066FF"/>
              <w:right w:val="single" w:sz="4" w:space="0" w:color="0066FF"/>
            </w:tcBorders>
            <w:shd w:val="clear" w:color="auto" w:fill="B6DDE8" w:themeFill="accent5" w:themeFillTint="66"/>
            <w:hideMark/>
          </w:tcPr>
          <w:p w14:paraId="0F431C64" w14:textId="77777777" w:rsidR="004E6EAC" w:rsidRPr="00B54C5D" w:rsidRDefault="004E6EAC" w:rsidP="0056079B">
            <w:pPr>
              <w:spacing w:after="0"/>
              <w:jc w:val="both"/>
              <w:rPr>
                <w:rFonts w:asciiTheme="minorHAnsi" w:hAnsiTheme="minorHAnsi" w:cstheme="minorHAnsi"/>
                <w:lang w:val="en-US" w:eastAsia="en-GB"/>
              </w:rPr>
            </w:pPr>
            <w:r w:rsidRPr="00B54C5D">
              <w:rPr>
                <w:rFonts w:asciiTheme="minorHAnsi" w:hAnsiTheme="minorHAnsi" w:cstheme="minorHAnsi"/>
                <w:lang w:val="en-US" w:eastAsia="en-GB"/>
              </w:rPr>
              <w:t xml:space="preserve">Head of Safeguarding, (Adults and Children) ESHT  </w:t>
            </w:r>
          </w:p>
        </w:tc>
      </w:tr>
    </w:tbl>
    <w:p w14:paraId="7D37CC7E" w14:textId="77777777" w:rsidR="004E6EAC" w:rsidRDefault="004E6EAC" w:rsidP="004E6EAC">
      <w:pPr>
        <w:spacing w:after="0"/>
        <w:jc w:val="both"/>
        <w:rPr>
          <w:rFonts w:asciiTheme="minorHAnsi" w:hAnsiTheme="minorHAnsi" w:cstheme="minorHAns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972"/>
        <w:gridCol w:w="7342"/>
      </w:tblGrid>
      <w:tr w:rsidR="004E6EAC" w14:paraId="56774F1E"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60AD058B"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Andrea Holtham</w:t>
            </w:r>
          </w:p>
        </w:tc>
        <w:tc>
          <w:tcPr>
            <w:tcW w:w="734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68BA846E"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Service Manager, Sussex CAFCASS</w:t>
            </w:r>
          </w:p>
        </w:tc>
      </w:tr>
      <w:tr w:rsidR="004E6EAC" w14:paraId="124B1301"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3A2325F7"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David Kemp</w:t>
            </w:r>
          </w:p>
        </w:tc>
        <w:tc>
          <w:tcPr>
            <w:tcW w:w="734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71743611"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Head of Community Safety, East Sussex Fire &amp; Rescue Service</w:t>
            </w:r>
          </w:p>
        </w:tc>
      </w:tr>
      <w:tr w:rsidR="004E6EAC" w14:paraId="4DF8821F"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6524C555"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David Satchell</w:t>
            </w:r>
          </w:p>
        </w:tc>
        <w:tc>
          <w:tcPr>
            <w:tcW w:w="734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4EB34204"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rPr>
              <w:t>Snr Probation Officer, National Probation Service, Sussex</w:t>
            </w:r>
          </w:p>
        </w:tc>
      </w:tr>
      <w:tr w:rsidR="004E6EAC" w14:paraId="1F1A0E70"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51A4C3F7" w14:textId="77777777" w:rsidR="004E6EAC" w:rsidRDefault="004E6EAC" w:rsidP="0056079B">
            <w:pPr>
              <w:spacing w:after="0"/>
              <w:jc w:val="both"/>
              <w:rPr>
                <w:rFonts w:asciiTheme="minorHAnsi" w:hAnsiTheme="minorHAnsi" w:cstheme="minorHAnsi"/>
                <w:b/>
                <w:color w:val="FF0000"/>
                <w:lang w:val="en-US" w:eastAsia="en-GB"/>
              </w:rPr>
            </w:pPr>
            <w:r>
              <w:rPr>
                <w:rFonts w:asciiTheme="minorHAnsi" w:hAnsiTheme="minorHAnsi" w:cstheme="minorHAnsi"/>
                <w:b/>
                <w:lang w:val="en-US" w:eastAsia="en-GB"/>
              </w:rPr>
              <w:t>Jon Hull</w:t>
            </w:r>
          </w:p>
        </w:tc>
        <w:tc>
          <w:tcPr>
            <w:tcW w:w="734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38FEB95E" w14:textId="77777777" w:rsidR="004E6EAC" w:rsidRDefault="004E6EAC" w:rsidP="0056079B">
            <w:pPr>
              <w:spacing w:after="0"/>
              <w:jc w:val="both"/>
              <w:rPr>
                <w:rFonts w:asciiTheme="minorHAnsi" w:hAnsiTheme="minorHAnsi" w:cstheme="minorHAnsi"/>
                <w:lang w:val="en-US"/>
              </w:rPr>
            </w:pPr>
            <w:r>
              <w:rPr>
                <w:rFonts w:asciiTheme="minorHAnsi" w:hAnsiTheme="minorHAnsi" w:cstheme="minorHAnsi"/>
                <w:lang w:val="en-US"/>
              </w:rPr>
              <w:t>D/Sup Sussex Police</w:t>
            </w:r>
          </w:p>
        </w:tc>
      </w:tr>
      <w:tr w:rsidR="004E6EAC" w14:paraId="3DDD4782"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45A89682" w14:textId="77777777" w:rsidR="004E6EAC" w:rsidRDefault="004E6EAC" w:rsidP="0056079B">
            <w:pPr>
              <w:spacing w:after="0" w:line="240" w:lineRule="auto"/>
              <w:rPr>
                <w:rFonts w:asciiTheme="minorHAnsi" w:hAnsiTheme="minorHAnsi" w:cstheme="minorHAnsi"/>
                <w:b/>
                <w:bCs/>
              </w:rPr>
            </w:pPr>
            <w:r w:rsidRPr="00AD717A">
              <w:rPr>
                <w:rFonts w:asciiTheme="minorHAnsi" w:hAnsiTheme="minorHAnsi" w:cstheme="minorHAnsi"/>
                <w:b/>
                <w:bCs/>
              </w:rPr>
              <w:t>Siamack Danesteh-Pour</w:t>
            </w:r>
          </w:p>
          <w:p w14:paraId="6FA2DF6D" w14:textId="77777777" w:rsidR="004E6EAC" w:rsidRPr="00AD717A" w:rsidRDefault="004E6EAC" w:rsidP="0056079B">
            <w:pPr>
              <w:spacing w:after="0" w:line="240" w:lineRule="auto"/>
              <w:rPr>
                <w:rFonts w:asciiTheme="minorHAnsi" w:hAnsiTheme="minorHAnsi" w:cstheme="minorHAnsi"/>
                <w:b/>
                <w:bCs/>
              </w:rPr>
            </w:pPr>
            <w:r w:rsidRPr="00AD717A">
              <w:rPr>
                <w:rFonts w:asciiTheme="minorHAnsi" w:hAnsiTheme="minorHAnsi" w:cstheme="minorHAnsi"/>
                <w:b/>
                <w:bCs/>
              </w:rPr>
              <w:t>to Nov.20</w:t>
            </w:r>
          </w:p>
          <w:p w14:paraId="56624F82" w14:textId="77777777" w:rsidR="004E6EAC" w:rsidRPr="00AD717A" w:rsidRDefault="004E6EAC" w:rsidP="0056079B">
            <w:pPr>
              <w:spacing w:after="0" w:line="240" w:lineRule="auto"/>
              <w:rPr>
                <w:rFonts w:asciiTheme="minorHAnsi" w:hAnsiTheme="minorHAnsi" w:cstheme="minorHAnsi"/>
                <w:b/>
                <w:bCs/>
              </w:rPr>
            </w:pPr>
            <w:r w:rsidRPr="00AD717A">
              <w:rPr>
                <w:rFonts w:asciiTheme="minorHAnsi" w:hAnsiTheme="minorHAnsi" w:cstheme="minorHAnsi"/>
                <w:b/>
                <w:bCs/>
              </w:rPr>
              <w:t>Joanne Wood to Jan.21</w:t>
            </w:r>
          </w:p>
          <w:p w14:paraId="14911242" w14:textId="77777777" w:rsidR="004E6EAC" w:rsidRPr="00AD717A" w:rsidRDefault="004E6EAC" w:rsidP="0056079B">
            <w:pPr>
              <w:spacing w:after="0" w:line="240" w:lineRule="auto"/>
              <w:rPr>
                <w:rFonts w:asciiTheme="minorHAnsi" w:hAnsiTheme="minorHAnsi" w:cstheme="minorHAnsi"/>
                <w:b/>
                <w:bCs/>
              </w:rPr>
            </w:pPr>
            <w:r w:rsidRPr="00AD717A">
              <w:rPr>
                <w:rFonts w:asciiTheme="minorHAnsi" w:hAnsiTheme="minorHAnsi" w:cstheme="minorHAnsi"/>
                <w:b/>
                <w:bCs/>
              </w:rPr>
              <w:t>Jason Halliwell from Feb.21</w:t>
            </w:r>
          </w:p>
          <w:p w14:paraId="1C763443" w14:textId="77777777" w:rsidR="004E6EAC" w:rsidRDefault="004E6EAC" w:rsidP="0056079B">
            <w:pPr>
              <w:spacing w:after="0"/>
              <w:jc w:val="both"/>
              <w:rPr>
                <w:rFonts w:asciiTheme="minorHAnsi" w:hAnsiTheme="minorHAnsi" w:cstheme="minorHAnsi"/>
                <w:b/>
                <w:color w:val="FF0000"/>
                <w:lang w:val="en-US" w:eastAsia="en-GB"/>
              </w:rPr>
            </w:pPr>
          </w:p>
        </w:tc>
        <w:tc>
          <w:tcPr>
            <w:tcW w:w="7342" w:type="dxa"/>
            <w:tcBorders>
              <w:top w:val="single" w:sz="4" w:space="0" w:color="0066FF"/>
              <w:left w:val="single" w:sz="4" w:space="0" w:color="0066FF"/>
              <w:bottom w:val="single" w:sz="4" w:space="0" w:color="0066FF"/>
              <w:right w:val="single" w:sz="4" w:space="0" w:color="0066FF"/>
            </w:tcBorders>
            <w:shd w:val="clear" w:color="auto" w:fill="92CDDC" w:themeFill="accent5" w:themeFillTint="99"/>
            <w:hideMark/>
          </w:tcPr>
          <w:p w14:paraId="7DBFB059" w14:textId="77777777" w:rsidR="004E6EAC" w:rsidRDefault="004E6EAC" w:rsidP="0056079B">
            <w:pPr>
              <w:spacing w:after="0"/>
              <w:jc w:val="both"/>
              <w:rPr>
                <w:rFonts w:asciiTheme="minorHAnsi" w:hAnsiTheme="minorHAnsi" w:cstheme="minorHAnsi"/>
                <w:color w:val="FF0000"/>
                <w:lang w:val="en-US" w:eastAsia="en-GB"/>
              </w:rPr>
            </w:pPr>
            <w:r>
              <w:rPr>
                <w:rFonts w:asciiTheme="minorHAnsi" w:hAnsiTheme="minorHAnsi" w:cstheme="minorHAnsi"/>
                <w:lang w:val="en-US"/>
              </w:rPr>
              <w:t xml:space="preserve">KSS, Assistant Chief Probation Officer  </w:t>
            </w:r>
          </w:p>
        </w:tc>
      </w:tr>
    </w:tbl>
    <w:p w14:paraId="6D0D25C2" w14:textId="77777777" w:rsidR="004E6EAC" w:rsidRDefault="004E6EAC" w:rsidP="004E6EAC">
      <w:pPr>
        <w:spacing w:after="0"/>
        <w:jc w:val="both"/>
        <w:rPr>
          <w:rFonts w:asciiTheme="minorHAnsi" w:hAnsiTheme="minorHAnsi" w:cstheme="minorHAns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972"/>
        <w:gridCol w:w="7342"/>
      </w:tblGrid>
      <w:tr w:rsidR="004E6EAC" w14:paraId="6D2CB315"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C6D9F1" w:themeFill="text2" w:themeFillTint="33"/>
            <w:hideMark/>
          </w:tcPr>
          <w:p w14:paraId="2C6E7405" w14:textId="77777777" w:rsidR="004E6EAC" w:rsidRPr="00B54C5D" w:rsidRDefault="004E6EAC" w:rsidP="0056079B">
            <w:pPr>
              <w:spacing w:after="0"/>
              <w:jc w:val="both"/>
              <w:rPr>
                <w:rFonts w:asciiTheme="minorHAnsi" w:hAnsiTheme="minorHAnsi" w:cstheme="minorHAnsi"/>
                <w:b/>
                <w:bCs/>
                <w:lang w:val="en-US" w:eastAsia="en-GB"/>
              </w:rPr>
            </w:pPr>
            <w:r w:rsidRPr="00B54C5D">
              <w:rPr>
                <w:rFonts w:asciiTheme="minorHAnsi" w:hAnsiTheme="minorHAnsi" w:cstheme="minorHAnsi"/>
                <w:b/>
                <w:bCs/>
              </w:rPr>
              <w:t xml:space="preserve">Annabel Hodge </w:t>
            </w:r>
          </w:p>
        </w:tc>
        <w:tc>
          <w:tcPr>
            <w:tcW w:w="7342" w:type="dxa"/>
            <w:tcBorders>
              <w:top w:val="single" w:sz="4" w:space="0" w:color="0066FF"/>
              <w:left w:val="single" w:sz="4" w:space="0" w:color="0066FF"/>
              <w:bottom w:val="single" w:sz="4" w:space="0" w:color="0066FF"/>
              <w:right w:val="single" w:sz="4" w:space="0" w:color="0066FF"/>
            </w:tcBorders>
            <w:shd w:val="clear" w:color="auto" w:fill="C6D9F1" w:themeFill="text2" w:themeFillTint="33"/>
            <w:hideMark/>
          </w:tcPr>
          <w:p w14:paraId="2465B710" w14:textId="77777777" w:rsidR="004E6EAC" w:rsidRPr="00B54C5D" w:rsidRDefault="004E6EAC" w:rsidP="0056079B">
            <w:pPr>
              <w:spacing w:after="0"/>
              <w:jc w:val="both"/>
              <w:rPr>
                <w:rFonts w:asciiTheme="minorHAnsi" w:hAnsiTheme="minorHAnsi" w:cstheme="minorHAnsi"/>
                <w:lang w:val="en-US" w:eastAsia="en-GB"/>
              </w:rPr>
            </w:pPr>
            <w:r w:rsidRPr="00B54C5D">
              <w:rPr>
                <w:rFonts w:asciiTheme="minorHAnsi" w:hAnsiTheme="minorHAnsi" w:cstheme="minorHAnsi"/>
              </w:rPr>
              <w:t>Dir. Of Safeguarding, Bede’s Senior School</w:t>
            </w:r>
          </w:p>
        </w:tc>
      </w:tr>
      <w:tr w:rsidR="004E6EAC" w14:paraId="486B9441"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C6D9F1" w:themeFill="text2" w:themeFillTint="33"/>
            <w:hideMark/>
          </w:tcPr>
          <w:p w14:paraId="66DF1766"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Kate Bishop</w:t>
            </w:r>
          </w:p>
        </w:tc>
        <w:tc>
          <w:tcPr>
            <w:tcW w:w="7342" w:type="dxa"/>
            <w:tcBorders>
              <w:top w:val="single" w:sz="4" w:space="0" w:color="0066FF"/>
              <w:left w:val="single" w:sz="4" w:space="0" w:color="0066FF"/>
              <w:bottom w:val="single" w:sz="4" w:space="0" w:color="0066FF"/>
              <w:right w:val="single" w:sz="4" w:space="0" w:color="0066FF"/>
            </w:tcBorders>
            <w:shd w:val="clear" w:color="auto" w:fill="C6D9F1" w:themeFill="text2" w:themeFillTint="33"/>
            <w:hideMark/>
          </w:tcPr>
          <w:p w14:paraId="17919E1E" w14:textId="77777777" w:rsidR="004E6EAC" w:rsidRPr="00B54C5D" w:rsidRDefault="004E6EAC" w:rsidP="0056079B">
            <w:pPr>
              <w:spacing w:after="0"/>
              <w:jc w:val="both"/>
              <w:rPr>
                <w:rFonts w:asciiTheme="minorHAnsi" w:hAnsiTheme="minorHAnsi" w:cstheme="minorHAnsi"/>
                <w:color w:val="FF0000"/>
                <w:lang w:val="en-US" w:eastAsia="en-GB"/>
              </w:rPr>
            </w:pPr>
            <w:r w:rsidRPr="00B54C5D">
              <w:rPr>
                <w:rFonts w:asciiTheme="minorHAnsi" w:hAnsiTheme="minorHAnsi" w:cstheme="minorHAnsi"/>
                <w:lang w:val="en-US"/>
              </w:rPr>
              <w:t>Head Teacher, Rotherfield Primary School</w:t>
            </w:r>
          </w:p>
        </w:tc>
      </w:tr>
      <w:tr w:rsidR="004E6EAC" w14:paraId="310CFA53"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C6D9F1" w:themeFill="text2" w:themeFillTint="33"/>
            <w:hideMark/>
          </w:tcPr>
          <w:p w14:paraId="622353A8"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Richard Green</w:t>
            </w:r>
          </w:p>
        </w:tc>
        <w:tc>
          <w:tcPr>
            <w:tcW w:w="7342" w:type="dxa"/>
            <w:tcBorders>
              <w:top w:val="single" w:sz="4" w:space="0" w:color="0066FF"/>
              <w:left w:val="single" w:sz="4" w:space="0" w:color="0066FF"/>
              <w:bottom w:val="single" w:sz="4" w:space="0" w:color="0066FF"/>
              <w:right w:val="single" w:sz="4" w:space="0" w:color="0066FF"/>
            </w:tcBorders>
            <w:shd w:val="clear" w:color="auto" w:fill="C6D9F1" w:themeFill="text2" w:themeFillTint="33"/>
            <w:hideMark/>
          </w:tcPr>
          <w:p w14:paraId="004D5044" w14:textId="77777777" w:rsidR="004E6EAC" w:rsidRPr="00B54C5D" w:rsidRDefault="004E6EAC" w:rsidP="0056079B">
            <w:pPr>
              <w:spacing w:after="0"/>
              <w:jc w:val="both"/>
              <w:rPr>
                <w:rFonts w:asciiTheme="minorHAnsi" w:hAnsiTheme="minorHAnsi" w:cstheme="minorHAnsi"/>
                <w:lang w:val="en-US" w:eastAsia="en-GB"/>
              </w:rPr>
            </w:pPr>
            <w:r w:rsidRPr="00B54C5D">
              <w:rPr>
                <w:rFonts w:asciiTheme="minorHAnsi" w:hAnsiTheme="minorHAnsi" w:cstheme="minorHAnsi"/>
                <w:lang w:val="en-US" w:eastAsia="en-GB"/>
              </w:rPr>
              <w:t>Deputy Head Teacher, Chailey Heritage School</w:t>
            </w:r>
          </w:p>
        </w:tc>
      </w:tr>
      <w:tr w:rsidR="004E6EAC" w14:paraId="64B5884B"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C6D9F1" w:themeFill="text2" w:themeFillTint="33"/>
            <w:hideMark/>
          </w:tcPr>
          <w:p w14:paraId="59EC0FC7" w14:textId="77777777" w:rsidR="004E6EAC" w:rsidRPr="00B54C5D" w:rsidRDefault="004E6EAC" w:rsidP="0056079B">
            <w:pPr>
              <w:spacing w:after="0"/>
              <w:jc w:val="both"/>
              <w:rPr>
                <w:rFonts w:asciiTheme="minorHAnsi" w:hAnsiTheme="minorHAnsi" w:cstheme="minorHAnsi"/>
                <w:b/>
                <w:lang w:val="en-US" w:eastAsia="en-GB"/>
              </w:rPr>
            </w:pPr>
            <w:r w:rsidRPr="00B54C5D">
              <w:rPr>
                <w:rFonts w:asciiTheme="minorHAnsi" w:hAnsiTheme="minorHAnsi" w:cstheme="minorHAnsi"/>
                <w:b/>
                <w:lang w:val="en-US" w:eastAsia="en-GB"/>
              </w:rPr>
              <w:t>Richard Preece</w:t>
            </w:r>
          </w:p>
        </w:tc>
        <w:tc>
          <w:tcPr>
            <w:tcW w:w="7342" w:type="dxa"/>
            <w:tcBorders>
              <w:top w:val="single" w:sz="4" w:space="0" w:color="0066FF"/>
              <w:left w:val="single" w:sz="4" w:space="0" w:color="0066FF"/>
              <w:bottom w:val="single" w:sz="4" w:space="0" w:color="0066FF"/>
              <w:right w:val="single" w:sz="4" w:space="0" w:color="0066FF"/>
            </w:tcBorders>
            <w:shd w:val="clear" w:color="auto" w:fill="C6D9F1" w:themeFill="text2" w:themeFillTint="33"/>
            <w:hideMark/>
          </w:tcPr>
          <w:p w14:paraId="50263469" w14:textId="77777777" w:rsidR="004E6EAC" w:rsidRPr="00B54C5D" w:rsidRDefault="004E6EAC" w:rsidP="0056079B">
            <w:pPr>
              <w:spacing w:after="0"/>
              <w:jc w:val="both"/>
              <w:rPr>
                <w:rFonts w:asciiTheme="minorHAnsi" w:hAnsiTheme="minorHAnsi" w:cstheme="minorHAnsi"/>
                <w:lang w:val="en-US" w:eastAsia="en-GB"/>
              </w:rPr>
            </w:pPr>
            <w:r w:rsidRPr="00B54C5D">
              <w:rPr>
                <w:rFonts w:asciiTheme="minorHAnsi" w:hAnsiTheme="minorHAnsi" w:cstheme="minorHAnsi"/>
                <w:lang w:val="en-US" w:eastAsia="en-GB"/>
              </w:rPr>
              <w:t xml:space="preserve">Executive Head teacher, </w:t>
            </w:r>
            <w:proofErr w:type="spellStart"/>
            <w:r w:rsidRPr="00B54C5D">
              <w:rPr>
                <w:rFonts w:asciiTheme="minorHAnsi" w:hAnsiTheme="minorHAnsi" w:cstheme="minorHAnsi"/>
                <w:lang w:val="en-US" w:eastAsia="en-GB"/>
              </w:rPr>
              <w:t>Torfield</w:t>
            </w:r>
            <w:proofErr w:type="spellEnd"/>
            <w:r w:rsidRPr="00B54C5D">
              <w:rPr>
                <w:rFonts w:asciiTheme="minorHAnsi" w:hAnsiTheme="minorHAnsi" w:cstheme="minorHAnsi"/>
                <w:lang w:val="en-US" w:eastAsia="en-GB"/>
              </w:rPr>
              <w:t xml:space="preserve"> &amp; Saxon Mount Federation</w:t>
            </w:r>
          </w:p>
        </w:tc>
      </w:tr>
    </w:tbl>
    <w:p w14:paraId="233A9185" w14:textId="77777777" w:rsidR="004E6EAC" w:rsidRDefault="004E6EAC" w:rsidP="004E6EAC">
      <w:pPr>
        <w:spacing w:after="0"/>
        <w:jc w:val="both"/>
        <w:rPr>
          <w:rFonts w:asciiTheme="minorHAnsi" w:hAnsiTheme="minorHAnsi" w:cstheme="minorHAns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972"/>
        <w:gridCol w:w="7342"/>
      </w:tblGrid>
      <w:tr w:rsidR="004E6EAC" w14:paraId="2C11F8E9"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18ED60DA" w14:textId="77777777" w:rsidR="004E6EAC" w:rsidRDefault="004E6EAC" w:rsidP="0056079B">
            <w:pPr>
              <w:spacing w:after="0"/>
              <w:jc w:val="both"/>
              <w:rPr>
                <w:rFonts w:asciiTheme="minorHAnsi" w:hAnsiTheme="minorHAnsi" w:cstheme="minorHAnsi"/>
                <w:b/>
                <w:color w:val="FF0000"/>
                <w:lang w:val="en-US" w:eastAsia="en-GB"/>
              </w:rPr>
            </w:pPr>
            <w:r>
              <w:rPr>
                <w:rFonts w:asciiTheme="minorHAnsi" w:hAnsiTheme="minorHAnsi" w:cstheme="minorHAnsi"/>
                <w:b/>
                <w:lang w:val="en-US" w:eastAsia="en-GB"/>
              </w:rPr>
              <w:t>Ben Brown</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65A95440"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iCs/>
                <w:lang w:val="en-US"/>
              </w:rPr>
              <w:t xml:space="preserve">Consultant, Public Health, ESCC </w:t>
            </w:r>
          </w:p>
        </w:tc>
      </w:tr>
      <w:tr w:rsidR="004E6EAC" w14:paraId="7829F763"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4886DE6E"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Catherine Dooley</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79100F5A"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Senior Manager, Standards and Learning Effectiveness (5-19), Children’s Services</w:t>
            </w:r>
          </w:p>
        </w:tc>
      </w:tr>
      <w:tr w:rsidR="004E6EAC" w14:paraId="2D153935"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7D048F5E"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Douglas Sinclair</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32FCF379"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Head of Safeguarding and Quality Assurance, Children’s Services</w:t>
            </w:r>
          </w:p>
        </w:tc>
      </w:tr>
      <w:tr w:rsidR="004E6EAC" w14:paraId="4BC2CFA1"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22406E56"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George Kouridis</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1CD5A90B"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Head of Service Adult Safeguarding</w:t>
            </w:r>
          </w:p>
        </w:tc>
      </w:tr>
      <w:tr w:rsidR="004E6EAC" w14:paraId="12C83A66"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0BA43C04"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Justine Armstrong</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369F27D7"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Safer Communities Manager</w:t>
            </w:r>
          </w:p>
        </w:tc>
      </w:tr>
      <w:tr w:rsidR="004E6EAC" w14:paraId="4706D56F"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267525FC"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lastRenderedPageBreak/>
              <w:t>Liz Rugg</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773F0099"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Assistant Director (Early Help &amp; Social Care), Children’s Services</w:t>
            </w:r>
          </w:p>
        </w:tc>
      </w:tr>
      <w:tr w:rsidR="004E6EAC" w14:paraId="386AEA8F"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6C36D3DF"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Rachel Doran</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0E6AF5F8"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Legal and Coroner Services Manager</w:t>
            </w:r>
          </w:p>
        </w:tc>
      </w:tr>
      <w:tr w:rsidR="004E6EAC" w14:paraId="482DC4F8"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78B54404"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Stuart Gallimore</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5CFF4603"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Director of Children’s Services</w:t>
            </w:r>
          </w:p>
        </w:tc>
      </w:tr>
      <w:tr w:rsidR="004E6EAC" w14:paraId="6D37CD6B"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1EEA3CCE"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 xml:space="preserve">Sylvia Tidy </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1B2B7518"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Lead Member for Children and Families</w:t>
            </w:r>
          </w:p>
        </w:tc>
      </w:tr>
      <w:tr w:rsidR="004E6EAC" w14:paraId="12B11E0F"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10D06873"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Vicky Finnemore</w:t>
            </w:r>
          </w:p>
        </w:tc>
        <w:tc>
          <w:tcPr>
            <w:tcW w:w="7342" w:type="dxa"/>
            <w:tcBorders>
              <w:top w:val="single" w:sz="4" w:space="0" w:color="0066FF"/>
              <w:left w:val="single" w:sz="4" w:space="0" w:color="0066FF"/>
              <w:bottom w:val="single" w:sz="4" w:space="0" w:color="0066FF"/>
              <w:right w:val="single" w:sz="4" w:space="0" w:color="0066FF"/>
            </w:tcBorders>
            <w:shd w:val="clear" w:color="auto" w:fill="8DB3E2" w:themeFill="text2" w:themeFillTint="66"/>
            <w:hideMark/>
          </w:tcPr>
          <w:p w14:paraId="2643D0E1"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Head of Specialist Services, Children’s Services</w:t>
            </w:r>
          </w:p>
        </w:tc>
      </w:tr>
    </w:tbl>
    <w:p w14:paraId="2FDAE284" w14:textId="77777777" w:rsidR="004E6EAC" w:rsidRDefault="004E6EAC" w:rsidP="004E6EAC">
      <w:pPr>
        <w:spacing w:after="0"/>
        <w:jc w:val="both"/>
        <w:rPr>
          <w:rFonts w:asciiTheme="minorHAnsi" w:hAnsiTheme="minorHAnsi" w:cstheme="minorHAns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972"/>
        <w:gridCol w:w="7342"/>
      </w:tblGrid>
      <w:tr w:rsidR="004E6EAC" w14:paraId="4C6BBA42"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7B30BD36"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Jeremy Leach</w:t>
            </w:r>
          </w:p>
        </w:tc>
        <w:tc>
          <w:tcPr>
            <w:tcW w:w="734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17D7C9F7"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 xml:space="preserve">Principal Policy Adviser, </w:t>
            </w:r>
            <w:proofErr w:type="spellStart"/>
            <w:r>
              <w:rPr>
                <w:rFonts w:asciiTheme="minorHAnsi" w:hAnsiTheme="minorHAnsi" w:cstheme="minorHAnsi"/>
                <w:lang w:val="en-US" w:eastAsia="en-GB"/>
              </w:rPr>
              <w:t>Wealden</w:t>
            </w:r>
            <w:proofErr w:type="spellEnd"/>
            <w:r>
              <w:rPr>
                <w:rFonts w:asciiTheme="minorHAnsi" w:hAnsiTheme="minorHAnsi" w:cstheme="minorHAnsi"/>
                <w:lang w:val="en-US" w:eastAsia="en-GB"/>
              </w:rPr>
              <w:t xml:space="preserve"> District Council</w:t>
            </w:r>
          </w:p>
        </w:tc>
      </w:tr>
      <w:tr w:rsidR="004E6EAC" w14:paraId="45402B5D"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5BD55249"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Malcolm Johnston</w:t>
            </w:r>
          </w:p>
        </w:tc>
        <w:tc>
          <w:tcPr>
            <w:tcW w:w="734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21C2B255"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Executive Director for Resources, Rother District Council</w:t>
            </w:r>
          </w:p>
        </w:tc>
      </w:tr>
      <w:tr w:rsidR="004E6EAC" w14:paraId="2EB0F568"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49CC6960"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Oliver Jones</w:t>
            </w:r>
          </w:p>
        </w:tc>
        <w:tc>
          <w:tcPr>
            <w:tcW w:w="734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41F35281" w14:textId="77777777" w:rsidR="004E6EAC" w:rsidRDefault="004E6EAC" w:rsidP="0056079B">
            <w:pPr>
              <w:spacing w:after="0"/>
              <w:jc w:val="both"/>
              <w:rPr>
                <w:rFonts w:asciiTheme="minorHAnsi" w:hAnsiTheme="minorHAnsi" w:cstheme="minorHAnsi"/>
                <w:color w:val="FF0000"/>
                <w:lang w:val="en-US" w:eastAsia="en-GB"/>
              </w:rPr>
            </w:pPr>
            <w:r>
              <w:rPr>
                <w:rFonts w:asciiTheme="minorHAnsi" w:hAnsiTheme="minorHAnsi" w:cstheme="minorHAnsi"/>
                <w:lang w:val="en-US"/>
              </w:rPr>
              <w:t>Lewes DC + Eastbourne BC, Strategy and Partnerships Lead</w:t>
            </w:r>
          </w:p>
        </w:tc>
      </w:tr>
      <w:tr w:rsidR="004E6EAC" w14:paraId="5D2CEE31"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55C368C0"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 xml:space="preserve">Seanne </w:t>
            </w:r>
            <w:proofErr w:type="spellStart"/>
            <w:r>
              <w:rPr>
                <w:rFonts w:asciiTheme="minorHAnsi" w:hAnsiTheme="minorHAnsi" w:cstheme="minorHAnsi"/>
                <w:b/>
                <w:lang w:val="en-US" w:eastAsia="en-GB"/>
              </w:rPr>
              <w:t>Sweaney</w:t>
            </w:r>
            <w:proofErr w:type="spellEnd"/>
          </w:p>
        </w:tc>
        <w:tc>
          <w:tcPr>
            <w:tcW w:w="734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44968303" w14:textId="77777777" w:rsidR="004E6EAC" w:rsidRDefault="004E6EAC" w:rsidP="0056079B">
            <w:pPr>
              <w:spacing w:after="0"/>
              <w:jc w:val="both"/>
              <w:rPr>
                <w:rFonts w:asciiTheme="minorHAnsi" w:hAnsiTheme="minorHAnsi" w:cstheme="minorHAnsi"/>
                <w:color w:val="FF0000"/>
                <w:lang w:val="en-US" w:eastAsia="en-GB"/>
              </w:rPr>
            </w:pPr>
            <w:r>
              <w:rPr>
                <w:rFonts w:asciiTheme="minorHAnsi" w:hAnsiTheme="minorHAnsi" w:cstheme="minorHAnsi"/>
                <w:lang w:val="en-US"/>
              </w:rPr>
              <w:t xml:space="preserve">Strategy and Corporate Projects Officer, </w:t>
            </w:r>
            <w:r>
              <w:rPr>
                <w:rFonts w:asciiTheme="minorHAnsi" w:hAnsiTheme="minorHAnsi" w:cstheme="minorHAnsi"/>
                <w:bCs/>
                <w:lang w:val="en-US"/>
              </w:rPr>
              <w:t xml:space="preserve">Lewes </w:t>
            </w:r>
            <w:proofErr w:type="gramStart"/>
            <w:r>
              <w:rPr>
                <w:rFonts w:asciiTheme="minorHAnsi" w:hAnsiTheme="minorHAnsi" w:cstheme="minorHAnsi"/>
                <w:bCs/>
                <w:lang w:val="en-US"/>
              </w:rPr>
              <w:t>DC</w:t>
            </w:r>
            <w:proofErr w:type="gramEnd"/>
            <w:r>
              <w:rPr>
                <w:rFonts w:asciiTheme="minorHAnsi" w:hAnsiTheme="minorHAnsi" w:cstheme="minorHAnsi"/>
                <w:bCs/>
                <w:lang w:val="en-US"/>
              </w:rPr>
              <w:t xml:space="preserve"> and Eastbourne BC</w:t>
            </w:r>
          </w:p>
        </w:tc>
      </w:tr>
      <w:tr w:rsidR="004E6EAC" w14:paraId="03208B08"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1FBAC16B"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Verna Connolly</w:t>
            </w:r>
          </w:p>
        </w:tc>
        <w:tc>
          <w:tcPr>
            <w:tcW w:w="7342" w:type="dxa"/>
            <w:tcBorders>
              <w:top w:val="single" w:sz="4" w:space="0" w:color="0066FF"/>
              <w:left w:val="single" w:sz="4" w:space="0" w:color="0066FF"/>
              <w:bottom w:val="single" w:sz="4" w:space="0" w:color="0066FF"/>
              <w:right w:val="single" w:sz="4" w:space="0" w:color="0066FF"/>
            </w:tcBorders>
            <w:shd w:val="clear" w:color="auto" w:fill="DBE5F1" w:themeFill="accent1" w:themeFillTint="33"/>
            <w:hideMark/>
          </w:tcPr>
          <w:p w14:paraId="5A9AE3C3"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 xml:space="preserve">Head of Personnel and </w:t>
            </w:r>
            <w:proofErr w:type="spellStart"/>
            <w:r>
              <w:rPr>
                <w:rFonts w:asciiTheme="minorHAnsi" w:hAnsiTheme="minorHAnsi" w:cstheme="minorHAnsi"/>
                <w:lang w:val="en-US" w:eastAsia="en-GB"/>
              </w:rPr>
              <w:t>Organisational</w:t>
            </w:r>
            <w:proofErr w:type="spellEnd"/>
            <w:r>
              <w:rPr>
                <w:rFonts w:asciiTheme="minorHAnsi" w:hAnsiTheme="minorHAnsi" w:cstheme="minorHAnsi"/>
                <w:lang w:val="en-US" w:eastAsia="en-GB"/>
              </w:rPr>
              <w:t xml:space="preserve"> Development, Hastings Borough Council</w:t>
            </w:r>
          </w:p>
        </w:tc>
      </w:tr>
    </w:tbl>
    <w:p w14:paraId="1282678F" w14:textId="77777777" w:rsidR="004E6EAC" w:rsidRDefault="004E6EAC" w:rsidP="004E6EAC">
      <w:pPr>
        <w:spacing w:after="0"/>
        <w:jc w:val="both"/>
        <w:rPr>
          <w:rFonts w:asciiTheme="minorHAnsi" w:hAnsiTheme="minorHAnsi" w:cstheme="minorHAns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972"/>
        <w:gridCol w:w="7342"/>
      </w:tblGrid>
      <w:tr w:rsidR="004E6EAC" w14:paraId="1CCB54B2" w14:textId="77777777" w:rsidTr="0056079B">
        <w:trPr>
          <w:trHeight w:val="179"/>
        </w:trPr>
        <w:tc>
          <w:tcPr>
            <w:tcW w:w="2972" w:type="dxa"/>
            <w:tcBorders>
              <w:top w:val="single" w:sz="4" w:space="0" w:color="0066FF"/>
              <w:left w:val="single" w:sz="4" w:space="0" w:color="0066FF"/>
              <w:bottom w:val="single" w:sz="4" w:space="0" w:color="0066FF"/>
              <w:right w:val="single" w:sz="4" w:space="0" w:color="0066FF"/>
            </w:tcBorders>
            <w:shd w:val="clear" w:color="auto" w:fill="B8CCE4" w:themeFill="accent1" w:themeFillTint="66"/>
            <w:hideMark/>
          </w:tcPr>
          <w:p w14:paraId="2FCB8E87" w14:textId="77777777" w:rsidR="004E6EAC" w:rsidRDefault="004E6EAC" w:rsidP="0056079B">
            <w:pPr>
              <w:spacing w:after="0"/>
              <w:jc w:val="both"/>
              <w:rPr>
                <w:rFonts w:asciiTheme="minorHAnsi" w:hAnsiTheme="minorHAnsi" w:cstheme="minorHAnsi"/>
                <w:b/>
                <w:lang w:val="en-US" w:eastAsia="en-GB"/>
              </w:rPr>
            </w:pPr>
            <w:r>
              <w:rPr>
                <w:rFonts w:asciiTheme="minorHAnsi" w:hAnsiTheme="minorHAnsi" w:cstheme="minorHAnsi"/>
                <w:b/>
                <w:lang w:val="en-US" w:eastAsia="en-GB"/>
              </w:rPr>
              <w:t>Kate Lawrence</w:t>
            </w:r>
          </w:p>
        </w:tc>
        <w:tc>
          <w:tcPr>
            <w:tcW w:w="7342" w:type="dxa"/>
            <w:tcBorders>
              <w:top w:val="single" w:sz="4" w:space="0" w:color="0066FF"/>
              <w:left w:val="single" w:sz="4" w:space="0" w:color="0066FF"/>
              <w:bottom w:val="single" w:sz="4" w:space="0" w:color="0066FF"/>
              <w:right w:val="single" w:sz="4" w:space="0" w:color="0066FF"/>
            </w:tcBorders>
            <w:shd w:val="clear" w:color="auto" w:fill="B8CCE4" w:themeFill="accent1" w:themeFillTint="66"/>
            <w:hideMark/>
          </w:tcPr>
          <w:p w14:paraId="2F2796A7" w14:textId="77777777" w:rsidR="004E6EAC" w:rsidRDefault="004E6EAC" w:rsidP="0056079B">
            <w:pPr>
              <w:spacing w:after="0"/>
              <w:jc w:val="both"/>
              <w:rPr>
                <w:rFonts w:asciiTheme="minorHAnsi" w:hAnsiTheme="minorHAnsi" w:cstheme="minorHAnsi"/>
                <w:lang w:val="en-US" w:eastAsia="en-GB"/>
              </w:rPr>
            </w:pPr>
            <w:r>
              <w:rPr>
                <w:rFonts w:asciiTheme="minorHAnsi" w:hAnsiTheme="minorHAnsi" w:cstheme="minorHAnsi"/>
                <w:lang w:val="en-US" w:eastAsia="en-GB"/>
              </w:rPr>
              <w:t>Chief Executive Home-Start East Sussex</w:t>
            </w:r>
          </w:p>
        </w:tc>
      </w:tr>
    </w:tbl>
    <w:p w14:paraId="3F7CE3D7" w14:textId="77777777" w:rsidR="004E6EAC" w:rsidRDefault="004E6EAC" w:rsidP="004E6EAC">
      <w:pPr>
        <w:spacing w:after="0"/>
        <w:jc w:val="both"/>
        <w:rPr>
          <w:rFonts w:asciiTheme="minorHAnsi" w:hAnsiTheme="minorHAnsi" w:cstheme="minorHAnsi"/>
          <w:b/>
          <w:color w:val="007FA3"/>
          <w:sz w:val="32"/>
          <w:szCs w:val="32"/>
        </w:rPr>
      </w:pPr>
    </w:p>
    <w:p w14:paraId="353D8B45" w14:textId="77777777" w:rsidR="004E6EAC" w:rsidRDefault="004E6EAC" w:rsidP="004E6EAC">
      <w:pPr>
        <w:spacing w:after="0" w:line="240" w:lineRule="auto"/>
        <w:rPr>
          <w:rFonts w:asciiTheme="minorHAnsi" w:hAnsiTheme="minorHAnsi" w:cstheme="minorHAnsi"/>
          <w:b/>
          <w:color w:val="007FA3"/>
          <w:sz w:val="32"/>
          <w:szCs w:val="32"/>
        </w:rPr>
      </w:pPr>
      <w:r>
        <w:rPr>
          <w:rFonts w:asciiTheme="minorHAnsi" w:hAnsiTheme="minorHAnsi" w:cstheme="minorHAnsi"/>
          <w:b/>
          <w:color w:val="007FA3"/>
          <w:sz w:val="32"/>
          <w:szCs w:val="32"/>
        </w:rPr>
        <w:br w:type="page"/>
      </w:r>
    </w:p>
    <w:p w14:paraId="15149994" w14:textId="77777777" w:rsidR="004E6EAC" w:rsidRPr="00580A41" w:rsidRDefault="004E6EAC" w:rsidP="004E6EAC">
      <w:pPr>
        <w:spacing w:after="0"/>
        <w:jc w:val="both"/>
        <w:rPr>
          <w:rFonts w:asciiTheme="minorHAnsi" w:hAnsiTheme="minorHAnsi" w:cstheme="minorHAnsi"/>
          <w:b/>
          <w:color w:val="4F81BD" w:themeColor="accent1"/>
          <w:szCs w:val="32"/>
        </w:rPr>
      </w:pPr>
      <w:r>
        <w:rPr>
          <w:rFonts w:asciiTheme="minorHAnsi" w:hAnsiTheme="minorHAnsi" w:cstheme="minorHAnsi"/>
          <w:b/>
          <w:color w:val="007FA3"/>
          <w:sz w:val="32"/>
          <w:szCs w:val="32"/>
        </w:rPr>
        <w:lastRenderedPageBreak/>
        <w:t>9.B</w:t>
      </w:r>
      <w:r>
        <w:rPr>
          <w:rFonts w:asciiTheme="minorHAnsi" w:hAnsiTheme="minorHAnsi" w:cstheme="minorHAnsi"/>
          <w:b/>
          <w:color w:val="007FA3"/>
          <w:sz w:val="32"/>
          <w:szCs w:val="32"/>
        </w:rPr>
        <w:tab/>
        <w:t>ESSCP Budget</w:t>
      </w:r>
      <w:r w:rsidRPr="00580A41">
        <w:rPr>
          <w:rFonts w:asciiTheme="minorHAnsi" w:hAnsiTheme="minorHAnsi" w:cstheme="minorHAnsi"/>
          <w:b/>
          <w:color w:val="4F81BD" w:themeColor="accent1"/>
          <w:sz w:val="32"/>
          <w:szCs w:val="32"/>
        </w:rPr>
        <w:t xml:space="preserve"> </w:t>
      </w:r>
    </w:p>
    <w:p w14:paraId="52548F7E" w14:textId="77777777" w:rsidR="004E6EAC" w:rsidRDefault="004E6EAC" w:rsidP="004E6EAC">
      <w:pPr>
        <w:spacing w:after="0"/>
        <w:jc w:val="both"/>
        <w:rPr>
          <w:rFonts w:asciiTheme="minorHAnsi" w:hAnsiTheme="minorHAnsi" w:cstheme="minorHAnsi"/>
          <w:b/>
          <w:sz w:val="24"/>
        </w:rPr>
      </w:pPr>
    </w:p>
    <w:p w14:paraId="1111AE9E" w14:textId="77777777" w:rsidR="004E6EAC" w:rsidRDefault="004E6EAC" w:rsidP="004E6EAC">
      <w:pPr>
        <w:spacing w:after="0"/>
        <w:jc w:val="both"/>
        <w:rPr>
          <w:rFonts w:asciiTheme="minorHAnsi" w:hAnsiTheme="minorHAnsi" w:cstheme="minorHAnsi"/>
          <w:b/>
          <w:sz w:val="24"/>
        </w:rPr>
      </w:pPr>
      <w:r w:rsidRPr="00580A41">
        <w:rPr>
          <w:rFonts w:asciiTheme="minorHAnsi" w:hAnsiTheme="minorHAnsi" w:cstheme="minorHAnsi"/>
          <w:b/>
          <w:sz w:val="24"/>
        </w:rPr>
        <w:t>ESSCP – Actual Income and Expenditure 20</w:t>
      </w:r>
      <w:r>
        <w:rPr>
          <w:rFonts w:asciiTheme="minorHAnsi" w:hAnsiTheme="minorHAnsi" w:cstheme="minorHAnsi"/>
          <w:b/>
          <w:sz w:val="24"/>
        </w:rPr>
        <w:t>20</w:t>
      </w:r>
      <w:r w:rsidRPr="00580A41">
        <w:rPr>
          <w:rFonts w:asciiTheme="minorHAnsi" w:hAnsiTheme="minorHAnsi" w:cstheme="minorHAnsi"/>
          <w:b/>
          <w:sz w:val="24"/>
        </w:rPr>
        <w:t>/2</w:t>
      </w:r>
      <w:r>
        <w:rPr>
          <w:rFonts w:asciiTheme="minorHAnsi" w:hAnsiTheme="minorHAnsi" w:cstheme="minorHAnsi"/>
          <w:b/>
          <w:sz w:val="24"/>
        </w:rPr>
        <w:t>1:</w:t>
      </w:r>
    </w:p>
    <w:tbl>
      <w:tblPr>
        <w:tblW w:w="9634" w:type="dxa"/>
        <w:tblLook w:val="04A0" w:firstRow="1" w:lastRow="0" w:firstColumn="1" w:lastColumn="0" w:noHBand="0" w:noVBand="1"/>
      </w:tblPr>
      <w:tblGrid>
        <w:gridCol w:w="3114"/>
        <w:gridCol w:w="1276"/>
        <w:gridCol w:w="3969"/>
        <w:gridCol w:w="1275"/>
      </w:tblGrid>
      <w:tr w:rsidR="004E6EAC" w:rsidRPr="00BE2290" w14:paraId="43574CBE" w14:textId="77777777" w:rsidTr="0056079B">
        <w:trPr>
          <w:trHeight w:val="300"/>
        </w:trPr>
        <w:tc>
          <w:tcPr>
            <w:tcW w:w="4390" w:type="dxa"/>
            <w:gridSpan w:val="2"/>
            <w:tcBorders>
              <w:top w:val="single" w:sz="4" w:space="0" w:color="auto"/>
              <w:left w:val="single" w:sz="4" w:space="0" w:color="auto"/>
              <w:bottom w:val="single" w:sz="4" w:space="0" w:color="auto"/>
              <w:right w:val="single" w:sz="4" w:space="0" w:color="000000"/>
            </w:tcBorders>
            <w:shd w:val="clear" w:color="000000" w:fill="99CCFF"/>
            <w:vAlign w:val="center"/>
            <w:hideMark/>
          </w:tcPr>
          <w:p w14:paraId="6E648EB4" w14:textId="77777777" w:rsidR="004E6EAC" w:rsidRPr="00BE2290" w:rsidRDefault="004E6EAC" w:rsidP="0056079B">
            <w:pPr>
              <w:spacing w:before="80" w:after="0" w:line="240" w:lineRule="auto"/>
              <w:jc w:val="center"/>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Actual Income 2020/21</w:t>
            </w:r>
          </w:p>
        </w:tc>
        <w:tc>
          <w:tcPr>
            <w:tcW w:w="5244" w:type="dxa"/>
            <w:gridSpan w:val="2"/>
            <w:tcBorders>
              <w:top w:val="single" w:sz="4" w:space="0" w:color="auto"/>
              <w:left w:val="nil"/>
              <w:bottom w:val="single" w:sz="4" w:space="0" w:color="auto"/>
              <w:right w:val="single" w:sz="4" w:space="0" w:color="000000"/>
            </w:tcBorders>
            <w:shd w:val="clear" w:color="000000" w:fill="99CCFF"/>
            <w:vAlign w:val="center"/>
            <w:hideMark/>
          </w:tcPr>
          <w:p w14:paraId="22C38F25" w14:textId="77777777" w:rsidR="004E6EAC" w:rsidRPr="00BE2290" w:rsidRDefault="004E6EAC" w:rsidP="0056079B">
            <w:pPr>
              <w:spacing w:before="80" w:after="0" w:line="240" w:lineRule="auto"/>
              <w:jc w:val="center"/>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Actual Expenditure 2020/21</w:t>
            </w:r>
          </w:p>
        </w:tc>
      </w:tr>
      <w:tr w:rsidR="004E6EAC" w:rsidRPr="00BE2290" w14:paraId="15795012" w14:textId="77777777" w:rsidTr="0056079B">
        <w:trPr>
          <w:trHeight w:val="300"/>
        </w:trPr>
        <w:tc>
          <w:tcPr>
            <w:tcW w:w="3114" w:type="dxa"/>
            <w:tcBorders>
              <w:top w:val="nil"/>
              <w:left w:val="single" w:sz="4" w:space="0" w:color="auto"/>
              <w:bottom w:val="nil"/>
              <w:right w:val="single" w:sz="4" w:space="0" w:color="auto"/>
            </w:tcBorders>
            <w:shd w:val="clear" w:color="auto" w:fill="auto"/>
            <w:vAlign w:val="center"/>
            <w:hideMark/>
          </w:tcPr>
          <w:p w14:paraId="0727E7C0"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Sussex Police</w:t>
            </w:r>
          </w:p>
        </w:tc>
        <w:tc>
          <w:tcPr>
            <w:tcW w:w="1276" w:type="dxa"/>
            <w:tcBorders>
              <w:top w:val="nil"/>
              <w:left w:val="nil"/>
              <w:bottom w:val="nil"/>
              <w:right w:val="single" w:sz="4" w:space="0" w:color="auto"/>
            </w:tcBorders>
            <w:shd w:val="clear" w:color="auto" w:fill="auto"/>
            <w:vAlign w:val="center"/>
            <w:hideMark/>
          </w:tcPr>
          <w:p w14:paraId="20F2523F"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£35,000</w:t>
            </w:r>
          </w:p>
        </w:tc>
        <w:tc>
          <w:tcPr>
            <w:tcW w:w="3969" w:type="dxa"/>
            <w:tcBorders>
              <w:top w:val="nil"/>
              <w:left w:val="nil"/>
              <w:bottom w:val="nil"/>
              <w:right w:val="single" w:sz="4" w:space="0" w:color="auto"/>
            </w:tcBorders>
            <w:shd w:val="clear" w:color="auto" w:fill="auto"/>
            <w:vAlign w:val="center"/>
            <w:hideMark/>
          </w:tcPr>
          <w:p w14:paraId="0B49F5C9"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Independent Chair</w:t>
            </w:r>
          </w:p>
        </w:tc>
        <w:tc>
          <w:tcPr>
            <w:tcW w:w="1275" w:type="dxa"/>
            <w:tcBorders>
              <w:top w:val="nil"/>
              <w:left w:val="nil"/>
              <w:bottom w:val="nil"/>
              <w:right w:val="single" w:sz="4" w:space="0" w:color="auto"/>
            </w:tcBorders>
            <w:shd w:val="clear" w:color="auto" w:fill="auto"/>
            <w:vAlign w:val="center"/>
            <w:hideMark/>
          </w:tcPr>
          <w:p w14:paraId="2F66CAA8"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£28,852</w:t>
            </w:r>
          </w:p>
        </w:tc>
      </w:tr>
      <w:tr w:rsidR="004E6EAC" w:rsidRPr="00BE2290" w14:paraId="321F4D6C" w14:textId="77777777" w:rsidTr="0056079B">
        <w:trPr>
          <w:trHeight w:val="600"/>
        </w:trPr>
        <w:tc>
          <w:tcPr>
            <w:tcW w:w="3114" w:type="dxa"/>
            <w:tcBorders>
              <w:top w:val="nil"/>
              <w:left w:val="single" w:sz="4" w:space="0" w:color="auto"/>
              <w:bottom w:val="nil"/>
              <w:right w:val="single" w:sz="4" w:space="0" w:color="auto"/>
            </w:tcBorders>
            <w:shd w:val="clear" w:color="auto" w:fill="auto"/>
            <w:vAlign w:val="center"/>
            <w:hideMark/>
          </w:tcPr>
          <w:p w14:paraId="6A018F7D"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Sussex CCG</w:t>
            </w:r>
          </w:p>
        </w:tc>
        <w:tc>
          <w:tcPr>
            <w:tcW w:w="1276" w:type="dxa"/>
            <w:tcBorders>
              <w:top w:val="nil"/>
              <w:left w:val="nil"/>
              <w:bottom w:val="nil"/>
              <w:right w:val="single" w:sz="4" w:space="0" w:color="auto"/>
            </w:tcBorders>
            <w:shd w:val="clear" w:color="auto" w:fill="auto"/>
            <w:vAlign w:val="center"/>
            <w:hideMark/>
          </w:tcPr>
          <w:p w14:paraId="58EA9D27"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£53,400</w:t>
            </w:r>
          </w:p>
        </w:tc>
        <w:tc>
          <w:tcPr>
            <w:tcW w:w="3969" w:type="dxa"/>
            <w:tcBorders>
              <w:top w:val="nil"/>
              <w:left w:val="nil"/>
              <w:bottom w:val="nil"/>
              <w:right w:val="single" w:sz="4" w:space="0" w:color="auto"/>
            </w:tcBorders>
            <w:shd w:val="clear" w:color="auto" w:fill="auto"/>
            <w:vAlign w:val="center"/>
            <w:hideMark/>
          </w:tcPr>
          <w:p w14:paraId="3B9BCCD7"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Business Manager(s) 1.4 FTE &amp; Administrator</w:t>
            </w:r>
          </w:p>
        </w:tc>
        <w:tc>
          <w:tcPr>
            <w:tcW w:w="1275" w:type="dxa"/>
            <w:tcBorders>
              <w:top w:val="nil"/>
              <w:left w:val="nil"/>
              <w:bottom w:val="nil"/>
              <w:right w:val="single" w:sz="4" w:space="0" w:color="auto"/>
            </w:tcBorders>
            <w:shd w:val="clear" w:color="auto" w:fill="auto"/>
            <w:vAlign w:val="center"/>
            <w:hideMark/>
          </w:tcPr>
          <w:p w14:paraId="630E2E9E"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£100,298</w:t>
            </w:r>
          </w:p>
        </w:tc>
      </w:tr>
      <w:tr w:rsidR="004E6EAC" w:rsidRPr="00BE2290" w14:paraId="56455028" w14:textId="77777777" w:rsidTr="0056079B">
        <w:trPr>
          <w:trHeight w:val="600"/>
        </w:trPr>
        <w:tc>
          <w:tcPr>
            <w:tcW w:w="3114" w:type="dxa"/>
            <w:tcBorders>
              <w:top w:val="nil"/>
              <w:left w:val="single" w:sz="4" w:space="0" w:color="auto"/>
              <w:bottom w:val="nil"/>
              <w:right w:val="single" w:sz="4" w:space="0" w:color="auto"/>
            </w:tcBorders>
            <w:shd w:val="clear" w:color="auto" w:fill="auto"/>
            <w:vAlign w:val="center"/>
            <w:hideMark/>
          </w:tcPr>
          <w:p w14:paraId="75EA02E5"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xml:space="preserve">East Sussex County Council (ESCC) </w:t>
            </w:r>
          </w:p>
        </w:tc>
        <w:tc>
          <w:tcPr>
            <w:tcW w:w="1276" w:type="dxa"/>
            <w:tcBorders>
              <w:top w:val="nil"/>
              <w:left w:val="nil"/>
              <w:bottom w:val="nil"/>
              <w:right w:val="single" w:sz="4" w:space="0" w:color="auto"/>
            </w:tcBorders>
            <w:shd w:val="clear" w:color="auto" w:fill="auto"/>
            <w:vAlign w:val="center"/>
            <w:hideMark/>
          </w:tcPr>
          <w:p w14:paraId="2D7E0327"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£112,900</w:t>
            </w:r>
          </w:p>
        </w:tc>
        <w:tc>
          <w:tcPr>
            <w:tcW w:w="3969" w:type="dxa"/>
            <w:tcBorders>
              <w:top w:val="nil"/>
              <w:left w:val="nil"/>
              <w:bottom w:val="nil"/>
              <w:right w:val="single" w:sz="4" w:space="0" w:color="auto"/>
            </w:tcBorders>
            <w:shd w:val="clear" w:color="auto" w:fill="auto"/>
            <w:vAlign w:val="center"/>
            <w:hideMark/>
          </w:tcPr>
          <w:p w14:paraId="564BC1AA"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Administration</w:t>
            </w:r>
          </w:p>
        </w:tc>
        <w:tc>
          <w:tcPr>
            <w:tcW w:w="1275" w:type="dxa"/>
            <w:tcBorders>
              <w:top w:val="nil"/>
              <w:left w:val="nil"/>
              <w:bottom w:val="nil"/>
              <w:right w:val="single" w:sz="4" w:space="0" w:color="auto"/>
            </w:tcBorders>
            <w:shd w:val="clear" w:color="auto" w:fill="auto"/>
            <w:vAlign w:val="center"/>
            <w:hideMark/>
          </w:tcPr>
          <w:p w14:paraId="33517013"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£1,606</w:t>
            </w:r>
          </w:p>
        </w:tc>
      </w:tr>
      <w:tr w:rsidR="004E6EAC" w:rsidRPr="00BE2290" w14:paraId="682F161B" w14:textId="77777777" w:rsidTr="0056079B">
        <w:trPr>
          <w:trHeight w:val="300"/>
        </w:trPr>
        <w:tc>
          <w:tcPr>
            <w:tcW w:w="3114" w:type="dxa"/>
            <w:tcBorders>
              <w:top w:val="nil"/>
              <w:left w:val="single" w:sz="4" w:space="0" w:color="auto"/>
              <w:bottom w:val="nil"/>
              <w:right w:val="single" w:sz="4" w:space="0" w:color="auto"/>
            </w:tcBorders>
            <w:shd w:val="clear" w:color="auto" w:fill="auto"/>
            <w:vAlign w:val="center"/>
            <w:hideMark/>
          </w:tcPr>
          <w:p w14:paraId="3C2104C5"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Training Income</w:t>
            </w:r>
          </w:p>
        </w:tc>
        <w:tc>
          <w:tcPr>
            <w:tcW w:w="1276" w:type="dxa"/>
            <w:tcBorders>
              <w:top w:val="nil"/>
              <w:left w:val="nil"/>
              <w:bottom w:val="nil"/>
              <w:right w:val="single" w:sz="4" w:space="0" w:color="auto"/>
            </w:tcBorders>
            <w:shd w:val="clear" w:color="auto" w:fill="auto"/>
            <w:vAlign w:val="center"/>
            <w:hideMark/>
          </w:tcPr>
          <w:p w14:paraId="59C0C52B"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£5,423</w:t>
            </w:r>
          </w:p>
        </w:tc>
        <w:tc>
          <w:tcPr>
            <w:tcW w:w="3969" w:type="dxa"/>
            <w:tcBorders>
              <w:top w:val="nil"/>
              <w:left w:val="nil"/>
              <w:bottom w:val="nil"/>
              <w:right w:val="single" w:sz="4" w:space="0" w:color="auto"/>
            </w:tcBorders>
            <w:shd w:val="clear" w:color="auto" w:fill="auto"/>
            <w:vAlign w:val="center"/>
            <w:hideMark/>
          </w:tcPr>
          <w:p w14:paraId="5358E706"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Trainer</w:t>
            </w:r>
          </w:p>
        </w:tc>
        <w:tc>
          <w:tcPr>
            <w:tcW w:w="1275" w:type="dxa"/>
            <w:tcBorders>
              <w:top w:val="nil"/>
              <w:left w:val="nil"/>
              <w:bottom w:val="nil"/>
              <w:right w:val="single" w:sz="4" w:space="0" w:color="auto"/>
            </w:tcBorders>
            <w:shd w:val="clear" w:color="auto" w:fill="auto"/>
            <w:vAlign w:val="center"/>
            <w:hideMark/>
          </w:tcPr>
          <w:p w14:paraId="14A3BA4F"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£53,449</w:t>
            </w:r>
          </w:p>
        </w:tc>
      </w:tr>
      <w:tr w:rsidR="004E6EAC" w:rsidRPr="00BE2290" w14:paraId="14E7CB31" w14:textId="77777777" w:rsidTr="0056079B">
        <w:trPr>
          <w:trHeight w:val="600"/>
        </w:trPr>
        <w:tc>
          <w:tcPr>
            <w:tcW w:w="3114" w:type="dxa"/>
            <w:tcBorders>
              <w:top w:val="nil"/>
              <w:left w:val="single" w:sz="4" w:space="0" w:color="auto"/>
              <w:bottom w:val="nil"/>
              <w:right w:val="single" w:sz="4" w:space="0" w:color="auto"/>
            </w:tcBorders>
            <w:shd w:val="clear" w:color="auto" w:fill="auto"/>
            <w:vAlign w:val="center"/>
            <w:hideMark/>
          </w:tcPr>
          <w:p w14:paraId="716FE67E"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National Probation Service</w:t>
            </w:r>
          </w:p>
        </w:tc>
        <w:tc>
          <w:tcPr>
            <w:tcW w:w="1276" w:type="dxa"/>
            <w:tcBorders>
              <w:top w:val="nil"/>
              <w:left w:val="nil"/>
              <w:bottom w:val="nil"/>
              <w:right w:val="single" w:sz="4" w:space="0" w:color="auto"/>
            </w:tcBorders>
            <w:shd w:val="clear" w:color="auto" w:fill="auto"/>
            <w:vAlign w:val="center"/>
            <w:hideMark/>
          </w:tcPr>
          <w:p w14:paraId="6CEA640F"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£1,434</w:t>
            </w:r>
          </w:p>
        </w:tc>
        <w:tc>
          <w:tcPr>
            <w:tcW w:w="3969" w:type="dxa"/>
            <w:tcBorders>
              <w:top w:val="nil"/>
              <w:left w:val="nil"/>
              <w:bottom w:val="nil"/>
              <w:right w:val="single" w:sz="4" w:space="0" w:color="auto"/>
            </w:tcBorders>
            <w:shd w:val="clear" w:color="auto" w:fill="auto"/>
            <w:vAlign w:val="center"/>
            <w:hideMark/>
          </w:tcPr>
          <w:p w14:paraId="770D900D"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Training Programme and Conferences</w:t>
            </w:r>
          </w:p>
        </w:tc>
        <w:tc>
          <w:tcPr>
            <w:tcW w:w="1275" w:type="dxa"/>
            <w:tcBorders>
              <w:top w:val="nil"/>
              <w:left w:val="nil"/>
              <w:bottom w:val="nil"/>
              <w:right w:val="single" w:sz="4" w:space="0" w:color="auto"/>
            </w:tcBorders>
            <w:shd w:val="clear" w:color="auto" w:fill="auto"/>
            <w:vAlign w:val="center"/>
            <w:hideMark/>
          </w:tcPr>
          <w:p w14:paraId="5E5C459F"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£2,035</w:t>
            </w:r>
          </w:p>
        </w:tc>
      </w:tr>
      <w:tr w:rsidR="004E6EAC" w:rsidRPr="00BE2290" w14:paraId="11A869DC" w14:textId="77777777" w:rsidTr="0056079B">
        <w:trPr>
          <w:trHeight w:val="600"/>
        </w:trPr>
        <w:tc>
          <w:tcPr>
            <w:tcW w:w="3114" w:type="dxa"/>
            <w:tcBorders>
              <w:top w:val="nil"/>
              <w:left w:val="single" w:sz="4" w:space="0" w:color="auto"/>
              <w:bottom w:val="nil"/>
              <w:right w:val="single" w:sz="4" w:space="0" w:color="auto"/>
            </w:tcBorders>
            <w:shd w:val="clear" w:color="auto" w:fill="auto"/>
            <w:vAlign w:val="center"/>
            <w:hideMark/>
          </w:tcPr>
          <w:p w14:paraId="1B6AD5E5"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LSCB brought forward from 19/20</w:t>
            </w:r>
          </w:p>
        </w:tc>
        <w:tc>
          <w:tcPr>
            <w:tcW w:w="1276" w:type="dxa"/>
            <w:tcBorders>
              <w:top w:val="nil"/>
              <w:left w:val="nil"/>
              <w:bottom w:val="nil"/>
              <w:right w:val="single" w:sz="4" w:space="0" w:color="auto"/>
            </w:tcBorders>
            <w:shd w:val="clear" w:color="auto" w:fill="auto"/>
            <w:vAlign w:val="center"/>
            <w:hideMark/>
          </w:tcPr>
          <w:p w14:paraId="6C9C636B"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£58,510</w:t>
            </w:r>
          </w:p>
        </w:tc>
        <w:tc>
          <w:tcPr>
            <w:tcW w:w="3969" w:type="dxa"/>
            <w:tcBorders>
              <w:top w:val="nil"/>
              <w:left w:val="nil"/>
              <w:bottom w:val="nil"/>
              <w:right w:val="single" w:sz="4" w:space="0" w:color="auto"/>
            </w:tcBorders>
            <w:shd w:val="clear" w:color="auto" w:fill="auto"/>
            <w:vAlign w:val="center"/>
            <w:hideMark/>
          </w:tcPr>
          <w:p w14:paraId="469EE6AC"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Projects</w:t>
            </w:r>
          </w:p>
        </w:tc>
        <w:tc>
          <w:tcPr>
            <w:tcW w:w="1275" w:type="dxa"/>
            <w:tcBorders>
              <w:top w:val="nil"/>
              <w:left w:val="nil"/>
              <w:bottom w:val="nil"/>
              <w:right w:val="single" w:sz="4" w:space="0" w:color="auto"/>
            </w:tcBorders>
            <w:shd w:val="clear" w:color="auto" w:fill="auto"/>
            <w:vAlign w:val="center"/>
            <w:hideMark/>
          </w:tcPr>
          <w:p w14:paraId="5904366A"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£15,850</w:t>
            </w:r>
          </w:p>
        </w:tc>
      </w:tr>
      <w:tr w:rsidR="004E6EAC" w:rsidRPr="00BE2290" w14:paraId="63405916" w14:textId="77777777" w:rsidTr="0056079B">
        <w:trPr>
          <w:trHeight w:val="300"/>
        </w:trPr>
        <w:tc>
          <w:tcPr>
            <w:tcW w:w="3114" w:type="dxa"/>
            <w:tcBorders>
              <w:top w:val="nil"/>
              <w:left w:val="single" w:sz="4" w:space="0" w:color="auto"/>
              <w:bottom w:val="nil"/>
              <w:right w:val="single" w:sz="4" w:space="0" w:color="auto"/>
            </w:tcBorders>
            <w:shd w:val="clear" w:color="auto" w:fill="auto"/>
            <w:vAlign w:val="center"/>
            <w:hideMark/>
          </w:tcPr>
          <w:p w14:paraId="04F1DF3D"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276" w:type="dxa"/>
            <w:tcBorders>
              <w:top w:val="nil"/>
              <w:left w:val="nil"/>
              <w:bottom w:val="nil"/>
              <w:right w:val="single" w:sz="4" w:space="0" w:color="auto"/>
            </w:tcBorders>
            <w:shd w:val="clear" w:color="auto" w:fill="auto"/>
            <w:vAlign w:val="center"/>
            <w:hideMark/>
          </w:tcPr>
          <w:p w14:paraId="4E0DD11F"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3969" w:type="dxa"/>
            <w:tcBorders>
              <w:top w:val="nil"/>
              <w:left w:val="nil"/>
              <w:bottom w:val="nil"/>
              <w:right w:val="single" w:sz="4" w:space="0" w:color="auto"/>
            </w:tcBorders>
            <w:shd w:val="clear" w:color="auto" w:fill="auto"/>
            <w:vAlign w:val="center"/>
            <w:hideMark/>
          </w:tcPr>
          <w:p w14:paraId="031C6151" w14:textId="77777777" w:rsidR="004E6EAC" w:rsidRPr="00F42DA9"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Pan Sussex Procedures</w:t>
            </w:r>
          </w:p>
          <w:p w14:paraId="72CE05BD"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p>
        </w:tc>
        <w:tc>
          <w:tcPr>
            <w:tcW w:w="1275" w:type="dxa"/>
            <w:tcBorders>
              <w:top w:val="nil"/>
              <w:left w:val="nil"/>
              <w:bottom w:val="nil"/>
              <w:right w:val="single" w:sz="4" w:space="0" w:color="auto"/>
            </w:tcBorders>
            <w:shd w:val="clear" w:color="auto" w:fill="auto"/>
            <w:vAlign w:val="center"/>
            <w:hideMark/>
          </w:tcPr>
          <w:p w14:paraId="64BF0F08" w14:textId="77777777" w:rsidR="004E6EAC" w:rsidRPr="00F42DA9"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£6,123</w:t>
            </w:r>
          </w:p>
          <w:p w14:paraId="10B0A1EA"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p>
        </w:tc>
      </w:tr>
      <w:tr w:rsidR="004E6EAC" w:rsidRPr="00BE2290" w14:paraId="040BF856" w14:textId="77777777" w:rsidTr="0056079B">
        <w:trPr>
          <w:trHeight w:val="300"/>
        </w:trPr>
        <w:tc>
          <w:tcPr>
            <w:tcW w:w="3114" w:type="dxa"/>
            <w:tcBorders>
              <w:top w:val="nil"/>
              <w:left w:val="single" w:sz="4" w:space="0" w:color="auto"/>
              <w:bottom w:val="nil"/>
              <w:right w:val="single" w:sz="4" w:space="0" w:color="auto"/>
            </w:tcBorders>
            <w:shd w:val="clear" w:color="auto" w:fill="auto"/>
            <w:vAlign w:val="center"/>
            <w:hideMark/>
          </w:tcPr>
          <w:p w14:paraId="36A67AFB"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276" w:type="dxa"/>
            <w:tcBorders>
              <w:top w:val="nil"/>
              <w:left w:val="nil"/>
              <w:bottom w:val="nil"/>
              <w:right w:val="single" w:sz="4" w:space="0" w:color="auto"/>
            </w:tcBorders>
            <w:shd w:val="clear" w:color="auto" w:fill="auto"/>
            <w:vAlign w:val="center"/>
            <w:hideMark/>
          </w:tcPr>
          <w:p w14:paraId="2BC8CECB"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3969" w:type="dxa"/>
            <w:tcBorders>
              <w:top w:val="nil"/>
              <w:left w:val="nil"/>
              <w:bottom w:val="nil"/>
              <w:right w:val="single" w:sz="4" w:space="0" w:color="auto"/>
            </w:tcBorders>
            <w:shd w:val="clear" w:color="auto" w:fill="auto"/>
            <w:vAlign w:val="center"/>
            <w:hideMark/>
          </w:tcPr>
          <w:p w14:paraId="51B212E5"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IT Software &amp; Hardware</w:t>
            </w:r>
          </w:p>
        </w:tc>
        <w:tc>
          <w:tcPr>
            <w:tcW w:w="1275" w:type="dxa"/>
            <w:tcBorders>
              <w:top w:val="nil"/>
              <w:left w:val="nil"/>
              <w:bottom w:val="nil"/>
              <w:right w:val="single" w:sz="4" w:space="0" w:color="auto"/>
            </w:tcBorders>
            <w:shd w:val="clear" w:color="auto" w:fill="auto"/>
            <w:vAlign w:val="center"/>
            <w:hideMark/>
          </w:tcPr>
          <w:p w14:paraId="378BAA2B"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£1,600</w:t>
            </w:r>
          </w:p>
        </w:tc>
      </w:tr>
      <w:tr w:rsidR="004E6EAC" w:rsidRPr="00BE2290" w14:paraId="51F55FA1" w14:textId="77777777" w:rsidTr="0056079B">
        <w:trPr>
          <w:trHeight w:val="600"/>
        </w:trPr>
        <w:tc>
          <w:tcPr>
            <w:tcW w:w="3114" w:type="dxa"/>
            <w:tcBorders>
              <w:top w:val="nil"/>
              <w:left w:val="single" w:sz="4" w:space="0" w:color="auto"/>
              <w:bottom w:val="nil"/>
              <w:right w:val="single" w:sz="4" w:space="0" w:color="auto"/>
            </w:tcBorders>
            <w:shd w:val="clear" w:color="auto" w:fill="auto"/>
            <w:vAlign w:val="center"/>
            <w:hideMark/>
          </w:tcPr>
          <w:p w14:paraId="5A429E02"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276" w:type="dxa"/>
            <w:tcBorders>
              <w:top w:val="nil"/>
              <w:left w:val="nil"/>
              <w:bottom w:val="nil"/>
              <w:right w:val="single" w:sz="4" w:space="0" w:color="auto"/>
            </w:tcBorders>
            <w:shd w:val="clear" w:color="auto" w:fill="auto"/>
            <w:vAlign w:val="center"/>
            <w:hideMark/>
          </w:tcPr>
          <w:p w14:paraId="48B4975B"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3969" w:type="dxa"/>
            <w:tcBorders>
              <w:top w:val="nil"/>
              <w:left w:val="nil"/>
              <w:bottom w:val="nil"/>
              <w:right w:val="single" w:sz="4" w:space="0" w:color="auto"/>
            </w:tcBorders>
            <w:shd w:val="clear" w:color="auto" w:fill="auto"/>
            <w:vAlign w:val="center"/>
            <w:hideMark/>
          </w:tcPr>
          <w:p w14:paraId="531F55B9"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Safeguarding Practice Reviews</w:t>
            </w:r>
          </w:p>
        </w:tc>
        <w:tc>
          <w:tcPr>
            <w:tcW w:w="1275" w:type="dxa"/>
            <w:tcBorders>
              <w:top w:val="nil"/>
              <w:left w:val="nil"/>
              <w:bottom w:val="nil"/>
              <w:right w:val="single" w:sz="4" w:space="0" w:color="auto"/>
            </w:tcBorders>
            <w:shd w:val="clear" w:color="auto" w:fill="auto"/>
            <w:vAlign w:val="center"/>
            <w:hideMark/>
          </w:tcPr>
          <w:p w14:paraId="742887F9"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£1,301</w:t>
            </w:r>
          </w:p>
        </w:tc>
      </w:tr>
      <w:tr w:rsidR="004E6EAC" w:rsidRPr="00BE2290" w14:paraId="1FDBC681" w14:textId="77777777" w:rsidTr="0056079B">
        <w:trPr>
          <w:trHeight w:val="300"/>
        </w:trPr>
        <w:tc>
          <w:tcPr>
            <w:tcW w:w="3114" w:type="dxa"/>
            <w:tcBorders>
              <w:top w:val="nil"/>
              <w:left w:val="single" w:sz="4" w:space="0" w:color="auto"/>
              <w:bottom w:val="nil"/>
              <w:right w:val="single" w:sz="4" w:space="0" w:color="auto"/>
            </w:tcBorders>
            <w:shd w:val="clear" w:color="auto" w:fill="auto"/>
            <w:vAlign w:val="center"/>
            <w:hideMark/>
          </w:tcPr>
          <w:p w14:paraId="4D628D36"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276" w:type="dxa"/>
            <w:tcBorders>
              <w:top w:val="nil"/>
              <w:left w:val="nil"/>
              <w:bottom w:val="nil"/>
              <w:right w:val="single" w:sz="4" w:space="0" w:color="auto"/>
            </w:tcBorders>
            <w:shd w:val="clear" w:color="auto" w:fill="auto"/>
            <w:vAlign w:val="center"/>
            <w:hideMark/>
          </w:tcPr>
          <w:p w14:paraId="58D035C5"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3969" w:type="dxa"/>
            <w:tcBorders>
              <w:top w:val="nil"/>
              <w:left w:val="nil"/>
              <w:bottom w:val="nil"/>
              <w:right w:val="single" w:sz="4" w:space="0" w:color="auto"/>
            </w:tcBorders>
            <w:shd w:val="clear" w:color="auto" w:fill="auto"/>
            <w:vAlign w:val="center"/>
            <w:hideMark/>
          </w:tcPr>
          <w:p w14:paraId="46ABA8A6"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proofErr w:type="spellStart"/>
            <w:r w:rsidRPr="00BE2290">
              <w:rPr>
                <w:rFonts w:asciiTheme="minorHAnsi" w:eastAsia="Times New Roman" w:hAnsiTheme="minorHAnsi" w:cstheme="minorHAnsi"/>
                <w:color w:val="000000"/>
                <w:sz w:val="24"/>
                <w:szCs w:val="24"/>
                <w:lang w:eastAsia="en-GB"/>
              </w:rPr>
              <w:t>cfwd</w:t>
            </w:r>
            <w:proofErr w:type="spellEnd"/>
            <w:r w:rsidRPr="00BE2290">
              <w:rPr>
                <w:rFonts w:asciiTheme="minorHAnsi" w:eastAsia="Times New Roman" w:hAnsiTheme="minorHAnsi" w:cstheme="minorHAnsi"/>
                <w:color w:val="000000"/>
                <w:sz w:val="24"/>
                <w:szCs w:val="24"/>
                <w:lang w:eastAsia="en-GB"/>
              </w:rPr>
              <w:t xml:space="preserve"> (balancing fig)</w:t>
            </w:r>
          </w:p>
        </w:tc>
        <w:tc>
          <w:tcPr>
            <w:tcW w:w="1275" w:type="dxa"/>
            <w:tcBorders>
              <w:top w:val="nil"/>
              <w:left w:val="nil"/>
              <w:bottom w:val="nil"/>
              <w:right w:val="single" w:sz="4" w:space="0" w:color="auto"/>
            </w:tcBorders>
            <w:shd w:val="clear" w:color="auto" w:fill="auto"/>
            <w:vAlign w:val="center"/>
            <w:hideMark/>
          </w:tcPr>
          <w:p w14:paraId="4271B93A"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£55,553</w:t>
            </w:r>
          </w:p>
        </w:tc>
      </w:tr>
      <w:tr w:rsidR="004E6EAC" w:rsidRPr="00BE2290" w14:paraId="3940BB7B" w14:textId="77777777" w:rsidTr="0056079B">
        <w:trPr>
          <w:trHeight w:val="300"/>
        </w:trPr>
        <w:tc>
          <w:tcPr>
            <w:tcW w:w="3114" w:type="dxa"/>
            <w:tcBorders>
              <w:top w:val="nil"/>
              <w:left w:val="single" w:sz="4" w:space="0" w:color="auto"/>
              <w:bottom w:val="nil"/>
              <w:right w:val="single" w:sz="4" w:space="0" w:color="auto"/>
            </w:tcBorders>
            <w:shd w:val="clear" w:color="auto" w:fill="auto"/>
            <w:vAlign w:val="center"/>
            <w:hideMark/>
          </w:tcPr>
          <w:p w14:paraId="4D5B13EF"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p>
        </w:tc>
        <w:tc>
          <w:tcPr>
            <w:tcW w:w="1276" w:type="dxa"/>
            <w:tcBorders>
              <w:top w:val="nil"/>
              <w:left w:val="nil"/>
              <w:bottom w:val="single" w:sz="4" w:space="0" w:color="auto"/>
              <w:right w:val="single" w:sz="4" w:space="0" w:color="auto"/>
            </w:tcBorders>
            <w:shd w:val="clear" w:color="auto" w:fill="auto"/>
            <w:vAlign w:val="center"/>
            <w:hideMark/>
          </w:tcPr>
          <w:p w14:paraId="3A18A632"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3969" w:type="dxa"/>
            <w:tcBorders>
              <w:top w:val="nil"/>
              <w:left w:val="nil"/>
              <w:bottom w:val="single" w:sz="4" w:space="0" w:color="auto"/>
              <w:right w:val="single" w:sz="4" w:space="0" w:color="auto"/>
            </w:tcBorders>
            <w:shd w:val="clear" w:color="auto" w:fill="auto"/>
            <w:vAlign w:val="center"/>
            <w:hideMark/>
          </w:tcPr>
          <w:p w14:paraId="5EAC94FE"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p>
        </w:tc>
        <w:tc>
          <w:tcPr>
            <w:tcW w:w="1275" w:type="dxa"/>
            <w:tcBorders>
              <w:top w:val="nil"/>
              <w:left w:val="nil"/>
              <w:bottom w:val="single" w:sz="4" w:space="0" w:color="auto"/>
              <w:right w:val="single" w:sz="4" w:space="0" w:color="auto"/>
            </w:tcBorders>
            <w:shd w:val="clear" w:color="auto" w:fill="auto"/>
            <w:vAlign w:val="center"/>
            <w:hideMark/>
          </w:tcPr>
          <w:p w14:paraId="1DDCC365"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r>
      <w:tr w:rsidR="004E6EAC" w:rsidRPr="00BE2290" w14:paraId="7FEDC4F1" w14:textId="77777777" w:rsidTr="0056079B">
        <w:trPr>
          <w:trHeight w:val="300"/>
        </w:trPr>
        <w:tc>
          <w:tcPr>
            <w:tcW w:w="3114"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03652399" w14:textId="77777777" w:rsidR="004E6EAC" w:rsidRPr="00BE2290" w:rsidRDefault="004E6EAC" w:rsidP="0056079B">
            <w:pPr>
              <w:spacing w:before="80" w:after="0" w:line="240" w:lineRule="auto"/>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Total</w:t>
            </w:r>
          </w:p>
        </w:tc>
        <w:tc>
          <w:tcPr>
            <w:tcW w:w="1276" w:type="dxa"/>
            <w:tcBorders>
              <w:top w:val="nil"/>
              <w:left w:val="nil"/>
              <w:bottom w:val="single" w:sz="4" w:space="0" w:color="auto"/>
              <w:right w:val="single" w:sz="4" w:space="0" w:color="auto"/>
            </w:tcBorders>
            <w:shd w:val="clear" w:color="000000" w:fill="99CCFF"/>
            <w:vAlign w:val="center"/>
            <w:hideMark/>
          </w:tcPr>
          <w:p w14:paraId="5A1343C0" w14:textId="77777777" w:rsidR="004E6EAC" w:rsidRPr="00BE2290" w:rsidRDefault="004E6EAC" w:rsidP="0056079B">
            <w:pPr>
              <w:spacing w:before="80" w:after="0" w:line="240" w:lineRule="auto"/>
              <w:jc w:val="center"/>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£266,667</w:t>
            </w:r>
          </w:p>
        </w:tc>
        <w:tc>
          <w:tcPr>
            <w:tcW w:w="3969" w:type="dxa"/>
            <w:tcBorders>
              <w:top w:val="nil"/>
              <w:left w:val="nil"/>
              <w:bottom w:val="single" w:sz="4" w:space="0" w:color="auto"/>
              <w:right w:val="single" w:sz="4" w:space="0" w:color="auto"/>
            </w:tcBorders>
            <w:shd w:val="clear" w:color="000000" w:fill="99CCFF"/>
            <w:vAlign w:val="center"/>
            <w:hideMark/>
          </w:tcPr>
          <w:p w14:paraId="301B0C2B" w14:textId="77777777" w:rsidR="004E6EAC" w:rsidRPr="00BE2290" w:rsidRDefault="004E6EAC" w:rsidP="0056079B">
            <w:pPr>
              <w:spacing w:before="80" w:after="0" w:line="240" w:lineRule="auto"/>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 </w:t>
            </w:r>
          </w:p>
        </w:tc>
        <w:tc>
          <w:tcPr>
            <w:tcW w:w="1275" w:type="dxa"/>
            <w:tcBorders>
              <w:top w:val="nil"/>
              <w:left w:val="nil"/>
              <w:bottom w:val="single" w:sz="4" w:space="0" w:color="auto"/>
              <w:right w:val="single" w:sz="4" w:space="0" w:color="auto"/>
            </w:tcBorders>
            <w:shd w:val="clear" w:color="000000" w:fill="99CCFF"/>
            <w:vAlign w:val="center"/>
            <w:hideMark/>
          </w:tcPr>
          <w:p w14:paraId="18AEAB49" w14:textId="77777777" w:rsidR="004E6EAC" w:rsidRPr="00BE2290" w:rsidRDefault="004E6EAC" w:rsidP="0056079B">
            <w:pPr>
              <w:spacing w:before="80" w:after="0" w:line="240" w:lineRule="auto"/>
              <w:jc w:val="center"/>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£266,667</w:t>
            </w:r>
          </w:p>
        </w:tc>
      </w:tr>
    </w:tbl>
    <w:p w14:paraId="5FA93EF2" w14:textId="77777777" w:rsidR="004E6EAC" w:rsidRDefault="004E6EAC" w:rsidP="004E6EAC">
      <w:pPr>
        <w:spacing w:after="0"/>
        <w:jc w:val="both"/>
        <w:rPr>
          <w:rFonts w:asciiTheme="minorHAnsi" w:hAnsiTheme="minorHAnsi" w:cstheme="minorHAnsi"/>
          <w:b/>
          <w:sz w:val="24"/>
        </w:rPr>
      </w:pPr>
    </w:p>
    <w:p w14:paraId="7AE0AB3E" w14:textId="77777777" w:rsidR="004E6EAC" w:rsidRPr="00BE2290" w:rsidRDefault="004E6EAC" w:rsidP="004E6EAC">
      <w:pPr>
        <w:spacing w:after="0"/>
        <w:jc w:val="both"/>
        <w:rPr>
          <w:rFonts w:asciiTheme="minorHAnsi" w:hAnsiTheme="minorHAnsi" w:cstheme="minorHAnsi"/>
          <w:b/>
          <w:sz w:val="24"/>
        </w:rPr>
      </w:pPr>
      <w:r w:rsidRPr="00580A41">
        <w:rPr>
          <w:rFonts w:asciiTheme="minorHAnsi" w:hAnsiTheme="minorHAnsi" w:cstheme="minorHAnsi"/>
          <w:b/>
          <w:sz w:val="24"/>
        </w:rPr>
        <w:t>Projected Income and Expenditure 202</w:t>
      </w:r>
      <w:r>
        <w:rPr>
          <w:rFonts w:asciiTheme="minorHAnsi" w:hAnsiTheme="minorHAnsi" w:cstheme="minorHAnsi"/>
          <w:b/>
          <w:sz w:val="24"/>
        </w:rPr>
        <w:t>1</w:t>
      </w:r>
      <w:r w:rsidRPr="00580A41">
        <w:rPr>
          <w:rFonts w:asciiTheme="minorHAnsi" w:hAnsiTheme="minorHAnsi" w:cstheme="minorHAnsi"/>
          <w:b/>
          <w:sz w:val="24"/>
        </w:rPr>
        <w:t>/2</w:t>
      </w:r>
      <w:r>
        <w:rPr>
          <w:rFonts w:asciiTheme="minorHAnsi" w:hAnsiTheme="minorHAnsi" w:cstheme="minorHAnsi"/>
          <w:b/>
          <w:sz w:val="24"/>
        </w:rPr>
        <w:t>2:</w:t>
      </w:r>
    </w:p>
    <w:tbl>
      <w:tblPr>
        <w:tblW w:w="9634" w:type="dxa"/>
        <w:tblLook w:val="04A0" w:firstRow="1" w:lastRow="0" w:firstColumn="1" w:lastColumn="0" w:noHBand="0" w:noVBand="1"/>
      </w:tblPr>
      <w:tblGrid>
        <w:gridCol w:w="3114"/>
        <w:gridCol w:w="1134"/>
        <w:gridCol w:w="4111"/>
        <w:gridCol w:w="1275"/>
      </w:tblGrid>
      <w:tr w:rsidR="004E6EAC" w:rsidRPr="00BE2290" w14:paraId="0A674A64" w14:textId="77777777" w:rsidTr="0056079B">
        <w:trPr>
          <w:trHeight w:val="330"/>
        </w:trPr>
        <w:tc>
          <w:tcPr>
            <w:tcW w:w="4248" w:type="dxa"/>
            <w:gridSpan w:val="2"/>
            <w:tcBorders>
              <w:top w:val="single" w:sz="4" w:space="0" w:color="auto"/>
              <w:left w:val="single" w:sz="4" w:space="0" w:color="auto"/>
              <w:bottom w:val="single" w:sz="4" w:space="0" w:color="auto"/>
              <w:right w:val="single" w:sz="4" w:space="0" w:color="000000"/>
            </w:tcBorders>
            <w:shd w:val="clear" w:color="000000" w:fill="99CCFF"/>
            <w:vAlign w:val="center"/>
            <w:hideMark/>
          </w:tcPr>
          <w:p w14:paraId="181667DB" w14:textId="77777777" w:rsidR="004E6EAC" w:rsidRPr="00BE2290" w:rsidRDefault="004E6EAC" w:rsidP="0056079B">
            <w:pPr>
              <w:spacing w:before="80" w:after="0" w:line="240" w:lineRule="auto"/>
              <w:jc w:val="center"/>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Projected Income 2021/22</w:t>
            </w:r>
          </w:p>
        </w:tc>
        <w:tc>
          <w:tcPr>
            <w:tcW w:w="5386" w:type="dxa"/>
            <w:gridSpan w:val="2"/>
            <w:tcBorders>
              <w:top w:val="single" w:sz="4" w:space="0" w:color="auto"/>
              <w:left w:val="nil"/>
              <w:bottom w:val="single" w:sz="4" w:space="0" w:color="auto"/>
              <w:right w:val="single" w:sz="4" w:space="0" w:color="000000"/>
            </w:tcBorders>
            <w:shd w:val="clear" w:color="000000" w:fill="99CCFF"/>
            <w:vAlign w:val="center"/>
            <w:hideMark/>
          </w:tcPr>
          <w:p w14:paraId="2E9AF9A0" w14:textId="77777777" w:rsidR="004E6EAC" w:rsidRPr="00BE2290" w:rsidRDefault="004E6EAC" w:rsidP="0056079B">
            <w:pPr>
              <w:spacing w:before="80" w:after="0" w:line="240" w:lineRule="auto"/>
              <w:jc w:val="center"/>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Projected Expenditure 2021/22</w:t>
            </w:r>
          </w:p>
        </w:tc>
      </w:tr>
      <w:tr w:rsidR="004E6EAC" w:rsidRPr="00BE2290" w14:paraId="0708DCE6" w14:textId="77777777" w:rsidTr="0056079B">
        <w:trPr>
          <w:trHeight w:val="300"/>
        </w:trPr>
        <w:tc>
          <w:tcPr>
            <w:tcW w:w="3114" w:type="dxa"/>
            <w:tcBorders>
              <w:top w:val="nil"/>
              <w:left w:val="single" w:sz="4" w:space="0" w:color="auto"/>
              <w:bottom w:val="nil"/>
              <w:right w:val="nil"/>
            </w:tcBorders>
            <w:shd w:val="clear" w:color="auto" w:fill="auto"/>
            <w:vAlign w:val="center"/>
            <w:hideMark/>
          </w:tcPr>
          <w:p w14:paraId="379D9AF2"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Sussex Police</w:t>
            </w:r>
          </w:p>
        </w:tc>
        <w:tc>
          <w:tcPr>
            <w:tcW w:w="1134" w:type="dxa"/>
            <w:tcBorders>
              <w:top w:val="nil"/>
              <w:left w:val="single" w:sz="4" w:space="0" w:color="auto"/>
              <w:bottom w:val="nil"/>
              <w:right w:val="single" w:sz="4" w:space="0" w:color="auto"/>
            </w:tcBorders>
            <w:shd w:val="clear" w:color="auto" w:fill="auto"/>
            <w:vAlign w:val="center"/>
            <w:hideMark/>
          </w:tcPr>
          <w:p w14:paraId="344E0DBB"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£35,000</w:t>
            </w:r>
          </w:p>
        </w:tc>
        <w:tc>
          <w:tcPr>
            <w:tcW w:w="4111" w:type="dxa"/>
            <w:tcBorders>
              <w:top w:val="nil"/>
              <w:left w:val="nil"/>
              <w:bottom w:val="nil"/>
              <w:right w:val="single" w:sz="4" w:space="0" w:color="auto"/>
            </w:tcBorders>
            <w:shd w:val="clear" w:color="auto" w:fill="auto"/>
            <w:vAlign w:val="center"/>
            <w:hideMark/>
          </w:tcPr>
          <w:p w14:paraId="31719447"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Independent Chair</w:t>
            </w:r>
          </w:p>
        </w:tc>
        <w:tc>
          <w:tcPr>
            <w:tcW w:w="1275" w:type="dxa"/>
            <w:tcBorders>
              <w:top w:val="nil"/>
              <w:left w:val="nil"/>
              <w:bottom w:val="nil"/>
              <w:right w:val="single" w:sz="4" w:space="0" w:color="auto"/>
            </w:tcBorders>
            <w:shd w:val="clear" w:color="auto" w:fill="auto"/>
            <w:vAlign w:val="center"/>
            <w:hideMark/>
          </w:tcPr>
          <w:p w14:paraId="6D523D5C"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£24,500</w:t>
            </w:r>
          </w:p>
        </w:tc>
      </w:tr>
      <w:tr w:rsidR="004E6EAC" w:rsidRPr="00BE2290" w14:paraId="7E5B1FA1" w14:textId="77777777" w:rsidTr="0056079B">
        <w:trPr>
          <w:trHeight w:val="600"/>
        </w:trPr>
        <w:tc>
          <w:tcPr>
            <w:tcW w:w="3114" w:type="dxa"/>
            <w:tcBorders>
              <w:top w:val="nil"/>
              <w:left w:val="single" w:sz="4" w:space="0" w:color="auto"/>
              <w:bottom w:val="nil"/>
              <w:right w:val="nil"/>
            </w:tcBorders>
            <w:shd w:val="clear" w:color="auto" w:fill="auto"/>
            <w:vAlign w:val="center"/>
            <w:hideMark/>
          </w:tcPr>
          <w:p w14:paraId="7A0F1B60"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Sussex CCG</w:t>
            </w:r>
          </w:p>
        </w:tc>
        <w:tc>
          <w:tcPr>
            <w:tcW w:w="1134" w:type="dxa"/>
            <w:tcBorders>
              <w:top w:val="nil"/>
              <w:left w:val="single" w:sz="4" w:space="0" w:color="auto"/>
              <w:bottom w:val="nil"/>
              <w:right w:val="single" w:sz="4" w:space="0" w:color="auto"/>
            </w:tcBorders>
            <w:shd w:val="clear" w:color="auto" w:fill="auto"/>
            <w:vAlign w:val="center"/>
            <w:hideMark/>
          </w:tcPr>
          <w:p w14:paraId="309A1814"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£53,400</w:t>
            </w:r>
          </w:p>
        </w:tc>
        <w:tc>
          <w:tcPr>
            <w:tcW w:w="4111" w:type="dxa"/>
            <w:tcBorders>
              <w:top w:val="nil"/>
              <w:left w:val="nil"/>
              <w:bottom w:val="nil"/>
              <w:right w:val="single" w:sz="4" w:space="0" w:color="auto"/>
            </w:tcBorders>
            <w:shd w:val="clear" w:color="auto" w:fill="auto"/>
            <w:vAlign w:val="center"/>
            <w:hideMark/>
          </w:tcPr>
          <w:p w14:paraId="229A87D1"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Business Manager(s) 1.4 FTE &amp; Administrator</w:t>
            </w:r>
          </w:p>
        </w:tc>
        <w:tc>
          <w:tcPr>
            <w:tcW w:w="1275" w:type="dxa"/>
            <w:tcBorders>
              <w:top w:val="nil"/>
              <w:left w:val="nil"/>
              <w:bottom w:val="nil"/>
              <w:right w:val="single" w:sz="4" w:space="0" w:color="auto"/>
            </w:tcBorders>
            <w:shd w:val="clear" w:color="auto" w:fill="auto"/>
            <w:vAlign w:val="center"/>
            <w:hideMark/>
          </w:tcPr>
          <w:p w14:paraId="1D591A85"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£107,500</w:t>
            </w:r>
          </w:p>
        </w:tc>
      </w:tr>
      <w:tr w:rsidR="004E6EAC" w:rsidRPr="00BE2290" w14:paraId="684DA727" w14:textId="77777777" w:rsidTr="0056079B">
        <w:trPr>
          <w:trHeight w:val="600"/>
        </w:trPr>
        <w:tc>
          <w:tcPr>
            <w:tcW w:w="3114" w:type="dxa"/>
            <w:tcBorders>
              <w:top w:val="nil"/>
              <w:left w:val="single" w:sz="4" w:space="0" w:color="auto"/>
              <w:bottom w:val="nil"/>
              <w:right w:val="nil"/>
            </w:tcBorders>
            <w:shd w:val="clear" w:color="auto" w:fill="auto"/>
            <w:vAlign w:val="center"/>
            <w:hideMark/>
          </w:tcPr>
          <w:p w14:paraId="08D94FFD"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xml:space="preserve">East Sussex County Council (ESCC) </w:t>
            </w:r>
          </w:p>
        </w:tc>
        <w:tc>
          <w:tcPr>
            <w:tcW w:w="1134" w:type="dxa"/>
            <w:tcBorders>
              <w:top w:val="nil"/>
              <w:left w:val="single" w:sz="4" w:space="0" w:color="auto"/>
              <w:bottom w:val="nil"/>
              <w:right w:val="single" w:sz="4" w:space="0" w:color="auto"/>
            </w:tcBorders>
            <w:shd w:val="clear" w:color="auto" w:fill="auto"/>
            <w:vAlign w:val="center"/>
            <w:hideMark/>
          </w:tcPr>
          <w:p w14:paraId="13DE50FD"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£112,900</w:t>
            </w:r>
          </w:p>
        </w:tc>
        <w:tc>
          <w:tcPr>
            <w:tcW w:w="4111" w:type="dxa"/>
            <w:tcBorders>
              <w:top w:val="nil"/>
              <w:left w:val="nil"/>
              <w:bottom w:val="nil"/>
              <w:right w:val="single" w:sz="4" w:space="0" w:color="auto"/>
            </w:tcBorders>
            <w:shd w:val="clear" w:color="auto" w:fill="auto"/>
            <w:vAlign w:val="center"/>
            <w:hideMark/>
          </w:tcPr>
          <w:p w14:paraId="52D5B69A"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Administration</w:t>
            </w:r>
          </w:p>
        </w:tc>
        <w:tc>
          <w:tcPr>
            <w:tcW w:w="1275" w:type="dxa"/>
            <w:tcBorders>
              <w:top w:val="nil"/>
              <w:left w:val="nil"/>
              <w:bottom w:val="nil"/>
              <w:right w:val="single" w:sz="4" w:space="0" w:color="auto"/>
            </w:tcBorders>
            <w:shd w:val="clear" w:color="auto" w:fill="auto"/>
            <w:vAlign w:val="center"/>
            <w:hideMark/>
          </w:tcPr>
          <w:p w14:paraId="6BCB10BA"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£1,500</w:t>
            </w:r>
          </w:p>
        </w:tc>
      </w:tr>
      <w:tr w:rsidR="004E6EAC" w:rsidRPr="00BE2290" w14:paraId="33010912" w14:textId="77777777" w:rsidTr="0056079B">
        <w:trPr>
          <w:trHeight w:val="300"/>
        </w:trPr>
        <w:tc>
          <w:tcPr>
            <w:tcW w:w="3114" w:type="dxa"/>
            <w:tcBorders>
              <w:top w:val="nil"/>
              <w:left w:val="single" w:sz="4" w:space="0" w:color="auto"/>
              <w:bottom w:val="nil"/>
              <w:right w:val="nil"/>
            </w:tcBorders>
            <w:shd w:val="clear" w:color="auto" w:fill="auto"/>
            <w:vAlign w:val="center"/>
            <w:hideMark/>
          </w:tcPr>
          <w:p w14:paraId="06127F7A"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Training Income</w:t>
            </w:r>
          </w:p>
        </w:tc>
        <w:tc>
          <w:tcPr>
            <w:tcW w:w="1134" w:type="dxa"/>
            <w:tcBorders>
              <w:top w:val="nil"/>
              <w:left w:val="single" w:sz="4" w:space="0" w:color="auto"/>
              <w:bottom w:val="nil"/>
              <w:right w:val="single" w:sz="4" w:space="0" w:color="auto"/>
            </w:tcBorders>
            <w:shd w:val="clear" w:color="auto" w:fill="auto"/>
            <w:vAlign w:val="center"/>
            <w:hideMark/>
          </w:tcPr>
          <w:p w14:paraId="0EB12BE9"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£7,500</w:t>
            </w:r>
          </w:p>
        </w:tc>
        <w:tc>
          <w:tcPr>
            <w:tcW w:w="4111" w:type="dxa"/>
            <w:tcBorders>
              <w:top w:val="nil"/>
              <w:left w:val="nil"/>
              <w:bottom w:val="nil"/>
              <w:right w:val="single" w:sz="4" w:space="0" w:color="auto"/>
            </w:tcBorders>
            <w:shd w:val="clear" w:color="auto" w:fill="auto"/>
            <w:vAlign w:val="center"/>
            <w:hideMark/>
          </w:tcPr>
          <w:p w14:paraId="3DEE5326"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Trainer</w:t>
            </w:r>
          </w:p>
        </w:tc>
        <w:tc>
          <w:tcPr>
            <w:tcW w:w="1275" w:type="dxa"/>
            <w:tcBorders>
              <w:top w:val="nil"/>
              <w:left w:val="nil"/>
              <w:bottom w:val="nil"/>
              <w:right w:val="single" w:sz="4" w:space="0" w:color="auto"/>
            </w:tcBorders>
            <w:shd w:val="clear" w:color="auto" w:fill="auto"/>
            <w:vAlign w:val="center"/>
            <w:hideMark/>
          </w:tcPr>
          <w:p w14:paraId="7AF8B9E9"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£56,000</w:t>
            </w:r>
          </w:p>
        </w:tc>
      </w:tr>
      <w:tr w:rsidR="004E6EAC" w:rsidRPr="00BE2290" w14:paraId="347930B6" w14:textId="77777777" w:rsidTr="0056079B">
        <w:trPr>
          <w:trHeight w:val="600"/>
        </w:trPr>
        <w:tc>
          <w:tcPr>
            <w:tcW w:w="3114" w:type="dxa"/>
            <w:tcBorders>
              <w:top w:val="nil"/>
              <w:left w:val="single" w:sz="4" w:space="0" w:color="auto"/>
              <w:bottom w:val="nil"/>
              <w:right w:val="nil"/>
            </w:tcBorders>
            <w:shd w:val="clear" w:color="auto" w:fill="auto"/>
            <w:vAlign w:val="center"/>
            <w:hideMark/>
          </w:tcPr>
          <w:p w14:paraId="49C5C0E5"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National Probation Service</w:t>
            </w:r>
          </w:p>
        </w:tc>
        <w:tc>
          <w:tcPr>
            <w:tcW w:w="1134" w:type="dxa"/>
            <w:tcBorders>
              <w:top w:val="nil"/>
              <w:left w:val="single" w:sz="4" w:space="0" w:color="auto"/>
              <w:bottom w:val="nil"/>
              <w:right w:val="single" w:sz="4" w:space="0" w:color="auto"/>
            </w:tcBorders>
            <w:shd w:val="clear" w:color="auto" w:fill="auto"/>
            <w:vAlign w:val="center"/>
            <w:hideMark/>
          </w:tcPr>
          <w:p w14:paraId="4285E45D" w14:textId="77777777" w:rsidR="004E6EAC" w:rsidRPr="00BE2290" w:rsidRDefault="004E6EAC" w:rsidP="0056079B">
            <w:pPr>
              <w:spacing w:before="80" w:after="0" w:line="240" w:lineRule="auto"/>
              <w:jc w:val="center"/>
              <w:rPr>
                <w:rFonts w:asciiTheme="minorHAnsi" w:eastAsia="Times New Roman" w:hAnsiTheme="minorHAnsi" w:cstheme="minorHAnsi"/>
                <w:sz w:val="24"/>
                <w:szCs w:val="24"/>
                <w:lang w:eastAsia="en-GB"/>
              </w:rPr>
            </w:pPr>
            <w:r w:rsidRPr="00BE2290">
              <w:rPr>
                <w:rFonts w:asciiTheme="minorHAnsi" w:eastAsia="Times New Roman" w:hAnsiTheme="minorHAnsi" w:cstheme="minorHAnsi"/>
                <w:sz w:val="24"/>
                <w:szCs w:val="24"/>
                <w:lang w:eastAsia="en-GB"/>
              </w:rPr>
              <w:t>£1,434</w:t>
            </w:r>
          </w:p>
        </w:tc>
        <w:tc>
          <w:tcPr>
            <w:tcW w:w="4111" w:type="dxa"/>
            <w:tcBorders>
              <w:top w:val="nil"/>
              <w:left w:val="nil"/>
              <w:bottom w:val="nil"/>
              <w:right w:val="single" w:sz="4" w:space="0" w:color="auto"/>
            </w:tcBorders>
            <w:shd w:val="clear" w:color="auto" w:fill="auto"/>
            <w:vAlign w:val="center"/>
            <w:hideMark/>
          </w:tcPr>
          <w:p w14:paraId="25968F17"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Training Programme and Conferences</w:t>
            </w:r>
          </w:p>
        </w:tc>
        <w:tc>
          <w:tcPr>
            <w:tcW w:w="1275" w:type="dxa"/>
            <w:tcBorders>
              <w:top w:val="nil"/>
              <w:left w:val="nil"/>
              <w:bottom w:val="nil"/>
              <w:right w:val="single" w:sz="4" w:space="0" w:color="auto"/>
            </w:tcBorders>
            <w:shd w:val="clear" w:color="auto" w:fill="auto"/>
            <w:vAlign w:val="center"/>
            <w:hideMark/>
          </w:tcPr>
          <w:p w14:paraId="1BFC2DE3"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£10,000</w:t>
            </w:r>
          </w:p>
        </w:tc>
      </w:tr>
      <w:tr w:rsidR="004E6EAC" w:rsidRPr="00BE2290" w14:paraId="780E7072" w14:textId="77777777" w:rsidTr="0056079B">
        <w:trPr>
          <w:trHeight w:val="600"/>
        </w:trPr>
        <w:tc>
          <w:tcPr>
            <w:tcW w:w="3114" w:type="dxa"/>
            <w:tcBorders>
              <w:top w:val="nil"/>
              <w:left w:val="single" w:sz="4" w:space="0" w:color="auto"/>
              <w:bottom w:val="nil"/>
              <w:right w:val="nil"/>
            </w:tcBorders>
            <w:shd w:val="clear" w:color="auto" w:fill="auto"/>
            <w:vAlign w:val="center"/>
            <w:hideMark/>
          </w:tcPr>
          <w:p w14:paraId="284E8864"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F42DA9">
              <w:rPr>
                <w:rFonts w:asciiTheme="minorHAnsi" w:eastAsia="Times New Roman" w:hAnsiTheme="minorHAnsi" w:cstheme="minorHAnsi"/>
                <w:color w:val="000000"/>
                <w:sz w:val="24"/>
                <w:szCs w:val="24"/>
                <w:lang w:eastAsia="en-GB"/>
              </w:rPr>
              <w:t>ESSCP</w:t>
            </w:r>
            <w:r w:rsidRPr="00BE2290">
              <w:rPr>
                <w:rFonts w:asciiTheme="minorHAnsi" w:eastAsia="Times New Roman" w:hAnsiTheme="minorHAnsi" w:cstheme="minorHAnsi"/>
                <w:color w:val="000000"/>
                <w:sz w:val="24"/>
                <w:szCs w:val="24"/>
                <w:lang w:eastAsia="en-GB"/>
              </w:rPr>
              <w:t xml:space="preserve"> brought forward from 2020/21</w:t>
            </w:r>
          </w:p>
        </w:tc>
        <w:tc>
          <w:tcPr>
            <w:tcW w:w="1134" w:type="dxa"/>
            <w:tcBorders>
              <w:top w:val="nil"/>
              <w:left w:val="single" w:sz="4" w:space="0" w:color="auto"/>
              <w:bottom w:val="nil"/>
              <w:right w:val="single" w:sz="4" w:space="0" w:color="auto"/>
            </w:tcBorders>
            <w:shd w:val="clear" w:color="auto" w:fill="auto"/>
            <w:vAlign w:val="center"/>
            <w:hideMark/>
          </w:tcPr>
          <w:p w14:paraId="67D328BC"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£55,553</w:t>
            </w:r>
          </w:p>
        </w:tc>
        <w:tc>
          <w:tcPr>
            <w:tcW w:w="4111" w:type="dxa"/>
            <w:tcBorders>
              <w:top w:val="nil"/>
              <w:left w:val="nil"/>
              <w:bottom w:val="nil"/>
              <w:right w:val="single" w:sz="4" w:space="0" w:color="auto"/>
            </w:tcBorders>
            <w:shd w:val="clear" w:color="auto" w:fill="auto"/>
            <w:vAlign w:val="center"/>
            <w:hideMark/>
          </w:tcPr>
          <w:p w14:paraId="2ACEAE48"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Projects</w:t>
            </w:r>
          </w:p>
        </w:tc>
        <w:tc>
          <w:tcPr>
            <w:tcW w:w="1275" w:type="dxa"/>
            <w:tcBorders>
              <w:top w:val="nil"/>
              <w:left w:val="nil"/>
              <w:bottom w:val="nil"/>
              <w:right w:val="single" w:sz="4" w:space="0" w:color="auto"/>
            </w:tcBorders>
            <w:shd w:val="clear" w:color="auto" w:fill="auto"/>
            <w:vAlign w:val="center"/>
            <w:hideMark/>
          </w:tcPr>
          <w:p w14:paraId="5600CEE8"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£15,000</w:t>
            </w:r>
          </w:p>
        </w:tc>
      </w:tr>
      <w:tr w:rsidR="004E6EAC" w:rsidRPr="00BE2290" w14:paraId="1B94AAC6" w14:textId="77777777" w:rsidTr="0056079B">
        <w:trPr>
          <w:trHeight w:val="300"/>
        </w:trPr>
        <w:tc>
          <w:tcPr>
            <w:tcW w:w="3114" w:type="dxa"/>
            <w:tcBorders>
              <w:top w:val="nil"/>
              <w:left w:val="single" w:sz="4" w:space="0" w:color="auto"/>
              <w:bottom w:val="nil"/>
              <w:right w:val="nil"/>
            </w:tcBorders>
            <w:shd w:val="clear" w:color="auto" w:fill="auto"/>
            <w:vAlign w:val="center"/>
            <w:hideMark/>
          </w:tcPr>
          <w:p w14:paraId="5CFCC145"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134" w:type="dxa"/>
            <w:tcBorders>
              <w:top w:val="nil"/>
              <w:left w:val="single" w:sz="4" w:space="0" w:color="auto"/>
              <w:bottom w:val="nil"/>
              <w:right w:val="single" w:sz="4" w:space="0" w:color="auto"/>
            </w:tcBorders>
            <w:shd w:val="clear" w:color="auto" w:fill="auto"/>
            <w:vAlign w:val="center"/>
            <w:hideMark/>
          </w:tcPr>
          <w:p w14:paraId="678F57A5"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4111" w:type="dxa"/>
            <w:tcBorders>
              <w:top w:val="nil"/>
              <w:left w:val="nil"/>
              <w:bottom w:val="nil"/>
              <w:right w:val="single" w:sz="4" w:space="0" w:color="auto"/>
            </w:tcBorders>
            <w:shd w:val="clear" w:color="auto" w:fill="auto"/>
            <w:vAlign w:val="center"/>
            <w:hideMark/>
          </w:tcPr>
          <w:p w14:paraId="01223E25" w14:textId="77777777" w:rsidR="004E6EAC" w:rsidRPr="00F42DA9"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Pan Sussex Procedures</w:t>
            </w:r>
          </w:p>
          <w:p w14:paraId="19B6C5D2"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p>
        </w:tc>
        <w:tc>
          <w:tcPr>
            <w:tcW w:w="1275" w:type="dxa"/>
            <w:tcBorders>
              <w:top w:val="nil"/>
              <w:left w:val="nil"/>
              <w:bottom w:val="nil"/>
              <w:right w:val="single" w:sz="4" w:space="0" w:color="auto"/>
            </w:tcBorders>
            <w:shd w:val="clear" w:color="auto" w:fill="auto"/>
            <w:vAlign w:val="center"/>
            <w:hideMark/>
          </w:tcPr>
          <w:p w14:paraId="13CFBB7F" w14:textId="77777777" w:rsidR="004E6EAC" w:rsidRPr="00F42DA9"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£6,500</w:t>
            </w:r>
          </w:p>
          <w:p w14:paraId="2358AA94"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p>
        </w:tc>
      </w:tr>
      <w:tr w:rsidR="004E6EAC" w:rsidRPr="00BE2290" w14:paraId="2C21E18A" w14:textId="77777777" w:rsidTr="0056079B">
        <w:trPr>
          <w:trHeight w:val="300"/>
        </w:trPr>
        <w:tc>
          <w:tcPr>
            <w:tcW w:w="3114" w:type="dxa"/>
            <w:tcBorders>
              <w:top w:val="nil"/>
              <w:left w:val="single" w:sz="4" w:space="0" w:color="auto"/>
              <w:bottom w:val="nil"/>
              <w:right w:val="nil"/>
            </w:tcBorders>
            <w:shd w:val="clear" w:color="auto" w:fill="auto"/>
            <w:vAlign w:val="center"/>
            <w:hideMark/>
          </w:tcPr>
          <w:p w14:paraId="31683633"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134" w:type="dxa"/>
            <w:tcBorders>
              <w:top w:val="nil"/>
              <w:left w:val="single" w:sz="4" w:space="0" w:color="auto"/>
              <w:bottom w:val="nil"/>
              <w:right w:val="single" w:sz="4" w:space="0" w:color="auto"/>
            </w:tcBorders>
            <w:shd w:val="clear" w:color="auto" w:fill="auto"/>
            <w:vAlign w:val="center"/>
            <w:hideMark/>
          </w:tcPr>
          <w:p w14:paraId="05F41092"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4111" w:type="dxa"/>
            <w:tcBorders>
              <w:top w:val="nil"/>
              <w:left w:val="nil"/>
              <w:bottom w:val="nil"/>
              <w:right w:val="single" w:sz="4" w:space="0" w:color="auto"/>
            </w:tcBorders>
            <w:shd w:val="clear" w:color="auto" w:fill="auto"/>
            <w:vAlign w:val="center"/>
            <w:hideMark/>
          </w:tcPr>
          <w:p w14:paraId="7F2C5830"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IT Software &amp; Hardware</w:t>
            </w:r>
          </w:p>
        </w:tc>
        <w:tc>
          <w:tcPr>
            <w:tcW w:w="1275" w:type="dxa"/>
            <w:tcBorders>
              <w:top w:val="nil"/>
              <w:left w:val="nil"/>
              <w:bottom w:val="nil"/>
              <w:right w:val="single" w:sz="4" w:space="0" w:color="auto"/>
            </w:tcBorders>
            <w:shd w:val="clear" w:color="auto" w:fill="auto"/>
            <w:vAlign w:val="center"/>
            <w:hideMark/>
          </w:tcPr>
          <w:p w14:paraId="634012E6"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£1,500</w:t>
            </w:r>
          </w:p>
        </w:tc>
      </w:tr>
      <w:tr w:rsidR="004E6EAC" w:rsidRPr="00BE2290" w14:paraId="0A3F6B95" w14:textId="77777777" w:rsidTr="0056079B">
        <w:trPr>
          <w:trHeight w:val="600"/>
        </w:trPr>
        <w:tc>
          <w:tcPr>
            <w:tcW w:w="3114" w:type="dxa"/>
            <w:tcBorders>
              <w:top w:val="nil"/>
              <w:left w:val="single" w:sz="4" w:space="0" w:color="auto"/>
              <w:bottom w:val="nil"/>
              <w:right w:val="nil"/>
            </w:tcBorders>
            <w:shd w:val="clear" w:color="auto" w:fill="auto"/>
            <w:vAlign w:val="center"/>
            <w:hideMark/>
          </w:tcPr>
          <w:p w14:paraId="2AD638C3"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134" w:type="dxa"/>
            <w:tcBorders>
              <w:top w:val="nil"/>
              <w:left w:val="single" w:sz="4" w:space="0" w:color="auto"/>
              <w:bottom w:val="nil"/>
              <w:right w:val="single" w:sz="4" w:space="0" w:color="auto"/>
            </w:tcBorders>
            <w:shd w:val="clear" w:color="auto" w:fill="auto"/>
            <w:vAlign w:val="center"/>
            <w:hideMark/>
          </w:tcPr>
          <w:p w14:paraId="774C4B35"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4111" w:type="dxa"/>
            <w:tcBorders>
              <w:top w:val="nil"/>
              <w:left w:val="nil"/>
              <w:bottom w:val="nil"/>
              <w:right w:val="single" w:sz="4" w:space="0" w:color="auto"/>
            </w:tcBorders>
            <w:shd w:val="clear" w:color="auto" w:fill="auto"/>
            <w:vAlign w:val="center"/>
            <w:hideMark/>
          </w:tcPr>
          <w:p w14:paraId="44EE1D33"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Safeguarding Practice Reviews</w:t>
            </w:r>
          </w:p>
        </w:tc>
        <w:tc>
          <w:tcPr>
            <w:tcW w:w="1275" w:type="dxa"/>
            <w:tcBorders>
              <w:top w:val="nil"/>
              <w:left w:val="nil"/>
              <w:bottom w:val="nil"/>
              <w:right w:val="single" w:sz="4" w:space="0" w:color="auto"/>
            </w:tcBorders>
            <w:shd w:val="clear" w:color="auto" w:fill="auto"/>
            <w:vAlign w:val="center"/>
            <w:hideMark/>
          </w:tcPr>
          <w:p w14:paraId="7DE30B8F"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£26,000</w:t>
            </w:r>
          </w:p>
        </w:tc>
      </w:tr>
      <w:tr w:rsidR="004E6EAC" w:rsidRPr="00BE2290" w14:paraId="229CD7D1" w14:textId="77777777" w:rsidTr="0056079B">
        <w:trPr>
          <w:trHeight w:val="300"/>
        </w:trPr>
        <w:tc>
          <w:tcPr>
            <w:tcW w:w="3114" w:type="dxa"/>
            <w:tcBorders>
              <w:top w:val="nil"/>
              <w:left w:val="single" w:sz="4" w:space="0" w:color="auto"/>
              <w:bottom w:val="nil"/>
              <w:right w:val="nil"/>
            </w:tcBorders>
            <w:shd w:val="clear" w:color="auto" w:fill="auto"/>
            <w:vAlign w:val="center"/>
            <w:hideMark/>
          </w:tcPr>
          <w:p w14:paraId="3E0EE5B5"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134" w:type="dxa"/>
            <w:tcBorders>
              <w:top w:val="nil"/>
              <w:left w:val="single" w:sz="4" w:space="0" w:color="auto"/>
              <w:bottom w:val="nil"/>
              <w:right w:val="single" w:sz="4" w:space="0" w:color="auto"/>
            </w:tcBorders>
            <w:shd w:val="clear" w:color="auto" w:fill="auto"/>
            <w:vAlign w:val="center"/>
            <w:hideMark/>
          </w:tcPr>
          <w:p w14:paraId="5C8F1B88"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4111" w:type="dxa"/>
            <w:tcBorders>
              <w:top w:val="nil"/>
              <w:left w:val="nil"/>
              <w:bottom w:val="nil"/>
              <w:right w:val="single" w:sz="4" w:space="0" w:color="auto"/>
            </w:tcBorders>
            <w:shd w:val="clear" w:color="auto" w:fill="auto"/>
            <w:vAlign w:val="center"/>
            <w:hideMark/>
          </w:tcPr>
          <w:p w14:paraId="792014E2"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proofErr w:type="spellStart"/>
            <w:r w:rsidRPr="00BE2290">
              <w:rPr>
                <w:rFonts w:asciiTheme="minorHAnsi" w:eastAsia="Times New Roman" w:hAnsiTheme="minorHAnsi" w:cstheme="minorHAnsi"/>
                <w:color w:val="000000"/>
                <w:sz w:val="24"/>
                <w:szCs w:val="24"/>
                <w:lang w:eastAsia="en-GB"/>
              </w:rPr>
              <w:t>cfwd</w:t>
            </w:r>
            <w:proofErr w:type="spellEnd"/>
            <w:r w:rsidRPr="00BE2290">
              <w:rPr>
                <w:rFonts w:asciiTheme="minorHAnsi" w:eastAsia="Times New Roman" w:hAnsiTheme="minorHAnsi" w:cstheme="minorHAnsi"/>
                <w:color w:val="000000"/>
                <w:sz w:val="24"/>
                <w:szCs w:val="24"/>
                <w:lang w:eastAsia="en-GB"/>
              </w:rPr>
              <w:t xml:space="preserve"> (balancing fig)</w:t>
            </w:r>
          </w:p>
        </w:tc>
        <w:tc>
          <w:tcPr>
            <w:tcW w:w="1275" w:type="dxa"/>
            <w:tcBorders>
              <w:top w:val="nil"/>
              <w:left w:val="nil"/>
              <w:bottom w:val="nil"/>
              <w:right w:val="single" w:sz="4" w:space="0" w:color="auto"/>
            </w:tcBorders>
            <w:shd w:val="clear" w:color="auto" w:fill="auto"/>
            <w:vAlign w:val="center"/>
            <w:hideMark/>
          </w:tcPr>
          <w:p w14:paraId="5ECE1231"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£17,287</w:t>
            </w:r>
          </w:p>
        </w:tc>
      </w:tr>
      <w:tr w:rsidR="004E6EAC" w:rsidRPr="00BE2290" w14:paraId="7432CA8B" w14:textId="77777777" w:rsidTr="0056079B">
        <w:trPr>
          <w:trHeight w:val="300"/>
        </w:trPr>
        <w:tc>
          <w:tcPr>
            <w:tcW w:w="3114" w:type="dxa"/>
            <w:tcBorders>
              <w:top w:val="nil"/>
              <w:left w:val="single" w:sz="4" w:space="0" w:color="auto"/>
              <w:bottom w:val="nil"/>
              <w:right w:val="nil"/>
            </w:tcBorders>
            <w:shd w:val="clear" w:color="auto" w:fill="auto"/>
            <w:vAlign w:val="center"/>
            <w:hideMark/>
          </w:tcPr>
          <w:p w14:paraId="7610239F"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134" w:type="dxa"/>
            <w:tcBorders>
              <w:top w:val="nil"/>
              <w:left w:val="single" w:sz="4" w:space="0" w:color="auto"/>
              <w:bottom w:val="nil"/>
              <w:right w:val="single" w:sz="4" w:space="0" w:color="auto"/>
            </w:tcBorders>
            <w:shd w:val="clear" w:color="auto" w:fill="auto"/>
            <w:vAlign w:val="center"/>
            <w:hideMark/>
          </w:tcPr>
          <w:p w14:paraId="64337B87" w14:textId="77777777" w:rsidR="004E6EAC" w:rsidRPr="00BE2290" w:rsidRDefault="004E6EAC" w:rsidP="0056079B">
            <w:pPr>
              <w:spacing w:before="80" w:after="0" w:line="240" w:lineRule="auto"/>
              <w:jc w:val="right"/>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4111" w:type="dxa"/>
            <w:tcBorders>
              <w:top w:val="nil"/>
              <w:left w:val="nil"/>
              <w:bottom w:val="single" w:sz="4" w:space="0" w:color="auto"/>
              <w:right w:val="single" w:sz="4" w:space="0" w:color="auto"/>
            </w:tcBorders>
            <w:shd w:val="clear" w:color="auto" w:fill="auto"/>
            <w:vAlign w:val="center"/>
            <w:hideMark/>
          </w:tcPr>
          <w:p w14:paraId="2616D21F" w14:textId="77777777" w:rsidR="004E6EAC" w:rsidRPr="00BE2290" w:rsidRDefault="004E6EAC" w:rsidP="0056079B">
            <w:pPr>
              <w:spacing w:before="80" w:after="0" w:line="240" w:lineRule="auto"/>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c>
          <w:tcPr>
            <w:tcW w:w="1275" w:type="dxa"/>
            <w:tcBorders>
              <w:top w:val="nil"/>
              <w:left w:val="nil"/>
              <w:bottom w:val="single" w:sz="4" w:space="0" w:color="auto"/>
              <w:right w:val="single" w:sz="4" w:space="0" w:color="auto"/>
            </w:tcBorders>
            <w:shd w:val="clear" w:color="auto" w:fill="auto"/>
            <w:vAlign w:val="center"/>
            <w:hideMark/>
          </w:tcPr>
          <w:p w14:paraId="5487AE33" w14:textId="77777777" w:rsidR="004E6EAC" w:rsidRPr="00BE2290" w:rsidRDefault="004E6EAC" w:rsidP="0056079B">
            <w:pPr>
              <w:spacing w:before="80" w:after="0" w:line="240" w:lineRule="auto"/>
              <w:jc w:val="center"/>
              <w:rPr>
                <w:rFonts w:asciiTheme="minorHAnsi" w:eastAsia="Times New Roman" w:hAnsiTheme="minorHAnsi" w:cstheme="minorHAnsi"/>
                <w:color w:val="000000"/>
                <w:sz w:val="24"/>
                <w:szCs w:val="24"/>
                <w:lang w:eastAsia="en-GB"/>
              </w:rPr>
            </w:pPr>
            <w:r w:rsidRPr="00BE2290">
              <w:rPr>
                <w:rFonts w:asciiTheme="minorHAnsi" w:eastAsia="Times New Roman" w:hAnsiTheme="minorHAnsi" w:cstheme="minorHAnsi"/>
                <w:color w:val="000000"/>
                <w:sz w:val="24"/>
                <w:szCs w:val="24"/>
                <w:lang w:eastAsia="en-GB"/>
              </w:rPr>
              <w:t> </w:t>
            </w:r>
          </w:p>
        </w:tc>
      </w:tr>
      <w:tr w:rsidR="004E6EAC" w:rsidRPr="00BE2290" w14:paraId="5F7BF4BD" w14:textId="77777777" w:rsidTr="0056079B">
        <w:trPr>
          <w:trHeight w:val="300"/>
        </w:trPr>
        <w:tc>
          <w:tcPr>
            <w:tcW w:w="3114" w:type="dxa"/>
            <w:tcBorders>
              <w:top w:val="single" w:sz="4" w:space="0" w:color="auto"/>
              <w:left w:val="single" w:sz="4" w:space="0" w:color="auto"/>
              <w:bottom w:val="single" w:sz="4" w:space="0" w:color="auto"/>
              <w:right w:val="nil"/>
            </w:tcBorders>
            <w:shd w:val="clear" w:color="000000" w:fill="99CCFF"/>
            <w:vAlign w:val="center"/>
            <w:hideMark/>
          </w:tcPr>
          <w:p w14:paraId="5B91258A" w14:textId="77777777" w:rsidR="004E6EAC" w:rsidRPr="00BE2290" w:rsidRDefault="004E6EAC" w:rsidP="0056079B">
            <w:pPr>
              <w:spacing w:before="80" w:after="0" w:line="240" w:lineRule="auto"/>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Total</w:t>
            </w:r>
          </w:p>
        </w:tc>
        <w:tc>
          <w:tcPr>
            <w:tcW w:w="1134"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6A5A0076" w14:textId="77777777" w:rsidR="004E6EAC" w:rsidRPr="00BE2290" w:rsidRDefault="004E6EAC" w:rsidP="0056079B">
            <w:pPr>
              <w:spacing w:before="80" w:after="0" w:line="240" w:lineRule="auto"/>
              <w:jc w:val="center"/>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£265,787</w:t>
            </w:r>
          </w:p>
        </w:tc>
        <w:tc>
          <w:tcPr>
            <w:tcW w:w="4111" w:type="dxa"/>
            <w:tcBorders>
              <w:top w:val="nil"/>
              <w:left w:val="nil"/>
              <w:bottom w:val="single" w:sz="4" w:space="0" w:color="auto"/>
              <w:right w:val="single" w:sz="4" w:space="0" w:color="auto"/>
            </w:tcBorders>
            <w:shd w:val="clear" w:color="000000" w:fill="99CCFF"/>
            <w:vAlign w:val="center"/>
            <w:hideMark/>
          </w:tcPr>
          <w:p w14:paraId="19D0AD33" w14:textId="77777777" w:rsidR="004E6EAC" w:rsidRPr="00BE2290" w:rsidRDefault="004E6EAC" w:rsidP="0056079B">
            <w:pPr>
              <w:spacing w:before="80" w:after="0" w:line="240" w:lineRule="auto"/>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 </w:t>
            </w:r>
          </w:p>
        </w:tc>
        <w:tc>
          <w:tcPr>
            <w:tcW w:w="1275" w:type="dxa"/>
            <w:tcBorders>
              <w:top w:val="nil"/>
              <w:left w:val="nil"/>
              <w:bottom w:val="single" w:sz="4" w:space="0" w:color="auto"/>
              <w:right w:val="single" w:sz="4" w:space="0" w:color="auto"/>
            </w:tcBorders>
            <w:shd w:val="clear" w:color="000000" w:fill="99CCFF"/>
            <w:vAlign w:val="center"/>
            <w:hideMark/>
          </w:tcPr>
          <w:p w14:paraId="75913A71" w14:textId="77777777" w:rsidR="004E6EAC" w:rsidRPr="00BE2290" w:rsidRDefault="004E6EAC" w:rsidP="0056079B">
            <w:pPr>
              <w:spacing w:before="80" w:after="0" w:line="240" w:lineRule="auto"/>
              <w:jc w:val="center"/>
              <w:rPr>
                <w:rFonts w:asciiTheme="minorHAnsi" w:eastAsia="Times New Roman" w:hAnsiTheme="minorHAnsi" w:cstheme="minorHAnsi"/>
                <w:b/>
                <w:bCs/>
                <w:color w:val="000000"/>
                <w:sz w:val="24"/>
                <w:szCs w:val="24"/>
                <w:lang w:eastAsia="en-GB"/>
              </w:rPr>
            </w:pPr>
            <w:r w:rsidRPr="00BE2290">
              <w:rPr>
                <w:rFonts w:asciiTheme="minorHAnsi" w:eastAsia="Times New Roman" w:hAnsiTheme="minorHAnsi" w:cstheme="minorHAnsi"/>
                <w:b/>
                <w:bCs/>
                <w:color w:val="000000"/>
                <w:sz w:val="24"/>
                <w:szCs w:val="24"/>
                <w:lang w:eastAsia="en-GB"/>
              </w:rPr>
              <w:t>£265,787</w:t>
            </w:r>
          </w:p>
        </w:tc>
      </w:tr>
    </w:tbl>
    <w:p w14:paraId="3168E1E2" w14:textId="77777777" w:rsidR="004E6EAC" w:rsidRDefault="004E6EAC" w:rsidP="004E6EAC">
      <w:pPr>
        <w:spacing w:after="0"/>
        <w:jc w:val="both"/>
        <w:rPr>
          <w:rFonts w:asciiTheme="minorHAnsi" w:hAnsiTheme="minorHAnsi" w:cstheme="minorHAnsi"/>
          <w:b/>
          <w:color w:val="4F81BD" w:themeColor="accent1"/>
          <w:sz w:val="32"/>
          <w:szCs w:val="32"/>
        </w:rPr>
      </w:pPr>
    </w:p>
    <w:p w14:paraId="1FAE722C" w14:textId="77777777" w:rsidR="004E6EAC" w:rsidRDefault="004E6EAC" w:rsidP="004E6EAC">
      <w:pPr>
        <w:spacing w:after="0"/>
        <w:jc w:val="both"/>
        <w:rPr>
          <w:rFonts w:asciiTheme="minorHAnsi" w:hAnsiTheme="minorHAnsi" w:cstheme="minorHAnsi"/>
          <w:b/>
          <w:color w:val="4F81BD" w:themeColor="accent1"/>
          <w:sz w:val="32"/>
          <w:szCs w:val="32"/>
        </w:rPr>
      </w:pPr>
    </w:p>
    <w:p w14:paraId="025EB803" w14:textId="77777777" w:rsidR="004E6EAC" w:rsidRPr="004E6EAC" w:rsidRDefault="004E6EAC" w:rsidP="004E6EAC">
      <w:pPr>
        <w:spacing w:after="0"/>
        <w:jc w:val="both"/>
        <w:rPr>
          <w:rFonts w:asciiTheme="minorHAnsi" w:hAnsiTheme="minorHAnsi" w:cstheme="minorHAnsi"/>
          <w:b/>
          <w:color w:val="007FA3"/>
          <w:sz w:val="32"/>
          <w:szCs w:val="32"/>
        </w:rPr>
      </w:pPr>
      <w:bookmarkStart w:id="20" w:name="_Hlk55470483"/>
      <w:r w:rsidRPr="004E6EAC">
        <w:rPr>
          <w:rFonts w:asciiTheme="minorHAnsi" w:hAnsiTheme="minorHAnsi" w:cstheme="minorHAnsi"/>
          <w:b/>
          <w:color w:val="007FA3"/>
          <w:sz w:val="32"/>
          <w:szCs w:val="32"/>
        </w:rPr>
        <w:t>9.C</w:t>
      </w:r>
      <w:r w:rsidRPr="004E6EAC">
        <w:rPr>
          <w:rFonts w:asciiTheme="minorHAnsi" w:hAnsiTheme="minorHAnsi" w:cstheme="minorHAnsi"/>
          <w:b/>
          <w:color w:val="007FA3"/>
          <w:sz w:val="32"/>
          <w:szCs w:val="32"/>
        </w:rPr>
        <w:tab/>
        <w:t>Links to other documents</w:t>
      </w:r>
    </w:p>
    <w:bookmarkEnd w:id="20"/>
    <w:p w14:paraId="06C5FD25" w14:textId="77777777" w:rsidR="004E6EAC" w:rsidRDefault="004E6EAC" w:rsidP="004E6EAC">
      <w:pPr>
        <w:spacing w:after="0"/>
        <w:jc w:val="both"/>
        <w:rPr>
          <w:rFonts w:asciiTheme="minorHAnsi" w:hAnsiTheme="minorHAnsi" w:cstheme="minorHAnsi"/>
        </w:rPr>
      </w:pPr>
    </w:p>
    <w:p w14:paraId="748D34CE" w14:textId="77777777" w:rsidR="004E6EAC" w:rsidRPr="004E6EAC" w:rsidRDefault="00B92438" w:rsidP="004E6EAC">
      <w:pPr>
        <w:spacing w:after="0"/>
        <w:jc w:val="both"/>
        <w:rPr>
          <w:rFonts w:asciiTheme="minorHAnsi" w:hAnsiTheme="minorHAnsi" w:cstheme="minorHAnsi"/>
          <w:b/>
          <w:bCs/>
          <w:color w:val="007FA3"/>
          <w:sz w:val="24"/>
          <w:szCs w:val="24"/>
          <w:u w:val="single"/>
          <w:lang w:eastAsia="en-GB"/>
        </w:rPr>
      </w:pPr>
      <w:hyperlink r:id="rId49" w:history="1">
        <w:r w:rsidR="004E6EAC" w:rsidRPr="004E6EAC">
          <w:rPr>
            <w:rStyle w:val="Hyperlink"/>
            <w:rFonts w:asciiTheme="minorHAnsi" w:hAnsiTheme="minorHAnsi" w:cstheme="minorHAnsi"/>
            <w:b/>
            <w:bCs/>
            <w:color w:val="007FA3"/>
            <w:sz w:val="24"/>
            <w:szCs w:val="24"/>
            <w:lang w:eastAsia="en-GB"/>
          </w:rPr>
          <w:t>East Sussex Health and Wellbeing Strategy (2016-19)</w:t>
        </w:r>
      </w:hyperlink>
      <w:r w:rsidR="004E6EAC" w:rsidRPr="004E6EAC">
        <w:rPr>
          <w:rFonts w:asciiTheme="minorHAnsi" w:hAnsiTheme="minorHAnsi" w:cstheme="minorHAnsi"/>
          <w:b/>
          <w:bCs/>
          <w:color w:val="007FA3"/>
          <w:sz w:val="24"/>
          <w:szCs w:val="24"/>
          <w:u w:val="single"/>
          <w:lang w:eastAsia="en-GB"/>
        </w:rPr>
        <w:t xml:space="preserve"> </w:t>
      </w:r>
    </w:p>
    <w:p w14:paraId="682FB4CA" w14:textId="7F5F9AC1" w:rsidR="004E6EAC" w:rsidRPr="005B67B4" w:rsidRDefault="004E6EAC" w:rsidP="004E6EAC">
      <w:pPr>
        <w:spacing w:after="0"/>
        <w:jc w:val="both"/>
        <w:rPr>
          <w:rFonts w:asciiTheme="minorHAnsi" w:eastAsia="Times New Roman" w:hAnsiTheme="minorHAnsi" w:cstheme="minorHAnsi"/>
          <w:sz w:val="24"/>
          <w:szCs w:val="24"/>
          <w:lang w:eastAsia="en-GB"/>
        </w:rPr>
      </w:pPr>
      <w:r w:rsidRPr="005B67B4">
        <w:rPr>
          <w:rFonts w:asciiTheme="minorHAnsi" w:eastAsia="Times New Roman" w:hAnsiTheme="minorHAnsi" w:cstheme="minorHAnsi"/>
          <w:sz w:val="24"/>
          <w:szCs w:val="24"/>
          <w:lang w:eastAsia="en-GB"/>
        </w:rPr>
        <w:t xml:space="preserve">This strategy is a framework for the commissioning of health and wellbeing services in the County. The Health and Wellbeing Board will consider relevant commissioning strategies to ensure that they have </w:t>
      </w:r>
      <w:r w:rsidR="00C64492" w:rsidRPr="00605568">
        <w:rPr>
          <w:rFonts w:asciiTheme="minorHAnsi" w:eastAsia="Times New Roman" w:hAnsiTheme="minorHAnsi" w:cstheme="minorHAnsi"/>
          <w:sz w:val="24"/>
          <w:szCs w:val="24"/>
          <w:lang w:eastAsia="en-GB"/>
        </w:rPr>
        <w:t>considered</w:t>
      </w:r>
      <w:r w:rsidRPr="00605568">
        <w:rPr>
          <w:rFonts w:asciiTheme="minorHAnsi" w:eastAsia="Times New Roman" w:hAnsiTheme="minorHAnsi" w:cstheme="minorHAnsi"/>
          <w:sz w:val="24"/>
          <w:szCs w:val="24"/>
          <w:lang w:eastAsia="en-GB"/>
        </w:rPr>
        <w:t xml:space="preserve"> the</w:t>
      </w:r>
      <w:r w:rsidRPr="005B67B4">
        <w:rPr>
          <w:rFonts w:asciiTheme="minorHAnsi" w:eastAsia="Times New Roman" w:hAnsiTheme="minorHAnsi" w:cstheme="minorHAnsi"/>
          <w:sz w:val="24"/>
          <w:szCs w:val="24"/>
          <w:lang w:eastAsia="en-GB"/>
        </w:rPr>
        <w:t xml:space="preserve"> priorities and approaches set out in the Health and Wellbeing Strategy. </w:t>
      </w:r>
      <w:r w:rsidRPr="005B67B4">
        <w:rPr>
          <w:rFonts w:asciiTheme="minorHAnsi" w:eastAsia="Times New Roman" w:hAnsiTheme="minorHAnsi" w:cstheme="minorHAnsi"/>
          <w:bCs/>
          <w:sz w:val="24"/>
          <w:szCs w:val="24"/>
          <w:lang w:eastAsia="en-GB"/>
        </w:rPr>
        <w:t>The main priority is to</w:t>
      </w:r>
      <w:r w:rsidRPr="005B67B4">
        <w:rPr>
          <w:rFonts w:asciiTheme="minorHAnsi" w:eastAsia="Times New Roman" w:hAnsiTheme="minorHAnsi" w:cstheme="minorHAnsi"/>
          <w:sz w:val="24"/>
          <w:szCs w:val="24"/>
          <w:lang w:eastAsia="en-GB"/>
        </w:rPr>
        <w:t xml:space="preserve"> protect and improve health and wellbeing and reduce health inequalities in East Sussex, the strategy focuses on: Accountable care; Improving access to services; Bringing together health and social care; Improving emergency and urgent care; Improving health and wellbeing; Improving mental health care; Improving primary care; Better use of medicines; Better community services. </w:t>
      </w:r>
    </w:p>
    <w:p w14:paraId="0937A4F1" w14:textId="77777777" w:rsidR="004E6EAC" w:rsidRPr="005B67B4" w:rsidRDefault="004E6EAC" w:rsidP="004E6EAC">
      <w:pPr>
        <w:spacing w:after="0"/>
        <w:jc w:val="both"/>
        <w:rPr>
          <w:rFonts w:asciiTheme="minorHAnsi" w:hAnsiTheme="minorHAnsi" w:cstheme="minorHAnsi"/>
          <w:sz w:val="24"/>
          <w:szCs w:val="24"/>
        </w:rPr>
      </w:pPr>
    </w:p>
    <w:p w14:paraId="36BF792F" w14:textId="77777777" w:rsidR="004E6EAC" w:rsidRPr="004E6EAC" w:rsidRDefault="00B92438" w:rsidP="004E6EAC">
      <w:pPr>
        <w:spacing w:after="0"/>
        <w:jc w:val="both"/>
        <w:rPr>
          <w:rFonts w:asciiTheme="minorHAnsi" w:hAnsiTheme="minorHAnsi" w:cstheme="minorHAnsi"/>
          <w:b/>
          <w:color w:val="007FA3"/>
          <w:sz w:val="24"/>
          <w:szCs w:val="24"/>
          <w:u w:val="single"/>
        </w:rPr>
      </w:pPr>
      <w:hyperlink r:id="rId50" w:history="1">
        <w:r w:rsidR="004E6EAC" w:rsidRPr="004E6EAC">
          <w:rPr>
            <w:rStyle w:val="Hyperlink"/>
            <w:rFonts w:asciiTheme="minorHAnsi" w:hAnsiTheme="minorHAnsi" w:cstheme="minorHAnsi"/>
            <w:b/>
            <w:color w:val="007FA3"/>
            <w:sz w:val="24"/>
            <w:szCs w:val="24"/>
          </w:rPr>
          <w:t>Sussex Police and Crime Commissioner – Police and Crime Plan 2021-2</w:t>
        </w:r>
      </w:hyperlink>
      <w:r w:rsidR="004E6EAC" w:rsidRPr="004E6EAC">
        <w:rPr>
          <w:rStyle w:val="Hyperlink"/>
          <w:rFonts w:asciiTheme="minorHAnsi" w:hAnsiTheme="minorHAnsi" w:cstheme="minorHAnsi"/>
          <w:b/>
          <w:color w:val="007FA3"/>
          <w:sz w:val="24"/>
          <w:szCs w:val="24"/>
        </w:rPr>
        <w:t>4</w:t>
      </w:r>
    </w:p>
    <w:p w14:paraId="6A98CC6D" w14:textId="77777777" w:rsidR="004E6EAC" w:rsidRPr="005B67B4" w:rsidRDefault="004E6EAC" w:rsidP="004E6EAC">
      <w:pPr>
        <w:spacing w:after="0"/>
        <w:jc w:val="both"/>
        <w:rPr>
          <w:rFonts w:asciiTheme="minorHAnsi" w:hAnsiTheme="minorHAnsi" w:cstheme="minorHAnsi"/>
          <w:color w:val="212529"/>
          <w:sz w:val="24"/>
          <w:szCs w:val="24"/>
          <w:lang w:val="en"/>
        </w:rPr>
      </w:pPr>
      <w:r w:rsidRPr="005B67B4">
        <w:rPr>
          <w:rFonts w:asciiTheme="minorHAnsi" w:hAnsiTheme="minorHAnsi" w:cstheme="minorHAnsi"/>
          <w:color w:val="212529"/>
          <w:sz w:val="24"/>
          <w:szCs w:val="24"/>
          <w:lang w:val="en"/>
        </w:rPr>
        <w:t xml:space="preserve">The Commissioner has identified the following four policing and crime objectives: </w:t>
      </w:r>
    </w:p>
    <w:p w14:paraId="02E74EF6" w14:textId="77777777" w:rsidR="004E6EAC" w:rsidRPr="005B67B4" w:rsidRDefault="004E6EAC" w:rsidP="004E6EAC">
      <w:pPr>
        <w:numPr>
          <w:ilvl w:val="0"/>
          <w:numId w:val="10"/>
        </w:numPr>
        <w:contextualSpacing/>
        <w:jc w:val="both"/>
        <w:rPr>
          <w:rFonts w:asciiTheme="minorHAnsi" w:eastAsia="Times New Roman" w:hAnsiTheme="minorHAnsi" w:cstheme="minorHAnsi"/>
          <w:b/>
          <w:color w:val="4F81BD" w:themeColor="accent1"/>
          <w:sz w:val="24"/>
          <w:szCs w:val="24"/>
          <w:lang w:eastAsia="en-GB"/>
        </w:rPr>
      </w:pPr>
      <w:r w:rsidRPr="005B67B4">
        <w:rPr>
          <w:rFonts w:asciiTheme="minorHAnsi" w:eastAsia="Times New Roman" w:hAnsiTheme="minorHAnsi" w:cstheme="minorHAnsi"/>
          <w:color w:val="212529"/>
          <w:sz w:val="24"/>
          <w:szCs w:val="24"/>
          <w:lang w:val="en" w:eastAsia="en-GB"/>
        </w:rPr>
        <w:t>Strengthen local policing</w:t>
      </w:r>
    </w:p>
    <w:p w14:paraId="7ECCF347" w14:textId="77777777" w:rsidR="004E6EAC" w:rsidRPr="005B67B4" w:rsidRDefault="004E6EAC" w:rsidP="004E6EAC">
      <w:pPr>
        <w:numPr>
          <w:ilvl w:val="0"/>
          <w:numId w:val="10"/>
        </w:numPr>
        <w:contextualSpacing/>
        <w:jc w:val="both"/>
        <w:rPr>
          <w:rFonts w:asciiTheme="minorHAnsi" w:eastAsia="Times New Roman" w:hAnsiTheme="minorHAnsi" w:cstheme="minorHAnsi"/>
          <w:b/>
          <w:color w:val="4F81BD" w:themeColor="accent1"/>
          <w:sz w:val="24"/>
          <w:szCs w:val="24"/>
          <w:lang w:eastAsia="en-GB"/>
        </w:rPr>
      </w:pPr>
      <w:r w:rsidRPr="005B67B4">
        <w:rPr>
          <w:rFonts w:asciiTheme="minorHAnsi" w:eastAsia="Times New Roman" w:hAnsiTheme="minorHAnsi" w:cstheme="minorHAnsi"/>
          <w:color w:val="212529"/>
          <w:sz w:val="24"/>
          <w:szCs w:val="24"/>
          <w:lang w:val="en" w:eastAsia="en-GB"/>
        </w:rPr>
        <w:t>Work with local communities and partners to keep Sussex safe</w:t>
      </w:r>
    </w:p>
    <w:p w14:paraId="179DE8AD" w14:textId="77777777" w:rsidR="004E6EAC" w:rsidRPr="005B67B4" w:rsidRDefault="004E6EAC" w:rsidP="004E6EAC">
      <w:pPr>
        <w:numPr>
          <w:ilvl w:val="0"/>
          <w:numId w:val="10"/>
        </w:numPr>
        <w:contextualSpacing/>
        <w:jc w:val="both"/>
        <w:rPr>
          <w:rFonts w:asciiTheme="minorHAnsi" w:eastAsia="Times New Roman" w:hAnsiTheme="minorHAnsi" w:cstheme="minorHAnsi"/>
          <w:b/>
          <w:color w:val="4F81BD" w:themeColor="accent1"/>
          <w:sz w:val="24"/>
          <w:szCs w:val="24"/>
          <w:lang w:eastAsia="en-GB"/>
        </w:rPr>
      </w:pPr>
      <w:r w:rsidRPr="005B67B4">
        <w:rPr>
          <w:rFonts w:asciiTheme="minorHAnsi" w:eastAsia="Times New Roman" w:hAnsiTheme="minorHAnsi" w:cstheme="minorHAnsi"/>
          <w:color w:val="212529"/>
          <w:sz w:val="24"/>
          <w:szCs w:val="24"/>
          <w:lang w:val="en" w:eastAsia="en-GB"/>
        </w:rPr>
        <w:t>Protect our vulnerable and help victims cope and recover from crime and abuse</w:t>
      </w:r>
    </w:p>
    <w:p w14:paraId="1FF40566" w14:textId="77777777" w:rsidR="004E6EAC" w:rsidRPr="005B67B4" w:rsidRDefault="004E6EAC" w:rsidP="004E6EAC">
      <w:pPr>
        <w:numPr>
          <w:ilvl w:val="0"/>
          <w:numId w:val="10"/>
        </w:numPr>
        <w:contextualSpacing/>
        <w:jc w:val="both"/>
        <w:rPr>
          <w:rFonts w:asciiTheme="minorHAnsi" w:eastAsia="Times New Roman" w:hAnsiTheme="minorHAnsi" w:cstheme="minorHAnsi"/>
          <w:b/>
          <w:color w:val="4F81BD" w:themeColor="accent1"/>
          <w:sz w:val="24"/>
          <w:szCs w:val="24"/>
          <w:lang w:eastAsia="en-GB"/>
        </w:rPr>
      </w:pPr>
      <w:r w:rsidRPr="005B67B4">
        <w:rPr>
          <w:rFonts w:asciiTheme="minorHAnsi" w:eastAsia="Times New Roman" w:hAnsiTheme="minorHAnsi" w:cstheme="minorHAnsi"/>
          <w:color w:val="212529"/>
          <w:sz w:val="24"/>
          <w:szCs w:val="24"/>
          <w:lang w:val="en" w:eastAsia="en-GB"/>
        </w:rPr>
        <w:t>Improve access to justice for victims and witnesses</w:t>
      </w:r>
    </w:p>
    <w:p w14:paraId="6F7FD7A5" w14:textId="77777777" w:rsidR="004E6EAC" w:rsidRPr="005B67B4" w:rsidRDefault="004E6EAC" w:rsidP="004E6EAC">
      <w:pPr>
        <w:spacing w:after="0"/>
        <w:jc w:val="both"/>
        <w:rPr>
          <w:rFonts w:asciiTheme="minorHAnsi" w:hAnsiTheme="minorHAnsi" w:cstheme="minorHAnsi"/>
          <w:b/>
          <w:color w:val="4F81BD" w:themeColor="accent1"/>
          <w:sz w:val="24"/>
          <w:szCs w:val="24"/>
          <w:lang w:eastAsia="en-GB"/>
        </w:rPr>
      </w:pPr>
    </w:p>
    <w:p w14:paraId="1680BA9F" w14:textId="77777777" w:rsidR="004E6EAC" w:rsidRPr="004E6EAC" w:rsidRDefault="00B92438" w:rsidP="004E6EAC">
      <w:pPr>
        <w:spacing w:after="0"/>
        <w:jc w:val="both"/>
        <w:rPr>
          <w:rFonts w:asciiTheme="minorHAnsi" w:hAnsiTheme="minorHAnsi" w:cstheme="minorHAnsi"/>
          <w:b/>
          <w:bCs/>
          <w:color w:val="007FA3"/>
          <w:sz w:val="24"/>
          <w:szCs w:val="24"/>
          <w:u w:val="single"/>
          <w:lang w:eastAsia="en-GB"/>
        </w:rPr>
      </w:pPr>
      <w:hyperlink r:id="rId51" w:history="1">
        <w:r w:rsidR="004E6EAC" w:rsidRPr="004E6EAC">
          <w:rPr>
            <w:rStyle w:val="Hyperlink"/>
            <w:rFonts w:asciiTheme="minorHAnsi" w:hAnsiTheme="minorHAnsi" w:cstheme="minorHAnsi"/>
            <w:b/>
            <w:bCs/>
            <w:color w:val="007FA3"/>
            <w:sz w:val="24"/>
            <w:szCs w:val="24"/>
            <w:lang w:eastAsia="en-GB"/>
          </w:rPr>
          <w:t xml:space="preserve">East Sussex Safer Communities Partnerships’ Business Plan </w:t>
        </w:r>
        <w:r w:rsidR="004E6EAC" w:rsidRPr="004E6EAC">
          <w:rPr>
            <w:rStyle w:val="Hyperlink"/>
            <w:rFonts w:asciiTheme="minorHAnsi" w:hAnsiTheme="minorHAnsi" w:cstheme="minorHAnsi"/>
            <w:b/>
            <w:color w:val="007FA3"/>
            <w:sz w:val="24"/>
            <w:szCs w:val="24"/>
            <w:lang w:eastAsia="en-GB"/>
          </w:rPr>
          <w:t>(</w:t>
        </w:r>
        <w:r w:rsidR="004E6EAC" w:rsidRPr="004E6EAC">
          <w:rPr>
            <w:rStyle w:val="Hyperlink"/>
            <w:rFonts w:asciiTheme="minorHAnsi" w:hAnsiTheme="minorHAnsi" w:cstheme="minorHAnsi"/>
            <w:b/>
            <w:bCs/>
            <w:color w:val="007FA3"/>
            <w:sz w:val="24"/>
            <w:szCs w:val="24"/>
            <w:lang w:eastAsia="en-GB"/>
          </w:rPr>
          <w:t>2017-2020)</w:t>
        </w:r>
      </w:hyperlink>
      <w:r w:rsidR="004E6EAC" w:rsidRPr="004E6EAC">
        <w:rPr>
          <w:rFonts w:asciiTheme="minorHAnsi" w:hAnsiTheme="minorHAnsi" w:cstheme="minorHAnsi"/>
          <w:b/>
          <w:bCs/>
          <w:color w:val="007FA3"/>
          <w:sz w:val="24"/>
          <w:szCs w:val="24"/>
          <w:u w:val="single"/>
          <w:lang w:eastAsia="en-GB"/>
        </w:rPr>
        <w:t xml:space="preserve"> </w:t>
      </w:r>
    </w:p>
    <w:p w14:paraId="63842BF8" w14:textId="2ED5BE7B" w:rsidR="004E6EAC" w:rsidRPr="005B67B4" w:rsidRDefault="004E6EAC" w:rsidP="004E6EAC">
      <w:pPr>
        <w:spacing w:after="0"/>
        <w:jc w:val="both"/>
        <w:rPr>
          <w:rFonts w:asciiTheme="minorHAnsi" w:hAnsiTheme="minorHAnsi" w:cstheme="minorHAnsi"/>
          <w:sz w:val="24"/>
          <w:szCs w:val="24"/>
        </w:rPr>
      </w:pPr>
      <w:r w:rsidRPr="005B67B4">
        <w:rPr>
          <w:rFonts w:asciiTheme="minorHAnsi" w:hAnsiTheme="minorHAnsi" w:cstheme="minorHAnsi"/>
          <w:sz w:val="24"/>
          <w:szCs w:val="24"/>
        </w:rPr>
        <w:t xml:space="preserve">The East Sussex Safer Communities Partnership undertakes a strategic assessment of community safety every three years with an annual </w:t>
      </w:r>
      <w:r w:rsidRPr="00605568">
        <w:rPr>
          <w:rFonts w:asciiTheme="minorHAnsi" w:hAnsiTheme="minorHAnsi" w:cstheme="minorHAnsi"/>
          <w:sz w:val="24"/>
          <w:szCs w:val="24"/>
        </w:rPr>
        <w:t xml:space="preserve">refresh </w:t>
      </w:r>
      <w:r w:rsidR="00C64492" w:rsidRPr="00605568">
        <w:rPr>
          <w:rFonts w:asciiTheme="minorHAnsi" w:hAnsiTheme="minorHAnsi" w:cstheme="minorHAnsi"/>
          <w:sz w:val="24"/>
          <w:szCs w:val="24"/>
        </w:rPr>
        <w:t>to</w:t>
      </w:r>
      <w:r w:rsidRPr="00605568">
        <w:rPr>
          <w:rFonts w:asciiTheme="minorHAnsi" w:hAnsiTheme="minorHAnsi" w:cstheme="minorHAnsi"/>
          <w:sz w:val="24"/>
          <w:szCs w:val="24"/>
        </w:rPr>
        <w:t xml:space="preserve"> select work</w:t>
      </w:r>
      <w:r w:rsidRPr="005B67B4">
        <w:rPr>
          <w:rFonts w:asciiTheme="minorHAnsi" w:hAnsiTheme="minorHAnsi" w:cstheme="minorHAnsi"/>
          <w:sz w:val="24"/>
          <w:szCs w:val="24"/>
        </w:rPr>
        <w:t xml:space="preserve"> streams and plan activity for the year ahead.</w:t>
      </w:r>
    </w:p>
    <w:p w14:paraId="6097AA80" w14:textId="77777777" w:rsidR="004E6EAC" w:rsidRPr="005B67B4" w:rsidRDefault="004E6EAC" w:rsidP="004E6EAC">
      <w:pPr>
        <w:spacing w:after="0"/>
        <w:jc w:val="both"/>
        <w:rPr>
          <w:rFonts w:asciiTheme="minorHAnsi" w:hAnsiTheme="minorHAnsi" w:cstheme="minorHAnsi"/>
          <w:sz w:val="24"/>
          <w:szCs w:val="24"/>
        </w:rPr>
      </w:pPr>
      <w:r w:rsidRPr="005B67B4">
        <w:rPr>
          <w:rFonts w:asciiTheme="minorHAnsi" w:hAnsiTheme="minorHAnsi" w:cstheme="minorHAnsi"/>
          <w:sz w:val="24"/>
          <w:szCs w:val="24"/>
        </w:rPr>
        <w:t>Colleagues from the ESSCP and ESCC Children’s Services work closely with the Safer Communities Partnership to respond to the broader threat of exploitation. Sustaining existing work within the partnership and developing new and existing relationships with partners is of particular importance to ensure that we are supporting vulnerable individuals within the community and helping them feel safe and confident in their everyday lives.</w:t>
      </w:r>
    </w:p>
    <w:p w14:paraId="3574CF6F" w14:textId="77777777" w:rsidR="004E6EAC" w:rsidRPr="004E6EAC" w:rsidRDefault="004E6EAC" w:rsidP="004E6EAC">
      <w:pPr>
        <w:spacing w:after="0"/>
        <w:jc w:val="both"/>
        <w:rPr>
          <w:color w:val="007FA3"/>
          <w:sz w:val="24"/>
          <w:szCs w:val="24"/>
          <w:u w:val="single"/>
        </w:rPr>
      </w:pPr>
    </w:p>
    <w:p w14:paraId="5D46B47B" w14:textId="77777777" w:rsidR="004E6EAC" w:rsidRPr="004E6EAC" w:rsidRDefault="00B92438" w:rsidP="004E6EAC">
      <w:pPr>
        <w:spacing w:after="0"/>
        <w:jc w:val="both"/>
        <w:rPr>
          <w:b/>
          <w:bCs/>
          <w:color w:val="007FA3"/>
          <w:sz w:val="24"/>
          <w:szCs w:val="24"/>
          <w:u w:val="single"/>
        </w:rPr>
      </w:pPr>
      <w:hyperlink r:id="rId52" w:history="1">
        <w:r w:rsidR="004E6EAC" w:rsidRPr="004E6EAC">
          <w:rPr>
            <w:b/>
            <w:bCs/>
            <w:color w:val="007FA3"/>
            <w:sz w:val="24"/>
            <w:szCs w:val="24"/>
            <w:u w:val="single"/>
          </w:rPr>
          <w:t xml:space="preserve">East Sussex Safeguarding Adults Board Annual Report </w:t>
        </w:r>
        <w:r w:rsidR="004E6EAC" w:rsidRPr="004E6EAC">
          <w:rPr>
            <w:rStyle w:val="Hyperlink"/>
            <w:b/>
            <w:bCs/>
            <w:color w:val="007FA3"/>
            <w:sz w:val="24"/>
            <w:szCs w:val="24"/>
          </w:rPr>
          <w:t>2020-21</w:t>
        </w:r>
      </w:hyperlink>
      <w:r w:rsidR="004E6EAC" w:rsidRPr="004E6EAC">
        <w:rPr>
          <w:b/>
          <w:bCs/>
          <w:color w:val="007FA3"/>
          <w:sz w:val="24"/>
          <w:szCs w:val="24"/>
          <w:u w:val="single"/>
        </w:rPr>
        <w:t xml:space="preserve"> </w:t>
      </w:r>
    </w:p>
    <w:p w14:paraId="7C86C6BF" w14:textId="23BFFE02" w:rsidR="004E6EAC" w:rsidRPr="005B67B4" w:rsidRDefault="004E6EAC" w:rsidP="004E6EAC">
      <w:pPr>
        <w:spacing w:after="0"/>
        <w:jc w:val="both"/>
        <w:rPr>
          <w:rFonts w:asciiTheme="minorHAnsi" w:hAnsiTheme="minorHAnsi" w:cstheme="minorHAnsi"/>
          <w:sz w:val="24"/>
          <w:szCs w:val="24"/>
          <w:lang w:eastAsia="en-GB"/>
        </w:rPr>
      </w:pPr>
      <w:r w:rsidRPr="005B67B4">
        <w:rPr>
          <w:rFonts w:asciiTheme="minorHAnsi" w:hAnsiTheme="minorHAnsi" w:cstheme="minorHAnsi"/>
          <w:sz w:val="24"/>
          <w:szCs w:val="24"/>
          <w:lang w:eastAsia="en-GB"/>
        </w:rPr>
        <w:t xml:space="preserve">The ESSCP </w:t>
      </w:r>
      <w:r w:rsidRPr="00605568">
        <w:rPr>
          <w:rFonts w:asciiTheme="minorHAnsi" w:hAnsiTheme="minorHAnsi" w:cstheme="minorHAnsi"/>
          <w:sz w:val="24"/>
          <w:szCs w:val="24"/>
          <w:lang w:eastAsia="en-GB"/>
        </w:rPr>
        <w:t xml:space="preserve">works closely with the SAB on the overlapping themes of Modern Slavery, Domestic Abuse, </w:t>
      </w:r>
      <w:r w:rsidR="00C64492" w:rsidRPr="00605568">
        <w:rPr>
          <w:rFonts w:asciiTheme="minorHAnsi" w:hAnsiTheme="minorHAnsi" w:cstheme="minorHAnsi"/>
          <w:sz w:val="24"/>
          <w:szCs w:val="24"/>
          <w:lang w:eastAsia="en-GB"/>
        </w:rPr>
        <w:t>transition,</w:t>
      </w:r>
      <w:r w:rsidRPr="00605568">
        <w:rPr>
          <w:rFonts w:asciiTheme="minorHAnsi" w:hAnsiTheme="minorHAnsi" w:cstheme="minorHAnsi"/>
          <w:sz w:val="24"/>
          <w:szCs w:val="24"/>
          <w:lang w:eastAsia="en-GB"/>
        </w:rPr>
        <w:t xml:space="preserve"> an</w:t>
      </w:r>
      <w:r w:rsidRPr="005B67B4">
        <w:rPr>
          <w:rFonts w:asciiTheme="minorHAnsi" w:hAnsiTheme="minorHAnsi" w:cstheme="minorHAnsi"/>
          <w:sz w:val="24"/>
          <w:szCs w:val="24"/>
          <w:lang w:eastAsia="en-GB"/>
        </w:rPr>
        <w:t xml:space="preserve">d Cuckooing. </w:t>
      </w:r>
    </w:p>
    <w:p w14:paraId="59837516" w14:textId="77777777" w:rsidR="004E6EAC" w:rsidRPr="005B67B4" w:rsidRDefault="004E6EAC" w:rsidP="004E6EAC">
      <w:pPr>
        <w:spacing w:after="0"/>
        <w:jc w:val="both"/>
        <w:rPr>
          <w:rFonts w:asciiTheme="minorHAnsi" w:hAnsiTheme="minorHAnsi" w:cstheme="minorHAnsi"/>
          <w:sz w:val="24"/>
          <w:szCs w:val="24"/>
        </w:rPr>
      </w:pPr>
    </w:p>
    <w:p w14:paraId="232FB5D2" w14:textId="77777777" w:rsidR="004E6EAC" w:rsidRPr="004E6EAC" w:rsidRDefault="00B92438" w:rsidP="004E6EAC">
      <w:pPr>
        <w:spacing w:after="0"/>
        <w:jc w:val="both"/>
        <w:rPr>
          <w:rFonts w:asciiTheme="minorHAnsi" w:hAnsiTheme="minorHAnsi" w:cstheme="minorHAnsi"/>
          <w:b/>
          <w:bCs/>
          <w:color w:val="007FA3"/>
          <w:sz w:val="24"/>
          <w:szCs w:val="24"/>
        </w:rPr>
      </w:pPr>
      <w:hyperlink r:id="rId53" w:history="1">
        <w:r w:rsidR="004E6EAC" w:rsidRPr="004E6EAC">
          <w:rPr>
            <w:rStyle w:val="Hyperlink"/>
            <w:rFonts w:asciiTheme="minorHAnsi" w:hAnsiTheme="minorHAnsi" w:cstheme="minorHAnsi"/>
            <w:b/>
            <w:bCs/>
            <w:color w:val="007FA3"/>
            <w:sz w:val="24"/>
            <w:szCs w:val="24"/>
          </w:rPr>
          <w:t>DfE Keeping Children Safe in Education 2021.pdf</w:t>
        </w:r>
      </w:hyperlink>
    </w:p>
    <w:p w14:paraId="785EF12F" w14:textId="77777777" w:rsidR="004E6EAC" w:rsidRPr="005B67B4" w:rsidRDefault="004E6EAC" w:rsidP="004E6EAC">
      <w:pPr>
        <w:spacing w:after="0"/>
        <w:jc w:val="both"/>
        <w:rPr>
          <w:sz w:val="24"/>
          <w:szCs w:val="24"/>
          <w:lang w:eastAsia="en-GB"/>
        </w:rPr>
      </w:pPr>
      <w:r w:rsidRPr="005B67B4">
        <w:rPr>
          <w:rFonts w:asciiTheme="minorHAnsi" w:hAnsiTheme="minorHAnsi" w:cstheme="minorHAnsi"/>
          <w:sz w:val="24"/>
          <w:szCs w:val="24"/>
          <w:lang w:eastAsia="en-GB"/>
        </w:rPr>
        <w:t xml:space="preserve">Updated statutory guidance from the Department for Education issued under Section 175 of the Education Act 2002, the Education (Independent School Standards) Regulations 2014, and the Non-Maintained Special Schools (England) Regulations 2015. Schools and colleges in England must have regard to it when carrying out their duties to safeguard and promote the welfare of children. </w:t>
      </w:r>
    </w:p>
    <w:p w14:paraId="2AAFFA31" w14:textId="77777777" w:rsidR="006A1600" w:rsidRDefault="006A1600" w:rsidP="00DC77E4">
      <w:pPr>
        <w:spacing w:after="0"/>
        <w:jc w:val="both"/>
        <w:rPr>
          <w:rFonts w:asciiTheme="minorHAnsi" w:hAnsiTheme="minorHAnsi" w:cstheme="minorHAnsi"/>
          <w:bCs/>
          <w:sz w:val="24"/>
          <w:szCs w:val="24"/>
        </w:rPr>
      </w:pPr>
    </w:p>
    <w:p w14:paraId="52C14BDA" w14:textId="242A576C" w:rsidR="004E6EAC" w:rsidRDefault="004E6EAC">
      <w:pPr>
        <w:spacing w:after="0" w:line="240" w:lineRule="auto"/>
        <w:rPr>
          <w:rFonts w:asciiTheme="minorHAnsi" w:hAnsiTheme="minorHAnsi" w:cstheme="minorHAnsi"/>
          <w:bCs/>
          <w:sz w:val="24"/>
          <w:szCs w:val="24"/>
        </w:rPr>
      </w:pPr>
      <w:r>
        <w:rPr>
          <w:rFonts w:asciiTheme="minorHAnsi" w:hAnsiTheme="minorHAnsi" w:cstheme="minorHAnsi"/>
          <w:bCs/>
          <w:sz w:val="24"/>
          <w:szCs w:val="24"/>
        </w:rPr>
        <w:br w:type="page"/>
      </w:r>
    </w:p>
    <w:p w14:paraId="5F9801A7" w14:textId="616844B0" w:rsidR="004E6EAC" w:rsidRPr="004E6EAC" w:rsidRDefault="004E6EAC" w:rsidP="004E6EAC">
      <w:pPr>
        <w:spacing w:after="0"/>
        <w:jc w:val="both"/>
        <w:rPr>
          <w:rFonts w:asciiTheme="minorHAnsi" w:hAnsiTheme="minorHAnsi" w:cstheme="minorHAnsi"/>
          <w:b/>
          <w:color w:val="007FA3"/>
          <w:sz w:val="32"/>
          <w:szCs w:val="32"/>
        </w:rPr>
      </w:pPr>
      <w:r w:rsidRPr="004E6EAC">
        <w:rPr>
          <w:rFonts w:asciiTheme="minorHAnsi" w:hAnsiTheme="minorHAnsi" w:cstheme="minorHAnsi"/>
          <w:b/>
          <w:color w:val="007FA3"/>
          <w:sz w:val="32"/>
          <w:szCs w:val="32"/>
        </w:rPr>
        <w:lastRenderedPageBreak/>
        <w:t>9.</w:t>
      </w:r>
      <w:r>
        <w:rPr>
          <w:rFonts w:asciiTheme="minorHAnsi" w:hAnsiTheme="minorHAnsi" w:cstheme="minorHAnsi"/>
          <w:b/>
          <w:color w:val="007FA3"/>
          <w:sz w:val="32"/>
          <w:szCs w:val="32"/>
        </w:rPr>
        <w:t>D</w:t>
      </w:r>
      <w:r w:rsidRPr="004E6EAC">
        <w:rPr>
          <w:rFonts w:asciiTheme="minorHAnsi" w:hAnsiTheme="minorHAnsi" w:cstheme="minorHAnsi"/>
          <w:b/>
          <w:color w:val="007FA3"/>
          <w:sz w:val="32"/>
          <w:szCs w:val="32"/>
        </w:rPr>
        <w:tab/>
        <w:t>L</w:t>
      </w:r>
      <w:r>
        <w:rPr>
          <w:rFonts w:asciiTheme="minorHAnsi" w:hAnsiTheme="minorHAnsi" w:cstheme="minorHAnsi"/>
          <w:b/>
          <w:color w:val="007FA3"/>
          <w:sz w:val="32"/>
          <w:szCs w:val="32"/>
        </w:rPr>
        <w:t xml:space="preserve">earning Briefings </w:t>
      </w:r>
    </w:p>
    <w:p w14:paraId="07687DCA" w14:textId="12BF08AB" w:rsidR="006A1600" w:rsidRPr="00561DA0" w:rsidRDefault="006A1600" w:rsidP="00DC77E4">
      <w:pPr>
        <w:spacing w:after="0"/>
        <w:jc w:val="both"/>
        <w:rPr>
          <w:rFonts w:asciiTheme="minorHAnsi" w:hAnsiTheme="minorHAnsi" w:cstheme="minorHAnsi"/>
          <w:bCs/>
          <w:sz w:val="24"/>
          <w:szCs w:val="24"/>
        </w:rPr>
      </w:pPr>
    </w:p>
    <w:p w14:paraId="01D1A175" w14:textId="61ADBAA5" w:rsidR="00711A69" w:rsidRDefault="00711A69" w:rsidP="0003707A">
      <w:pPr>
        <w:spacing w:after="0"/>
        <w:jc w:val="both"/>
        <w:rPr>
          <w:rFonts w:asciiTheme="minorHAnsi" w:hAnsiTheme="minorHAnsi" w:cstheme="minorHAnsi"/>
          <w:b/>
          <w:color w:val="007FA3"/>
          <w:sz w:val="40"/>
          <w:szCs w:val="40"/>
        </w:rPr>
      </w:pPr>
      <w:r>
        <w:rPr>
          <w:noProof/>
        </w:rPr>
        <w:drawing>
          <wp:inline distT="0" distB="0" distL="0" distR="0" wp14:anchorId="60DE3E6F" wp14:editId="5E3413E8">
            <wp:extent cx="6365566" cy="706581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71750" t="14935" r="12502" b="30688"/>
                    <a:stretch/>
                  </pic:blipFill>
                  <pic:spPr bwMode="auto">
                    <a:xfrm>
                      <a:off x="0" y="0"/>
                      <a:ext cx="6392991" cy="7096260"/>
                    </a:xfrm>
                    <a:prstGeom prst="rect">
                      <a:avLst/>
                    </a:prstGeom>
                    <a:ln>
                      <a:noFill/>
                    </a:ln>
                    <a:extLst>
                      <a:ext uri="{53640926-AAD7-44D8-BBD7-CCE9431645EC}">
                        <a14:shadowObscured xmlns:a14="http://schemas.microsoft.com/office/drawing/2010/main"/>
                      </a:ext>
                    </a:extLst>
                  </pic:spPr>
                </pic:pic>
              </a:graphicData>
            </a:graphic>
          </wp:inline>
        </w:drawing>
      </w:r>
    </w:p>
    <w:p w14:paraId="6B8BCBBD" w14:textId="08AC0F8D" w:rsidR="00711A69" w:rsidRDefault="0003707A">
      <w:pPr>
        <w:spacing w:after="0" w:line="240" w:lineRule="auto"/>
        <w:rPr>
          <w:rFonts w:asciiTheme="minorHAnsi" w:hAnsiTheme="minorHAnsi" w:cstheme="minorHAnsi"/>
          <w:b/>
          <w:color w:val="007FA3"/>
          <w:sz w:val="40"/>
          <w:szCs w:val="40"/>
        </w:rPr>
      </w:pPr>
      <w:r>
        <w:rPr>
          <w:rFonts w:asciiTheme="minorHAnsi" w:hAnsiTheme="minorHAnsi" w:cstheme="minorHAnsi"/>
          <w:b/>
          <w:color w:val="007FA3"/>
          <w:sz w:val="40"/>
          <w:szCs w:val="40"/>
        </w:rPr>
        <w:br w:type="page"/>
      </w:r>
      <w:r w:rsidR="005771A9">
        <w:rPr>
          <w:noProof/>
        </w:rPr>
        <w:lastRenderedPageBreak/>
        <w:drawing>
          <wp:inline distT="0" distB="0" distL="0" distR="0" wp14:anchorId="1C0FDC5F" wp14:editId="3A864F03">
            <wp:extent cx="6445250" cy="76061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71723" t="19201" r="12502" b="22890"/>
                    <a:stretch/>
                  </pic:blipFill>
                  <pic:spPr bwMode="auto">
                    <a:xfrm>
                      <a:off x="0" y="0"/>
                      <a:ext cx="6455560" cy="7618363"/>
                    </a:xfrm>
                    <a:prstGeom prst="rect">
                      <a:avLst/>
                    </a:prstGeom>
                    <a:ln>
                      <a:noFill/>
                    </a:ln>
                    <a:extLst>
                      <a:ext uri="{53640926-AAD7-44D8-BBD7-CCE9431645EC}">
                        <a14:shadowObscured xmlns:a14="http://schemas.microsoft.com/office/drawing/2010/main"/>
                      </a:ext>
                    </a:extLst>
                  </pic:spPr>
                </pic:pic>
              </a:graphicData>
            </a:graphic>
          </wp:inline>
        </w:drawing>
      </w:r>
    </w:p>
    <w:p w14:paraId="4CFEBE38" w14:textId="77777777" w:rsidR="005771A9" w:rsidRDefault="005771A9">
      <w:pPr>
        <w:spacing w:after="0" w:line="240" w:lineRule="auto"/>
        <w:rPr>
          <w:rFonts w:asciiTheme="minorHAnsi" w:hAnsiTheme="minorHAnsi" w:cstheme="minorHAnsi"/>
          <w:b/>
          <w:color w:val="007FA3"/>
          <w:sz w:val="40"/>
          <w:szCs w:val="40"/>
        </w:rPr>
      </w:pPr>
      <w:r>
        <w:rPr>
          <w:rFonts w:asciiTheme="minorHAnsi" w:hAnsiTheme="minorHAnsi" w:cstheme="minorHAnsi"/>
          <w:b/>
          <w:color w:val="007FA3"/>
          <w:sz w:val="40"/>
          <w:szCs w:val="40"/>
        </w:rPr>
        <w:br w:type="page"/>
      </w:r>
    </w:p>
    <w:p w14:paraId="03312E69" w14:textId="0E322851" w:rsidR="005771A9" w:rsidRDefault="005771A9">
      <w:pPr>
        <w:spacing w:after="0" w:line="240" w:lineRule="auto"/>
        <w:rPr>
          <w:rFonts w:asciiTheme="minorHAnsi" w:hAnsiTheme="minorHAnsi" w:cstheme="minorHAnsi"/>
          <w:b/>
          <w:color w:val="007FA3"/>
          <w:sz w:val="40"/>
          <w:szCs w:val="40"/>
        </w:rPr>
      </w:pPr>
      <w:r>
        <w:rPr>
          <w:noProof/>
        </w:rPr>
        <w:lastRenderedPageBreak/>
        <w:drawing>
          <wp:inline distT="0" distB="0" distL="0" distR="0" wp14:anchorId="35415D1B" wp14:editId="3710D693">
            <wp:extent cx="6388100" cy="79800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71918" t="16154" r="12395" b="22889"/>
                    <a:stretch/>
                  </pic:blipFill>
                  <pic:spPr bwMode="auto">
                    <a:xfrm>
                      <a:off x="0" y="0"/>
                      <a:ext cx="6393050" cy="7986229"/>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color w:val="007FA3"/>
          <w:sz w:val="40"/>
          <w:szCs w:val="40"/>
        </w:rPr>
        <w:br w:type="page"/>
      </w:r>
    </w:p>
    <w:p w14:paraId="74644CF9" w14:textId="3DE8363F" w:rsidR="005771A9" w:rsidRDefault="001A6031">
      <w:pPr>
        <w:spacing w:after="0" w:line="240" w:lineRule="auto"/>
        <w:rPr>
          <w:rFonts w:asciiTheme="minorHAnsi" w:hAnsiTheme="minorHAnsi" w:cstheme="minorHAnsi"/>
          <w:b/>
          <w:color w:val="007FA3"/>
          <w:sz w:val="40"/>
          <w:szCs w:val="40"/>
        </w:rPr>
      </w:pPr>
      <w:r>
        <w:rPr>
          <w:noProof/>
        </w:rPr>
        <w:lastRenderedPageBreak/>
        <w:drawing>
          <wp:inline distT="0" distB="0" distL="0" distR="0" wp14:anchorId="1075E38F" wp14:editId="3F7D3B2E">
            <wp:extent cx="6483350" cy="71450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61631" t="18287" r="21565" b="24109"/>
                    <a:stretch/>
                  </pic:blipFill>
                  <pic:spPr bwMode="auto">
                    <a:xfrm>
                      <a:off x="0" y="0"/>
                      <a:ext cx="6493238" cy="7155917"/>
                    </a:xfrm>
                    <a:prstGeom prst="rect">
                      <a:avLst/>
                    </a:prstGeom>
                    <a:ln>
                      <a:noFill/>
                    </a:ln>
                    <a:extLst>
                      <a:ext uri="{53640926-AAD7-44D8-BBD7-CCE9431645EC}">
                        <a14:shadowObscured xmlns:a14="http://schemas.microsoft.com/office/drawing/2010/main"/>
                      </a:ext>
                    </a:extLst>
                  </pic:spPr>
                </pic:pic>
              </a:graphicData>
            </a:graphic>
          </wp:inline>
        </w:drawing>
      </w:r>
      <w:r w:rsidR="005771A9">
        <w:rPr>
          <w:rFonts w:asciiTheme="minorHAnsi" w:hAnsiTheme="minorHAnsi" w:cstheme="minorHAnsi"/>
          <w:b/>
          <w:color w:val="007FA3"/>
          <w:sz w:val="40"/>
          <w:szCs w:val="40"/>
        </w:rPr>
        <w:br w:type="page"/>
      </w:r>
    </w:p>
    <w:p w14:paraId="2F92CC5B" w14:textId="6791CF31" w:rsidR="001A6031" w:rsidRDefault="001A6031">
      <w:pPr>
        <w:spacing w:after="0" w:line="240" w:lineRule="auto"/>
        <w:rPr>
          <w:rFonts w:asciiTheme="minorHAnsi" w:hAnsiTheme="minorHAnsi" w:cstheme="minorHAnsi"/>
          <w:b/>
          <w:color w:val="007FA3"/>
          <w:sz w:val="40"/>
          <w:szCs w:val="40"/>
        </w:rPr>
      </w:pPr>
      <w:r>
        <w:rPr>
          <w:noProof/>
        </w:rPr>
        <w:lastRenderedPageBreak/>
        <w:drawing>
          <wp:inline distT="0" distB="0" distL="0" distR="0" wp14:anchorId="5FC68C20" wp14:editId="0E247A6C">
            <wp:extent cx="6432550" cy="8086725"/>
            <wp:effectExtent l="0" t="0" r="635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8973" t="17068" r="6765" b="27156"/>
                    <a:stretch/>
                  </pic:blipFill>
                  <pic:spPr bwMode="auto">
                    <a:xfrm>
                      <a:off x="0" y="0"/>
                      <a:ext cx="6440024" cy="80961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color w:val="007FA3"/>
          <w:sz w:val="40"/>
          <w:szCs w:val="40"/>
        </w:rPr>
        <w:br w:type="page"/>
      </w:r>
    </w:p>
    <w:p w14:paraId="6C92BC67" w14:textId="77777777" w:rsidR="001A6031" w:rsidRDefault="001A6031">
      <w:pPr>
        <w:spacing w:after="0" w:line="240" w:lineRule="auto"/>
        <w:rPr>
          <w:rFonts w:asciiTheme="minorHAnsi" w:hAnsiTheme="minorHAnsi" w:cstheme="minorHAnsi"/>
          <w:b/>
          <w:color w:val="007FA3"/>
          <w:sz w:val="40"/>
          <w:szCs w:val="40"/>
        </w:rPr>
      </w:pPr>
      <w:r>
        <w:rPr>
          <w:noProof/>
        </w:rPr>
        <w:lastRenderedPageBreak/>
        <w:drawing>
          <wp:inline distT="0" distB="0" distL="0" distR="0" wp14:anchorId="56E50C13" wp14:editId="79DB958A">
            <wp:extent cx="6210300" cy="81211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4178" t="17983" r="21811" b="25023"/>
                    <a:stretch/>
                  </pic:blipFill>
                  <pic:spPr bwMode="auto">
                    <a:xfrm>
                      <a:off x="0" y="0"/>
                      <a:ext cx="6217800" cy="8130969"/>
                    </a:xfrm>
                    <a:prstGeom prst="rect">
                      <a:avLst/>
                    </a:prstGeom>
                    <a:ln>
                      <a:noFill/>
                    </a:ln>
                    <a:extLst>
                      <a:ext uri="{53640926-AAD7-44D8-BBD7-CCE9431645EC}">
                        <a14:shadowObscured xmlns:a14="http://schemas.microsoft.com/office/drawing/2010/main"/>
                      </a:ext>
                    </a:extLst>
                  </pic:spPr>
                </pic:pic>
              </a:graphicData>
            </a:graphic>
          </wp:inline>
        </w:drawing>
      </w:r>
    </w:p>
    <w:p w14:paraId="01AD3A47" w14:textId="77777777" w:rsidR="001A6031" w:rsidRDefault="001A6031">
      <w:pPr>
        <w:spacing w:after="0" w:line="240" w:lineRule="auto"/>
        <w:rPr>
          <w:rFonts w:asciiTheme="minorHAnsi" w:hAnsiTheme="minorHAnsi" w:cstheme="minorHAnsi"/>
          <w:b/>
          <w:color w:val="007FA3"/>
          <w:sz w:val="40"/>
          <w:szCs w:val="40"/>
        </w:rPr>
      </w:pPr>
      <w:r>
        <w:rPr>
          <w:rFonts w:asciiTheme="minorHAnsi" w:hAnsiTheme="minorHAnsi" w:cstheme="minorHAnsi"/>
          <w:b/>
          <w:color w:val="007FA3"/>
          <w:sz w:val="40"/>
          <w:szCs w:val="40"/>
        </w:rPr>
        <w:br w:type="page"/>
      </w:r>
    </w:p>
    <w:p w14:paraId="1004AC0A" w14:textId="77777777" w:rsidR="00891AB6" w:rsidRDefault="001A6031">
      <w:pPr>
        <w:spacing w:after="0" w:line="240" w:lineRule="auto"/>
        <w:rPr>
          <w:rFonts w:asciiTheme="minorHAnsi" w:hAnsiTheme="minorHAnsi" w:cstheme="minorHAnsi"/>
          <w:b/>
          <w:color w:val="007FA3"/>
          <w:sz w:val="40"/>
          <w:szCs w:val="40"/>
        </w:rPr>
      </w:pPr>
      <w:r>
        <w:rPr>
          <w:noProof/>
        </w:rPr>
        <w:lastRenderedPageBreak/>
        <w:drawing>
          <wp:inline distT="0" distB="0" distL="0" distR="0" wp14:anchorId="113EE228" wp14:editId="59281291">
            <wp:extent cx="5645150" cy="75268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9169" t="17678" r="6721" b="23803"/>
                    <a:stretch/>
                  </pic:blipFill>
                  <pic:spPr bwMode="auto">
                    <a:xfrm>
                      <a:off x="0" y="0"/>
                      <a:ext cx="5646875" cy="7529167"/>
                    </a:xfrm>
                    <a:prstGeom prst="rect">
                      <a:avLst/>
                    </a:prstGeom>
                    <a:ln>
                      <a:noFill/>
                    </a:ln>
                    <a:extLst>
                      <a:ext uri="{53640926-AAD7-44D8-BBD7-CCE9431645EC}">
                        <a14:shadowObscured xmlns:a14="http://schemas.microsoft.com/office/drawing/2010/main"/>
                      </a:ext>
                    </a:extLst>
                  </pic:spPr>
                </pic:pic>
              </a:graphicData>
            </a:graphic>
          </wp:inline>
        </w:drawing>
      </w:r>
    </w:p>
    <w:p w14:paraId="64FCBC25" w14:textId="77777777" w:rsidR="00891AB6" w:rsidRDefault="00891AB6">
      <w:pPr>
        <w:spacing w:after="0" w:line="240" w:lineRule="auto"/>
        <w:rPr>
          <w:rFonts w:asciiTheme="minorHAnsi" w:hAnsiTheme="minorHAnsi" w:cstheme="minorHAnsi"/>
          <w:b/>
          <w:color w:val="007FA3"/>
          <w:sz w:val="40"/>
          <w:szCs w:val="40"/>
        </w:rPr>
      </w:pPr>
    </w:p>
    <w:p w14:paraId="1EBBD877" w14:textId="77777777" w:rsidR="005B67B4" w:rsidRDefault="005B67B4">
      <w:pPr>
        <w:spacing w:after="0" w:line="240" w:lineRule="auto"/>
        <w:rPr>
          <w:rFonts w:asciiTheme="minorHAnsi" w:hAnsiTheme="minorHAnsi" w:cstheme="minorHAnsi"/>
          <w:b/>
          <w:color w:val="007FA3"/>
          <w:sz w:val="40"/>
          <w:szCs w:val="40"/>
        </w:rPr>
        <w:sectPr w:rsidR="005B67B4" w:rsidSect="00965AC6">
          <w:footerReference w:type="default" r:id="rId61"/>
          <w:type w:val="continuous"/>
          <w:pgSz w:w="11906" w:h="16838"/>
          <w:pgMar w:top="851" w:right="849" w:bottom="720" w:left="851" w:header="708" w:footer="0" w:gutter="0"/>
          <w:cols w:space="708"/>
          <w:docGrid w:linePitch="360"/>
        </w:sectPr>
      </w:pPr>
    </w:p>
    <w:p w14:paraId="5341AED5" w14:textId="65162CA6" w:rsidR="00891AB6" w:rsidRDefault="00891AB6">
      <w:pPr>
        <w:spacing w:after="0" w:line="240" w:lineRule="auto"/>
        <w:rPr>
          <w:rFonts w:asciiTheme="minorHAnsi" w:hAnsiTheme="minorHAnsi" w:cstheme="minorHAnsi"/>
          <w:b/>
          <w:color w:val="007FA3"/>
          <w:sz w:val="40"/>
          <w:szCs w:val="40"/>
        </w:rPr>
      </w:pPr>
    </w:p>
    <w:p w14:paraId="4FE5EAC3" w14:textId="26D3DF3D" w:rsidR="00891AB6" w:rsidRDefault="005B67B4">
      <w:pPr>
        <w:spacing w:after="0" w:line="240" w:lineRule="auto"/>
        <w:rPr>
          <w:rFonts w:ascii="Tw Cen MT" w:hAnsi="Tw Cen MT" w:cstheme="minorHAnsi"/>
          <w:b/>
          <w:color w:val="007FA3"/>
          <w:sz w:val="40"/>
          <w:szCs w:val="40"/>
        </w:rPr>
      </w:pPr>
      <w:r w:rsidRPr="005B67B4">
        <w:rPr>
          <w:rFonts w:ascii="Tw Cen MT" w:hAnsi="Tw Cen MT" w:cstheme="minorHAnsi"/>
          <w:b/>
          <w:color w:val="007FA3"/>
          <w:sz w:val="40"/>
          <w:szCs w:val="40"/>
        </w:rPr>
        <w:t xml:space="preserve">ICON 1 page learning briefing </w:t>
      </w:r>
    </w:p>
    <w:p w14:paraId="493BD720" w14:textId="6F32E6F0" w:rsidR="005B67B4" w:rsidRDefault="004E6EAC">
      <w:pPr>
        <w:spacing w:after="0" w:line="240" w:lineRule="auto"/>
        <w:rPr>
          <w:rFonts w:ascii="Tw Cen MT" w:hAnsi="Tw Cen MT" w:cstheme="minorHAnsi"/>
          <w:b/>
          <w:color w:val="007FA3"/>
          <w:sz w:val="40"/>
          <w:szCs w:val="40"/>
        </w:rPr>
      </w:pPr>
      <w:r w:rsidRPr="00891AB6">
        <w:rPr>
          <w:rFonts w:asciiTheme="minorHAnsi" w:hAnsiTheme="minorHAnsi" w:cstheme="minorHAnsi"/>
          <w:b/>
          <w:noProof/>
          <w:color w:val="007FA3"/>
          <w:sz w:val="40"/>
          <w:szCs w:val="40"/>
        </w:rPr>
        <w:drawing>
          <wp:anchor distT="0" distB="0" distL="114300" distR="114300" simplePos="0" relativeHeight="251709952" behindDoc="0" locked="0" layoutInCell="1" allowOverlap="1" wp14:anchorId="5630B9CE" wp14:editId="48707080">
            <wp:simplePos x="0" y="0"/>
            <wp:positionH relativeFrom="column">
              <wp:posOffset>3810</wp:posOffset>
            </wp:positionH>
            <wp:positionV relativeFrom="paragraph">
              <wp:posOffset>274320</wp:posOffset>
            </wp:positionV>
            <wp:extent cx="9040495" cy="5060950"/>
            <wp:effectExtent l="0" t="0" r="825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040495" cy="5060950"/>
                    </a:xfrm>
                    <a:prstGeom prst="rect">
                      <a:avLst/>
                    </a:prstGeom>
                  </pic:spPr>
                </pic:pic>
              </a:graphicData>
            </a:graphic>
            <wp14:sizeRelH relativeFrom="page">
              <wp14:pctWidth>0</wp14:pctWidth>
            </wp14:sizeRelH>
            <wp14:sizeRelV relativeFrom="page">
              <wp14:pctHeight>0</wp14:pctHeight>
            </wp14:sizeRelV>
          </wp:anchor>
        </w:drawing>
      </w:r>
    </w:p>
    <w:p w14:paraId="26DBD9F9" w14:textId="5AA10B14" w:rsidR="005B67B4" w:rsidRDefault="005B67B4">
      <w:pPr>
        <w:spacing w:after="0" w:line="240" w:lineRule="auto"/>
        <w:rPr>
          <w:rFonts w:ascii="Tw Cen MT" w:hAnsi="Tw Cen MT" w:cstheme="minorHAnsi"/>
          <w:b/>
          <w:color w:val="007FA3"/>
          <w:sz w:val="40"/>
          <w:szCs w:val="40"/>
        </w:rPr>
      </w:pPr>
    </w:p>
    <w:p w14:paraId="230A4A34" w14:textId="5CCD71C0" w:rsidR="005B67B4" w:rsidRDefault="005B67B4">
      <w:pPr>
        <w:spacing w:after="0" w:line="240" w:lineRule="auto"/>
        <w:rPr>
          <w:rFonts w:ascii="Tw Cen MT" w:hAnsi="Tw Cen MT" w:cstheme="minorHAnsi"/>
          <w:b/>
          <w:color w:val="007FA3"/>
          <w:sz w:val="40"/>
          <w:szCs w:val="40"/>
        </w:rPr>
      </w:pPr>
    </w:p>
    <w:p w14:paraId="5091A9D1" w14:textId="7F2C934F" w:rsidR="005B67B4" w:rsidRDefault="005B67B4">
      <w:pPr>
        <w:spacing w:after="0" w:line="240" w:lineRule="auto"/>
        <w:rPr>
          <w:rFonts w:ascii="Tw Cen MT" w:hAnsi="Tw Cen MT" w:cstheme="minorHAnsi"/>
          <w:b/>
          <w:color w:val="007FA3"/>
          <w:sz w:val="40"/>
          <w:szCs w:val="40"/>
        </w:rPr>
      </w:pPr>
    </w:p>
    <w:p w14:paraId="6C1C3C7A" w14:textId="1248FB0D" w:rsidR="005B67B4" w:rsidRDefault="005B67B4">
      <w:pPr>
        <w:spacing w:after="0" w:line="240" w:lineRule="auto"/>
        <w:rPr>
          <w:rFonts w:ascii="Tw Cen MT" w:hAnsi="Tw Cen MT" w:cstheme="minorHAnsi"/>
          <w:b/>
          <w:color w:val="007FA3"/>
          <w:sz w:val="40"/>
          <w:szCs w:val="40"/>
        </w:rPr>
      </w:pPr>
    </w:p>
    <w:p w14:paraId="14D3D666" w14:textId="1DD4D522" w:rsidR="005B67B4" w:rsidRDefault="005B67B4">
      <w:pPr>
        <w:spacing w:after="0" w:line="240" w:lineRule="auto"/>
        <w:rPr>
          <w:rFonts w:ascii="Tw Cen MT" w:hAnsi="Tw Cen MT" w:cstheme="minorHAnsi"/>
          <w:b/>
          <w:color w:val="007FA3"/>
          <w:sz w:val="40"/>
          <w:szCs w:val="40"/>
        </w:rPr>
      </w:pPr>
    </w:p>
    <w:p w14:paraId="0901372C" w14:textId="5F23F441" w:rsidR="005B67B4" w:rsidRDefault="005B67B4">
      <w:pPr>
        <w:spacing w:after="0" w:line="240" w:lineRule="auto"/>
        <w:rPr>
          <w:rFonts w:ascii="Tw Cen MT" w:hAnsi="Tw Cen MT" w:cstheme="minorHAnsi"/>
          <w:b/>
          <w:color w:val="007FA3"/>
          <w:sz w:val="40"/>
          <w:szCs w:val="40"/>
        </w:rPr>
      </w:pPr>
    </w:p>
    <w:p w14:paraId="4DFA583D" w14:textId="1817F7BA" w:rsidR="005B67B4" w:rsidRDefault="005B67B4">
      <w:pPr>
        <w:spacing w:after="0" w:line="240" w:lineRule="auto"/>
        <w:rPr>
          <w:rFonts w:ascii="Tw Cen MT" w:hAnsi="Tw Cen MT" w:cstheme="minorHAnsi"/>
          <w:b/>
          <w:color w:val="007FA3"/>
          <w:sz w:val="40"/>
          <w:szCs w:val="40"/>
        </w:rPr>
      </w:pPr>
    </w:p>
    <w:p w14:paraId="6A874CB2" w14:textId="6396365B" w:rsidR="005B67B4" w:rsidRDefault="005B67B4">
      <w:pPr>
        <w:spacing w:after="0" w:line="240" w:lineRule="auto"/>
        <w:rPr>
          <w:rFonts w:ascii="Tw Cen MT" w:hAnsi="Tw Cen MT" w:cstheme="minorHAnsi"/>
          <w:b/>
          <w:color w:val="007FA3"/>
          <w:sz w:val="40"/>
          <w:szCs w:val="40"/>
        </w:rPr>
      </w:pPr>
    </w:p>
    <w:p w14:paraId="14B03E44" w14:textId="48517E2F" w:rsidR="005B67B4" w:rsidRDefault="005B67B4">
      <w:pPr>
        <w:spacing w:after="0" w:line="240" w:lineRule="auto"/>
        <w:rPr>
          <w:rFonts w:ascii="Tw Cen MT" w:hAnsi="Tw Cen MT" w:cstheme="minorHAnsi"/>
          <w:b/>
          <w:color w:val="007FA3"/>
          <w:sz w:val="40"/>
          <w:szCs w:val="40"/>
        </w:rPr>
      </w:pPr>
    </w:p>
    <w:p w14:paraId="7962B5D9" w14:textId="5AE751CC" w:rsidR="005B67B4" w:rsidRDefault="005B67B4">
      <w:pPr>
        <w:spacing w:after="0" w:line="240" w:lineRule="auto"/>
        <w:rPr>
          <w:rFonts w:ascii="Tw Cen MT" w:hAnsi="Tw Cen MT" w:cstheme="minorHAnsi"/>
          <w:b/>
          <w:color w:val="007FA3"/>
          <w:sz w:val="40"/>
          <w:szCs w:val="40"/>
        </w:rPr>
      </w:pPr>
    </w:p>
    <w:p w14:paraId="7739E4A2" w14:textId="03051FC7" w:rsidR="005B67B4" w:rsidRDefault="005B67B4">
      <w:pPr>
        <w:spacing w:after="0" w:line="240" w:lineRule="auto"/>
        <w:rPr>
          <w:rFonts w:ascii="Tw Cen MT" w:hAnsi="Tw Cen MT" w:cstheme="minorHAnsi"/>
          <w:b/>
          <w:color w:val="007FA3"/>
          <w:sz w:val="40"/>
          <w:szCs w:val="40"/>
        </w:rPr>
      </w:pPr>
    </w:p>
    <w:p w14:paraId="76A0D1C2" w14:textId="129BEFB9" w:rsidR="005B67B4" w:rsidRDefault="005B67B4">
      <w:pPr>
        <w:spacing w:after="0" w:line="240" w:lineRule="auto"/>
        <w:rPr>
          <w:rFonts w:ascii="Tw Cen MT" w:hAnsi="Tw Cen MT" w:cstheme="minorHAnsi"/>
          <w:b/>
          <w:color w:val="007FA3"/>
          <w:sz w:val="40"/>
          <w:szCs w:val="40"/>
        </w:rPr>
      </w:pPr>
    </w:p>
    <w:p w14:paraId="03485A83" w14:textId="09C4FFF3" w:rsidR="005B67B4" w:rsidRDefault="005B67B4">
      <w:pPr>
        <w:spacing w:after="0" w:line="240" w:lineRule="auto"/>
        <w:rPr>
          <w:rFonts w:ascii="Tw Cen MT" w:hAnsi="Tw Cen MT" w:cstheme="minorHAnsi"/>
          <w:b/>
          <w:color w:val="007FA3"/>
          <w:sz w:val="40"/>
          <w:szCs w:val="40"/>
        </w:rPr>
      </w:pPr>
    </w:p>
    <w:p w14:paraId="659BD522" w14:textId="264C719B" w:rsidR="005B67B4" w:rsidRDefault="005B67B4">
      <w:pPr>
        <w:spacing w:after="0" w:line="240" w:lineRule="auto"/>
        <w:rPr>
          <w:rFonts w:ascii="Tw Cen MT" w:hAnsi="Tw Cen MT" w:cstheme="minorHAnsi"/>
          <w:b/>
          <w:color w:val="007FA3"/>
          <w:sz w:val="40"/>
          <w:szCs w:val="40"/>
        </w:rPr>
      </w:pPr>
    </w:p>
    <w:p w14:paraId="5DAEFFF4" w14:textId="45D8DF9D" w:rsidR="005B67B4" w:rsidRDefault="005B67B4">
      <w:pPr>
        <w:spacing w:after="0" w:line="240" w:lineRule="auto"/>
        <w:rPr>
          <w:rFonts w:ascii="Tw Cen MT" w:hAnsi="Tw Cen MT" w:cstheme="minorHAnsi"/>
          <w:b/>
          <w:color w:val="007FA3"/>
          <w:sz w:val="40"/>
          <w:szCs w:val="40"/>
        </w:rPr>
      </w:pPr>
    </w:p>
    <w:p w14:paraId="554F6425" w14:textId="61C1C784" w:rsidR="005B67B4" w:rsidRDefault="005B67B4">
      <w:pPr>
        <w:spacing w:after="0" w:line="240" w:lineRule="auto"/>
        <w:rPr>
          <w:rFonts w:ascii="Tw Cen MT" w:hAnsi="Tw Cen MT" w:cstheme="minorHAnsi"/>
          <w:b/>
          <w:color w:val="007FA3"/>
          <w:sz w:val="40"/>
          <w:szCs w:val="40"/>
        </w:rPr>
      </w:pPr>
    </w:p>
    <w:p w14:paraId="620FF841" w14:textId="19B3C5A2" w:rsidR="005B67B4" w:rsidRDefault="005B67B4">
      <w:pPr>
        <w:spacing w:after="0" w:line="240" w:lineRule="auto"/>
        <w:rPr>
          <w:rFonts w:ascii="Tw Cen MT" w:hAnsi="Tw Cen MT" w:cstheme="minorHAnsi"/>
          <w:b/>
          <w:color w:val="007FA3"/>
          <w:sz w:val="40"/>
          <w:szCs w:val="40"/>
        </w:rPr>
      </w:pPr>
    </w:p>
    <w:p w14:paraId="149B04E3" w14:textId="77777777" w:rsidR="005B67B4" w:rsidRDefault="005B67B4">
      <w:pPr>
        <w:spacing w:after="0" w:line="240" w:lineRule="auto"/>
        <w:rPr>
          <w:rFonts w:ascii="Tw Cen MT" w:hAnsi="Tw Cen MT" w:cstheme="minorHAnsi"/>
          <w:b/>
          <w:color w:val="007FA3"/>
          <w:sz w:val="40"/>
          <w:szCs w:val="40"/>
        </w:rPr>
        <w:sectPr w:rsidR="005B67B4" w:rsidSect="005B67B4">
          <w:pgSz w:w="16838" w:h="11906" w:orient="landscape"/>
          <w:pgMar w:top="851" w:right="851" w:bottom="849" w:left="720" w:header="708" w:footer="0" w:gutter="0"/>
          <w:cols w:space="708"/>
          <w:docGrid w:linePitch="360"/>
        </w:sectPr>
      </w:pPr>
    </w:p>
    <w:p w14:paraId="20B1A089" w14:textId="59686296" w:rsidR="005B67B4" w:rsidRPr="005B67B4" w:rsidRDefault="005B67B4">
      <w:pPr>
        <w:spacing w:after="0" w:line="240" w:lineRule="auto"/>
        <w:rPr>
          <w:rFonts w:ascii="Tw Cen MT" w:hAnsi="Tw Cen MT" w:cstheme="minorHAnsi"/>
          <w:b/>
          <w:color w:val="007FA3"/>
          <w:sz w:val="40"/>
          <w:szCs w:val="40"/>
        </w:rPr>
      </w:pPr>
    </w:p>
    <w:p w14:paraId="56D165D2" w14:textId="279D2D88" w:rsidR="00F25C4F" w:rsidRDefault="001E2ABC" w:rsidP="00F25C4F">
      <w:pPr>
        <w:spacing w:after="0"/>
        <w:jc w:val="both"/>
        <w:rPr>
          <w:rFonts w:asciiTheme="minorHAnsi" w:hAnsiTheme="minorHAnsi" w:cstheme="minorHAnsi"/>
          <w:b/>
          <w:color w:val="4F81BD" w:themeColor="accent1"/>
          <w:sz w:val="32"/>
          <w:szCs w:val="32"/>
        </w:rPr>
      </w:pPr>
      <w:r w:rsidRPr="005B67B4">
        <w:rPr>
          <w:rFonts w:asciiTheme="minorHAnsi" w:hAnsiTheme="minorHAnsi" w:cstheme="minorHAnsi"/>
          <w:b/>
          <w:color w:val="007FA3"/>
          <w:sz w:val="32"/>
          <w:szCs w:val="32"/>
        </w:rPr>
        <w:t>9</w:t>
      </w:r>
      <w:r w:rsidR="00344F2B" w:rsidRPr="005B67B4">
        <w:rPr>
          <w:rFonts w:asciiTheme="minorHAnsi" w:hAnsiTheme="minorHAnsi" w:cstheme="minorHAnsi"/>
          <w:b/>
          <w:color w:val="007FA3"/>
          <w:sz w:val="32"/>
          <w:szCs w:val="32"/>
        </w:rPr>
        <w:t>.</w:t>
      </w:r>
      <w:r w:rsidR="004E6EAC">
        <w:rPr>
          <w:rFonts w:asciiTheme="minorHAnsi" w:hAnsiTheme="minorHAnsi" w:cstheme="minorHAnsi"/>
          <w:b/>
          <w:color w:val="007FA3"/>
          <w:sz w:val="32"/>
          <w:szCs w:val="32"/>
        </w:rPr>
        <w:t>E</w:t>
      </w:r>
      <w:r w:rsidR="00344F2B" w:rsidRPr="005B67B4">
        <w:rPr>
          <w:rFonts w:asciiTheme="minorHAnsi" w:hAnsiTheme="minorHAnsi" w:cstheme="minorHAnsi"/>
          <w:b/>
          <w:color w:val="007FA3"/>
          <w:sz w:val="32"/>
          <w:szCs w:val="32"/>
        </w:rPr>
        <w:tab/>
        <w:t>Acronyms</w:t>
      </w:r>
    </w:p>
    <w:p w14:paraId="6DD77768" w14:textId="77777777" w:rsidR="006B4D8C" w:rsidRPr="006B4D8C" w:rsidRDefault="006B4D8C" w:rsidP="00F25C4F">
      <w:pPr>
        <w:spacing w:after="0"/>
        <w:jc w:val="both"/>
        <w:rPr>
          <w:rFonts w:asciiTheme="minorHAnsi" w:hAnsiTheme="minorHAnsi" w:cstheme="minorHAnsi"/>
          <w:b/>
          <w:color w:val="4F81BD" w:themeColor="accent1"/>
        </w:rPr>
      </w:pPr>
    </w:p>
    <w:tbl>
      <w:tblPr>
        <w:tblStyle w:val="TableGrid"/>
        <w:tblW w:w="0" w:type="auto"/>
        <w:tblLook w:val="04A0" w:firstRow="1" w:lastRow="0" w:firstColumn="1" w:lastColumn="0" w:noHBand="0" w:noVBand="1"/>
      </w:tblPr>
      <w:tblGrid>
        <w:gridCol w:w="1951"/>
        <w:gridCol w:w="7399"/>
      </w:tblGrid>
      <w:tr w:rsidR="005B67B4" w14:paraId="586C8D70"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17356DF6"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ABE</w:t>
            </w:r>
          </w:p>
        </w:tc>
        <w:tc>
          <w:tcPr>
            <w:tcW w:w="7399" w:type="dxa"/>
            <w:tcBorders>
              <w:top w:val="single" w:sz="4" w:space="0" w:color="auto"/>
              <w:left w:val="single" w:sz="4" w:space="0" w:color="auto"/>
              <w:bottom w:val="single" w:sz="4" w:space="0" w:color="auto"/>
              <w:right w:val="single" w:sz="4" w:space="0" w:color="auto"/>
            </w:tcBorders>
            <w:hideMark/>
          </w:tcPr>
          <w:p w14:paraId="77C840D8"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Achieving Best Evidence</w:t>
            </w:r>
          </w:p>
        </w:tc>
      </w:tr>
      <w:tr w:rsidR="005B67B4" w14:paraId="3BBD1037"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77ADBFA"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AMH</w:t>
            </w:r>
          </w:p>
        </w:tc>
        <w:tc>
          <w:tcPr>
            <w:tcW w:w="7399" w:type="dxa"/>
            <w:tcBorders>
              <w:top w:val="single" w:sz="4" w:space="0" w:color="auto"/>
              <w:left w:val="single" w:sz="4" w:space="0" w:color="auto"/>
              <w:bottom w:val="single" w:sz="4" w:space="0" w:color="auto"/>
              <w:right w:val="single" w:sz="4" w:space="0" w:color="auto"/>
            </w:tcBorders>
            <w:hideMark/>
          </w:tcPr>
          <w:p w14:paraId="1F55DAF1"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Adult Mental Health</w:t>
            </w:r>
          </w:p>
        </w:tc>
      </w:tr>
      <w:tr w:rsidR="005B67B4" w14:paraId="4277E66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F23DE74"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B&amp;H</w:t>
            </w:r>
          </w:p>
        </w:tc>
        <w:tc>
          <w:tcPr>
            <w:tcW w:w="7399" w:type="dxa"/>
            <w:tcBorders>
              <w:top w:val="single" w:sz="4" w:space="0" w:color="auto"/>
              <w:left w:val="single" w:sz="4" w:space="0" w:color="auto"/>
              <w:bottom w:val="single" w:sz="4" w:space="0" w:color="auto"/>
              <w:right w:val="single" w:sz="4" w:space="0" w:color="auto"/>
            </w:tcBorders>
            <w:hideMark/>
          </w:tcPr>
          <w:p w14:paraId="7E19E520"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Brighton &amp; Hove</w:t>
            </w:r>
          </w:p>
        </w:tc>
      </w:tr>
      <w:tr w:rsidR="005B67B4" w14:paraId="58A51F1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0CCFA95C"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BC</w:t>
            </w:r>
          </w:p>
        </w:tc>
        <w:tc>
          <w:tcPr>
            <w:tcW w:w="7399" w:type="dxa"/>
            <w:tcBorders>
              <w:top w:val="single" w:sz="4" w:space="0" w:color="auto"/>
              <w:left w:val="single" w:sz="4" w:space="0" w:color="auto"/>
              <w:bottom w:val="single" w:sz="4" w:space="0" w:color="auto"/>
              <w:right w:val="single" w:sz="4" w:space="0" w:color="auto"/>
            </w:tcBorders>
            <w:hideMark/>
          </w:tcPr>
          <w:p w14:paraId="15A0E606"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Borough Council</w:t>
            </w:r>
          </w:p>
        </w:tc>
      </w:tr>
      <w:tr w:rsidR="005B67B4" w14:paraId="2FDE8AC4"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1A77872"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CAFCASS</w:t>
            </w:r>
          </w:p>
        </w:tc>
        <w:tc>
          <w:tcPr>
            <w:tcW w:w="7399" w:type="dxa"/>
            <w:tcBorders>
              <w:top w:val="single" w:sz="4" w:space="0" w:color="auto"/>
              <w:left w:val="single" w:sz="4" w:space="0" w:color="auto"/>
              <w:bottom w:val="single" w:sz="4" w:space="0" w:color="auto"/>
              <w:right w:val="single" w:sz="4" w:space="0" w:color="auto"/>
            </w:tcBorders>
            <w:hideMark/>
          </w:tcPr>
          <w:p w14:paraId="20C4903F"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Children and Family Court Advisory and Support Service </w:t>
            </w:r>
          </w:p>
        </w:tc>
      </w:tr>
      <w:tr w:rsidR="005B67B4" w14:paraId="2F36D60C"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077E5ECB"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CAMHS</w:t>
            </w:r>
          </w:p>
        </w:tc>
        <w:tc>
          <w:tcPr>
            <w:tcW w:w="7399" w:type="dxa"/>
            <w:tcBorders>
              <w:top w:val="single" w:sz="4" w:space="0" w:color="auto"/>
              <w:left w:val="single" w:sz="4" w:space="0" w:color="auto"/>
              <w:bottom w:val="single" w:sz="4" w:space="0" w:color="auto"/>
              <w:right w:val="single" w:sz="4" w:space="0" w:color="auto"/>
            </w:tcBorders>
            <w:hideMark/>
          </w:tcPr>
          <w:p w14:paraId="16074034"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Child and Adolescent Mental Health Service</w:t>
            </w:r>
          </w:p>
        </w:tc>
      </w:tr>
      <w:tr w:rsidR="005B67B4" w14:paraId="68A56382"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5BE44F4"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CC</w:t>
            </w:r>
          </w:p>
        </w:tc>
        <w:tc>
          <w:tcPr>
            <w:tcW w:w="7399" w:type="dxa"/>
            <w:tcBorders>
              <w:top w:val="single" w:sz="4" w:space="0" w:color="auto"/>
              <w:left w:val="single" w:sz="4" w:space="0" w:color="auto"/>
              <w:bottom w:val="single" w:sz="4" w:space="0" w:color="auto"/>
              <w:right w:val="single" w:sz="4" w:space="0" w:color="auto"/>
            </w:tcBorders>
            <w:hideMark/>
          </w:tcPr>
          <w:p w14:paraId="4F682021"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County Council</w:t>
            </w:r>
          </w:p>
        </w:tc>
      </w:tr>
      <w:tr w:rsidR="005B67B4" w14:paraId="7F4B303B"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2BE7640B"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CCG</w:t>
            </w:r>
          </w:p>
        </w:tc>
        <w:tc>
          <w:tcPr>
            <w:tcW w:w="7399" w:type="dxa"/>
            <w:tcBorders>
              <w:top w:val="single" w:sz="4" w:space="0" w:color="auto"/>
              <w:left w:val="single" w:sz="4" w:space="0" w:color="auto"/>
              <w:bottom w:val="single" w:sz="4" w:space="0" w:color="auto"/>
              <w:right w:val="single" w:sz="4" w:space="0" w:color="auto"/>
            </w:tcBorders>
            <w:hideMark/>
          </w:tcPr>
          <w:p w14:paraId="66F5D076"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rPr>
              <w:t xml:space="preserve">Clinical Commissioning Groups </w:t>
            </w:r>
          </w:p>
        </w:tc>
      </w:tr>
      <w:tr w:rsidR="005B67B4" w14:paraId="62BB7ECE"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028640D2"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CDOP</w:t>
            </w:r>
          </w:p>
        </w:tc>
        <w:tc>
          <w:tcPr>
            <w:tcW w:w="7399" w:type="dxa"/>
            <w:tcBorders>
              <w:top w:val="single" w:sz="4" w:space="0" w:color="auto"/>
              <w:left w:val="single" w:sz="4" w:space="0" w:color="auto"/>
              <w:bottom w:val="single" w:sz="4" w:space="0" w:color="auto"/>
              <w:right w:val="single" w:sz="4" w:space="0" w:color="auto"/>
            </w:tcBorders>
            <w:hideMark/>
          </w:tcPr>
          <w:p w14:paraId="737175A7"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Child Death Overview Panel </w:t>
            </w:r>
          </w:p>
        </w:tc>
      </w:tr>
      <w:tr w:rsidR="005B67B4" w14:paraId="546F98BF"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DFC8E69"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CQC</w:t>
            </w:r>
          </w:p>
        </w:tc>
        <w:tc>
          <w:tcPr>
            <w:tcW w:w="7399" w:type="dxa"/>
            <w:tcBorders>
              <w:top w:val="single" w:sz="4" w:space="0" w:color="auto"/>
              <w:left w:val="single" w:sz="4" w:space="0" w:color="auto"/>
              <w:bottom w:val="single" w:sz="4" w:space="0" w:color="auto"/>
              <w:right w:val="single" w:sz="4" w:space="0" w:color="auto"/>
            </w:tcBorders>
            <w:hideMark/>
          </w:tcPr>
          <w:p w14:paraId="6CF0295C"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Care Quality Commission</w:t>
            </w:r>
          </w:p>
        </w:tc>
      </w:tr>
      <w:tr w:rsidR="005B67B4" w14:paraId="55E39368"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843A7A2"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CRG</w:t>
            </w:r>
          </w:p>
        </w:tc>
        <w:tc>
          <w:tcPr>
            <w:tcW w:w="7399" w:type="dxa"/>
            <w:tcBorders>
              <w:top w:val="single" w:sz="4" w:space="0" w:color="auto"/>
              <w:left w:val="single" w:sz="4" w:space="0" w:color="auto"/>
              <w:bottom w:val="single" w:sz="4" w:space="0" w:color="auto"/>
              <w:right w:val="single" w:sz="4" w:space="0" w:color="auto"/>
            </w:tcBorders>
            <w:hideMark/>
          </w:tcPr>
          <w:p w14:paraId="3682E04C"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Case Review Subgroup</w:t>
            </w:r>
          </w:p>
        </w:tc>
      </w:tr>
      <w:tr w:rsidR="005B67B4" w14:paraId="46782BAD" w14:textId="77777777" w:rsidTr="00D9325B">
        <w:tc>
          <w:tcPr>
            <w:tcW w:w="1951" w:type="dxa"/>
            <w:tcBorders>
              <w:top w:val="single" w:sz="4" w:space="0" w:color="auto"/>
              <w:left w:val="single" w:sz="4" w:space="0" w:color="auto"/>
              <w:bottom w:val="single" w:sz="4" w:space="0" w:color="auto"/>
              <w:right w:val="single" w:sz="4" w:space="0" w:color="auto"/>
            </w:tcBorders>
          </w:tcPr>
          <w:p w14:paraId="169AE7C8"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rPr>
              <w:t>CSARC</w:t>
            </w:r>
          </w:p>
        </w:tc>
        <w:tc>
          <w:tcPr>
            <w:tcW w:w="7399" w:type="dxa"/>
            <w:tcBorders>
              <w:top w:val="single" w:sz="4" w:space="0" w:color="auto"/>
              <w:left w:val="single" w:sz="4" w:space="0" w:color="auto"/>
              <w:bottom w:val="single" w:sz="4" w:space="0" w:color="auto"/>
              <w:right w:val="single" w:sz="4" w:space="0" w:color="auto"/>
            </w:tcBorders>
          </w:tcPr>
          <w:p w14:paraId="4FBAA5D1"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bCs/>
                <w:sz w:val="20"/>
                <w:szCs w:val="20"/>
              </w:rPr>
              <w:t>Children’s Sexual Assault Referral Centre</w:t>
            </w:r>
          </w:p>
        </w:tc>
      </w:tr>
      <w:tr w:rsidR="005B67B4" w14:paraId="02DD43C8" w14:textId="77777777" w:rsidTr="00D9325B">
        <w:tc>
          <w:tcPr>
            <w:tcW w:w="1951" w:type="dxa"/>
            <w:tcBorders>
              <w:top w:val="single" w:sz="4" w:space="0" w:color="auto"/>
              <w:left w:val="single" w:sz="4" w:space="0" w:color="auto"/>
              <w:bottom w:val="single" w:sz="4" w:space="0" w:color="auto"/>
              <w:right w:val="single" w:sz="4" w:space="0" w:color="auto"/>
            </w:tcBorders>
          </w:tcPr>
          <w:p w14:paraId="0B306325" w14:textId="77777777" w:rsidR="005B67B4" w:rsidRPr="004E6EAC" w:rsidRDefault="005B67B4" w:rsidP="00D9325B">
            <w:pPr>
              <w:spacing w:after="0"/>
              <w:ind w:firstLine="221"/>
              <w:jc w:val="both"/>
              <w:rPr>
                <w:rFonts w:asciiTheme="minorHAnsi" w:hAnsiTheme="minorHAnsi" w:cstheme="minorHAnsi"/>
                <w:b/>
                <w:bCs/>
                <w:sz w:val="20"/>
                <w:szCs w:val="20"/>
              </w:rPr>
            </w:pPr>
            <w:r w:rsidRPr="004E6EAC">
              <w:rPr>
                <w:rFonts w:asciiTheme="minorHAnsi" w:hAnsiTheme="minorHAnsi" w:cstheme="minorHAnsi"/>
                <w:b/>
                <w:bCs/>
                <w:sz w:val="20"/>
                <w:szCs w:val="20"/>
              </w:rPr>
              <w:t>CSP</w:t>
            </w:r>
          </w:p>
        </w:tc>
        <w:tc>
          <w:tcPr>
            <w:tcW w:w="7399" w:type="dxa"/>
            <w:tcBorders>
              <w:top w:val="single" w:sz="4" w:space="0" w:color="auto"/>
              <w:left w:val="single" w:sz="4" w:space="0" w:color="auto"/>
              <w:bottom w:val="single" w:sz="4" w:space="0" w:color="auto"/>
              <w:right w:val="single" w:sz="4" w:space="0" w:color="auto"/>
            </w:tcBorders>
          </w:tcPr>
          <w:p w14:paraId="5A582701" w14:textId="77777777" w:rsidR="005B67B4" w:rsidRPr="004E6EAC" w:rsidRDefault="005B67B4" w:rsidP="00D9325B">
            <w:pPr>
              <w:spacing w:after="0"/>
              <w:ind w:firstLine="220"/>
              <w:jc w:val="both"/>
              <w:rPr>
                <w:rFonts w:asciiTheme="minorHAnsi" w:hAnsiTheme="minorHAnsi" w:cstheme="minorHAnsi"/>
                <w:bCs/>
                <w:sz w:val="20"/>
                <w:szCs w:val="20"/>
              </w:rPr>
            </w:pPr>
            <w:r w:rsidRPr="004E6EAC">
              <w:rPr>
                <w:rFonts w:asciiTheme="minorHAnsi" w:hAnsiTheme="minorHAnsi" w:cstheme="minorHAnsi"/>
                <w:bCs/>
                <w:sz w:val="20"/>
                <w:szCs w:val="20"/>
              </w:rPr>
              <w:t>Community Safety Partnership</w:t>
            </w:r>
          </w:p>
        </w:tc>
      </w:tr>
      <w:tr w:rsidR="005B67B4" w14:paraId="73E28D20"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7D7E1124"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CYPT</w:t>
            </w:r>
          </w:p>
        </w:tc>
        <w:tc>
          <w:tcPr>
            <w:tcW w:w="7399" w:type="dxa"/>
            <w:tcBorders>
              <w:top w:val="single" w:sz="4" w:space="0" w:color="auto"/>
              <w:left w:val="single" w:sz="4" w:space="0" w:color="auto"/>
              <w:bottom w:val="single" w:sz="4" w:space="0" w:color="auto"/>
              <w:right w:val="single" w:sz="4" w:space="0" w:color="auto"/>
            </w:tcBorders>
            <w:hideMark/>
          </w:tcPr>
          <w:p w14:paraId="686488D7"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Children and Young People Trust </w:t>
            </w:r>
          </w:p>
        </w:tc>
      </w:tr>
      <w:tr w:rsidR="005B67B4" w14:paraId="2FAAA0FA"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54CE97A"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DC</w:t>
            </w:r>
          </w:p>
        </w:tc>
        <w:tc>
          <w:tcPr>
            <w:tcW w:w="7399" w:type="dxa"/>
            <w:tcBorders>
              <w:top w:val="single" w:sz="4" w:space="0" w:color="auto"/>
              <w:left w:val="single" w:sz="4" w:space="0" w:color="auto"/>
              <w:bottom w:val="single" w:sz="4" w:space="0" w:color="auto"/>
              <w:right w:val="single" w:sz="4" w:space="0" w:color="auto"/>
            </w:tcBorders>
            <w:hideMark/>
          </w:tcPr>
          <w:p w14:paraId="02A5DA0C"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District Council</w:t>
            </w:r>
          </w:p>
        </w:tc>
      </w:tr>
      <w:tr w:rsidR="005B67B4" w14:paraId="5833DF74"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3FEE6D84"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DfE</w:t>
            </w:r>
          </w:p>
        </w:tc>
        <w:tc>
          <w:tcPr>
            <w:tcW w:w="7399" w:type="dxa"/>
            <w:tcBorders>
              <w:top w:val="single" w:sz="4" w:space="0" w:color="auto"/>
              <w:left w:val="single" w:sz="4" w:space="0" w:color="auto"/>
              <w:bottom w:val="single" w:sz="4" w:space="0" w:color="auto"/>
              <w:right w:val="single" w:sz="4" w:space="0" w:color="auto"/>
            </w:tcBorders>
            <w:hideMark/>
          </w:tcPr>
          <w:p w14:paraId="38EC3180"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Department for Education</w:t>
            </w:r>
          </w:p>
        </w:tc>
      </w:tr>
      <w:tr w:rsidR="005B67B4" w14:paraId="35CFA9AC"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9104AD1"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EET</w:t>
            </w:r>
          </w:p>
        </w:tc>
        <w:tc>
          <w:tcPr>
            <w:tcW w:w="7399" w:type="dxa"/>
            <w:tcBorders>
              <w:top w:val="single" w:sz="4" w:space="0" w:color="auto"/>
              <w:left w:val="single" w:sz="4" w:space="0" w:color="auto"/>
              <w:bottom w:val="single" w:sz="4" w:space="0" w:color="auto"/>
              <w:right w:val="single" w:sz="4" w:space="0" w:color="auto"/>
            </w:tcBorders>
            <w:hideMark/>
          </w:tcPr>
          <w:p w14:paraId="6113206C"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Education, Employment, or Training</w:t>
            </w:r>
          </w:p>
        </w:tc>
      </w:tr>
      <w:tr w:rsidR="005B67B4" w14:paraId="785DE2AA" w14:textId="77777777" w:rsidTr="00D9325B">
        <w:tc>
          <w:tcPr>
            <w:tcW w:w="1951" w:type="dxa"/>
            <w:tcBorders>
              <w:top w:val="single" w:sz="4" w:space="0" w:color="auto"/>
              <w:left w:val="single" w:sz="4" w:space="0" w:color="auto"/>
              <w:bottom w:val="single" w:sz="4" w:space="0" w:color="auto"/>
              <w:right w:val="single" w:sz="4" w:space="0" w:color="auto"/>
            </w:tcBorders>
          </w:tcPr>
          <w:p w14:paraId="7AAD0E89"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EHE</w:t>
            </w:r>
          </w:p>
        </w:tc>
        <w:tc>
          <w:tcPr>
            <w:tcW w:w="7399" w:type="dxa"/>
            <w:tcBorders>
              <w:top w:val="single" w:sz="4" w:space="0" w:color="auto"/>
              <w:left w:val="single" w:sz="4" w:space="0" w:color="auto"/>
              <w:bottom w:val="single" w:sz="4" w:space="0" w:color="auto"/>
              <w:right w:val="single" w:sz="4" w:space="0" w:color="auto"/>
            </w:tcBorders>
          </w:tcPr>
          <w:p w14:paraId="5C13A2EA"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bCs/>
                <w:sz w:val="20"/>
                <w:szCs w:val="20"/>
              </w:rPr>
              <w:t>Electively Home Educated</w:t>
            </w:r>
          </w:p>
        </w:tc>
      </w:tr>
      <w:tr w:rsidR="005B67B4" w14:paraId="7D4B4C89"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4CD9708"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ESCC</w:t>
            </w:r>
          </w:p>
        </w:tc>
        <w:tc>
          <w:tcPr>
            <w:tcW w:w="7399" w:type="dxa"/>
            <w:tcBorders>
              <w:top w:val="single" w:sz="4" w:space="0" w:color="auto"/>
              <w:left w:val="single" w:sz="4" w:space="0" w:color="auto"/>
              <w:bottom w:val="single" w:sz="4" w:space="0" w:color="auto"/>
              <w:right w:val="single" w:sz="4" w:space="0" w:color="auto"/>
            </w:tcBorders>
            <w:hideMark/>
          </w:tcPr>
          <w:p w14:paraId="1E27F0BD"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East Sussex County Council</w:t>
            </w:r>
          </w:p>
        </w:tc>
      </w:tr>
      <w:tr w:rsidR="005B67B4" w14:paraId="27EE2EC9"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CC427B8"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ESFRS</w:t>
            </w:r>
          </w:p>
        </w:tc>
        <w:tc>
          <w:tcPr>
            <w:tcW w:w="7399" w:type="dxa"/>
            <w:tcBorders>
              <w:top w:val="single" w:sz="4" w:space="0" w:color="auto"/>
              <w:left w:val="single" w:sz="4" w:space="0" w:color="auto"/>
              <w:bottom w:val="single" w:sz="4" w:space="0" w:color="auto"/>
              <w:right w:val="single" w:sz="4" w:space="0" w:color="auto"/>
            </w:tcBorders>
            <w:hideMark/>
          </w:tcPr>
          <w:p w14:paraId="1C3492BD"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East Sussex Fire &amp; Rescue Service</w:t>
            </w:r>
          </w:p>
        </w:tc>
      </w:tr>
      <w:tr w:rsidR="005B67B4" w14:paraId="5034075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77858B7D"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ESHT</w:t>
            </w:r>
          </w:p>
        </w:tc>
        <w:tc>
          <w:tcPr>
            <w:tcW w:w="7399" w:type="dxa"/>
            <w:tcBorders>
              <w:top w:val="single" w:sz="4" w:space="0" w:color="auto"/>
              <w:left w:val="single" w:sz="4" w:space="0" w:color="auto"/>
              <w:bottom w:val="single" w:sz="4" w:space="0" w:color="auto"/>
              <w:right w:val="single" w:sz="4" w:space="0" w:color="auto"/>
            </w:tcBorders>
            <w:hideMark/>
          </w:tcPr>
          <w:p w14:paraId="59453CA2"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East Sussex Health Trust</w:t>
            </w:r>
          </w:p>
        </w:tc>
      </w:tr>
      <w:tr w:rsidR="005B67B4" w14:paraId="701DAB50"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770B65EE"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ESSCP</w:t>
            </w:r>
          </w:p>
        </w:tc>
        <w:tc>
          <w:tcPr>
            <w:tcW w:w="7399" w:type="dxa"/>
            <w:tcBorders>
              <w:top w:val="single" w:sz="4" w:space="0" w:color="auto"/>
              <w:left w:val="single" w:sz="4" w:space="0" w:color="auto"/>
              <w:bottom w:val="single" w:sz="4" w:space="0" w:color="auto"/>
              <w:right w:val="single" w:sz="4" w:space="0" w:color="auto"/>
            </w:tcBorders>
            <w:hideMark/>
          </w:tcPr>
          <w:p w14:paraId="0B5251ED"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East Sussex Safeguarding Children Partnership</w:t>
            </w:r>
          </w:p>
        </w:tc>
      </w:tr>
      <w:tr w:rsidR="005B67B4" w14:paraId="61517CB8"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3D42216F"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GP</w:t>
            </w:r>
          </w:p>
        </w:tc>
        <w:tc>
          <w:tcPr>
            <w:tcW w:w="7399" w:type="dxa"/>
            <w:tcBorders>
              <w:top w:val="single" w:sz="4" w:space="0" w:color="auto"/>
              <w:left w:val="single" w:sz="4" w:space="0" w:color="auto"/>
              <w:bottom w:val="single" w:sz="4" w:space="0" w:color="auto"/>
              <w:right w:val="single" w:sz="4" w:space="0" w:color="auto"/>
            </w:tcBorders>
            <w:hideMark/>
          </w:tcPr>
          <w:p w14:paraId="2D098574"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General Practitioner</w:t>
            </w:r>
          </w:p>
        </w:tc>
      </w:tr>
      <w:tr w:rsidR="005B67B4" w14:paraId="1E1A1881"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0E2A86EC"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JTAI</w:t>
            </w:r>
          </w:p>
        </w:tc>
        <w:tc>
          <w:tcPr>
            <w:tcW w:w="7399" w:type="dxa"/>
            <w:tcBorders>
              <w:top w:val="single" w:sz="4" w:space="0" w:color="auto"/>
              <w:left w:val="single" w:sz="4" w:space="0" w:color="auto"/>
              <w:bottom w:val="single" w:sz="4" w:space="0" w:color="auto"/>
              <w:right w:val="single" w:sz="4" w:space="0" w:color="auto"/>
            </w:tcBorders>
            <w:hideMark/>
          </w:tcPr>
          <w:p w14:paraId="1086CAAD"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Joint Targeted Area Inspection </w:t>
            </w:r>
          </w:p>
        </w:tc>
      </w:tr>
      <w:tr w:rsidR="005B67B4" w14:paraId="5D25DB3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A2AD58B"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L&amp;D</w:t>
            </w:r>
          </w:p>
        </w:tc>
        <w:tc>
          <w:tcPr>
            <w:tcW w:w="7399" w:type="dxa"/>
            <w:tcBorders>
              <w:top w:val="single" w:sz="4" w:space="0" w:color="auto"/>
              <w:left w:val="single" w:sz="4" w:space="0" w:color="auto"/>
              <w:bottom w:val="single" w:sz="4" w:space="0" w:color="auto"/>
              <w:right w:val="single" w:sz="4" w:space="0" w:color="auto"/>
            </w:tcBorders>
            <w:hideMark/>
          </w:tcPr>
          <w:p w14:paraId="084F16AF"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Learning &amp; Development </w:t>
            </w:r>
          </w:p>
        </w:tc>
      </w:tr>
      <w:tr w:rsidR="005B67B4" w14:paraId="675DE011" w14:textId="77777777" w:rsidTr="00D9325B">
        <w:tc>
          <w:tcPr>
            <w:tcW w:w="1951" w:type="dxa"/>
            <w:tcBorders>
              <w:top w:val="single" w:sz="4" w:space="0" w:color="auto"/>
              <w:left w:val="single" w:sz="4" w:space="0" w:color="auto"/>
              <w:bottom w:val="single" w:sz="4" w:space="0" w:color="auto"/>
              <w:right w:val="single" w:sz="4" w:space="0" w:color="auto"/>
            </w:tcBorders>
          </w:tcPr>
          <w:p w14:paraId="10589EAF"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LAC</w:t>
            </w:r>
          </w:p>
        </w:tc>
        <w:tc>
          <w:tcPr>
            <w:tcW w:w="7399" w:type="dxa"/>
            <w:tcBorders>
              <w:top w:val="single" w:sz="4" w:space="0" w:color="auto"/>
              <w:left w:val="single" w:sz="4" w:space="0" w:color="auto"/>
              <w:bottom w:val="single" w:sz="4" w:space="0" w:color="auto"/>
              <w:right w:val="single" w:sz="4" w:space="0" w:color="auto"/>
            </w:tcBorders>
          </w:tcPr>
          <w:p w14:paraId="32CC6C27"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rPr>
              <w:t>Looked After Children</w:t>
            </w:r>
          </w:p>
        </w:tc>
      </w:tr>
      <w:tr w:rsidR="005B67B4" w14:paraId="1B282BE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1769EC75"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LADO</w:t>
            </w:r>
          </w:p>
        </w:tc>
        <w:tc>
          <w:tcPr>
            <w:tcW w:w="7399" w:type="dxa"/>
            <w:tcBorders>
              <w:top w:val="single" w:sz="4" w:space="0" w:color="auto"/>
              <w:left w:val="single" w:sz="4" w:space="0" w:color="auto"/>
              <w:bottom w:val="single" w:sz="4" w:space="0" w:color="auto"/>
              <w:right w:val="single" w:sz="4" w:space="0" w:color="auto"/>
            </w:tcBorders>
            <w:hideMark/>
          </w:tcPr>
          <w:p w14:paraId="55A0F6C8"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Local Authority Designated Officer</w:t>
            </w:r>
          </w:p>
        </w:tc>
      </w:tr>
      <w:tr w:rsidR="005B67B4" w14:paraId="675749B6"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F29F1B2"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LCSPR</w:t>
            </w:r>
          </w:p>
        </w:tc>
        <w:tc>
          <w:tcPr>
            <w:tcW w:w="7399" w:type="dxa"/>
            <w:tcBorders>
              <w:top w:val="single" w:sz="4" w:space="0" w:color="auto"/>
              <w:left w:val="single" w:sz="4" w:space="0" w:color="auto"/>
              <w:bottom w:val="single" w:sz="4" w:space="0" w:color="auto"/>
              <w:right w:val="single" w:sz="4" w:space="0" w:color="auto"/>
            </w:tcBorders>
            <w:hideMark/>
          </w:tcPr>
          <w:p w14:paraId="372A2842"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Local Child Safeguarding Practice Review</w:t>
            </w:r>
          </w:p>
        </w:tc>
      </w:tr>
      <w:tr w:rsidR="005B67B4" w14:paraId="0C302B3B"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1AB3ADE0"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LSCLG</w:t>
            </w:r>
          </w:p>
        </w:tc>
        <w:tc>
          <w:tcPr>
            <w:tcW w:w="7399" w:type="dxa"/>
            <w:tcBorders>
              <w:top w:val="single" w:sz="4" w:space="0" w:color="auto"/>
              <w:left w:val="single" w:sz="4" w:space="0" w:color="auto"/>
              <w:bottom w:val="single" w:sz="4" w:space="0" w:color="auto"/>
              <w:right w:val="single" w:sz="4" w:space="0" w:color="auto"/>
            </w:tcBorders>
            <w:hideMark/>
          </w:tcPr>
          <w:p w14:paraId="7A222D48"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Local Safeguarding Children Liaison Groups</w:t>
            </w:r>
          </w:p>
        </w:tc>
      </w:tr>
      <w:tr w:rsidR="005B67B4" w14:paraId="7DDEB1AF"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2EF72484"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MACE</w:t>
            </w:r>
          </w:p>
        </w:tc>
        <w:tc>
          <w:tcPr>
            <w:tcW w:w="7399" w:type="dxa"/>
            <w:tcBorders>
              <w:top w:val="single" w:sz="4" w:space="0" w:color="auto"/>
              <w:left w:val="single" w:sz="4" w:space="0" w:color="auto"/>
              <w:bottom w:val="single" w:sz="4" w:space="0" w:color="auto"/>
              <w:right w:val="single" w:sz="4" w:space="0" w:color="auto"/>
            </w:tcBorders>
            <w:hideMark/>
          </w:tcPr>
          <w:p w14:paraId="5A40AAA0"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Multi-Agency Child Exploitation Group </w:t>
            </w:r>
          </w:p>
        </w:tc>
      </w:tr>
      <w:tr w:rsidR="005B67B4" w14:paraId="23900C73"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353868D"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MASH</w:t>
            </w:r>
          </w:p>
        </w:tc>
        <w:tc>
          <w:tcPr>
            <w:tcW w:w="7399" w:type="dxa"/>
            <w:tcBorders>
              <w:top w:val="single" w:sz="4" w:space="0" w:color="auto"/>
              <w:left w:val="single" w:sz="4" w:space="0" w:color="auto"/>
              <w:bottom w:val="single" w:sz="4" w:space="0" w:color="auto"/>
              <w:right w:val="single" w:sz="4" w:space="0" w:color="auto"/>
            </w:tcBorders>
            <w:hideMark/>
          </w:tcPr>
          <w:p w14:paraId="165DB25B"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Multi-Agency Safeguarding Hub</w:t>
            </w:r>
          </w:p>
        </w:tc>
      </w:tr>
      <w:tr w:rsidR="005B67B4" w14:paraId="71B91683"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83A64E0"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NHS</w:t>
            </w:r>
          </w:p>
        </w:tc>
        <w:tc>
          <w:tcPr>
            <w:tcW w:w="7399" w:type="dxa"/>
            <w:tcBorders>
              <w:top w:val="single" w:sz="4" w:space="0" w:color="auto"/>
              <w:left w:val="single" w:sz="4" w:space="0" w:color="auto"/>
              <w:bottom w:val="single" w:sz="4" w:space="0" w:color="auto"/>
              <w:right w:val="single" w:sz="4" w:space="0" w:color="auto"/>
            </w:tcBorders>
            <w:hideMark/>
          </w:tcPr>
          <w:p w14:paraId="233CE20F"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National Health Service</w:t>
            </w:r>
          </w:p>
        </w:tc>
      </w:tr>
      <w:tr w:rsidR="005B67B4" w14:paraId="0A687DEE" w14:textId="77777777" w:rsidTr="00D9325B">
        <w:tc>
          <w:tcPr>
            <w:tcW w:w="1951" w:type="dxa"/>
            <w:tcBorders>
              <w:top w:val="single" w:sz="4" w:space="0" w:color="auto"/>
              <w:left w:val="single" w:sz="4" w:space="0" w:color="auto"/>
              <w:bottom w:val="single" w:sz="4" w:space="0" w:color="auto"/>
              <w:right w:val="single" w:sz="4" w:space="0" w:color="auto"/>
            </w:tcBorders>
          </w:tcPr>
          <w:p w14:paraId="64A1A137"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NPS</w:t>
            </w:r>
          </w:p>
        </w:tc>
        <w:tc>
          <w:tcPr>
            <w:tcW w:w="7399" w:type="dxa"/>
            <w:tcBorders>
              <w:top w:val="single" w:sz="4" w:space="0" w:color="auto"/>
              <w:left w:val="single" w:sz="4" w:space="0" w:color="auto"/>
              <w:bottom w:val="single" w:sz="4" w:space="0" w:color="auto"/>
              <w:right w:val="single" w:sz="4" w:space="0" w:color="auto"/>
            </w:tcBorders>
          </w:tcPr>
          <w:p w14:paraId="27B29E1D"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rPr>
              <w:t>National Probation Service</w:t>
            </w:r>
          </w:p>
        </w:tc>
      </w:tr>
      <w:tr w:rsidR="005B67B4" w14:paraId="4C289DE6"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5B3BA32"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QA</w:t>
            </w:r>
          </w:p>
        </w:tc>
        <w:tc>
          <w:tcPr>
            <w:tcW w:w="7399" w:type="dxa"/>
            <w:tcBorders>
              <w:top w:val="single" w:sz="4" w:space="0" w:color="auto"/>
              <w:left w:val="single" w:sz="4" w:space="0" w:color="auto"/>
              <w:bottom w:val="single" w:sz="4" w:space="0" w:color="auto"/>
              <w:right w:val="single" w:sz="4" w:space="0" w:color="auto"/>
            </w:tcBorders>
            <w:hideMark/>
          </w:tcPr>
          <w:p w14:paraId="3AFB0CD8"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Quality Assurance </w:t>
            </w:r>
          </w:p>
        </w:tc>
      </w:tr>
      <w:tr w:rsidR="005B67B4" w14:paraId="1E1AF319"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D3E5BD1"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SAB</w:t>
            </w:r>
          </w:p>
        </w:tc>
        <w:tc>
          <w:tcPr>
            <w:tcW w:w="7399" w:type="dxa"/>
            <w:tcBorders>
              <w:top w:val="single" w:sz="4" w:space="0" w:color="auto"/>
              <w:left w:val="single" w:sz="4" w:space="0" w:color="auto"/>
              <w:bottom w:val="single" w:sz="4" w:space="0" w:color="auto"/>
              <w:right w:val="single" w:sz="4" w:space="0" w:color="auto"/>
            </w:tcBorders>
            <w:hideMark/>
          </w:tcPr>
          <w:p w14:paraId="6C5543E7"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Safeguarding Adults Board</w:t>
            </w:r>
          </w:p>
        </w:tc>
      </w:tr>
      <w:tr w:rsidR="005B67B4" w14:paraId="1FB4C7BC" w14:textId="77777777" w:rsidTr="00D9325B">
        <w:tc>
          <w:tcPr>
            <w:tcW w:w="1951" w:type="dxa"/>
            <w:tcBorders>
              <w:top w:val="single" w:sz="4" w:space="0" w:color="auto"/>
              <w:left w:val="single" w:sz="4" w:space="0" w:color="auto"/>
              <w:bottom w:val="single" w:sz="4" w:space="0" w:color="auto"/>
              <w:right w:val="single" w:sz="4" w:space="0" w:color="auto"/>
            </w:tcBorders>
          </w:tcPr>
          <w:p w14:paraId="0AECDB6E"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SCARF</w:t>
            </w:r>
          </w:p>
        </w:tc>
        <w:tc>
          <w:tcPr>
            <w:tcW w:w="7399" w:type="dxa"/>
            <w:tcBorders>
              <w:top w:val="single" w:sz="4" w:space="0" w:color="auto"/>
              <w:left w:val="single" w:sz="4" w:space="0" w:color="auto"/>
              <w:bottom w:val="single" w:sz="4" w:space="0" w:color="auto"/>
              <w:right w:val="single" w:sz="4" w:space="0" w:color="auto"/>
            </w:tcBorders>
          </w:tcPr>
          <w:p w14:paraId="3BAABA2B"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rPr>
              <w:t>Single Combined Agency Report Form</w:t>
            </w:r>
          </w:p>
        </w:tc>
      </w:tr>
      <w:tr w:rsidR="005B67B4" w14:paraId="1588E42E"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755F2F0A"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SCP</w:t>
            </w:r>
          </w:p>
        </w:tc>
        <w:tc>
          <w:tcPr>
            <w:tcW w:w="7399" w:type="dxa"/>
            <w:tcBorders>
              <w:top w:val="single" w:sz="4" w:space="0" w:color="auto"/>
              <w:left w:val="single" w:sz="4" w:space="0" w:color="auto"/>
              <w:bottom w:val="single" w:sz="4" w:space="0" w:color="auto"/>
              <w:right w:val="single" w:sz="4" w:space="0" w:color="auto"/>
            </w:tcBorders>
            <w:hideMark/>
          </w:tcPr>
          <w:p w14:paraId="5F9C983A"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Safeguarding Children Partnership</w:t>
            </w:r>
          </w:p>
        </w:tc>
      </w:tr>
      <w:tr w:rsidR="005B67B4" w14:paraId="64852C2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3FA67CE5"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SCR</w:t>
            </w:r>
          </w:p>
        </w:tc>
        <w:tc>
          <w:tcPr>
            <w:tcW w:w="7399" w:type="dxa"/>
            <w:tcBorders>
              <w:top w:val="single" w:sz="4" w:space="0" w:color="auto"/>
              <w:left w:val="single" w:sz="4" w:space="0" w:color="auto"/>
              <w:bottom w:val="single" w:sz="4" w:space="0" w:color="auto"/>
              <w:right w:val="single" w:sz="4" w:space="0" w:color="auto"/>
            </w:tcBorders>
            <w:hideMark/>
          </w:tcPr>
          <w:p w14:paraId="71124244"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Serious Case Reviews </w:t>
            </w:r>
          </w:p>
        </w:tc>
      </w:tr>
      <w:tr w:rsidR="005B67B4" w14:paraId="4B95A594"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3FCB5C1" w14:textId="77777777" w:rsidR="005B67B4" w:rsidRPr="004E6EAC" w:rsidRDefault="005B67B4" w:rsidP="00D9325B">
            <w:pPr>
              <w:spacing w:after="0"/>
              <w:ind w:firstLine="221"/>
              <w:jc w:val="both"/>
              <w:rPr>
                <w:rFonts w:asciiTheme="minorHAnsi" w:hAnsiTheme="minorHAnsi" w:cstheme="minorHAnsi"/>
                <w:b/>
                <w:bCs/>
                <w:sz w:val="20"/>
                <w:szCs w:val="20"/>
                <w:lang w:val="en-US"/>
              </w:rPr>
            </w:pPr>
            <w:proofErr w:type="spellStart"/>
            <w:r w:rsidRPr="004E6EAC">
              <w:rPr>
                <w:rFonts w:asciiTheme="minorHAnsi" w:hAnsiTheme="minorHAnsi" w:cstheme="minorHAnsi"/>
                <w:b/>
                <w:bCs/>
                <w:sz w:val="20"/>
                <w:szCs w:val="20"/>
                <w:lang w:val="en-US"/>
              </w:rPr>
              <w:t>SECAmb</w:t>
            </w:r>
            <w:proofErr w:type="spellEnd"/>
          </w:p>
        </w:tc>
        <w:tc>
          <w:tcPr>
            <w:tcW w:w="7399" w:type="dxa"/>
            <w:tcBorders>
              <w:top w:val="single" w:sz="4" w:space="0" w:color="auto"/>
              <w:left w:val="single" w:sz="4" w:space="0" w:color="auto"/>
              <w:bottom w:val="single" w:sz="4" w:space="0" w:color="auto"/>
              <w:right w:val="single" w:sz="4" w:space="0" w:color="auto"/>
            </w:tcBorders>
            <w:hideMark/>
          </w:tcPr>
          <w:p w14:paraId="70D58D2B"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South East Coast Ambulance</w:t>
            </w:r>
          </w:p>
        </w:tc>
      </w:tr>
      <w:tr w:rsidR="005B67B4" w14:paraId="74DFE56A"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6FDFB74"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SLES</w:t>
            </w:r>
          </w:p>
        </w:tc>
        <w:tc>
          <w:tcPr>
            <w:tcW w:w="7399" w:type="dxa"/>
            <w:tcBorders>
              <w:top w:val="single" w:sz="4" w:space="0" w:color="auto"/>
              <w:left w:val="single" w:sz="4" w:space="0" w:color="auto"/>
              <w:bottom w:val="single" w:sz="4" w:space="0" w:color="auto"/>
              <w:right w:val="single" w:sz="4" w:space="0" w:color="auto"/>
            </w:tcBorders>
            <w:hideMark/>
          </w:tcPr>
          <w:p w14:paraId="18A45F12"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Standards and Learning Effectiveness Service </w:t>
            </w:r>
          </w:p>
        </w:tc>
      </w:tr>
      <w:tr w:rsidR="005B67B4" w14:paraId="2C9A9EB0"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C711655"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SPFT</w:t>
            </w:r>
          </w:p>
        </w:tc>
        <w:tc>
          <w:tcPr>
            <w:tcW w:w="7399" w:type="dxa"/>
            <w:tcBorders>
              <w:top w:val="single" w:sz="4" w:space="0" w:color="auto"/>
              <w:left w:val="single" w:sz="4" w:space="0" w:color="auto"/>
              <w:bottom w:val="single" w:sz="4" w:space="0" w:color="auto"/>
              <w:right w:val="single" w:sz="4" w:space="0" w:color="auto"/>
            </w:tcBorders>
            <w:hideMark/>
          </w:tcPr>
          <w:p w14:paraId="29729A6A"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Sussex Partnership Foundation Trust </w:t>
            </w:r>
          </w:p>
        </w:tc>
      </w:tr>
      <w:tr w:rsidR="005B67B4" w14:paraId="3B75B0F6"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2C69908"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SPOA</w:t>
            </w:r>
          </w:p>
        </w:tc>
        <w:tc>
          <w:tcPr>
            <w:tcW w:w="7399" w:type="dxa"/>
            <w:tcBorders>
              <w:top w:val="single" w:sz="4" w:space="0" w:color="auto"/>
              <w:left w:val="single" w:sz="4" w:space="0" w:color="auto"/>
              <w:bottom w:val="single" w:sz="4" w:space="0" w:color="auto"/>
              <w:right w:val="single" w:sz="4" w:space="0" w:color="auto"/>
            </w:tcBorders>
            <w:hideMark/>
          </w:tcPr>
          <w:p w14:paraId="57E9B29A"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Single Point of Advice</w:t>
            </w:r>
          </w:p>
        </w:tc>
      </w:tr>
      <w:tr w:rsidR="005B67B4" w14:paraId="38E27EA8"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2D12A03D"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STP</w:t>
            </w:r>
          </w:p>
        </w:tc>
        <w:tc>
          <w:tcPr>
            <w:tcW w:w="7399" w:type="dxa"/>
            <w:tcBorders>
              <w:top w:val="single" w:sz="4" w:space="0" w:color="auto"/>
              <w:left w:val="single" w:sz="4" w:space="0" w:color="auto"/>
              <w:bottom w:val="single" w:sz="4" w:space="0" w:color="auto"/>
              <w:right w:val="single" w:sz="4" w:space="0" w:color="auto"/>
            </w:tcBorders>
            <w:hideMark/>
          </w:tcPr>
          <w:p w14:paraId="3E9A19F4"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Sustainability and Transformation Plan</w:t>
            </w:r>
          </w:p>
        </w:tc>
      </w:tr>
      <w:tr w:rsidR="005B67B4" w14:paraId="184B5EC6"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421C4C7"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SUDI</w:t>
            </w:r>
          </w:p>
        </w:tc>
        <w:tc>
          <w:tcPr>
            <w:tcW w:w="7399" w:type="dxa"/>
            <w:tcBorders>
              <w:top w:val="single" w:sz="4" w:space="0" w:color="auto"/>
              <w:left w:val="single" w:sz="4" w:space="0" w:color="auto"/>
              <w:bottom w:val="single" w:sz="4" w:space="0" w:color="auto"/>
              <w:right w:val="single" w:sz="4" w:space="0" w:color="auto"/>
            </w:tcBorders>
            <w:hideMark/>
          </w:tcPr>
          <w:p w14:paraId="7E86E6A6"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 xml:space="preserve">Sudden Unexpected Death in Infancy </w:t>
            </w:r>
          </w:p>
        </w:tc>
      </w:tr>
      <w:tr w:rsidR="005B67B4" w14:paraId="24CE9373"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1E7F9E22"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SWIFT</w:t>
            </w:r>
          </w:p>
        </w:tc>
        <w:tc>
          <w:tcPr>
            <w:tcW w:w="7399" w:type="dxa"/>
            <w:tcBorders>
              <w:top w:val="single" w:sz="4" w:space="0" w:color="auto"/>
              <w:left w:val="single" w:sz="4" w:space="0" w:color="auto"/>
              <w:bottom w:val="single" w:sz="4" w:space="0" w:color="auto"/>
              <w:right w:val="single" w:sz="4" w:space="0" w:color="auto"/>
            </w:tcBorders>
            <w:hideMark/>
          </w:tcPr>
          <w:p w14:paraId="20E24DC7"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Specialist Family Services</w:t>
            </w:r>
          </w:p>
        </w:tc>
      </w:tr>
      <w:tr w:rsidR="005B67B4" w14:paraId="27E5156A"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23FB798C" w14:textId="77777777" w:rsidR="005B67B4" w:rsidRPr="004E6EAC" w:rsidRDefault="005B67B4" w:rsidP="00D9325B">
            <w:pPr>
              <w:spacing w:after="0"/>
              <w:ind w:firstLine="221"/>
              <w:jc w:val="both"/>
              <w:rPr>
                <w:rFonts w:asciiTheme="minorHAnsi" w:hAnsiTheme="minorHAnsi" w:cstheme="minorHAnsi"/>
                <w:b/>
                <w:bCs/>
                <w:sz w:val="20"/>
                <w:szCs w:val="20"/>
                <w:lang w:val="en-US"/>
              </w:rPr>
            </w:pPr>
            <w:r w:rsidRPr="004E6EAC">
              <w:rPr>
                <w:rFonts w:asciiTheme="minorHAnsi" w:hAnsiTheme="minorHAnsi" w:cstheme="minorHAnsi"/>
                <w:b/>
                <w:bCs/>
                <w:sz w:val="20"/>
                <w:szCs w:val="20"/>
                <w:lang w:val="en-US"/>
              </w:rPr>
              <w:t>YOT</w:t>
            </w:r>
          </w:p>
        </w:tc>
        <w:tc>
          <w:tcPr>
            <w:tcW w:w="7399" w:type="dxa"/>
            <w:tcBorders>
              <w:top w:val="single" w:sz="4" w:space="0" w:color="auto"/>
              <w:left w:val="single" w:sz="4" w:space="0" w:color="auto"/>
              <w:bottom w:val="single" w:sz="4" w:space="0" w:color="auto"/>
              <w:right w:val="single" w:sz="4" w:space="0" w:color="auto"/>
            </w:tcBorders>
            <w:hideMark/>
          </w:tcPr>
          <w:p w14:paraId="0172B060" w14:textId="77777777" w:rsidR="005B67B4" w:rsidRPr="004E6EAC" w:rsidRDefault="005B67B4" w:rsidP="00D9325B">
            <w:pPr>
              <w:spacing w:after="0"/>
              <w:ind w:firstLine="220"/>
              <w:jc w:val="both"/>
              <w:rPr>
                <w:rFonts w:asciiTheme="minorHAnsi" w:hAnsiTheme="minorHAnsi" w:cstheme="minorHAnsi"/>
                <w:sz w:val="20"/>
                <w:szCs w:val="20"/>
                <w:lang w:val="en-US"/>
              </w:rPr>
            </w:pPr>
            <w:r w:rsidRPr="004E6EAC">
              <w:rPr>
                <w:rFonts w:asciiTheme="minorHAnsi" w:hAnsiTheme="minorHAnsi" w:cstheme="minorHAnsi"/>
                <w:sz w:val="20"/>
                <w:szCs w:val="20"/>
                <w:lang w:val="en-US"/>
              </w:rPr>
              <w:t>Youth Offending Team</w:t>
            </w:r>
          </w:p>
        </w:tc>
      </w:tr>
    </w:tbl>
    <w:p w14:paraId="10AAC0CE" w14:textId="77777777" w:rsidR="00F25C4F" w:rsidRPr="00580A41" w:rsidRDefault="00F25C4F" w:rsidP="00580A41">
      <w:pPr>
        <w:spacing w:after="0"/>
        <w:jc w:val="both"/>
        <w:rPr>
          <w:rFonts w:asciiTheme="minorHAnsi" w:hAnsiTheme="minorHAnsi" w:cstheme="minorHAnsi"/>
          <w:b/>
          <w:bCs/>
          <w:szCs w:val="24"/>
          <w:lang w:eastAsia="en-GB"/>
        </w:rPr>
      </w:pPr>
    </w:p>
    <w:sectPr w:rsidR="00F25C4F" w:rsidRPr="00580A41" w:rsidSect="005B67B4">
      <w:pgSz w:w="11906" w:h="16838"/>
      <w:pgMar w:top="851" w:right="849" w:bottom="72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C98F1" w14:textId="77777777" w:rsidR="00FF3F11" w:rsidRDefault="00FF3F11" w:rsidP="00B77A5B">
      <w:pPr>
        <w:spacing w:after="0" w:line="240" w:lineRule="auto"/>
      </w:pPr>
      <w:r>
        <w:separator/>
      </w:r>
    </w:p>
  </w:endnote>
  <w:endnote w:type="continuationSeparator" w:id="0">
    <w:p w14:paraId="1CF9CD4A" w14:textId="77777777" w:rsidR="00FF3F11" w:rsidRDefault="00FF3F11" w:rsidP="00B77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63C8" w14:textId="77777777" w:rsidR="00FF3F11" w:rsidRDefault="00FF3F11">
    <w:pPr>
      <w:pStyle w:val="Footer"/>
      <w:jc w:val="right"/>
    </w:pPr>
    <w:r>
      <w:fldChar w:fldCharType="begin"/>
    </w:r>
    <w:r>
      <w:instrText xml:space="preserve"> PAGE   \* MERGEFORMAT </w:instrText>
    </w:r>
    <w:r>
      <w:fldChar w:fldCharType="separate"/>
    </w:r>
    <w:r>
      <w:rPr>
        <w:noProof/>
      </w:rPr>
      <w:t>8</w:t>
    </w:r>
    <w:r>
      <w:rPr>
        <w:noProof/>
      </w:rPr>
      <w:fldChar w:fldCharType="end"/>
    </w:r>
  </w:p>
  <w:p w14:paraId="6F6363C9" w14:textId="77777777" w:rsidR="00FF3F11" w:rsidRDefault="00FF3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B6923" w14:textId="77777777" w:rsidR="00FF3F11" w:rsidRDefault="00FF3F11" w:rsidP="00B77A5B">
      <w:pPr>
        <w:spacing w:after="0" w:line="240" w:lineRule="auto"/>
      </w:pPr>
      <w:r>
        <w:separator/>
      </w:r>
    </w:p>
  </w:footnote>
  <w:footnote w:type="continuationSeparator" w:id="0">
    <w:p w14:paraId="290C87BF" w14:textId="77777777" w:rsidR="00FF3F11" w:rsidRDefault="00FF3F11" w:rsidP="00B77A5B">
      <w:pPr>
        <w:spacing w:after="0" w:line="240" w:lineRule="auto"/>
      </w:pPr>
      <w:r>
        <w:continuationSeparator/>
      </w:r>
    </w:p>
  </w:footnote>
  <w:footnote w:id="1">
    <w:p w14:paraId="6DA3DC72" w14:textId="77777777" w:rsidR="00FF3F11" w:rsidRDefault="00FF3F11" w:rsidP="00DF19FE">
      <w:pPr>
        <w:pStyle w:val="FootnoteText"/>
      </w:pPr>
      <w:r>
        <w:rPr>
          <w:rStyle w:val="FootnoteReference"/>
        </w:rPr>
        <w:footnoteRef/>
      </w:r>
      <w:r>
        <w:t xml:space="preserve"> Sussex CDOP </w:t>
      </w:r>
      <w:r w:rsidRPr="00EF213E">
        <w:t>w</w:t>
      </w:r>
      <w:r>
        <w:t>ill</w:t>
      </w:r>
      <w:r w:rsidRPr="00EF213E">
        <w:t xml:space="preserve"> review all neonatal deaths where there is a death certificate regardless of the gestation</w:t>
      </w:r>
      <w:r>
        <w:t xml:space="preserve"> of the baby.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5FE31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E6BE1"/>
    <w:multiLevelType w:val="hybridMultilevel"/>
    <w:tmpl w:val="3C26E5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95BB6"/>
    <w:multiLevelType w:val="hybridMultilevel"/>
    <w:tmpl w:val="A2809FFE"/>
    <w:lvl w:ilvl="0" w:tplc="7174CCA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04C4B"/>
    <w:multiLevelType w:val="hybridMultilevel"/>
    <w:tmpl w:val="67660FE4"/>
    <w:lvl w:ilvl="0" w:tplc="F508DB72">
      <w:start w:val="1"/>
      <w:numFmt w:val="decimal"/>
      <w:lvlText w:val="%1."/>
      <w:lvlJc w:val="left"/>
      <w:pPr>
        <w:ind w:left="765" w:hanging="405"/>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1B1FF1"/>
    <w:multiLevelType w:val="hybridMultilevel"/>
    <w:tmpl w:val="038213EE"/>
    <w:lvl w:ilvl="0" w:tplc="0AD84B1A">
      <w:start w:val="1"/>
      <w:numFmt w:val="bullet"/>
      <w:lvlText w:val=""/>
      <w:lvlJc w:val="left"/>
      <w:pPr>
        <w:ind w:left="770" w:hanging="360"/>
      </w:pPr>
      <w:rPr>
        <w:rFonts w:ascii="Wingdings" w:hAnsi="Wingdings" w:hint="default"/>
        <w:color w:val="FFFFFF" w:themeColor="background1"/>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11075A8E"/>
    <w:multiLevelType w:val="hybridMultilevel"/>
    <w:tmpl w:val="A2E8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A3A66"/>
    <w:multiLevelType w:val="multilevel"/>
    <w:tmpl w:val="2B2EF60C"/>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630CF3"/>
    <w:multiLevelType w:val="hybridMultilevel"/>
    <w:tmpl w:val="D6FAB5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437AD"/>
    <w:multiLevelType w:val="hybridMultilevel"/>
    <w:tmpl w:val="86085E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250175"/>
    <w:multiLevelType w:val="hybridMultilevel"/>
    <w:tmpl w:val="38D6E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8B333F"/>
    <w:multiLevelType w:val="hybridMultilevel"/>
    <w:tmpl w:val="8CDC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054357"/>
    <w:multiLevelType w:val="hybridMultilevel"/>
    <w:tmpl w:val="3C70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03E12"/>
    <w:multiLevelType w:val="hybridMultilevel"/>
    <w:tmpl w:val="827430D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B68F1"/>
    <w:multiLevelType w:val="hybridMultilevel"/>
    <w:tmpl w:val="6C64D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A25CAC"/>
    <w:multiLevelType w:val="hybridMultilevel"/>
    <w:tmpl w:val="38882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D6286F"/>
    <w:multiLevelType w:val="hybridMultilevel"/>
    <w:tmpl w:val="A684A1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D50C7"/>
    <w:multiLevelType w:val="hybridMultilevel"/>
    <w:tmpl w:val="32343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FD70C5A"/>
    <w:multiLevelType w:val="hybridMultilevel"/>
    <w:tmpl w:val="46547088"/>
    <w:lvl w:ilvl="0" w:tplc="AC248AA8">
      <w:start w:val="1"/>
      <w:numFmt w:val="bullet"/>
      <w:lvlText w:val=""/>
      <w:lvlJc w:val="left"/>
      <w:pPr>
        <w:ind w:left="720" w:hanging="360"/>
      </w:pPr>
      <w:rPr>
        <w:rFonts w:ascii="Symbol" w:hAnsi="Symbol" w:hint="default"/>
        <w:color w:val="4BACC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E0101"/>
    <w:multiLevelType w:val="hybridMultilevel"/>
    <w:tmpl w:val="53CE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B165C"/>
    <w:multiLevelType w:val="hybridMultilevel"/>
    <w:tmpl w:val="C7488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8E90BBB"/>
    <w:multiLevelType w:val="hybridMultilevel"/>
    <w:tmpl w:val="51FC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1F6B63"/>
    <w:multiLevelType w:val="hybridMultilevel"/>
    <w:tmpl w:val="B4A49444"/>
    <w:lvl w:ilvl="0" w:tplc="6A1E6868">
      <w:start w:val="1"/>
      <w:numFmt w:val="bullet"/>
      <w:lvlText w:val=""/>
      <w:lvlJc w:val="left"/>
      <w:pPr>
        <w:ind w:left="720" w:hanging="360"/>
      </w:pPr>
      <w:rPr>
        <w:rFonts w:ascii="Symbol" w:hAnsi="Symbol" w:hint="default"/>
        <w:color w:val="007FA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E1689D"/>
    <w:multiLevelType w:val="hybridMultilevel"/>
    <w:tmpl w:val="4D1ECCCE"/>
    <w:lvl w:ilvl="0" w:tplc="B7D05B2C">
      <w:start w:val="1"/>
      <w:numFmt w:val="upperLetter"/>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3D60490D"/>
    <w:multiLevelType w:val="hybridMultilevel"/>
    <w:tmpl w:val="5504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90DCD"/>
    <w:multiLevelType w:val="hybridMultilevel"/>
    <w:tmpl w:val="4E929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753A4"/>
    <w:multiLevelType w:val="hybridMultilevel"/>
    <w:tmpl w:val="1138E0B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496329BD"/>
    <w:multiLevelType w:val="hybridMultilevel"/>
    <w:tmpl w:val="7020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96076"/>
    <w:multiLevelType w:val="hybridMultilevel"/>
    <w:tmpl w:val="CC22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256486"/>
    <w:multiLevelType w:val="hybridMultilevel"/>
    <w:tmpl w:val="6A4C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CE4623"/>
    <w:multiLevelType w:val="hybridMultilevel"/>
    <w:tmpl w:val="0654FCE2"/>
    <w:lvl w:ilvl="0" w:tplc="08090001">
      <w:start w:val="1"/>
      <w:numFmt w:val="bullet"/>
      <w:lvlText w:val=""/>
      <w:lvlJc w:val="left"/>
      <w:pPr>
        <w:ind w:left="720" w:hanging="360"/>
      </w:pPr>
      <w:rPr>
        <w:rFonts w:ascii="Symbol" w:hAnsi="Symbol" w:hint="default"/>
      </w:rPr>
    </w:lvl>
    <w:lvl w:ilvl="1" w:tplc="188E81C6">
      <w:start w:val="1"/>
      <w:numFmt w:val="bullet"/>
      <w:lvlText w:val=""/>
      <w:lvlJc w:val="left"/>
      <w:pPr>
        <w:ind w:left="1440" w:hanging="360"/>
      </w:pPr>
      <w:rPr>
        <w:rFonts w:ascii="Symbol" w:hAnsi="Symbol" w:hint="default"/>
        <w:color w:val="007FA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46CA2"/>
    <w:multiLevelType w:val="hybridMultilevel"/>
    <w:tmpl w:val="9C2A8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A9255B"/>
    <w:multiLevelType w:val="hybridMultilevel"/>
    <w:tmpl w:val="BBD0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C94FEB"/>
    <w:multiLevelType w:val="hybridMultilevel"/>
    <w:tmpl w:val="220680D6"/>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5AC04C63"/>
    <w:multiLevelType w:val="hybridMultilevel"/>
    <w:tmpl w:val="8C3A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E2E9E"/>
    <w:multiLevelType w:val="hybridMultilevel"/>
    <w:tmpl w:val="200256BC"/>
    <w:lvl w:ilvl="0" w:tplc="188E81C6">
      <w:start w:val="1"/>
      <w:numFmt w:val="bullet"/>
      <w:lvlText w:val=""/>
      <w:lvlJc w:val="left"/>
      <w:pPr>
        <w:ind w:left="360" w:hanging="360"/>
      </w:pPr>
      <w:rPr>
        <w:rFonts w:ascii="Symbol" w:hAnsi="Symbol" w:hint="default"/>
        <w:color w:val="007FA3"/>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5" w15:restartNumberingAfterBreak="0">
    <w:nsid w:val="61D97B59"/>
    <w:multiLevelType w:val="hybridMultilevel"/>
    <w:tmpl w:val="DD70B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426C9F"/>
    <w:multiLevelType w:val="hybridMultilevel"/>
    <w:tmpl w:val="AC8617A4"/>
    <w:styleLink w:val="Bullets"/>
    <w:lvl w:ilvl="0" w:tplc="75188988">
      <w:start w:val="1"/>
      <w:numFmt w:val="bullet"/>
      <w:suff w:val="nothing"/>
      <w:lvlText w:val="➢"/>
      <w:lvlJc w:val="left"/>
      <w:pPr>
        <w:ind w:left="1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EA4F8E">
      <w:start w:val="1"/>
      <w:numFmt w:val="bullet"/>
      <w:suff w:val="nothing"/>
      <w:lvlText w:val="➢"/>
      <w:lvlJc w:val="left"/>
      <w:pPr>
        <w:ind w:left="7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7623D4">
      <w:start w:val="1"/>
      <w:numFmt w:val="bullet"/>
      <w:suff w:val="nothing"/>
      <w:lvlText w:val="➢"/>
      <w:lvlJc w:val="left"/>
      <w:pPr>
        <w:ind w:left="13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52A4DE">
      <w:start w:val="1"/>
      <w:numFmt w:val="bullet"/>
      <w:suff w:val="nothing"/>
      <w:lvlText w:val="➢"/>
      <w:lvlJc w:val="left"/>
      <w:pPr>
        <w:ind w:left="19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5A5F26">
      <w:start w:val="1"/>
      <w:numFmt w:val="bullet"/>
      <w:suff w:val="nothing"/>
      <w:lvlText w:val="➢"/>
      <w:lvlJc w:val="left"/>
      <w:pPr>
        <w:ind w:left="25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5A09D2">
      <w:start w:val="1"/>
      <w:numFmt w:val="bullet"/>
      <w:suff w:val="nothing"/>
      <w:lvlText w:val="➢"/>
      <w:lvlJc w:val="left"/>
      <w:pPr>
        <w:ind w:left="31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0265A6">
      <w:start w:val="1"/>
      <w:numFmt w:val="bullet"/>
      <w:suff w:val="nothing"/>
      <w:lvlText w:val="➢"/>
      <w:lvlJc w:val="left"/>
      <w:pPr>
        <w:ind w:left="37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FE0AC0">
      <w:start w:val="1"/>
      <w:numFmt w:val="bullet"/>
      <w:suff w:val="nothing"/>
      <w:lvlText w:val="➢"/>
      <w:lvlJc w:val="left"/>
      <w:pPr>
        <w:ind w:left="43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04B548">
      <w:start w:val="1"/>
      <w:numFmt w:val="bullet"/>
      <w:suff w:val="nothing"/>
      <w:lvlText w:val="➢"/>
      <w:lvlJc w:val="left"/>
      <w:pPr>
        <w:ind w:left="49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9314741"/>
    <w:multiLevelType w:val="hybridMultilevel"/>
    <w:tmpl w:val="B968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3F42CD"/>
    <w:multiLevelType w:val="hybridMultilevel"/>
    <w:tmpl w:val="30F2F8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18005B1"/>
    <w:multiLevelType w:val="hybridMultilevel"/>
    <w:tmpl w:val="34867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FD3C7A"/>
    <w:multiLevelType w:val="hybridMultilevel"/>
    <w:tmpl w:val="B568D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D030F"/>
    <w:multiLevelType w:val="hybridMultilevel"/>
    <w:tmpl w:val="F968D45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87021F2"/>
    <w:multiLevelType w:val="hybridMultilevel"/>
    <w:tmpl w:val="E88A9F4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3" w15:restartNumberingAfterBreak="0">
    <w:nsid w:val="79AE59AE"/>
    <w:multiLevelType w:val="hybridMultilevel"/>
    <w:tmpl w:val="7838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D66BE9"/>
    <w:multiLevelType w:val="hybridMultilevel"/>
    <w:tmpl w:val="0F326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5F2F0E"/>
    <w:multiLevelType w:val="hybridMultilevel"/>
    <w:tmpl w:val="BC86D388"/>
    <w:lvl w:ilvl="0" w:tplc="BD1ECB52">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D428B6"/>
    <w:multiLevelType w:val="multilevel"/>
    <w:tmpl w:val="151AEF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2B1B9A"/>
    <w:multiLevelType w:val="hybridMultilevel"/>
    <w:tmpl w:val="267A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FA04B7"/>
    <w:multiLevelType w:val="hybridMultilevel"/>
    <w:tmpl w:val="394C8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CC7860"/>
    <w:multiLevelType w:val="hybridMultilevel"/>
    <w:tmpl w:val="A8FAFC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33"/>
  </w:num>
  <w:num w:numId="5">
    <w:abstractNumId w:val="17"/>
  </w:num>
  <w:num w:numId="6">
    <w:abstractNumId w:val="23"/>
  </w:num>
  <w:num w:numId="7">
    <w:abstractNumId w:val="43"/>
  </w:num>
  <w:num w:numId="8">
    <w:abstractNumId w:val="36"/>
  </w:num>
  <w:num w:numId="9">
    <w:abstractNumId w:val="25"/>
  </w:num>
  <w:num w:numId="10">
    <w:abstractNumId w:val="16"/>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32"/>
  </w:num>
  <w:num w:numId="14">
    <w:abstractNumId w:val="13"/>
  </w:num>
  <w:num w:numId="15">
    <w:abstractNumId w:val="1"/>
  </w:num>
  <w:num w:numId="16">
    <w:abstractNumId w:val="49"/>
  </w:num>
  <w:num w:numId="17">
    <w:abstractNumId w:val="38"/>
  </w:num>
  <w:num w:numId="18">
    <w:abstractNumId w:val="37"/>
  </w:num>
  <w:num w:numId="19">
    <w:abstractNumId w:val="9"/>
  </w:num>
  <w:num w:numId="20">
    <w:abstractNumId w:val="44"/>
  </w:num>
  <w:num w:numId="21">
    <w:abstractNumId w:val="24"/>
  </w:num>
  <w:num w:numId="22">
    <w:abstractNumId w:val="28"/>
  </w:num>
  <w:num w:numId="23">
    <w:abstractNumId w:val="31"/>
  </w:num>
  <w:num w:numId="24">
    <w:abstractNumId w:val="7"/>
  </w:num>
  <w:num w:numId="25">
    <w:abstractNumId w:val="30"/>
  </w:num>
  <w:num w:numId="26">
    <w:abstractNumId w:val="26"/>
  </w:num>
  <w:num w:numId="27">
    <w:abstractNumId w:val="19"/>
  </w:num>
  <w:num w:numId="28">
    <w:abstractNumId w:val="8"/>
  </w:num>
  <w:num w:numId="29">
    <w:abstractNumId w:val="48"/>
  </w:num>
  <w:num w:numId="30">
    <w:abstractNumId w:val="27"/>
  </w:num>
  <w:num w:numId="31">
    <w:abstractNumId w:val="20"/>
  </w:num>
  <w:num w:numId="32">
    <w:abstractNumId w:val="10"/>
  </w:num>
  <w:num w:numId="33">
    <w:abstractNumId w:val="11"/>
  </w:num>
  <w:num w:numId="34">
    <w:abstractNumId w:val="40"/>
  </w:num>
  <w:num w:numId="35">
    <w:abstractNumId w:val="4"/>
  </w:num>
  <w:num w:numId="36">
    <w:abstractNumId w:val="15"/>
  </w:num>
  <w:num w:numId="37">
    <w:abstractNumId w:val="21"/>
  </w:num>
  <w:num w:numId="38">
    <w:abstractNumId w:val="12"/>
  </w:num>
  <w:num w:numId="39">
    <w:abstractNumId w:val="29"/>
  </w:num>
  <w:num w:numId="40">
    <w:abstractNumId w:val="2"/>
  </w:num>
  <w:num w:numId="41">
    <w:abstractNumId w:val="45"/>
  </w:num>
  <w:num w:numId="42">
    <w:abstractNumId w:val="34"/>
  </w:num>
  <w:num w:numId="43">
    <w:abstractNumId w:val="18"/>
  </w:num>
  <w:num w:numId="44">
    <w:abstractNumId w:val="39"/>
  </w:num>
  <w:num w:numId="45">
    <w:abstractNumId w:val="35"/>
  </w:num>
  <w:num w:numId="46">
    <w:abstractNumId w:val="42"/>
  </w:num>
  <w:num w:numId="47">
    <w:abstractNumId w:val="11"/>
  </w:num>
  <w:num w:numId="48">
    <w:abstractNumId w:val="6"/>
  </w:num>
  <w:num w:numId="49">
    <w:abstractNumId w:val="41"/>
  </w:num>
  <w:num w:numId="50">
    <w:abstractNumId w:val="47"/>
  </w:num>
  <w:num w:numId="51">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o:colormru v:ext="edit" colors="#007f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5B"/>
    <w:rsid w:val="0000198D"/>
    <w:rsid w:val="0000386D"/>
    <w:rsid w:val="00004362"/>
    <w:rsid w:val="0000521D"/>
    <w:rsid w:val="00007975"/>
    <w:rsid w:val="000100DC"/>
    <w:rsid w:val="000105D1"/>
    <w:rsid w:val="0001396D"/>
    <w:rsid w:val="00015507"/>
    <w:rsid w:val="000157D5"/>
    <w:rsid w:val="00016AB4"/>
    <w:rsid w:val="000205F2"/>
    <w:rsid w:val="0002101D"/>
    <w:rsid w:val="00021366"/>
    <w:rsid w:val="0002186E"/>
    <w:rsid w:val="000226AE"/>
    <w:rsid w:val="00023060"/>
    <w:rsid w:val="00024473"/>
    <w:rsid w:val="0002567D"/>
    <w:rsid w:val="0002629B"/>
    <w:rsid w:val="00026C7C"/>
    <w:rsid w:val="00026EA6"/>
    <w:rsid w:val="00030514"/>
    <w:rsid w:val="000318F0"/>
    <w:rsid w:val="0003280B"/>
    <w:rsid w:val="00034CC7"/>
    <w:rsid w:val="00034D19"/>
    <w:rsid w:val="0003615C"/>
    <w:rsid w:val="0003655A"/>
    <w:rsid w:val="00036DF2"/>
    <w:rsid w:val="0003707A"/>
    <w:rsid w:val="0004001F"/>
    <w:rsid w:val="00041A3A"/>
    <w:rsid w:val="00041E1A"/>
    <w:rsid w:val="00041EB3"/>
    <w:rsid w:val="000425A1"/>
    <w:rsid w:val="00044078"/>
    <w:rsid w:val="000460AE"/>
    <w:rsid w:val="00047B6E"/>
    <w:rsid w:val="00047C14"/>
    <w:rsid w:val="00050D9F"/>
    <w:rsid w:val="00050E1D"/>
    <w:rsid w:val="00051D06"/>
    <w:rsid w:val="00051FA5"/>
    <w:rsid w:val="00051FED"/>
    <w:rsid w:val="000524B3"/>
    <w:rsid w:val="0005251F"/>
    <w:rsid w:val="000532EB"/>
    <w:rsid w:val="000550DA"/>
    <w:rsid w:val="00056C2D"/>
    <w:rsid w:val="000577DB"/>
    <w:rsid w:val="00060B10"/>
    <w:rsid w:val="00060ECB"/>
    <w:rsid w:val="00061760"/>
    <w:rsid w:val="00061D7C"/>
    <w:rsid w:val="00061F57"/>
    <w:rsid w:val="00062044"/>
    <w:rsid w:val="000665F7"/>
    <w:rsid w:val="00070761"/>
    <w:rsid w:val="0007184B"/>
    <w:rsid w:val="00072112"/>
    <w:rsid w:val="00074E29"/>
    <w:rsid w:val="000761AC"/>
    <w:rsid w:val="00084766"/>
    <w:rsid w:val="00086EEF"/>
    <w:rsid w:val="000878DE"/>
    <w:rsid w:val="000879C6"/>
    <w:rsid w:val="0009012E"/>
    <w:rsid w:val="00094B2C"/>
    <w:rsid w:val="00094CCB"/>
    <w:rsid w:val="00096ADD"/>
    <w:rsid w:val="00096FDC"/>
    <w:rsid w:val="00097F3B"/>
    <w:rsid w:val="000A0BF4"/>
    <w:rsid w:val="000A323B"/>
    <w:rsid w:val="000A3A68"/>
    <w:rsid w:val="000A4984"/>
    <w:rsid w:val="000A4AE2"/>
    <w:rsid w:val="000A7287"/>
    <w:rsid w:val="000B0A0E"/>
    <w:rsid w:val="000B0A33"/>
    <w:rsid w:val="000B136F"/>
    <w:rsid w:val="000B2390"/>
    <w:rsid w:val="000B44A0"/>
    <w:rsid w:val="000B5718"/>
    <w:rsid w:val="000B74A2"/>
    <w:rsid w:val="000C09A2"/>
    <w:rsid w:val="000C15C5"/>
    <w:rsid w:val="000C2EE3"/>
    <w:rsid w:val="000C3044"/>
    <w:rsid w:val="000C3CEE"/>
    <w:rsid w:val="000C4656"/>
    <w:rsid w:val="000C50FD"/>
    <w:rsid w:val="000C5265"/>
    <w:rsid w:val="000C720A"/>
    <w:rsid w:val="000C7DFC"/>
    <w:rsid w:val="000D0908"/>
    <w:rsid w:val="000D4DC5"/>
    <w:rsid w:val="000D5DFD"/>
    <w:rsid w:val="000D6050"/>
    <w:rsid w:val="000D708D"/>
    <w:rsid w:val="000D7786"/>
    <w:rsid w:val="000E008F"/>
    <w:rsid w:val="000E5103"/>
    <w:rsid w:val="000E51BC"/>
    <w:rsid w:val="000E5DA5"/>
    <w:rsid w:val="000E6F13"/>
    <w:rsid w:val="000F02DC"/>
    <w:rsid w:val="000F08F9"/>
    <w:rsid w:val="000F0AE4"/>
    <w:rsid w:val="000F192C"/>
    <w:rsid w:val="000F26A5"/>
    <w:rsid w:val="000F2F0A"/>
    <w:rsid w:val="000F34A5"/>
    <w:rsid w:val="000F4308"/>
    <w:rsid w:val="000F4419"/>
    <w:rsid w:val="000F499D"/>
    <w:rsid w:val="000F4AE4"/>
    <w:rsid w:val="000F4B79"/>
    <w:rsid w:val="00101CDB"/>
    <w:rsid w:val="00101FC2"/>
    <w:rsid w:val="00104995"/>
    <w:rsid w:val="00105394"/>
    <w:rsid w:val="001060C1"/>
    <w:rsid w:val="00106D71"/>
    <w:rsid w:val="0011149D"/>
    <w:rsid w:val="00112507"/>
    <w:rsid w:val="001152BB"/>
    <w:rsid w:val="001157B6"/>
    <w:rsid w:val="00115E6C"/>
    <w:rsid w:val="00115EEF"/>
    <w:rsid w:val="00116618"/>
    <w:rsid w:val="00116848"/>
    <w:rsid w:val="0011743C"/>
    <w:rsid w:val="00117637"/>
    <w:rsid w:val="00117A7E"/>
    <w:rsid w:val="001205F5"/>
    <w:rsid w:val="00120A39"/>
    <w:rsid w:val="00122204"/>
    <w:rsid w:val="0012251D"/>
    <w:rsid w:val="00123E17"/>
    <w:rsid w:val="00124506"/>
    <w:rsid w:val="001259EB"/>
    <w:rsid w:val="00125A71"/>
    <w:rsid w:val="001261EB"/>
    <w:rsid w:val="00126FD0"/>
    <w:rsid w:val="00127BB8"/>
    <w:rsid w:val="00130323"/>
    <w:rsid w:val="00130C7B"/>
    <w:rsid w:val="00131AFE"/>
    <w:rsid w:val="00135752"/>
    <w:rsid w:val="001401EC"/>
    <w:rsid w:val="001405B9"/>
    <w:rsid w:val="00140AF2"/>
    <w:rsid w:val="00141CB7"/>
    <w:rsid w:val="00142C1F"/>
    <w:rsid w:val="001432BB"/>
    <w:rsid w:val="0014443F"/>
    <w:rsid w:val="00144A20"/>
    <w:rsid w:val="00144B76"/>
    <w:rsid w:val="00146D76"/>
    <w:rsid w:val="0015042D"/>
    <w:rsid w:val="00150786"/>
    <w:rsid w:val="00152068"/>
    <w:rsid w:val="00152DDA"/>
    <w:rsid w:val="001536EF"/>
    <w:rsid w:val="00153DAA"/>
    <w:rsid w:val="00155B02"/>
    <w:rsid w:val="0015770A"/>
    <w:rsid w:val="00160950"/>
    <w:rsid w:val="00160B27"/>
    <w:rsid w:val="00162119"/>
    <w:rsid w:val="001621B3"/>
    <w:rsid w:val="00162302"/>
    <w:rsid w:val="00162C8B"/>
    <w:rsid w:val="001649F6"/>
    <w:rsid w:val="00166932"/>
    <w:rsid w:val="00166B55"/>
    <w:rsid w:val="00167D95"/>
    <w:rsid w:val="001720B6"/>
    <w:rsid w:val="00173E65"/>
    <w:rsid w:val="00175523"/>
    <w:rsid w:val="0017567E"/>
    <w:rsid w:val="0017611D"/>
    <w:rsid w:val="00181D9C"/>
    <w:rsid w:val="0018299B"/>
    <w:rsid w:val="00184E82"/>
    <w:rsid w:val="00185802"/>
    <w:rsid w:val="001859F6"/>
    <w:rsid w:val="00186C87"/>
    <w:rsid w:val="00191252"/>
    <w:rsid w:val="00193245"/>
    <w:rsid w:val="00195D97"/>
    <w:rsid w:val="00196AF1"/>
    <w:rsid w:val="001975D1"/>
    <w:rsid w:val="001A0623"/>
    <w:rsid w:val="001A0FE0"/>
    <w:rsid w:val="001A227F"/>
    <w:rsid w:val="001A2314"/>
    <w:rsid w:val="001A329B"/>
    <w:rsid w:val="001A3B28"/>
    <w:rsid w:val="001A6031"/>
    <w:rsid w:val="001A7D2F"/>
    <w:rsid w:val="001B02AB"/>
    <w:rsid w:val="001B1219"/>
    <w:rsid w:val="001B1B44"/>
    <w:rsid w:val="001B21D4"/>
    <w:rsid w:val="001B2741"/>
    <w:rsid w:val="001B2802"/>
    <w:rsid w:val="001B3B61"/>
    <w:rsid w:val="001B3C01"/>
    <w:rsid w:val="001B554E"/>
    <w:rsid w:val="001B64FF"/>
    <w:rsid w:val="001B6959"/>
    <w:rsid w:val="001B698A"/>
    <w:rsid w:val="001B7E5E"/>
    <w:rsid w:val="001C0B06"/>
    <w:rsid w:val="001C1635"/>
    <w:rsid w:val="001C3324"/>
    <w:rsid w:val="001C3DEA"/>
    <w:rsid w:val="001C4E3F"/>
    <w:rsid w:val="001C5233"/>
    <w:rsid w:val="001C529D"/>
    <w:rsid w:val="001C572A"/>
    <w:rsid w:val="001C63C4"/>
    <w:rsid w:val="001C6C6E"/>
    <w:rsid w:val="001C6D25"/>
    <w:rsid w:val="001C72D8"/>
    <w:rsid w:val="001C74B9"/>
    <w:rsid w:val="001D0559"/>
    <w:rsid w:val="001D0720"/>
    <w:rsid w:val="001D0EB7"/>
    <w:rsid w:val="001D25D9"/>
    <w:rsid w:val="001D3455"/>
    <w:rsid w:val="001D3756"/>
    <w:rsid w:val="001D41CE"/>
    <w:rsid w:val="001D4D67"/>
    <w:rsid w:val="001D5702"/>
    <w:rsid w:val="001D588B"/>
    <w:rsid w:val="001D58BF"/>
    <w:rsid w:val="001D7544"/>
    <w:rsid w:val="001E0967"/>
    <w:rsid w:val="001E0E2D"/>
    <w:rsid w:val="001E2ABC"/>
    <w:rsid w:val="001E3CD3"/>
    <w:rsid w:val="001E70F4"/>
    <w:rsid w:val="001E76CF"/>
    <w:rsid w:val="001F2BAA"/>
    <w:rsid w:val="001F5B16"/>
    <w:rsid w:val="001F6FB7"/>
    <w:rsid w:val="00201FF4"/>
    <w:rsid w:val="00203054"/>
    <w:rsid w:val="00206BCA"/>
    <w:rsid w:val="00206E86"/>
    <w:rsid w:val="002075D2"/>
    <w:rsid w:val="002104BE"/>
    <w:rsid w:val="002147C2"/>
    <w:rsid w:val="00215856"/>
    <w:rsid w:val="002176A0"/>
    <w:rsid w:val="0022040A"/>
    <w:rsid w:val="002207D6"/>
    <w:rsid w:val="002239B5"/>
    <w:rsid w:val="00223D14"/>
    <w:rsid w:val="0022452D"/>
    <w:rsid w:val="00224679"/>
    <w:rsid w:val="0022594A"/>
    <w:rsid w:val="00225E01"/>
    <w:rsid w:val="00225EAA"/>
    <w:rsid w:val="00230E3A"/>
    <w:rsid w:val="002319CD"/>
    <w:rsid w:val="00233093"/>
    <w:rsid w:val="002334A0"/>
    <w:rsid w:val="00233F7F"/>
    <w:rsid w:val="00235E63"/>
    <w:rsid w:val="00236BC6"/>
    <w:rsid w:val="00237DC4"/>
    <w:rsid w:val="0024171E"/>
    <w:rsid w:val="00242326"/>
    <w:rsid w:val="00244BF4"/>
    <w:rsid w:val="00247236"/>
    <w:rsid w:val="00251AB7"/>
    <w:rsid w:val="00253B7D"/>
    <w:rsid w:val="00254CFA"/>
    <w:rsid w:val="00254DA6"/>
    <w:rsid w:val="00256F38"/>
    <w:rsid w:val="00257112"/>
    <w:rsid w:val="00261A21"/>
    <w:rsid w:val="00263E9D"/>
    <w:rsid w:val="002651A4"/>
    <w:rsid w:val="00265CEE"/>
    <w:rsid w:val="00270BA9"/>
    <w:rsid w:val="00273D8B"/>
    <w:rsid w:val="002742B9"/>
    <w:rsid w:val="00274B1B"/>
    <w:rsid w:val="002762AA"/>
    <w:rsid w:val="002767C0"/>
    <w:rsid w:val="00277605"/>
    <w:rsid w:val="0028333E"/>
    <w:rsid w:val="002834BF"/>
    <w:rsid w:val="00284CA8"/>
    <w:rsid w:val="00285057"/>
    <w:rsid w:val="0029079C"/>
    <w:rsid w:val="00291468"/>
    <w:rsid w:val="002917C0"/>
    <w:rsid w:val="00291967"/>
    <w:rsid w:val="002936C9"/>
    <w:rsid w:val="00293DDA"/>
    <w:rsid w:val="002940BB"/>
    <w:rsid w:val="002949E9"/>
    <w:rsid w:val="00294ADA"/>
    <w:rsid w:val="00295F31"/>
    <w:rsid w:val="00296BD1"/>
    <w:rsid w:val="002A28D2"/>
    <w:rsid w:val="002A43AD"/>
    <w:rsid w:val="002A4F77"/>
    <w:rsid w:val="002A61DD"/>
    <w:rsid w:val="002A62E4"/>
    <w:rsid w:val="002B0C8B"/>
    <w:rsid w:val="002B4042"/>
    <w:rsid w:val="002B437C"/>
    <w:rsid w:val="002B50BD"/>
    <w:rsid w:val="002B512D"/>
    <w:rsid w:val="002B5F23"/>
    <w:rsid w:val="002B5F2E"/>
    <w:rsid w:val="002B648D"/>
    <w:rsid w:val="002B6EDA"/>
    <w:rsid w:val="002C12D7"/>
    <w:rsid w:val="002C139F"/>
    <w:rsid w:val="002C3CD0"/>
    <w:rsid w:val="002C4066"/>
    <w:rsid w:val="002C41FB"/>
    <w:rsid w:val="002C59AF"/>
    <w:rsid w:val="002C745E"/>
    <w:rsid w:val="002D1805"/>
    <w:rsid w:val="002D3F5D"/>
    <w:rsid w:val="002D4395"/>
    <w:rsid w:val="002D497A"/>
    <w:rsid w:val="002D5AF2"/>
    <w:rsid w:val="002D6394"/>
    <w:rsid w:val="002D6974"/>
    <w:rsid w:val="002D6ADC"/>
    <w:rsid w:val="002D70DA"/>
    <w:rsid w:val="002E033E"/>
    <w:rsid w:val="002E16C1"/>
    <w:rsid w:val="002E2152"/>
    <w:rsid w:val="002E4D87"/>
    <w:rsid w:val="002E4EC2"/>
    <w:rsid w:val="002E62CC"/>
    <w:rsid w:val="002E6339"/>
    <w:rsid w:val="002E6830"/>
    <w:rsid w:val="002E752B"/>
    <w:rsid w:val="002F0B39"/>
    <w:rsid w:val="002F2936"/>
    <w:rsid w:val="002F328E"/>
    <w:rsid w:val="0030014D"/>
    <w:rsid w:val="0030039D"/>
    <w:rsid w:val="00301C34"/>
    <w:rsid w:val="00302911"/>
    <w:rsid w:val="00302D61"/>
    <w:rsid w:val="00302FE6"/>
    <w:rsid w:val="0030347B"/>
    <w:rsid w:val="00304546"/>
    <w:rsid w:val="00305532"/>
    <w:rsid w:val="0030705F"/>
    <w:rsid w:val="003071A1"/>
    <w:rsid w:val="003115B7"/>
    <w:rsid w:val="00311A71"/>
    <w:rsid w:val="00311AF2"/>
    <w:rsid w:val="0031267C"/>
    <w:rsid w:val="00312DA2"/>
    <w:rsid w:val="00313803"/>
    <w:rsid w:val="00313DFE"/>
    <w:rsid w:val="003154FA"/>
    <w:rsid w:val="003159DA"/>
    <w:rsid w:val="00316997"/>
    <w:rsid w:val="00321802"/>
    <w:rsid w:val="003228BF"/>
    <w:rsid w:val="0032291E"/>
    <w:rsid w:val="00322AE7"/>
    <w:rsid w:val="00322DF3"/>
    <w:rsid w:val="0032341F"/>
    <w:rsid w:val="003265AD"/>
    <w:rsid w:val="00326E95"/>
    <w:rsid w:val="00327842"/>
    <w:rsid w:val="00332BEE"/>
    <w:rsid w:val="003334E6"/>
    <w:rsid w:val="00335ACF"/>
    <w:rsid w:val="00336D51"/>
    <w:rsid w:val="00337EB3"/>
    <w:rsid w:val="003415FB"/>
    <w:rsid w:val="003435EB"/>
    <w:rsid w:val="00344F2B"/>
    <w:rsid w:val="003458E6"/>
    <w:rsid w:val="00345B57"/>
    <w:rsid w:val="003460EB"/>
    <w:rsid w:val="00346435"/>
    <w:rsid w:val="00346B44"/>
    <w:rsid w:val="003500E5"/>
    <w:rsid w:val="00351182"/>
    <w:rsid w:val="003521BA"/>
    <w:rsid w:val="00353E74"/>
    <w:rsid w:val="0035478F"/>
    <w:rsid w:val="00355367"/>
    <w:rsid w:val="00356D9F"/>
    <w:rsid w:val="00361D0F"/>
    <w:rsid w:val="00362164"/>
    <w:rsid w:val="003621E4"/>
    <w:rsid w:val="003627E3"/>
    <w:rsid w:val="00362C11"/>
    <w:rsid w:val="00362E1F"/>
    <w:rsid w:val="0036456C"/>
    <w:rsid w:val="00364DAC"/>
    <w:rsid w:val="00365708"/>
    <w:rsid w:val="0036606C"/>
    <w:rsid w:val="00367FB1"/>
    <w:rsid w:val="00373704"/>
    <w:rsid w:val="00373AE7"/>
    <w:rsid w:val="00373D09"/>
    <w:rsid w:val="0037414D"/>
    <w:rsid w:val="00380281"/>
    <w:rsid w:val="00381C54"/>
    <w:rsid w:val="00383068"/>
    <w:rsid w:val="00383447"/>
    <w:rsid w:val="00383F7F"/>
    <w:rsid w:val="00384623"/>
    <w:rsid w:val="00384ADE"/>
    <w:rsid w:val="00386E95"/>
    <w:rsid w:val="00387DB3"/>
    <w:rsid w:val="003909A1"/>
    <w:rsid w:val="00391340"/>
    <w:rsid w:val="0039259F"/>
    <w:rsid w:val="00392897"/>
    <w:rsid w:val="003939BF"/>
    <w:rsid w:val="00393C56"/>
    <w:rsid w:val="00394967"/>
    <w:rsid w:val="00397420"/>
    <w:rsid w:val="003A0C32"/>
    <w:rsid w:val="003A14F7"/>
    <w:rsid w:val="003A2F02"/>
    <w:rsid w:val="003A3F42"/>
    <w:rsid w:val="003A413B"/>
    <w:rsid w:val="003A61E7"/>
    <w:rsid w:val="003A6390"/>
    <w:rsid w:val="003B0915"/>
    <w:rsid w:val="003B17A4"/>
    <w:rsid w:val="003B1DAB"/>
    <w:rsid w:val="003B2FDC"/>
    <w:rsid w:val="003B460B"/>
    <w:rsid w:val="003B6528"/>
    <w:rsid w:val="003B6ECD"/>
    <w:rsid w:val="003B7B16"/>
    <w:rsid w:val="003C0D8E"/>
    <w:rsid w:val="003C2077"/>
    <w:rsid w:val="003C6F63"/>
    <w:rsid w:val="003C7632"/>
    <w:rsid w:val="003C790A"/>
    <w:rsid w:val="003D078E"/>
    <w:rsid w:val="003D1AF1"/>
    <w:rsid w:val="003D3C9B"/>
    <w:rsid w:val="003D47B9"/>
    <w:rsid w:val="003D5112"/>
    <w:rsid w:val="003D59F3"/>
    <w:rsid w:val="003D5F37"/>
    <w:rsid w:val="003D6AAE"/>
    <w:rsid w:val="003D7019"/>
    <w:rsid w:val="003D7F3B"/>
    <w:rsid w:val="003E1059"/>
    <w:rsid w:val="003E2E67"/>
    <w:rsid w:val="003E40F3"/>
    <w:rsid w:val="003E5CE8"/>
    <w:rsid w:val="003E5E78"/>
    <w:rsid w:val="003F0262"/>
    <w:rsid w:val="003F0C2D"/>
    <w:rsid w:val="003F0C8D"/>
    <w:rsid w:val="003F25E1"/>
    <w:rsid w:val="003F300E"/>
    <w:rsid w:val="003F34E8"/>
    <w:rsid w:val="003F3BDC"/>
    <w:rsid w:val="003F6B22"/>
    <w:rsid w:val="003F7E4A"/>
    <w:rsid w:val="004000F2"/>
    <w:rsid w:val="0040113B"/>
    <w:rsid w:val="00402CC5"/>
    <w:rsid w:val="004049AB"/>
    <w:rsid w:val="00406225"/>
    <w:rsid w:val="0040763B"/>
    <w:rsid w:val="00410B43"/>
    <w:rsid w:val="004125C4"/>
    <w:rsid w:val="004130CE"/>
    <w:rsid w:val="004138FD"/>
    <w:rsid w:val="00414EE4"/>
    <w:rsid w:val="004156FA"/>
    <w:rsid w:val="00416EDE"/>
    <w:rsid w:val="00420C46"/>
    <w:rsid w:val="00421CE6"/>
    <w:rsid w:val="00421E3C"/>
    <w:rsid w:val="00422E03"/>
    <w:rsid w:val="00423E67"/>
    <w:rsid w:val="004261D2"/>
    <w:rsid w:val="004265BE"/>
    <w:rsid w:val="004277E0"/>
    <w:rsid w:val="004301BA"/>
    <w:rsid w:val="0043051B"/>
    <w:rsid w:val="004332F0"/>
    <w:rsid w:val="00433594"/>
    <w:rsid w:val="00433ACC"/>
    <w:rsid w:val="004355D9"/>
    <w:rsid w:val="00435A16"/>
    <w:rsid w:val="0043685E"/>
    <w:rsid w:val="0043690F"/>
    <w:rsid w:val="004416CC"/>
    <w:rsid w:val="00441AED"/>
    <w:rsid w:val="004448BC"/>
    <w:rsid w:val="0044586E"/>
    <w:rsid w:val="004459D6"/>
    <w:rsid w:val="0044626E"/>
    <w:rsid w:val="00446E8A"/>
    <w:rsid w:val="00447420"/>
    <w:rsid w:val="0044782A"/>
    <w:rsid w:val="00447D97"/>
    <w:rsid w:val="004502B0"/>
    <w:rsid w:val="00451C4C"/>
    <w:rsid w:val="00451E80"/>
    <w:rsid w:val="0045358E"/>
    <w:rsid w:val="004536F6"/>
    <w:rsid w:val="004565ED"/>
    <w:rsid w:val="004579ED"/>
    <w:rsid w:val="0046117D"/>
    <w:rsid w:val="004615F1"/>
    <w:rsid w:val="004627B3"/>
    <w:rsid w:val="0046664C"/>
    <w:rsid w:val="004712D0"/>
    <w:rsid w:val="004714C7"/>
    <w:rsid w:val="004715A8"/>
    <w:rsid w:val="00473D3D"/>
    <w:rsid w:val="00473D8B"/>
    <w:rsid w:val="00473E47"/>
    <w:rsid w:val="00475B8D"/>
    <w:rsid w:val="00475C5D"/>
    <w:rsid w:val="004763A5"/>
    <w:rsid w:val="0047753C"/>
    <w:rsid w:val="00481B8A"/>
    <w:rsid w:val="004821BF"/>
    <w:rsid w:val="004822B7"/>
    <w:rsid w:val="00482725"/>
    <w:rsid w:val="00483822"/>
    <w:rsid w:val="00487267"/>
    <w:rsid w:val="00487A6D"/>
    <w:rsid w:val="00487DDA"/>
    <w:rsid w:val="00490E57"/>
    <w:rsid w:val="00491389"/>
    <w:rsid w:val="00491DC2"/>
    <w:rsid w:val="004949DA"/>
    <w:rsid w:val="00494FCF"/>
    <w:rsid w:val="0049567B"/>
    <w:rsid w:val="004958DC"/>
    <w:rsid w:val="004970FD"/>
    <w:rsid w:val="00497108"/>
    <w:rsid w:val="004972DE"/>
    <w:rsid w:val="0049762D"/>
    <w:rsid w:val="004A0502"/>
    <w:rsid w:val="004A1B5A"/>
    <w:rsid w:val="004A2D9E"/>
    <w:rsid w:val="004A3EDA"/>
    <w:rsid w:val="004A446D"/>
    <w:rsid w:val="004A4841"/>
    <w:rsid w:val="004A591A"/>
    <w:rsid w:val="004A65DD"/>
    <w:rsid w:val="004B0276"/>
    <w:rsid w:val="004B1A05"/>
    <w:rsid w:val="004B2147"/>
    <w:rsid w:val="004B483B"/>
    <w:rsid w:val="004B6120"/>
    <w:rsid w:val="004B74C7"/>
    <w:rsid w:val="004C0175"/>
    <w:rsid w:val="004C3916"/>
    <w:rsid w:val="004C4213"/>
    <w:rsid w:val="004C77AA"/>
    <w:rsid w:val="004C7D43"/>
    <w:rsid w:val="004D1CC8"/>
    <w:rsid w:val="004D2B00"/>
    <w:rsid w:val="004D4405"/>
    <w:rsid w:val="004D51A9"/>
    <w:rsid w:val="004E0D6D"/>
    <w:rsid w:val="004E3576"/>
    <w:rsid w:val="004E3B04"/>
    <w:rsid w:val="004E48BB"/>
    <w:rsid w:val="004E4C03"/>
    <w:rsid w:val="004E6EAC"/>
    <w:rsid w:val="004F1FAF"/>
    <w:rsid w:val="004F220F"/>
    <w:rsid w:val="004F4887"/>
    <w:rsid w:val="004F4BC0"/>
    <w:rsid w:val="004F600D"/>
    <w:rsid w:val="004F6E59"/>
    <w:rsid w:val="004F72B0"/>
    <w:rsid w:val="005045AF"/>
    <w:rsid w:val="00504DD0"/>
    <w:rsid w:val="00504EBB"/>
    <w:rsid w:val="00505D84"/>
    <w:rsid w:val="00505F1E"/>
    <w:rsid w:val="00506A69"/>
    <w:rsid w:val="00506CB2"/>
    <w:rsid w:val="00507B45"/>
    <w:rsid w:val="005100F3"/>
    <w:rsid w:val="005107CC"/>
    <w:rsid w:val="00512001"/>
    <w:rsid w:val="00512079"/>
    <w:rsid w:val="00512706"/>
    <w:rsid w:val="0051385E"/>
    <w:rsid w:val="005139FB"/>
    <w:rsid w:val="0051408E"/>
    <w:rsid w:val="00514F06"/>
    <w:rsid w:val="005153B1"/>
    <w:rsid w:val="00516946"/>
    <w:rsid w:val="005177B5"/>
    <w:rsid w:val="00520E39"/>
    <w:rsid w:val="005215AB"/>
    <w:rsid w:val="00521F1E"/>
    <w:rsid w:val="00523AC9"/>
    <w:rsid w:val="0052414E"/>
    <w:rsid w:val="005247B0"/>
    <w:rsid w:val="00525793"/>
    <w:rsid w:val="00526C18"/>
    <w:rsid w:val="005273C8"/>
    <w:rsid w:val="005274EA"/>
    <w:rsid w:val="005279A8"/>
    <w:rsid w:val="00527C1C"/>
    <w:rsid w:val="005317D6"/>
    <w:rsid w:val="00532B49"/>
    <w:rsid w:val="00533AE3"/>
    <w:rsid w:val="00533B05"/>
    <w:rsid w:val="00535403"/>
    <w:rsid w:val="005359C0"/>
    <w:rsid w:val="00536B5D"/>
    <w:rsid w:val="00536F94"/>
    <w:rsid w:val="00541110"/>
    <w:rsid w:val="00541D21"/>
    <w:rsid w:val="00541D9D"/>
    <w:rsid w:val="00541E3B"/>
    <w:rsid w:val="005432BA"/>
    <w:rsid w:val="005444D4"/>
    <w:rsid w:val="00545676"/>
    <w:rsid w:val="005457E5"/>
    <w:rsid w:val="0054651F"/>
    <w:rsid w:val="00547B0B"/>
    <w:rsid w:val="0055010D"/>
    <w:rsid w:val="00550145"/>
    <w:rsid w:val="0055080A"/>
    <w:rsid w:val="00551E38"/>
    <w:rsid w:val="00552430"/>
    <w:rsid w:val="00553162"/>
    <w:rsid w:val="0055681F"/>
    <w:rsid w:val="00557F49"/>
    <w:rsid w:val="0056079B"/>
    <w:rsid w:val="00561DA0"/>
    <w:rsid w:val="005631A5"/>
    <w:rsid w:val="005641B8"/>
    <w:rsid w:val="00565ACF"/>
    <w:rsid w:val="00565C1A"/>
    <w:rsid w:val="00566BC0"/>
    <w:rsid w:val="005675AA"/>
    <w:rsid w:val="005678B1"/>
    <w:rsid w:val="00570640"/>
    <w:rsid w:val="0057191C"/>
    <w:rsid w:val="00571FC7"/>
    <w:rsid w:val="00572238"/>
    <w:rsid w:val="00572678"/>
    <w:rsid w:val="00573E2A"/>
    <w:rsid w:val="0057569C"/>
    <w:rsid w:val="00576312"/>
    <w:rsid w:val="00576F39"/>
    <w:rsid w:val="005771A9"/>
    <w:rsid w:val="00577511"/>
    <w:rsid w:val="00577A90"/>
    <w:rsid w:val="005803CF"/>
    <w:rsid w:val="00580A41"/>
    <w:rsid w:val="00584039"/>
    <w:rsid w:val="0058416E"/>
    <w:rsid w:val="00584521"/>
    <w:rsid w:val="00584601"/>
    <w:rsid w:val="00584672"/>
    <w:rsid w:val="00584B8C"/>
    <w:rsid w:val="005856B0"/>
    <w:rsid w:val="00586C29"/>
    <w:rsid w:val="0059007E"/>
    <w:rsid w:val="005939DD"/>
    <w:rsid w:val="00595E63"/>
    <w:rsid w:val="0059651E"/>
    <w:rsid w:val="00596777"/>
    <w:rsid w:val="005A02FC"/>
    <w:rsid w:val="005A0482"/>
    <w:rsid w:val="005A0515"/>
    <w:rsid w:val="005A0890"/>
    <w:rsid w:val="005A22A1"/>
    <w:rsid w:val="005A49A8"/>
    <w:rsid w:val="005A57CE"/>
    <w:rsid w:val="005A6B6E"/>
    <w:rsid w:val="005A6F7E"/>
    <w:rsid w:val="005B0402"/>
    <w:rsid w:val="005B38D9"/>
    <w:rsid w:val="005B3B83"/>
    <w:rsid w:val="005B44CB"/>
    <w:rsid w:val="005B4DB3"/>
    <w:rsid w:val="005B537E"/>
    <w:rsid w:val="005B5A09"/>
    <w:rsid w:val="005B5EE4"/>
    <w:rsid w:val="005B67B4"/>
    <w:rsid w:val="005B6EBD"/>
    <w:rsid w:val="005B7BF3"/>
    <w:rsid w:val="005B7D43"/>
    <w:rsid w:val="005C002E"/>
    <w:rsid w:val="005C02C1"/>
    <w:rsid w:val="005C1B58"/>
    <w:rsid w:val="005C1D16"/>
    <w:rsid w:val="005C26A1"/>
    <w:rsid w:val="005C2941"/>
    <w:rsid w:val="005C2A05"/>
    <w:rsid w:val="005C2BC0"/>
    <w:rsid w:val="005C6D17"/>
    <w:rsid w:val="005C7866"/>
    <w:rsid w:val="005C78B3"/>
    <w:rsid w:val="005C793D"/>
    <w:rsid w:val="005D727F"/>
    <w:rsid w:val="005D74FA"/>
    <w:rsid w:val="005D7AB7"/>
    <w:rsid w:val="005E0F5E"/>
    <w:rsid w:val="005E422B"/>
    <w:rsid w:val="005E4D0C"/>
    <w:rsid w:val="005E50A6"/>
    <w:rsid w:val="005E6730"/>
    <w:rsid w:val="005F0E58"/>
    <w:rsid w:val="005F194D"/>
    <w:rsid w:val="005F1B21"/>
    <w:rsid w:val="005F3F07"/>
    <w:rsid w:val="005F5101"/>
    <w:rsid w:val="005F5608"/>
    <w:rsid w:val="005F56A7"/>
    <w:rsid w:val="005F67D2"/>
    <w:rsid w:val="005F75BE"/>
    <w:rsid w:val="005F7D30"/>
    <w:rsid w:val="00600648"/>
    <w:rsid w:val="0060087D"/>
    <w:rsid w:val="00600AB5"/>
    <w:rsid w:val="00600D32"/>
    <w:rsid w:val="00601AFE"/>
    <w:rsid w:val="0060201A"/>
    <w:rsid w:val="00603FB5"/>
    <w:rsid w:val="00605568"/>
    <w:rsid w:val="00605DF4"/>
    <w:rsid w:val="00606DBA"/>
    <w:rsid w:val="00606EF8"/>
    <w:rsid w:val="0060729C"/>
    <w:rsid w:val="006135EB"/>
    <w:rsid w:val="0061444F"/>
    <w:rsid w:val="00615BDD"/>
    <w:rsid w:val="006172F3"/>
    <w:rsid w:val="006176CB"/>
    <w:rsid w:val="00617760"/>
    <w:rsid w:val="0061787B"/>
    <w:rsid w:val="0062022B"/>
    <w:rsid w:val="00620EBA"/>
    <w:rsid w:val="006221B2"/>
    <w:rsid w:val="006266A9"/>
    <w:rsid w:val="00627ADC"/>
    <w:rsid w:val="00631485"/>
    <w:rsid w:val="006327BA"/>
    <w:rsid w:val="00632D79"/>
    <w:rsid w:val="00632F37"/>
    <w:rsid w:val="006333FE"/>
    <w:rsid w:val="006356DD"/>
    <w:rsid w:val="00636284"/>
    <w:rsid w:val="00637BBE"/>
    <w:rsid w:val="00640956"/>
    <w:rsid w:val="0064115F"/>
    <w:rsid w:val="00641634"/>
    <w:rsid w:val="0064330C"/>
    <w:rsid w:val="00643EC4"/>
    <w:rsid w:val="006449DE"/>
    <w:rsid w:val="0064588D"/>
    <w:rsid w:val="00646D1E"/>
    <w:rsid w:val="00651058"/>
    <w:rsid w:val="0065150E"/>
    <w:rsid w:val="0065350F"/>
    <w:rsid w:val="0065378C"/>
    <w:rsid w:val="00657748"/>
    <w:rsid w:val="0066005D"/>
    <w:rsid w:val="00660453"/>
    <w:rsid w:val="00661307"/>
    <w:rsid w:val="00662BE0"/>
    <w:rsid w:val="00664FF0"/>
    <w:rsid w:val="0066522F"/>
    <w:rsid w:val="0066546A"/>
    <w:rsid w:val="00665C69"/>
    <w:rsid w:val="00665D54"/>
    <w:rsid w:val="00666C01"/>
    <w:rsid w:val="00666D90"/>
    <w:rsid w:val="00667A57"/>
    <w:rsid w:val="00667FC8"/>
    <w:rsid w:val="006716F0"/>
    <w:rsid w:val="00673BD0"/>
    <w:rsid w:val="00674D6A"/>
    <w:rsid w:val="006767DF"/>
    <w:rsid w:val="00677616"/>
    <w:rsid w:val="0067768C"/>
    <w:rsid w:val="006806D8"/>
    <w:rsid w:val="00680CB1"/>
    <w:rsid w:val="0068176D"/>
    <w:rsid w:val="006831DA"/>
    <w:rsid w:val="00684099"/>
    <w:rsid w:val="00685F7C"/>
    <w:rsid w:val="00686DFE"/>
    <w:rsid w:val="00690C81"/>
    <w:rsid w:val="00691006"/>
    <w:rsid w:val="00691199"/>
    <w:rsid w:val="0069140B"/>
    <w:rsid w:val="0069167F"/>
    <w:rsid w:val="00691AD1"/>
    <w:rsid w:val="00692996"/>
    <w:rsid w:val="00692CBC"/>
    <w:rsid w:val="006930E7"/>
    <w:rsid w:val="006933BB"/>
    <w:rsid w:val="00694E1C"/>
    <w:rsid w:val="00695B1D"/>
    <w:rsid w:val="00696B79"/>
    <w:rsid w:val="00696CAF"/>
    <w:rsid w:val="00697BDF"/>
    <w:rsid w:val="006A1600"/>
    <w:rsid w:val="006A1729"/>
    <w:rsid w:val="006A2A2D"/>
    <w:rsid w:val="006A5F95"/>
    <w:rsid w:val="006A72E9"/>
    <w:rsid w:val="006A77D4"/>
    <w:rsid w:val="006A7879"/>
    <w:rsid w:val="006A7FE8"/>
    <w:rsid w:val="006B055A"/>
    <w:rsid w:val="006B06B4"/>
    <w:rsid w:val="006B224F"/>
    <w:rsid w:val="006B23ED"/>
    <w:rsid w:val="006B4739"/>
    <w:rsid w:val="006B4D8C"/>
    <w:rsid w:val="006B4E54"/>
    <w:rsid w:val="006B57C6"/>
    <w:rsid w:val="006B58F5"/>
    <w:rsid w:val="006B74A0"/>
    <w:rsid w:val="006B7C12"/>
    <w:rsid w:val="006C093D"/>
    <w:rsid w:val="006C176D"/>
    <w:rsid w:val="006C51A6"/>
    <w:rsid w:val="006C5DCF"/>
    <w:rsid w:val="006D0A77"/>
    <w:rsid w:val="006D165D"/>
    <w:rsid w:val="006D1CBE"/>
    <w:rsid w:val="006D2059"/>
    <w:rsid w:val="006D3D8F"/>
    <w:rsid w:val="006D4024"/>
    <w:rsid w:val="006D44F7"/>
    <w:rsid w:val="006D5B63"/>
    <w:rsid w:val="006D5F2B"/>
    <w:rsid w:val="006D5F54"/>
    <w:rsid w:val="006D615F"/>
    <w:rsid w:val="006D692D"/>
    <w:rsid w:val="006D7A33"/>
    <w:rsid w:val="006D7B44"/>
    <w:rsid w:val="006E0FC9"/>
    <w:rsid w:val="006E13B8"/>
    <w:rsid w:val="006E1692"/>
    <w:rsid w:val="006E24E9"/>
    <w:rsid w:val="006E2595"/>
    <w:rsid w:val="006E31B4"/>
    <w:rsid w:val="006E43F0"/>
    <w:rsid w:val="006E4F99"/>
    <w:rsid w:val="006E7770"/>
    <w:rsid w:val="006F430D"/>
    <w:rsid w:val="006F4474"/>
    <w:rsid w:val="006F62A1"/>
    <w:rsid w:val="006F7A6E"/>
    <w:rsid w:val="006F7C34"/>
    <w:rsid w:val="006F7FF5"/>
    <w:rsid w:val="007010C3"/>
    <w:rsid w:val="00702EA5"/>
    <w:rsid w:val="0070300C"/>
    <w:rsid w:val="0070328D"/>
    <w:rsid w:val="007041E4"/>
    <w:rsid w:val="00704816"/>
    <w:rsid w:val="007067F6"/>
    <w:rsid w:val="00707E48"/>
    <w:rsid w:val="007105BF"/>
    <w:rsid w:val="00711161"/>
    <w:rsid w:val="00711A69"/>
    <w:rsid w:val="007127BD"/>
    <w:rsid w:val="00715B16"/>
    <w:rsid w:val="00716277"/>
    <w:rsid w:val="00717720"/>
    <w:rsid w:val="0071781E"/>
    <w:rsid w:val="007205CA"/>
    <w:rsid w:val="00722378"/>
    <w:rsid w:val="00722879"/>
    <w:rsid w:val="007238A0"/>
    <w:rsid w:val="00723C34"/>
    <w:rsid w:val="0072409F"/>
    <w:rsid w:val="00724827"/>
    <w:rsid w:val="00725435"/>
    <w:rsid w:val="00725DF6"/>
    <w:rsid w:val="00726937"/>
    <w:rsid w:val="007329A0"/>
    <w:rsid w:val="00733245"/>
    <w:rsid w:val="007336EA"/>
    <w:rsid w:val="00735B74"/>
    <w:rsid w:val="00737063"/>
    <w:rsid w:val="0074326D"/>
    <w:rsid w:val="007445B0"/>
    <w:rsid w:val="007470E3"/>
    <w:rsid w:val="00752DA7"/>
    <w:rsid w:val="007536AD"/>
    <w:rsid w:val="007544ED"/>
    <w:rsid w:val="00754A91"/>
    <w:rsid w:val="0075535E"/>
    <w:rsid w:val="00756AF9"/>
    <w:rsid w:val="00756C83"/>
    <w:rsid w:val="00756CDE"/>
    <w:rsid w:val="00757878"/>
    <w:rsid w:val="007614EC"/>
    <w:rsid w:val="00762855"/>
    <w:rsid w:val="00762A20"/>
    <w:rsid w:val="00762C7C"/>
    <w:rsid w:val="00765418"/>
    <w:rsid w:val="00766ED0"/>
    <w:rsid w:val="00772A74"/>
    <w:rsid w:val="007745D9"/>
    <w:rsid w:val="0077573A"/>
    <w:rsid w:val="00776515"/>
    <w:rsid w:val="00777226"/>
    <w:rsid w:val="00780315"/>
    <w:rsid w:val="007838F6"/>
    <w:rsid w:val="0078441F"/>
    <w:rsid w:val="00785376"/>
    <w:rsid w:val="007903B7"/>
    <w:rsid w:val="00790D7F"/>
    <w:rsid w:val="00792256"/>
    <w:rsid w:val="00792F80"/>
    <w:rsid w:val="0079376E"/>
    <w:rsid w:val="00793C5A"/>
    <w:rsid w:val="0079489D"/>
    <w:rsid w:val="00795690"/>
    <w:rsid w:val="00796EBB"/>
    <w:rsid w:val="00797FEC"/>
    <w:rsid w:val="007A347D"/>
    <w:rsid w:val="007A5CD1"/>
    <w:rsid w:val="007A6862"/>
    <w:rsid w:val="007A76F1"/>
    <w:rsid w:val="007B0F18"/>
    <w:rsid w:val="007B3625"/>
    <w:rsid w:val="007B400E"/>
    <w:rsid w:val="007B4F52"/>
    <w:rsid w:val="007B5C5B"/>
    <w:rsid w:val="007B6690"/>
    <w:rsid w:val="007B69E9"/>
    <w:rsid w:val="007B6D81"/>
    <w:rsid w:val="007C0528"/>
    <w:rsid w:val="007C09E9"/>
    <w:rsid w:val="007C0B3A"/>
    <w:rsid w:val="007C13FD"/>
    <w:rsid w:val="007C26D2"/>
    <w:rsid w:val="007C2CCE"/>
    <w:rsid w:val="007C47A2"/>
    <w:rsid w:val="007C51C9"/>
    <w:rsid w:val="007C63A9"/>
    <w:rsid w:val="007C6681"/>
    <w:rsid w:val="007C7449"/>
    <w:rsid w:val="007D01CB"/>
    <w:rsid w:val="007D30C6"/>
    <w:rsid w:val="007D326F"/>
    <w:rsid w:val="007D43BE"/>
    <w:rsid w:val="007D4938"/>
    <w:rsid w:val="007D50D3"/>
    <w:rsid w:val="007D56DE"/>
    <w:rsid w:val="007D7B30"/>
    <w:rsid w:val="007E187F"/>
    <w:rsid w:val="007E2132"/>
    <w:rsid w:val="007E301D"/>
    <w:rsid w:val="007E4974"/>
    <w:rsid w:val="007E4E02"/>
    <w:rsid w:val="007E552E"/>
    <w:rsid w:val="007E56BC"/>
    <w:rsid w:val="007E7ED2"/>
    <w:rsid w:val="007E7F8B"/>
    <w:rsid w:val="007F07DB"/>
    <w:rsid w:val="007F0BAC"/>
    <w:rsid w:val="007F450B"/>
    <w:rsid w:val="00800A28"/>
    <w:rsid w:val="00800B05"/>
    <w:rsid w:val="00802A3A"/>
    <w:rsid w:val="00802E30"/>
    <w:rsid w:val="00804380"/>
    <w:rsid w:val="0080774E"/>
    <w:rsid w:val="00807B0A"/>
    <w:rsid w:val="008109B2"/>
    <w:rsid w:val="00811CBA"/>
    <w:rsid w:val="00812CB6"/>
    <w:rsid w:val="00814DC4"/>
    <w:rsid w:val="00815B50"/>
    <w:rsid w:val="008168D4"/>
    <w:rsid w:val="00821354"/>
    <w:rsid w:val="00821A7D"/>
    <w:rsid w:val="00821CC1"/>
    <w:rsid w:val="00821FEB"/>
    <w:rsid w:val="00824389"/>
    <w:rsid w:val="00824848"/>
    <w:rsid w:val="008251DF"/>
    <w:rsid w:val="00825C1F"/>
    <w:rsid w:val="00826863"/>
    <w:rsid w:val="00826CCF"/>
    <w:rsid w:val="008311CA"/>
    <w:rsid w:val="008317E9"/>
    <w:rsid w:val="008318AF"/>
    <w:rsid w:val="008322BF"/>
    <w:rsid w:val="008338B9"/>
    <w:rsid w:val="008344D7"/>
    <w:rsid w:val="00837BAC"/>
    <w:rsid w:val="00840BFF"/>
    <w:rsid w:val="0084130B"/>
    <w:rsid w:val="00842C2A"/>
    <w:rsid w:val="0084796F"/>
    <w:rsid w:val="00850BA8"/>
    <w:rsid w:val="00850E31"/>
    <w:rsid w:val="00851026"/>
    <w:rsid w:val="0085119E"/>
    <w:rsid w:val="00852146"/>
    <w:rsid w:val="00852851"/>
    <w:rsid w:val="0085591D"/>
    <w:rsid w:val="00861003"/>
    <w:rsid w:val="00863713"/>
    <w:rsid w:val="008640B9"/>
    <w:rsid w:val="0086495A"/>
    <w:rsid w:val="00864A90"/>
    <w:rsid w:val="0087043E"/>
    <w:rsid w:val="00871884"/>
    <w:rsid w:val="00871D7B"/>
    <w:rsid w:val="00872F2B"/>
    <w:rsid w:val="008743B4"/>
    <w:rsid w:val="008744EE"/>
    <w:rsid w:val="00877047"/>
    <w:rsid w:val="00877F1C"/>
    <w:rsid w:val="0088096C"/>
    <w:rsid w:val="008825C3"/>
    <w:rsid w:val="00883A37"/>
    <w:rsid w:val="00887375"/>
    <w:rsid w:val="008876D3"/>
    <w:rsid w:val="008904B9"/>
    <w:rsid w:val="00891304"/>
    <w:rsid w:val="008919D8"/>
    <w:rsid w:val="00891AB6"/>
    <w:rsid w:val="008929CA"/>
    <w:rsid w:val="00893439"/>
    <w:rsid w:val="00893F35"/>
    <w:rsid w:val="00894149"/>
    <w:rsid w:val="00895C79"/>
    <w:rsid w:val="008960AC"/>
    <w:rsid w:val="00896243"/>
    <w:rsid w:val="00896746"/>
    <w:rsid w:val="00897257"/>
    <w:rsid w:val="00897A1C"/>
    <w:rsid w:val="008A309C"/>
    <w:rsid w:val="008A31D5"/>
    <w:rsid w:val="008A4240"/>
    <w:rsid w:val="008A487B"/>
    <w:rsid w:val="008A4ACB"/>
    <w:rsid w:val="008A71DD"/>
    <w:rsid w:val="008A7A71"/>
    <w:rsid w:val="008B192C"/>
    <w:rsid w:val="008B206E"/>
    <w:rsid w:val="008B3205"/>
    <w:rsid w:val="008B5313"/>
    <w:rsid w:val="008B5BC2"/>
    <w:rsid w:val="008B728B"/>
    <w:rsid w:val="008B78DF"/>
    <w:rsid w:val="008C13F2"/>
    <w:rsid w:val="008C2066"/>
    <w:rsid w:val="008C3386"/>
    <w:rsid w:val="008C55A2"/>
    <w:rsid w:val="008C651E"/>
    <w:rsid w:val="008C6F89"/>
    <w:rsid w:val="008C7706"/>
    <w:rsid w:val="008D136D"/>
    <w:rsid w:val="008D37FD"/>
    <w:rsid w:val="008D3F52"/>
    <w:rsid w:val="008D42BB"/>
    <w:rsid w:val="008D4BE8"/>
    <w:rsid w:val="008D4F57"/>
    <w:rsid w:val="008D5BCD"/>
    <w:rsid w:val="008D7144"/>
    <w:rsid w:val="008E30ED"/>
    <w:rsid w:val="008E39DF"/>
    <w:rsid w:val="008E4A45"/>
    <w:rsid w:val="008E67D0"/>
    <w:rsid w:val="008E70F0"/>
    <w:rsid w:val="008E7751"/>
    <w:rsid w:val="008E7994"/>
    <w:rsid w:val="008E7E98"/>
    <w:rsid w:val="008F1236"/>
    <w:rsid w:val="008F22C5"/>
    <w:rsid w:val="008F276C"/>
    <w:rsid w:val="008F6591"/>
    <w:rsid w:val="008F6C85"/>
    <w:rsid w:val="0090076F"/>
    <w:rsid w:val="00900B13"/>
    <w:rsid w:val="00900E46"/>
    <w:rsid w:val="00901CAA"/>
    <w:rsid w:val="00902FA5"/>
    <w:rsid w:val="00903095"/>
    <w:rsid w:val="0090581F"/>
    <w:rsid w:val="00905B31"/>
    <w:rsid w:val="00905E51"/>
    <w:rsid w:val="009069BB"/>
    <w:rsid w:val="00906D52"/>
    <w:rsid w:val="009070DF"/>
    <w:rsid w:val="00907E58"/>
    <w:rsid w:val="00907E5A"/>
    <w:rsid w:val="0091044D"/>
    <w:rsid w:val="00910CBE"/>
    <w:rsid w:val="0091118E"/>
    <w:rsid w:val="009120BF"/>
    <w:rsid w:val="00912D45"/>
    <w:rsid w:val="009132EB"/>
    <w:rsid w:val="009145E8"/>
    <w:rsid w:val="0091534A"/>
    <w:rsid w:val="00917AB4"/>
    <w:rsid w:val="0092034E"/>
    <w:rsid w:val="00920A8C"/>
    <w:rsid w:val="0092252E"/>
    <w:rsid w:val="009236F3"/>
    <w:rsid w:val="0092438D"/>
    <w:rsid w:val="0092442E"/>
    <w:rsid w:val="00924583"/>
    <w:rsid w:val="0092554B"/>
    <w:rsid w:val="00925A47"/>
    <w:rsid w:val="00925CFE"/>
    <w:rsid w:val="0092684E"/>
    <w:rsid w:val="00927FF4"/>
    <w:rsid w:val="0093050E"/>
    <w:rsid w:val="00931557"/>
    <w:rsid w:val="00931E63"/>
    <w:rsid w:val="0093387F"/>
    <w:rsid w:val="00934934"/>
    <w:rsid w:val="00934BA0"/>
    <w:rsid w:val="00934E1A"/>
    <w:rsid w:val="00935BE9"/>
    <w:rsid w:val="00937C8E"/>
    <w:rsid w:val="009407A1"/>
    <w:rsid w:val="00940DC8"/>
    <w:rsid w:val="00942161"/>
    <w:rsid w:val="0094240A"/>
    <w:rsid w:val="00942E94"/>
    <w:rsid w:val="00943E49"/>
    <w:rsid w:val="0094403D"/>
    <w:rsid w:val="009445E4"/>
    <w:rsid w:val="009460C3"/>
    <w:rsid w:val="0094611B"/>
    <w:rsid w:val="00946466"/>
    <w:rsid w:val="009468E2"/>
    <w:rsid w:val="00947608"/>
    <w:rsid w:val="00950391"/>
    <w:rsid w:val="00951D23"/>
    <w:rsid w:val="00952E81"/>
    <w:rsid w:val="009531EB"/>
    <w:rsid w:val="0095464F"/>
    <w:rsid w:val="00954CF2"/>
    <w:rsid w:val="00955519"/>
    <w:rsid w:val="00956720"/>
    <w:rsid w:val="009569FA"/>
    <w:rsid w:val="00957BD7"/>
    <w:rsid w:val="00960C26"/>
    <w:rsid w:val="009620B2"/>
    <w:rsid w:val="0096215D"/>
    <w:rsid w:val="009655E2"/>
    <w:rsid w:val="00965929"/>
    <w:rsid w:val="00965AC6"/>
    <w:rsid w:val="00965CA1"/>
    <w:rsid w:val="009666AD"/>
    <w:rsid w:val="00967E51"/>
    <w:rsid w:val="00967EC0"/>
    <w:rsid w:val="00967FBA"/>
    <w:rsid w:val="00971AA4"/>
    <w:rsid w:val="0097287D"/>
    <w:rsid w:val="00974076"/>
    <w:rsid w:val="009754F7"/>
    <w:rsid w:val="009769D3"/>
    <w:rsid w:val="00981145"/>
    <w:rsid w:val="0098141D"/>
    <w:rsid w:val="00981761"/>
    <w:rsid w:val="00981CA5"/>
    <w:rsid w:val="009827C7"/>
    <w:rsid w:val="009924EE"/>
    <w:rsid w:val="009929FF"/>
    <w:rsid w:val="0099349B"/>
    <w:rsid w:val="009A20FA"/>
    <w:rsid w:val="009A26DE"/>
    <w:rsid w:val="009A32B3"/>
    <w:rsid w:val="009A483C"/>
    <w:rsid w:val="009A6DBB"/>
    <w:rsid w:val="009A716B"/>
    <w:rsid w:val="009B1E2D"/>
    <w:rsid w:val="009B3E3D"/>
    <w:rsid w:val="009B3F19"/>
    <w:rsid w:val="009B56DE"/>
    <w:rsid w:val="009B664E"/>
    <w:rsid w:val="009C1A01"/>
    <w:rsid w:val="009C2D19"/>
    <w:rsid w:val="009C41AB"/>
    <w:rsid w:val="009C4FAE"/>
    <w:rsid w:val="009C5015"/>
    <w:rsid w:val="009C5BDD"/>
    <w:rsid w:val="009D1E5F"/>
    <w:rsid w:val="009D367A"/>
    <w:rsid w:val="009D428C"/>
    <w:rsid w:val="009D4382"/>
    <w:rsid w:val="009D4EC9"/>
    <w:rsid w:val="009D7E21"/>
    <w:rsid w:val="009E168B"/>
    <w:rsid w:val="009E256F"/>
    <w:rsid w:val="009E2C88"/>
    <w:rsid w:val="009E3286"/>
    <w:rsid w:val="009E3994"/>
    <w:rsid w:val="009E3BF1"/>
    <w:rsid w:val="009E4FF9"/>
    <w:rsid w:val="009E51E0"/>
    <w:rsid w:val="009E5939"/>
    <w:rsid w:val="009E6DEF"/>
    <w:rsid w:val="009E743E"/>
    <w:rsid w:val="009F150A"/>
    <w:rsid w:val="009F2932"/>
    <w:rsid w:val="009F2B08"/>
    <w:rsid w:val="009F52AD"/>
    <w:rsid w:val="009F57C4"/>
    <w:rsid w:val="009F5BBB"/>
    <w:rsid w:val="009F6007"/>
    <w:rsid w:val="009F669D"/>
    <w:rsid w:val="009F73D9"/>
    <w:rsid w:val="009F77A2"/>
    <w:rsid w:val="00A00AA9"/>
    <w:rsid w:val="00A00F6A"/>
    <w:rsid w:val="00A0274E"/>
    <w:rsid w:val="00A0315B"/>
    <w:rsid w:val="00A03456"/>
    <w:rsid w:val="00A0423E"/>
    <w:rsid w:val="00A045BF"/>
    <w:rsid w:val="00A049D2"/>
    <w:rsid w:val="00A059E2"/>
    <w:rsid w:val="00A06E0F"/>
    <w:rsid w:val="00A07DE3"/>
    <w:rsid w:val="00A10A83"/>
    <w:rsid w:val="00A13EFF"/>
    <w:rsid w:val="00A16984"/>
    <w:rsid w:val="00A17A69"/>
    <w:rsid w:val="00A204AC"/>
    <w:rsid w:val="00A21CD1"/>
    <w:rsid w:val="00A227D9"/>
    <w:rsid w:val="00A22D09"/>
    <w:rsid w:val="00A24770"/>
    <w:rsid w:val="00A24E5E"/>
    <w:rsid w:val="00A25A31"/>
    <w:rsid w:val="00A25EC0"/>
    <w:rsid w:val="00A269CA"/>
    <w:rsid w:val="00A26B06"/>
    <w:rsid w:val="00A2721E"/>
    <w:rsid w:val="00A27BAB"/>
    <w:rsid w:val="00A27E24"/>
    <w:rsid w:val="00A30AF4"/>
    <w:rsid w:val="00A32FFC"/>
    <w:rsid w:val="00A33029"/>
    <w:rsid w:val="00A33668"/>
    <w:rsid w:val="00A33F5A"/>
    <w:rsid w:val="00A3427A"/>
    <w:rsid w:val="00A361CB"/>
    <w:rsid w:val="00A369CF"/>
    <w:rsid w:val="00A36A5D"/>
    <w:rsid w:val="00A403AF"/>
    <w:rsid w:val="00A4053C"/>
    <w:rsid w:val="00A408BE"/>
    <w:rsid w:val="00A40BA5"/>
    <w:rsid w:val="00A417A0"/>
    <w:rsid w:val="00A41EB6"/>
    <w:rsid w:val="00A44276"/>
    <w:rsid w:val="00A444A4"/>
    <w:rsid w:val="00A458BD"/>
    <w:rsid w:val="00A50530"/>
    <w:rsid w:val="00A511AC"/>
    <w:rsid w:val="00A5150B"/>
    <w:rsid w:val="00A51A9A"/>
    <w:rsid w:val="00A51BF4"/>
    <w:rsid w:val="00A52500"/>
    <w:rsid w:val="00A5283E"/>
    <w:rsid w:val="00A622B2"/>
    <w:rsid w:val="00A6318D"/>
    <w:rsid w:val="00A63F20"/>
    <w:rsid w:val="00A6683B"/>
    <w:rsid w:val="00A70839"/>
    <w:rsid w:val="00A7151F"/>
    <w:rsid w:val="00A71B5C"/>
    <w:rsid w:val="00A71FEA"/>
    <w:rsid w:val="00A7348E"/>
    <w:rsid w:val="00A735B5"/>
    <w:rsid w:val="00A737BD"/>
    <w:rsid w:val="00A73A76"/>
    <w:rsid w:val="00A73CA5"/>
    <w:rsid w:val="00A753E8"/>
    <w:rsid w:val="00A75BD3"/>
    <w:rsid w:val="00A761CA"/>
    <w:rsid w:val="00A778BA"/>
    <w:rsid w:val="00A778CC"/>
    <w:rsid w:val="00A81574"/>
    <w:rsid w:val="00A82809"/>
    <w:rsid w:val="00A8378E"/>
    <w:rsid w:val="00A839B0"/>
    <w:rsid w:val="00A92E69"/>
    <w:rsid w:val="00A94B69"/>
    <w:rsid w:val="00A955A5"/>
    <w:rsid w:val="00A97FC1"/>
    <w:rsid w:val="00AA06BB"/>
    <w:rsid w:val="00AA0B4E"/>
    <w:rsid w:val="00AA1CED"/>
    <w:rsid w:val="00AA1EFD"/>
    <w:rsid w:val="00AA25E1"/>
    <w:rsid w:val="00AA268F"/>
    <w:rsid w:val="00AA28F7"/>
    <w:rsid w:val="00AA37D2"/>
    <w:rsid w:val="00AA3CE7"/>
    <w:rsid w:val="00AA41B6"/>
    <w:rsid w:val="00AA4443"/>
    <w:rsid w:val="00AA6C0C"/>
    <w:rsid w:val="00AA6ED6"/>
    <w:rsid w:val="00AA75DA"/>
    <w:rsid w:val="00AB17C2"/>
    <w:rsid w:val="00AB3D15"/>
    <w:rsid w:val="00AB5B2E"/>
    <w:rsid w:val="00AB6402"/>
    <w:rsid w:val="00AB6EF2"/>
    <w:rsid w:val="00AC06E2"/>
    <w:rsid w:val="00AC0A9F"/>
    <w:rsid w:val="00AC39A1"/>
    <w:rsid w:val="00AC49F5"/>
    <w:rsid w:val="00AC4F6B"/>
    <w:rsid w:val="00AC60A4"/>
    <w:rsid w:val="00AC75FB"/>
    <w:rsid w:val="00AD0344"/>
    <w:rsid w:val="00AD42E7"/>
    <w:rsid w:val="00AD4F55"/>
    <w:rsid w:val="00AD5B2E"/>
    <w:rsid w:val="00AD5D67"/>
    <w:rsid w:val="00AD5E04"/>
    <w:rsid w:val="00AD7899"/>
    <w:rsid w:val="00AD7987"/>
    <w:rsid w:val="00AD7E8E"/>
    <w:rsid w:val="00AE057B"/>
    <w:rsid w:val="00AE0A22"/>
    <w:rsid w:val="00AE107C"/>
    <w:rsid w:val="00AE19C5"/>
    <w:rsid w:val="00AE207F"/>
    <w:rsid w:val="00AE219B"/>
    <w:rsid w:val="00AE2453"/>
    <w:rsid w:val="00AE52BA"/>
    <w:rsid w:val="00AE5FB0"/>
    <w:rsid w:val="00AE681F"/>
    <w:rsid w:val="00AF12B7"/>
    <w:rsid w:val="00AF1E6B"/>
    <w:rsid w:val="00AF2125"/>
    <w:rsid w:val="00AF21A6"/>
    <w:rsid w:val="00AF28F8"/>
    <w:rsid w:val="00AF329E"/>
    <w:rsid w:val="00AF525F"/>
    <w:rsid w:val="00AF656B"/>
    <w:rsid w:val="00AF6D39"/>
    <w:rsid w:val="00B00206"/>
    <w:rsid w:val="00B002D3"/>
    <w:rsid w:val="00B00A51"/>
    <w:rsid w:val="00B01B56"/>
    <w:rsid w:val="00B01FFA"/>
    <w:rsid w:val="00B02CAC"/>
    <w:rsid w:val="00B05D40"/>
    <w:rsid w:val="00B07ED7"/>
    <w:rsid w:val="00B114CB"/>
    <w:rsid w:val="00B1202A"/>
    <w:rsid w:val="00B130F7"/>
    <w:rsid w:val="00B14686"/>
    <w:rsid w:val="00B14A6B"/>
    <w:rsid w:val="00B16A21"/>
    <w:rsid w:val="00B229BA"/>
    <w:rsid w:val="00B241F7"/>
    <w:rsid w:val="00B25EEB"/>
    <w:rsid w:val="00B26F38"/>
    <w:rsid w:val="00B277DF"/>
    <w:rsid w:val="00B3037F"/>
    <w:rsid w:val="00B305A3"/>
    <w:rsid w:val="00B317C3"/>
    <w:rsid w:val="00B31E82"/>
    <w:rsid w:val="00B32936"/>
    <w:rsid w:val="00B33A4F"/>
    <w:rsid w:val="00B3409F"/>
    <w:rsid w:val="00B34CD5"/>
    <w:rsid w:val="00B35762"/>
    <w:rsid w:val="00B36284"/>
    <w:rsid w:val="00B41660"/>
    <w:rsid w:val="00B422EB"/>
    <w:rsid w:val="00B42977"/>
    <w:rsid w:val="00B44044"/>
    <w:rsid w:val="00B44B63"/>
    <w:rsid w:val="00B44D19"/>
    <w:rsid w:val="00B44EDE"/>
    <w:rsid w:val="00B466CD"/>
    <w:rsid w:val="00B47156"/>
    <w:rsid w:val="00B519F4"/>
    <w:rsid w:val="00B521AC"/>
    <w:rsid w:val="00B5501E"/>
    <w:rsid w:val="00B610F3"/>
    <w:rsid w:val="00B620E6"/>
    <w:rsid w:val="00B628D7"/>
    <w:rsid w:val="00B6445F"/>
    <w:rsid w:val="00B644D9"/>
    <w:rsid w:val="00B65D7A"/>
    <w:rsid w:val="00B712F7"/>
    <w:rsid w:val="00B73504"/>
    <w:rsid w:val="00B748FB"/>
    <w:rsid w:val="00B750D6"/>
    <w:rsid w:val="00B750EB"/>
    <w:rsid w:val="00B75B36"/>
    <w:rsid w:val="00B75F55"/>
    <w:rsid w:val="00B7656B"/>
    <w:rsid w:val="00B77A5B"/>
    <w:rsid w:val="00B8223B"/>
    <w:rsid w:val="00B83446"/>
    <w:rsid w:val="00B837AC"/>
    <w:rsid w:val="00B8380E"/>
    <w:rsid w:val="00B83C9B"/>
    <w:rsid w:val="00B8551F"/>
    <w:rsid w:val="00B87174"/>
    <w:rsid w:val="00B90297"/>
    <w:rsid w:val="00B90780"/>
    <w:rsid w:val="00B90EAC"/>
    <w:rsid w:val="00B91084"/>
    <w:rsid w:val="00B910F5"/>
    <w:rsid w:val="00B92438"/>
    <w:rsid w:val="00B9291E"/>
    <w:rsid w:val="00B92F4B"/>
    <w:rsid w:val="00B94955"/>
    <w:rsid w:val="00B949F0"/>
    <w:rsid w:val="00B95B98"/>
    <w:rsid w:val="00B971E8"/>
    <w:rsid w:val="00BA0718"/>
    <w:rsid w:val="00BA42B5"/>
    <w:rsid w:val="00BA6762"/>
    <w:rsid w:val="00BA6888"/>
    <w:rsid w:val="00BA6913"/>
    <w:rsid w:val="00BB0E56"/>
    <w:rsid w:val="00BB13EF"/>
    <w:rsid w:val="00BB2CE0"/>
    <w:rsid w:val="00BB4137"/>
    <w:rsid w:val="00BB45C6"/>
    <w:rsid w:val="00BB4934"/>
    <w:rsid w:val="00BB4AFB"/>
    <w:rsid w:val="00BB5A50"/>
    <w:rsid w:val="00BB5B7C"/>
    <w:rsid w:val="00BB70C8"/>
    <w:rsid w:val="00BB769E"/>
    <w:rsid w:val="00BB77B9"/>
    <w:rsid w:val="00BB7BAA"/>
    <w:rsid w:val="00BB7BE7"/>
    <w:rsid w:val="00BC15D8"/>
    <w:rsid w:val="00BC1E9C"/>
    <w:rsid w:val="00BC22CD"/>
    <w:rsid w:val="00BC249B"/>
    <w:rsid w:val="00BC2D99"/>
    <w:rsid w:val="00BC40B5"/>
    <w:rsid w:val="00BC4844"/>
    <w:rsid w:val="00BC4DD7"/>
    <w:rsid w:val="00BC54E0"/>
    <w:rsid w:val="00BC635F"/>
    <w:rsid w:val="00BC67F0"/>
    <w:rsid w:val="00BC68AB"/>
    <w:rsid w:val="00BC6D49"/>
    <w:rsid w:val="00BD0BE2"/>
    <w:rsid w:val="00BD4039"/>
    <w:rsid w:val="00BD43C5"/>
    <w:rsid w:val="00BD4C56"/>
    <w:rsid w:val="00BD5776"/>
    <w:rsid w:val="00BD6CDB"/>
    <w:rsid w:val="00BD71F6"/>
    <w:rsid w:val="00BE20F6"/>
    <w:rsid w:val="00BE2290"/>
    <w:rsid w:val="00BE2B53"/>
    <w:rsid w:val="00BE42F1"/>
    <w:rsid w:val="00BE4ACD"/>
    <w:rsid w:val="00BE4D66"/>
    <w:rsid w:val="00BE4EBF"/>
    <w:rsid w:val="00BE4F32"/>
    <w:rsid w:val="00BE5303"/>
    <w:rsid w:val="00BE5B20"/>
    <w:rsid w:val="00BE6071"/>
    <w:rsid w:val="00BF01BE"/>
    <w:rsid w:val="00BF0D2F"/>
    <w:rsid w:val="00BF0F13"/>
    <w:rsid w:val="00BF506E"/>
    <w:rsid w:val="00BF530F"/>
    <w:rsid w:val="00BF5E2C"/>
    <w:rsid w:val="00BF6863"/>
    <w:rsid w:val="00BF68D7"/>
    <w:rsid w:val="00C043BD"/>
    <w:rsid w:val="00C050CA"/>
    <w:rsid w:val="00C05832"/>
    <w:rsid w:val="00C05A8D"/>
    <w:rsid w:val="00C06194"/>
    <w:rsid w:val="00C06E6D"/>
    <w:rsid w:val="00C11788"/>
    <w:rsid w:val="00C11E5D"/>
    <w:rsid w:val="00C13883"/>
    <w:rsid w:val="00C14205"/>
    <w:rsid w:val="00C1443D"/>
    <w:rsid w:val="00C15085"/>
    <w:rsid w:val="00C15942"/>
    <w:rsid w:val="00C16807"/>
    <w:rsid w:val="00C1717F"/>
    <w:rsid w:val="00C17C15"/>
    <w:rsid w:val="00C17C92"/>
    <w:rsid w:val="00C20194"/>
    <w:rsid w:val="00C21150"/>
    <w:rsid w:val="00C22AFA"/>
    <w:rsid w:val="00C24BB2"/>
    <w:rsid w:val="00C2599A"/>
    <w:rsid w:val="00C274F7"/>
    <w:rsid w:val="00C3044B"/>
    <w:rsid w:val="00C30D7E"/>
    <w:rsid w:val="00C315E6"/>
    <w:rsid w:val="00C31E45"/>
    <w:rsid w:val="00C3239B"/>
    <w:rsid w:val="00C324BF"/>
    <w:rsid w:val="00C3552E"/>
    <w:rsid w:val="00C37A7F"/>
    <w:rsid w:val="00C415C5"/>
    <w:rsid w:val="00C4174C"/>
    <w:rsid w:val="00C43B9D"/>
    <w:rsid w:val="00C4480F"/>
    <w:rsid w:val="00C44AFF"/>
    <w:rsid w:val="00C45DA2"/>
    <w:rsid w:val="00C465E7"/>
    <w:rsid w:val="00C4682D"/>
    <w:rsid w:val="00C46D95"/>
    <w:rsid w:val="00C477AF"/>
    <w:rsid w:val="00C53501"/>
    <w:rsid w:val="00C53B63"/>
    <w:rsid w:val="00C53D59"/>
    <w:rsid w:val="00C5415E"/>
    <w:rsid w:val="00C54C6F"/>
    <w:rsid w:val="00C54D8F"/>
    <w:rsid w:val="00C55B6E"/>
    <w:rsid w:val="00C55E2F"/>
    <w:rsid w:val="00C5703A"/>
    <w:rsid w:val="00C57312"/>
    <w:rsid w:val="00C600E3"/>
    <w:rsid w:val="00C61472"/>
    <w:rsid w:val="00C626B1"/>
    <w:rsid w:val="00C62D6F"/>
    <w:rsid w:val="00C62FBE"/>
    <w:rsid w:val="00C64370"/>
    <w:rsid w:val="00C64400"/>
    <w:rsid w:val="00C64492"/>
    <w:rsid w:val="00C649DE"/>
    <w:rsid w:val="00C65A47"/>
    <w:rsid w:val="00C70353"/>
    <w:rsid w:val="00C712F9"/>
    <w:rsid w:val="00C732A7"/>
    <w:rsid w:val="00C75519"/>
    <w:rsid w:val="00C800EF"/>
    <w:rsid w:val="00C805DF"/>
    <w:rsid w:val="00C81291"/>
    <w:rsid w:val="00C820D1"/>
    <w:rsid w:val="00C831A1"/>
    <w:rsid w:val="00C8328D"/>
    <w:rsid w:val="00C846BD"/>
    <w:rsid w:val="00C85262"/>
    <w:rsid w:val="00C878DA"/>
    <w:rsid w:val="00C87D62"/>
    <w:rsid w:val="00C87F69"/>
    <w:rsid w:val="00C906E3"/>
    <w:rsid w:val="00C93790"/>
    <w:rsid w:val="00C93D2A"/>
    <w:rsid w:val="00C94A4F"/>
    <w:rsid w:val="00C95375"/>
    <w:rsid w:val="00C95907"/>
    <w:rsid w:val="00C95C9A"/>
    <w:rsid w:val="00C96BCA"/>
    <w:rsid w:val="00C979B9"/>
    <w:rsid w:val="00CA0400"/>
    <w:rsid w:val="00CA108B"/>
    <w:rsid w:val="00CA2599"/>
    <w:rsid w:val="00CA3451"/>
    <w:rsid w:val="00CA5E7B"/>
    <w:rsid w:val="00CA6744"/>
    <w:rsid w:val="00CA7C2E"/>
    <w:rsid w:val="00CB03E8"/>
    <w:rsid w:val="00CB242E"/>
    <w:rsid w:val="00CB280B"/>
    <w:rsid w:val="00CB3DBC"/>
    <w:rsid w:val="00CB4381"/>
    <w:rsid w:val="00CB4DAB"/>
    <w:rsid w:val="00CB5DDB"/>
    <w:rsid w:val="00CB63A1"/>
    <w:rsid w:val="00CB78F3"/>
    <w:rsid w:val="00CC090E"/>
    <w:rsid w:val="00CC0E1E"/>
    <w:rsid w:val="00CC18F7"/>
    <w:rsid w:val="00CC207B"/>
    <w:rsid w:val="00CC4352"/>
    <w:rsid w:val="00CC77A9"/>
    <w:rsid w:val="00CD1E0E"/>
    <w:rsid w:val="00CD1E80"/>
    <w:rsid w:val="00CD2777"/>
    <w:rsid w:val="00CD2C99"/>
    <w:rsid w:val="00CD32A3"/>
    <w:rsid w:val="00CD371A"/>
    <w:rsid w:val="00CD4763"/>
    <w:rsid w:val="00CD520F"/>
    <w:rsid w:val="00CD5C8F"/>
    <w:rsid w:val="00CD7C3A"/>
    <w:rsid w:val="00CE047A"/>
    <w:rsid w:val="00CE3218"/>
    <w:rsid w:val="00CE4542"/>
    <w:rsid w:val="00CE6332"/>
    <w:rsid w:val="00CE6665"/>
    <w:rsid w:val="00CF196C"/>
    <w:rsid w:val="00CF19A1"/>
    <w:rsid w:val="00CF3FC0"/>
    <w:rsid w:val="00CF4605"/>
    <w:rsid w:val="00CF50C6"/>
    <w:rsid w:val="00CF68AF"/>
    <w:rsid w:val="00CF6919"/>
    <w:rsid w:val="00CF6BA2"/>
    <w:rsid w:val="00CF799A"/>
    <w:rsid w:val="00D0006A"/>
    <w:rsid w:val="00D003C1"/>
    <w:rsid w:val="00D00734"/>
    <w:rsid w:val="00D007D9"/>
    <w:rsid w:val="00D01375"/>
    <w:rsid w:val="00D01B6B"/>
    <w:rsid w:val="00D04B66"/>
    <w:rsid w:val="00D053CD"/>
    <w:rsid w:val="00D05F3D"/>
    <w:rsid w:val="00D10648"/>
    <w:rsid w:val="00D113F5"/>
    <w:rsid w:val="00D12395"/>
    <w:rsid w:val="00D13644"/>
    <w:rsid w:val="00D152BB"/>
    <w:rsid w:val="00D17327"/>
    <w:rsid w:val="00D207DB"/>
    <w:rsid w:val="00D214E9"/>
    <w:rsid w:val="00D216A3"/>
    <w:rsid w:val="00D23CD0"/>
    <w:rsid w:val="00D249C5"/>
    <w:rsid w:val="00D24BD1"/>
    <w:rsid w:val="00D256DC"/>
    <w:rsid w:val="00D2654B"/>
    <w:rsid w:val="00D30C0F"/>
    <w:rsid w:val="00D31A8A"/>
    <w:rsid w:val="00D34326"/>
    <w:rsid w:val="00D353A1"/>
    <w:rsid w:val="00D3650F"/>
    <w:rsid w:val="00D36662"/>
    <w:rsid w:val="00D37BB7"/>
    <w:rsid w:val="00D423F7"/>
    <w:rsid w:val="00D46D2D"/>
    <w:rsid w:val="00D47368"/>
    <w:rsid w:val="00D51FC4"/>
    <w:rsid w:val="00D545EE"/>
    <w:rsid w:val="00D55EB5"/>
    <w:rsid w:val="00D56ABF"/>
    <w:rsid w:val="00D60816"/>
    <w:rsid w:val="00D60AAD"/>
    <w:rsid w:val="00D60C2A"/>
    <w:rsid w:val="00D62647"/>
    <w:rsid w:val="00D635A0"/>
    <w:rsid w:val="00D64D0A"/>
    <w:rsid w:val="00D65193"/>
    <w:rsid w:val="00D65956"/>
    <w:rsid w:val="00D65ECA"/>
    <w:rsid w:val="00D6620E"/>
    <w:rsid w:val="00D66C22"/>
    <w:rsid w:val="00D70A1A"/>
    <w:rsid w:val="00D7113D"/>
    <w:rsid w:val="00D7321A"/>
    <w:rsid w:val="00D73ED1"/>
    <w:rsid w:val="00D74075"/>
    <w:rsid w:val="00D7523A"/>
    <w:rsid w:val="00D7556E"/>
    <w:rsid w:val="00D75B38"/>
    <w:rsid w:val="00D764B7"/>
    <w:rsid w:val="00D778F8"/>
    <w:rsid w:val="00D80CD0"/>
    <w:rsid w:val="00D80D83"/>
    <w:rsid w:val="00D82526"/>
    <w:rsid w:val="00D83BD0"/>
    <w:rsid w:val="00D8436C"/>
    <w:rsid w:val="00D85399"/>
    <w:rsid w:val="00D86492"/>
    <w:rsid w:val="00D8657F"/>
    <w:rsid w:val="00D87ADE"/>
    <w:rsid w:val="00D87C5B"/>
    <w:rsid w:val="00D87CB4"/>
    <w:rsid w:val="00D87D8E"/>
    <w:rsid w:val="00D9179C"/>
    <w:rsid w:val="00D91908"/>
    <w:rsid w:val="00D92CCC"/>
    <w:rsid w:val="00D92DC5"/>
    <w:rsid w:val="00D9325B"/>
    <w:rsid w:val="00D933E0"/>
    <w:rsid w:val="00D944DE"/>
    <w:rsid w:val="00D948CD"/>
    <w:rsid w:val="00DA04C9"/>
    <w:rsid w:val="00DA16C4"/>
    <w:rsid w:val="00DA3B76"/>
    <w:rsid w:val="00DA5C1E"/>
    <w:rsid w:val="00DA63E6"/>
    <w:rsid w:val="00DA69A5"/>
    <w:rsid w:val="00DA6A20"/>
    <w:rsid w:val="00DA740D"/>
    <w:rsid w:val="00DB19B4"/>
    <w:rsid w:val="00DB1E78"/>
    <w:rsid w:val="00DB1EAD"/>
    <w:rsid w:val="00DB3014"/>
    <w:rsid w:val="00DB33FD"/>
    <w:rsid w:val="00DB4FD3"/>
    <w:rsid w:val="00DB5C63"/>
    <w:rsid w:val="00DB6AF0"/>
    <w:rsid w:val="00DB741D"/>
    <w:rsid w:val="00DC0334"/>
    <w:rsid w:val="00DC25E5"/>
    <w:rsid w:val="00DC3499"/>
    <w:rsid w:val="00DC5057"/>
    <w:rsid w:val="00DC5575"/>
    <w:rsid w:val="00DC6F13"/>
    <w:rsid w:val="00DC77E4"/>
    <w:rsid w:val="00DD0EB3"/>
    <w:rsid w:val="00DD24B9"/>
    <w:rsid w:val="00DD295C"/>
    <w:rsid w:val="00DD2F56"/>
    <w:rsid w:val="00DD4011"/>
    <w:rsid w:val="00DD60EF"/>
    <w:rsid w:val="00DD7B35"/>
    <w:rsid w:val="00DE04D1"/>
    <w:rsid w:val="00DE33D5"/>
    <w:rsid w:val="00DE5FAF"/>
    <w:rsid w:val="00DF19FE"/>
    <w:rsid w:val="00DF2E3C"/>
    <w:rsid w:val="00DF5589"/>
    <w:rsid w:val="00DF56E1"/>
    <w:rsid w:val="00DF6F7A"/>
    <w:rsid w:val="00E0098A"/>
    <w:rsid w:val="00E00DD8"/>
    <w:rsid w:val="00E00FC3"/>
    <w:rsid w:val="00E01806"/>
    <w:rsid w:val="00E01BC6"/>
    <w:rsid w:val="00E023B2"/>
    <w:rsid w:val="00E04C5A"/>
    <w:rsid w:val="00E05CEA"/>
    <w:rsid w:val="00E05D39"/>
    <w:rsid w:val="00E079BA"/>
    <w:rsid w:val="00E107D0"/>
    <w:rsid w:val="00E10A62"/>
    <w:rsid w:val="00E10B32"/>
    <w:rsid w:val="00E11099"/>
    <w:rsid w:val="00E124D5"/>
    <w:rsid w:val="00E12C7D"/>
    <w:rsid w:val="00E16C9E"/>
    <w:rsid w:val="00E175DF"/>
    <w:rsid w:val="00E2040A"/>
    <w:rsid w:val="00E204AD"/>
    <w:rsid w:val="00E20680"/>
    <w:rsid w:val="00E21277"/>
    <w:rsid w:val="00E22283"/>
    <w:rsid w:val="00E23186"/>
    <w:rsid w:val="00E233B4"/>
    <w:rsid w:val="00E2348E"/>
    <w:rsid w:val="00E25915"/>
    <w:rsid w:val="00E26A23"/>
    <w:rsid w:val="00E3080C"/>
    <w:rsid w:val="00E31B3E"/>
    <w:rsid w:val="00E31D03"/>
    <w:rsid w:val="00E325A1"/>
    <w:rsid w:val="00E335B0"/>
    <w:rsid w:val="00E35684"/>
    <w:rsid w:val="00E368FE"/>
    <w:rsid w:val="00E36CC8"/>
    <w:rsid w:val="00E40CD6"/>
    <w:rsid w:val="00E40DD5"/>
    <w:rsid w:val="00E41791"/>
    <w:rsid w:val="00E43F1C"/>
    <w:rsid w:val="00E46CD1"/>
    <w:rsid w:val="00E47A4F"/>
    <w:rsid w:val="00E47EFF"/>
    <w:rsid w:val="00E526A2"/>
    <w:rsid w:val="00E52C9A"/>
    <w:rsid w:val="00E53950"/>
    <w:rsid w:val="00E551EB"/>
    <w:rsid w:val="00E56AB0"/>
    <w:rsid w:val="00E56B3A"/>
    <w:rsid w:val="00E56BCE"/>
    <w:rsid w:val="00E57E18"/>
    <w:rsid w:val="00E62774"/>
    <w:rsid w:val="00E63B45"/>
    <w:rsid w:val="00E63D72"/>
    <w:rsid w:val="00E63DA0"/>
    <w:rsid w:val="00E64972"/>
    <w:rsid w:val="00E64DD5"/>
    <w:rsid w:val="00E6577A"/>
    <w:rsid w:val="00E65994"/>
    <w:rsid w:val="00E66830"/>
    <w:rsid w:val="00E66852"/>
    <w:rsid w:val="00E66D56"/>
    <w:rsid w:val="00E709F1"/>
    <w:rsid w:val="00E759E8"/>
    <w:rsid w:val="00E776A4"/>
    <w:rsid w:val="00E80BEE"/>
    <w:rsid w:val="00E81210"/>
    <w:rsid w:val="00E82B05"/>
    <w:rsid w:val="00E8328E"/>
    <w:rsid w:val="00E8454F"/>
    <w:rsid w:val="00E87B5B"/>
    <w:rsid w:val="00E90D57"/>
    <w:rsid w:val="00E91831"/>
    <w:rsid w:val="00E924AB"/>
    <w:rsid w:val="00E925CD"/>
    <w:rsid w:val="00E92774"/>
    <w:rsid w:val="00E96B22"/>
    <w:rsid w:val="00E97457"/>
    <w:rsid w:val="00EA025C"/>
    <w:rsid w:val="00EA0E26"/>
    <w:rsid w:val="00EA2784"/>
    <w:rsid w:val="00EA308F"/>
    <w:rsid w:val="00EA3D11"/>
    <w:rsid w:val="00EA3EC6"/>
    <w:rsid w:val="00EA48CC"/>
    <w:rsid w:val="00EA5D89"/>
    <w:rsid w:val="00EA5E2F"/>
    <w:rsid w:val="00EA76C0"/>
    <w:rsid w:val="00EA77DE"/>
    <w:rsid w:val="00EB06E4"/>
    <w:rsid w:val="00EB0848"/>
    <w:rsid w:val="00EB0F3B"/>
    <w:rsid w:val="00EB162B"/>
    <w:rsid w:val="00EB1A7F"/>
    <w:rsid w:val="00EB214F"/>
    <w:rsid w:val="00EB274C"/>
    <w:rsid w:val="00EB2FBB"/>
    <w:rsid w:val="00EB3EFC"/>
    <w:rsid w:val="00EB7BA5"/>
    <w:rsid w:val="00EC0619"/>
    <w:rsid w:val="00EC0CA6"/>
    <w:rsid w:val="00EC0D30"/>
    <w:rsid w:val="00EC0E74"/>
    <w:rsid w:val="00EC1D6E"/>
    <w:rsid w:val="00EC4F53"/>
    <w:rsid w:val="00EC4FB9"/>
    <w:rsid w:val="00EC5718"/>
    <w:rsid w:val="00EC578E"/>
    <w:rsid w:val="00EC7707"/>
    <w:rsid w:val="00ED1B78"/>
    <w:rsid w:val="00ED5483"/>
    <w:rsid w:val="00ED5DBE"/>
    <w:rsid w:val="00ED6061"/>
    <w:rsid w:val="00ED74EA"/>
    <w:rsid w:val="00EE01CF"/>
    <w:rsid w:val="00EE2696"/>
    <w:rsid w:val="00EE33AB"/>
    <w:rsid w:val="00EE33FB"/>
    <w:rsid w:val="00EF05AB"/>
    <w:rsid w:val="00EF0652"/>
    <w:rsid w:val="00EF2DCB"/>
    <w:rsid w:val="00EF4C9C"/>
    <w:rsid w:val="00EF5AFC"/>
    <w:rsid w:val="00EF6D95"/>
    <w:rsid w:val="00EF77B5"/>
    <w:rsid w:val="00F00E61"/>
    <w:rsid w:val="00F01E4D"/>
    <w:rsid w:val="00F02007"/>
    <w:rsid w:val="00F0324F"/>
    <w:rsid w:val="00F03594"/>
    <w:rsid w:val="00F039DE"/>
    <w:rsid w:val="00F0711D"/>
    <w:rsid w:val="00F11EB2"/>
    <w:rsid w:val="00F121EA"/>
    <w:rsid w:val="00F1361D"/>
    <w:rsid w:val="00F13972"/>
    <w:rsid w:val="00F1448C"/>
    <w:rsid w:val="00F155A1"/>
    <w:rsid w:val="00F164A8"/>
    <w:rsid w:val="00F16987"/>
    <w:rsid w:val="00F21094"/>
    <w:rsid w:val="00F21C7F"/>
    <w:rsid w:val="00F23D47"/>
    <w:rsid w:val="00F241AF"/>
    <w:rsid w:val="00F24660"/>
    <w:rsid w:val="00F24D2F"/>
    <w:rsid w:val="00F24E37"/>
    <w:rsid w:val="00F25C4F"/>
    <w:rsid w:val="00F25EFB"/>
    <w:rsid w:val="00F25FE2"/>
    <w:rsid w:val="00F2641D"/>
    <w:rsid w:val="00F265AF"/>
    <w:rsid w:val="00F270DB"/>
    <w:rsid w:val="00F276D8"/>
    <w:rsid w:val="00F27FF5"/>
    <w:rsid w:val="00F302D5"/>
    <w:rsid w:val="00F303D2"/>
    <w:rsid w:val="00F3165D"/>
    <w:rsid w:val="00F336A6"/>
    <w:rsid w:val="00F33DED"/>
    <w:rsid w:val="00F35860"/>
    <w:rsid w:val="00F362E1"/>
    <w:rsid w:val="00F3632C"/>
    <w:rsid w:val="00F36F4B"/>
    <w:rsid w:val="00F37070"/>
    <w:rsid w:val="00F4021F"/>
    <w:rsid w:val="00F40603"/>
    <w:rsid w:val="00F4170A"/>
    <w:rsid w:val="00F418F0"/>
    <w:rsid w:val="00F41E97"/>
    <w:rsid w:val="00F428D5"/>
    <w:rsid w:val="00F42DA9"/>
    <w:rsid w:val="00F43B52"/>
    <w:rsid w:val="00F4764B"/>
    <w:rsid w:val="00F4775D"/>
    <w:rsid w:val="00F5203E"/>
    <w:rsid w:val="00F52A4D"/>
    <w:rsid w:val="00F52AE5"/>
    <w:rsid w:val="00F54038"/>
    <w:rsid w:val="00F5464A"/>
    <w:rsid w:val="00F546BD"/>
    <w:rsid w:val="00F55EB2"/>
    <w:rsid w:val="00F5614C"/>
    <w:rsid w:val="00F5643C"/>
    <w:rsid w:val="00F56BCF"/>
    <w:rsid w:val="00F6002F"/>
    <w:rsid w:val="00F606B7"/>
    <w:rsid w:val="00F61326"/>
    <w:rsid w:val="00F613AD"/>
    <w:rsid w:val="00F61868"/>
    <w:rsid w:val="00F65689"/>
    <w:rsid w:val="00F658DA"/>
    <w:rsid w:val="00F70274"/>
    <w:rsid w:val="00F72AF0"/>
    <w:rsid w:val="00F72CE8"/>
    <w:rsid w:val="00F7377F"/>
    <w:rsid w:val="00F74AE0"/>
    <w:rsid w:val="00F74DD2"/>
    <w:rsid w:val="00F75C34"/>
    <w:rsid w:val="00F815FE"/>
    <w:rsid w:val="00F818FE"/>
    <w:rsid w:val="00F81A4E"/>
    <w:rsid w:val="00F82017"/>
    <w:rsid w:val="00F83965"/>
    <w:rsid w:val="00F8407A"/>
    <w:rsid w:val="00F8581A"/>
    <w:rsid w:val="00F86EEE"/>
    <w:rsid w:val="00F90293"/>
    <w:rsid w:val="00F902C6"/>
    <w:rsid w:val="00F91DB8"/>
    <w:rsid w:val="00F92102"/>
    <w:rsid w:val="00F93936"/>
    <w:rsid w:val="00F94106"/>
    <w:rsid w:val="00F94BE2"/>
    <w:rsid w:val="00F95E5E"/>
    <w:rsid w:val="00FA090A"/>
    <w:rsid w:val="00FA295C"/>
    <w:rsid w:val="00FA2F22"/>
    <w:rsid w:val="00FA2F55"/>
    <w:rsid w:val="00FA5086"/>
    <w:rsid w:val="00FA551C"/>
    <w:rsid w:val="00FA5DD3"/>
    <w:rsid w:val="00FA6594"/>
    <w:rsid w:val="00FA6A3D"/>
    <w:rsid w:val="00FA705A"/>
    <w:rsid w:val="00FA7EB1"/>
    <w:rsid w:val="00FB1703"/>
    <w:rsid w:val="00FB242A"/>
    <w:rsid w:val="00FB3D10"/>
    <w:rsid w:val="00FB3F6A"/>
    <w:rsid w:val="00FB7DF0"/>
    <w:rsid w:val="00FC015D"/>
    <w:rsid w:val="00FC050E"/>
    <w:rsid w:val="00FC1A56"/>
    <w:rsid w:val="00FC1DCF"/>
    <w:rsid w:val="00FC1FB0"/>
    <w:rsid w:val="00FC50D1"/>
    <w:rsid w:val="00FC531B"/>
    <w:rsid w:val="00FC668C"/>
    <w:rsid w:val="00FC7632"/>
    <w:rsid w:val="00FD34C1"/>
    <w:rsid w:val="00FD3869"/>
    <w:rsid w:val="00FD3881"/>
    <w:rsid w:val="00FD3A83"/>
    <w:rsid w:val="00FD408D"/>
    <w:rsid w:val="00FD459A"/>
    <w:rsid w:val="00FD4988"/>
    <w:rsid w:val="00FD4CD1"/>
    <w:rsid w:val="00FD5E2E"/>
    <w:rsid w:val="00FD731B"/>
    <w:rsid w:val="00FD7A60"/>
    <w:rsid w:val="00FE0464"/>
    <w:rsid w:val="00FE0842"/>
    <w:rsid w:val="00FE1660"/>
    <w:rsid w:val="00FE1B50"/>
    <w:rsid w:val="00FE2DF7"/>
    <w:rsid w:val="00FE2F2F"/>
    <w:rsid w:val="00FE2F72"/>
    <w:rsid w:val="00FE6608"/>
    <w:rsid w:val="00FE684D"/>
    <w:rsid w:val="00FE69F8"/>
    <w:rsid w:val="00FF0582"/>
    <w:rsid w:val="00FF09C3"/>
    <w:rsid w:val="00FF0FE8"/>
    <w:rsid w:val="00FF190B"/>
    <w:rsid w:val="00FF22E3"/>
    <w:rsid w:val="00FF3583"/>
    <w:rsid w:val="00FF39C3"/>
    <w:rsid w:val="00FF3F11"/>
    <w:rsid w:val="00FF4ACA"/>
    <w:rsid w:val="00FF71A3"/>
    <w:rsid w:val="00FF7EBD"/>
    <w:rsid w:val="00FF7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007fa3"/>
    </o:shapedefaults>
    <o:shapelayout v:ext="edit">
      <o:idmap v:ext="edit" data="1"/>
    </o:shapelayout>
  </w:shapeDefaults>
  <w:decimalSymbol w:val="."/>
  <w:listSeparator w:val=","/>
  <w14:docId w14:val="6F635F77"/>
  <w15:docId w15:val="{ACD37203-8F78-4C09-BC9C-E8719EA4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92D"/>
    <w:pPr>
      <w:spacing w:after="200" w:line="276" w:lineRule="auto"/>
    </w:pPr>
    <w:rPr>
      <w:sz w:val="22"/>
      <w:szCs w:val="22"/>
      <w:lang w:eastAsia="en-US"/>
    </w:rPr>
  </w:style>
  <w:style w:type="paragraph" w:styleId="Heading1">
    <w:name w:val="heading 1"/>
    <w:basedOn w:val="Normal"/>
    <w:next w:val="Normal"/>
    <w:link w:val="Heading1Char"/>
    <w:uiPriority w:val="9"/>
    <w:qFormat/>
    <w:rsid w:val="008F276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435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155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A5B"/>
    <w:pPr>
      <w:tabs>
        <w:tab w:val="center" w:pos="4513"/>
        <w:tab w:val="right" w:pos="9026"/>
      </w:tabs>
    </w:pPr>
  </w:style>
  <w:style w:type="character" w:customStyle="1" w:styleId="HeaderChar">
    <w:name w:val="Header Char"/>
    <w:link w:val="Header"/>
    <w:uiPriority w:val="99"/>
    <w:rsid w:val="00B77A5B"/>
    <w:rPr>
      <w:sz w:val="22"/>
      <w:szCs w:val="22"/>
      <w:lang w:eastAsia="en-US"/>
    </w:rPr>
  </w:style>
  <w:style w:type="paragraph" w:styleId="Footer">
    <w:name w:val="footer"/>
    <w:basedOn w:val="Normal"/>
    <w:link w:val="FooterChar"/>
    <w:uiPriority w:val="99"/>
    <w:unhideWhenUsed/>
    <w:rsid w:val="00B77A5B"/>
    <w:pPr>
      <w:tabs>
        <w:tab w:val="center" w:pos="4513"/>
        <w:tab w:val="right" w:pos="9026"/>
      </w:tabs>
    </w:pPr>
  </w:style>
  <w:style w:type="character" w:customStyle="1" w:styleId="FooterChar">
    <w:name w:val="Footer Char"/>
    <w:link w:val="Footer"/>
    <w:uiPriority w:val="99"/>
    <w:rsid w:val="00B77A5B"/>
    <w:rPr>
      <w:sz w:val="22"/>
      <w:szCs w:val="22"/>
      <w:lang w:eastAsia="en-US"/>
    </w:rPr>
  </w:style>
  <w:style w:type="paragraph" w:styleId="NoSpacing">
    <w:name w:val="No Spacing"/>
    <w:uiPriority w:val="1"/>
    <w:qFormat/>
    <w:rsid w:val="009B664E"/>
    <w:rPr>
      <w:rFonts w:eastAsia="Times New Roman"/>
      <w:sz w:val="22"/>
      <w:szCs w:val="22"/>
      <w:lang w:eastAsia="en-US"/>
    </w:rPr>
  </w:style>
  <w:style w:type="paragraph" w:styleId="ListParagraph">
    <w:name w:val="List Paragraph"/>
    <w:basedOn w:val="Normal"/>
    <w:uiPriority w:val="34"/>
    <w:qFormat/>
    <w:rsid w:val="006D7A33"/>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8F276C"/>
    <w:rPr>
      <w:rFonts w:ascii="Cambria" w:eastAsia="Times New Roman" w:hAnsi="Cambria" w:cs="Times New Roman"/>
      <w:b/>
      <w:bCs/>
      <w:kern w:val="32"/>
      <w:sz w:val="32"/>
      <w:szCs w:val="32"/>
      <w:lang w:eastAsia="en-US"/>
    </w:rPr>
  </w:style>
  <w:style w:type="character" w:styleId="Hyperlink">
    <w:name w:val="Hyperlink"/>
    <w:uiPriority w:val="99"/>
    <w:unhideWhenUsed/>
    <w:rsid w:val="006356DD"/>
    <w:rPr>
      <w:color w:val="0000FF"/>
      <w:u w:val="single"/>
    </w:rPr>
  </w:style>
  <w:style w:type="paragraph" w:styleId="ListBullet">
    <w:name w:val="List Bullet"/>
    <w:basedOn w:val="Normal"/>
    <w:uiPriority w:val="99"/>
    <w:unhideWhenUsed/>
    <w:rsid w:val="001A3B28"/>
    <w:pPr>
      <w:numPr>
        <w:numId w:val="1"/>
      </w:numPr>
      <w:contextualSpacing/>
    </w:pPr>
  </w:style>
  <w:style w:type="table" w:styleId="TableGrid">
    <w:name w:val="Table Grid"/>
    <w:basedOn w:val="TableNormal"/>
    <w:rsid w:val="00273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59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599A"/>
    <w:rPr>
      <w:rFonts w:ascii="Tahoma" w:hAnsi="Tahoma" w:cs="Tahoma"/>
      <w:sz w:val="16"/>
      <w:szCs w:val="16"/>
      <w:lang w:eastAsia="en-US"/>
    </w:rPr>
  </w:style>
  <w:style w:type="character" w:styleId="FollowedHyperlink">
    <w:name w:val="FollowedHyperlink"/>
    <w:uiPriority w:val="99"/>
    <w:semiHidden/>
    <w:unhideWhenUsed/>
    <w:rsid w:val="004F4887"/>
    <w:rPr>
      <w:color w:val="800080"/>
      <w:u w:val="single"/>
    </w:rPr>
  </w:style>
  <w:style w:type="paragraph" w:customStyle="1" w:styleId="xl64">
    <w:name w:val="xl64"/>
    <w:basedOn w:val="Normal"/>
    <w:rsid w:val="004F4887"/>
    <w:pPr>
      <w:shd w:val="clear" w:color="000000" w:fill="FFFFFF"/>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65">
    <w:name w:val="xl65"/>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6">
    <w:name w:val="xl66"/>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7">
    <w:name w:val="xl67"/>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8">
    <w:name w:val="xl68"/>
    <w:basedOn w:val="Normal"/>
    <w:rsid w:val="004F4887"/>
    <w:pPr>
      <w:pBdr>
        <w:top w:val="single" w:sz="4" w:space="0" w:color="auto"/>
        <w:left w:val="single" w:sz="8" w:space="0" w:color="auto"/>
        <w:bottom w:val="single" w:sz="8" w:space="0" w:color="auto"/>
      </w:pBdr>
      <w:shd w:val="clear" w:color="000000" w:fill="C0000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69">
    <w:name w:val="xl69"/>
    <w:basedOn w:val="Normal"/>
    <w:rsid w:val="004F488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0">
    <w:name w:val="xl70"/>
    <w:basedOn w:val="Normal"/>
    <w:rsid w:val="004F488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1">
    <w:name w:val="xl71"/>
    <w:basedOn w:val="Normal"/>
    <w:rsid w:val="004F4887"/>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2">
    <w:name w:val="xl72"/>
    <w:basedOn w:val="Normal"/>
    <w:rsid w:val="004F4887"/>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3">
    <w:name w:val="xl73"/>
    <w:basedOn w:val="Normal"/>
    <w:rsid w:val="004F4887"/>
    <w:pPr>
      <w:pBdr>
        <w:top w:val="single" w:sz="8" w:space="0" w:color="auto"/>
        <w:left w:val="single" w:sz="8" w:space="0" w:color="auto"/>
        <w:bottom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74">
    <w:name w:val="xl74"/>
    <w:basedOn w:val="Normal"/>
    <w:rsid w:val="004F4887"/>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5">
    <w:name w:val="xl75"/>
    <w:basedOn w:val="Normal"/>
    <w:rsid w:val="004F4887"/>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6">
    <w:name w:val="xl76"/>
    <w:basedOn w:val="Normal"/>
    <w:rsid w:val="004F4887"/>
    <w:pPr>
      <w:pBdr>
        <w:top w:val="single" w:sz="8"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7">
    <w:name w:val="xl77"/>
    <w:basedOn w:val="Normal"/>
    <w:rsid w:val="004F4887"/>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8">
    <w:name w:val="xl78"/>
    <w:basedOn w:val="Normal"/>
    <w:rsid w:val="004F4887"/>
    <w:pPr>
      <w:pBdr>
        <w:top w:val="single" w:sz="8" w:space="0" w:color="auto"/>
        <w:left w:val="single" w:sz="8" w:space="0" w:color="auto"/>
        <w:bottom w:val="single" w:sz="8" w:space="0" w:color="auto"/>
      </w:pBdr>
      <w:shd w:val="clear" w:color="000000" w:fill="DDD9C4"/>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79">
    <w:name w:val="xl79"/>
    <w:basedOn w:val="Normal"/>
    <w:rsid w:val="004F4887"/>
    <w:pPr>
      <w:pBdr>
        <w:top w:val="single" w:sz="8" w:space="0" w:color="auto"/>
        <w:left w:val="single" w:sz="8"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0">
    <w:name w:val="xl80"/>
    <w:basedOn w:val="Normal"/>
    <w:rsid w:val="004F4887"/>
    <w:pPr>
      <w:pBdr>
        <w:top w:val="single" w:sz="8" w:space="0" w:color="auto"/>
        <w:left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1">
    <w:name w:val="xl81"/>
    <w:basedOn w:val="Normal"/>
    <w:rsid w:val="004F4887"/>
    <w:pPr>
      <w:pBdr>
        <w:top w:val="single" w:sz="8" w:space="0" w:color="auto"/>
        <w:left w:val="single" w:sz="4"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2">
    <w:name w:val="xl82"/>
    <w:basedOn w:val="Normal"/>
    <w:rsid w:val="004F4887"/>
    <w:pPr>
      <w:pBdr>
        <w:top w:val="single" w:sz="8" w:space="0" w:color="auto"/>
        <w:left w:val="single" w:sz="4"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3">
    <w:name w:val="xl83"/>
    <w:basedOn w:val="Normal"/>
    <w:rsid w:val="004F4887"/>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84">
    <w:name w:val="xl84"/>
    <w:basedOn w:val="Normal"/>
    <w:rsid w:val="004F488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5">
    <w:name w:val="xl85"/>
    <w:basedOn w:val="Normal"/>
    <w:rsid w:val="004F488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6">
    <w:name w:val="xl86"/>
    <w:basedOn w:val="Normal"/>
    <w:rsid w:val="004F488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7">
    <w:name w:val="xl87"/>
    <w:basedOn w:val="Normal"/>
    <w:rsid w:val="004F4887"/>
    <w:pPr>
      <w:pBdr>
        <w:top w:val="single" w:sz="4" w:space="0" w:color="auto"/>
        <w:left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88">
    <w:name w:val="xl88"/>
    <w:basedOn w:val="Normal"/>
    <w:rsid w:val="004F4887"/>
    <w:pPr>
      <w:pBdr>
        <w:top w:val="single" w:sz="4" w:space="0" w:color="auto"/>
        <w:left w:val="single" w:sz="4" w:space="0" w:color="auto"/>
        <w:bottom w:val="single" w:sz="8"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89">
    <w:name w:val="xl89"/>
    <w:basedOn w:val="Normal"/>
    <w:rsid w:val="004F4887"/>
    <w:pPr>
      <w:pBdr>
        <w:top w:val="single" w:sz="8" w:space="0" w:color="auto"/>
        <w:left w:val="single" w:sz="8"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0">
    <w:name w:val="xl90"/>
    <w:basedOn w:val="Normal"/>
    <w:rsid w:val="004F4887"/>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1">
    <w:name w:val="xl91"/>
    <w:basedOn w:val="Normal"/>
    <w:rsid w:val="004F4887"/>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2">
    <w:name w:val="xl92"/>
    <w:basedOn w:val="Normal"/>
    <w:rsid w:val="004F48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93">
    <w:name w:val="xl93"/>
    <w:basedOn w:val="Normal"/>
    <w:rsid w:val="004F4887"/>
    <w:pPr>
      <w:pBdr>
        <w:top w:val="single" w:sz="4" w:space="0" w:color="auto"/>
        <w:left w:val="single" w:sz="8" w:space="0" w:color="auto"/>
        <w:bottom w:val="single" w:sz="4" w:space="0" w:color="auto"/>
        <w:right w:val="single" w:sz="8" w:space="0" w:color="auto"/>
      </w:pBdr>
      <w:shd w:val="clear" w:color="000000" w:fill="0070C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94">
    <w:name w:val="xl94"/>
    <w:basedOn w:val="Normal"/>
    <w:rsid w:val="004F4887"/>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5">
    <w:name w:val="xl95"/>
    <w:basedOn w:val="Normal"/>
    <w:rsid w:val="004F488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6">
    <w:name w:val="xl96"/>
    <w:basedOn w:val="Normal"/>
    <w:rsid w:val="004F4887"/>
    <w:pPr>
      <w:pBdr>
        <w:top w:val="single" w:sz="4" w:space="0" w:color="auto"/>
        <w:left w:val="single" w:sz="4" w:space="0" w:color="auto"/>
        <w:bottom w:val="single" w:sz="4" w:space="0" w:color="auto"/>
        <w:right w:val="single" w:sz="8"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7">
    <w:name w:val="xl97"/>
    <w:basedOn w:val="Normal"/>
    <w:rsid w:val="004F4887"/>
    <w:pPr>
      <w:pBdr>
        <w:top w:val="single" w:sz="4" w:space="0" w:color="auto"/>
        <w:left w:val="single" w:sz="8" w:space="0" w:color="auto"/>
        <w:bottom w:val="single" w:sz="4" w:space="0" w:color="auto"/>
        <w:right w:val="single" w:sz="8" w:space="0" w:color="auto"/>
      </w:pBdr>
      <w:shd w:val="clear" w:color="000000" w:fill="C0000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98">
    <w:name w:val="xl98"/>
    <w:basedOn w:val="Normal"/>
    <w:rsid w:val="004F4887"/>
    <w:pPr>
      <w:pBdr>
        <w:top w:val="single" w:sz="4" w:space="0" w:color="auto"/>
        <w:left w:val="single" w:sz="8" w:space="0" w:color="auto"/>
        <w:bottom w:val="single" w:sz="4"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9">
    <w:name w:val="xl99"/>
    <w:basedOn w:val="Normal"/>
    <w:rsid w:val="004F488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0">
    <w:name w:val="xl100"/>
    <w:basedOn w:val="Normal"/>
    <w:rsid w:val="004F4887"/>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1">
    <w:name w:val="xl101"/>
    <w:basedOn w:val="Normal"/>
    <w:rsid w:val="004F4887"/>
    <w:pPr>
      <w:pBdr>
        <w:top w:val="single" w:sz="4" w:space="0" w:color="auto"/>
        <w:left w:val="single" w:sz="8" w:space="0" w:color="auto"/>
        <w:bottom w:val="single" w:sz="8" w:space="0" w:color="auto"/>
        <w:right w:val="single" w:sz="8" w:space="0" w:color="auto"/>
      </w:pBdr>
      <w:shd w:val="clear" w:color="000000" w:fill="40404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102">
    <w:name w:val="xl102"/>
    <w:basedOn w:val="Normal"/>
    <w:rsid w:val="004F4887"/>
    <w:pPr>
      <w:pBdr>
        <w:top w:val="single" w:sz="4"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3">
    <w:name w:val="xl103"/>
    <w:basedOn w:val="Normal"/>
    <w:rsid w:val="004F4887"/>
    <w:pPr>
      <w:pBdr>
        <w:top w:val="single" w:sz="4"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4">
    <w:name w:val="xl104"/>
    <w:basedOn w:val="Normal"/>
    <w:rsid w:val="004F4887"/>
    <w:pPr>
      <w:pBdr>
        <w:top w:val="single" w:sz="4" w:space="0" w:color="auto"/>
        <w:left w:val="single" w:sz="4" w:space="0" w:color="auto"/>
        <w:bottom w:val="single" w:sz="8" w:space="0" w:color="auto"/>
        <w:right w:val="single" w:sz="8"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5">
    <w:name w:val="xl105"/>
    <w:basedOn w:val="Normal"/>
    <w:rsid w:val="004F4887"/>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6">
    <w:name w:val="xl106"/>
    <w:basedOn w:val="Normal"/>
    <w:rsid w:val="004F4887"/>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7">
    <w:name w:val="xl107"/>
    <w:basedOn w:val="Normal"/>
    <w:rsid w:val="004F4887"/>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8">
    <w:name w:val="xl108"/>
    <w:basedOn w:val="Normal"/>
    <w:rsid w:val="004F4887"/>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9">
    <w:name w:val="xl109"/>
    <w:basedOn w:val="Normal"/>
    <w:rsid w:val="004F4887"/>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110">
    <w:name w:val="xl110"/>
    <w:basedOn w:val="Normal"/>
    <w:rsid w:val="004F4887"/>
    <w:pPr>
      <w:pBdr>
        <w:top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11">
    <w:name w:val="xl111"/>
    <w:basedOn w:val="Normal"/>
    <w:rsid w:val="004F4887"/>
    <w:pPr>
      <w:pBdr>
        <w:top w:val="single" w:sz="8" w:space="0" w:color="auto"/>
        <w:left w:val="single" w:sz="8" w:space="7" w:color="auto"/>
        <w:bottom w:val="single" w:sz="4" w:space="0" w:color="auto"/>
        <w:right w:val="single" w:sz="8" w:space="0"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112">
    <w:name w:val="xl112"/>
    <w:basedOn w:val="Normal"/>
    <w:rsid w:val="004F4887"/>
    <w:pPr>
      <w:pBdr>
        <w:top w:val="single" w:sz="4" w:space="0" w:color="auto"/>
        <w:left w:val="single" w:sz="8" w:space="7" w:color="auto"/>
        <w:bottom w:val="single" w:sz="8" w:space="0" w:color="auto"/>
        <w:right w:val="single" w:sz="8" w:space="0" w:color="auto"/>
      </w:pBdr>
      <w:shd w:val="clear" w:color="000000" w:fill="C00000"/>
      <w:spacing w:before="100" w:beforeAutospacing="1" w:after="100" w:afterAutospacing="1" w:line="240" w:lineRule="auto"/>
      <w:ind w:firstLineChars="100" w:firstLine="100"/>
      <w:textAlignment w:val="top"/>
    </w:pPr>
    <w:rPr>
      <w:rFonts w:ascii="Times New Roman" w:eastAsia="Times New Roman" w:hAnsi="Times New Roman"/>
      <w:color w:val="FFFFFF"/>
      <w:sz w:val="24"/>
      <w:szCs w:val="24"/>
      <w:lang w:eastAsia="en-GB"/>
    </w:rPr>
  </w:style>
  <w:style w:type="paragraph" w:customStyle="1" w:styleId="xl113">
    <w:name w:val="xl113"/>
    <w:basedOn w:val="Normal"/>
    <w:rsid w:val="004F4887"/>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4">
    <w:name w:val="xl114"/>
    <w:basedOn w:val="Normal"/>
    <w:rsid w:val="004F4887"/>
    <w:pPr>
      <w:pBdr>
        <w:top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5">
    <w:name w:val="xl115"/>
    <w:basedOn w:val="Normal"/>
    <w:rsid w:val="004F4887"/>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6">
    <w:name w:val="xl116"/>
    <w:basedOn w:val="Normal"/>
    <w:rsid w:val="004F4887"/>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7">
    <w:name w:val="xl117"/>
    <w:basedOn w:val="Normal"/>
    <w:rsid w:val="004F4887"/>
    <w:pPr>
      <w:pBdr>
        <w:left w:val="single" w:sz="8" w:space="7"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118">
    <w:name w:val="xl118"/>
    <w:basedOn w:val="Normal"/>
    <w:rsid w:val="004F4887"/>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styleId="FootnoteText">
    <w:name w:val="footnote text"/>
    <w:basedOn w:val="Normal"/>
    <w:link w:val="FootnoteTextChar"/>
    <w:uiPriority w:val="99"/>
    <w:rsid w:val="006831DA"/>
    <w:pPr>
      <w:spacing w:after="0" w:line="240" w:lineRule="auto"/>
    </w:pPr>
    <w:rPr>
      <w:rFonts w:ascii="Arial" w:eastAsia="Times New Roman" w:hAnsi="Arial" w:cs="Arial"/>
      <w:sz w:val="20"/>
      <w:szCs w:val="20"/>
      <w:lang w:eastAsia="en-GB"/>
    </w:rPr>
  </w:style>
  <w:style w:type="character" w:customStyle="1" w:styleId="FootnoteTextChar">
    <w:name w:val="Footnote Text Char"/>
    <w:link w:val="FootnoteText"/>
    <w:uiPriority w:val="99"/>
    <w:rsid w:val="006831DA"/>
    <w:rPr>
      <w:rFonts w:ascii="Arial" w:eastAsia="Times New Roman" w:hAnsi="Arial" w:cs="Arial"/>
    </w:rPr>
  </w:style>
  <w:style w:type="character" w:styleId="FootnoteReference">
    <w:name w:val="footnote reference"/>
    <w:uiPriority w:val="99"/>
    <w:rsid w:val="006831DA"/>
    <w:rPr>
      <w:vertAlign w:val="superscript"/>
    </w:rPr>
  </w:style>
  <w:style w:type="paragraph" w:styleId="BodyText">
    <w:name w:val="Body Text"/>
    <w:basedOn w:val="Normal"/>
    <w:link w:val="BodyTextChar"/>
    <w:uiPriority w:val="99"/>
    <w:rsid w:val="00F336A6"/>
    <w:pPr>
      <w:spacing w:after="0" w:line="240" w:lineRule="auto"/>
      <w:jc w:val="center"/>
    </w:pPr>
    <w:rPr>
      <w:rFonts w:ascii="Times New Roman" w:eastAsia="Times New Roman" w:hAnsi="Times New Roman"/>
      <w:b/>
      <w:bCs/>
      <w:sz w:val="28"/>
      <w:szCs w:val="28"/>
    </w:rPr>
  </w:style>
  <w:style w:type="character" w:customStyle="1" w:styleId="BodyTextChar">
    <w:name w:val="Body Text Char"/>
    <w:link w:val="BodyText"/>
    <w:uiPriority w:val="99"/>
    <w:rsid w:val="00F336A6"/>
    <w:rPr>
      <w:rFonts w:ascii="Times New Roman" w:eastAsia="Times New Roman" w:hAnsi="Times New Roman"/>
      <w:b/>
      <w:bCs/>
      <w:sz w:val="28"/>
      <w:szCs w:val="28"/>
      <w:lang w:eastAsia="en-US"/>
    </w:rPr>
  </w:style>
  <w:style w:type="paragraph" w:customStyle="1" w:styleId="Default">
    <w:name w:val="Default"/>
    <w:rsid w:val="00D51FC4"/>
    <w:pPr>
      <w:autoSpaceDE w:val="0"/>
      <w:autoSpaceDN w:val="0"/>
      <w:adjustRightInd w:val="0"/>
    </w:pPr>
    <w:rPr>
      <w:rFonts w:ascii="Arial" w:eastAsia="Times New Roman" w:hAnsi="Arial" w:cs="Arial"/>
      <w:color w:val="000000"/>
      <w:sz w:val="24"/>
      <w:szCs w:val="24"/>
    </w:rPr>
  </w:style>
  <w:style w:type="character" w:styleId="CommentReference">
    <w:name w:val="annotation reference"/>
    <w:uiPriority w:val="99"/>
    <w:semiHidden/>
    <w:unhideWhenUsed/>
    <w:rsid w:val="00864A90"/>
    <w:rPr>
      <w:sz w:val="16"/>
      <w:szCs w:val="16"/>
    </w:rPr>
  </w:style>
  <w:style w:type="paragraph" w:styleId="CommentText">
    <w:name w:val="annotation text"/>
    <w:basedOn w:val="Normal"/>
    <w:link w:val="CommentTextChar"/>
    <w:uiPriority w:val="99"/>
    <w:semiHidden/>
    <w:unhideWhenUsed/>
    <w:rsid w:val="00864A90"/>
    <w:rPr>
      <w:sz w:val="20"/>
      <w:szCs w:val="20"/>
    </w:rPr>
  </w:style>
  <w:style w:type="character" w:customStyle="1" w:styleId="CommentTextChar">
    <w:name w:val="Comment Text Char"/>
    <w:link w:val="CommentText"/>
    <w:uiPriority w:val="99"/>
    <w:semiHidden/>
    <w:rsid w:val="00864A90"/>
    <w:rPr>
      <w:lang w:eastAsia="en-US"/>
    </w:rPr>
  </w:style>
  <w:style w:type="paragraph" w:styleId="CommentSubject">
    <w:name w:val="annotation subject"/>
    <w:basedOn w:val="CommentText"/>
    <w:next w:val="CommentText"/>
    <w:link w:val="CommentSubjectChar"/>
    <w:uiPriority w:val="99"/>
    <w:semiHidden/>
    <w:unhideWhenUsed/>
    <w:rsid w:val="00864A90"/>
    <w:rPr>
      <w:b/>
      <w:bCs/>
    </w:rPr>
  </w:style>
  <w:style w:type="character" w:customStyle="1" w:styleId="CommentSubjectChar">
    <w:name w:val="Comment Subject Char"/>
    <w:link w:val="CommentSubject"/>
    <w:uiPriority w:val="99"/>
    <w:semiHidden/>
    <w:rsid w:val="00864A90"/>
    <w:rPr>
      <w:b/>
      <w:bCs/>
      <w:lang w:eastAsia="en-US"/>
    </w:rPr>
  </w:style>
  <w:style w:type="paragraph" w:styleId="Revision">
    <w:name w:val="Revision"/>
    <w:hidden/>
    <w:uiPriority w:val="99"/>
    <w:semiHidden/>
    <w:rsid w:val="00BC67F0"/>
    <w:rPr>
      <w:sz w:val="22"/>
      <w:szCs w:val="22"/>
      <w:lang w:eastAsia="en-US"/>
    </w:rPr>
  </w:style>
  <w:style w:type="paragraph" w:customStyle="1" w:styleId="MainHeading">
    <w:name w:val="Main Heading"/>
    <w:basedOn w:val="Normal"/>
    <w:rsid w:val="0095464F"/>
    <w:pPr>
      <w:spacing w:after="600" w:line="240" w:lineRule="auto"/>
    </w:pPr>
    <w:rPr>
      <w:rFonts w:ascii="Arial" w:eastAsia="Times New Roman" w:hAnsi="Arial" w:cs="Arial"/>
      <w:b/>
      <w:bCs/>
      <w:sz w:val="32"/>
      <w:szCs w:val="32"/>
      <w:lang w:eastAsia="en-GB"/>
    </w:rPr>
  </w:style>
  <w:style w:type="paragraph" w:customStyle="1" w:styleId="Style1">
    <w:name w:val="Style1"/>
    <w:basedOn w:val="Normal"/>
    <w:link w:val="Style1Char"/>
    <w:qFormat/>
    <w:rsid w:val="004E0D6D"/>
    <w:rPr>
      <w:b/>
      <w:color w:val="0070C0"/>
      <w:sz w:val="32"/>
      <w:szCs w:val="32"/>
    </w:rPr>
  </w:style>
  <w:style w:type="character" w:customStyle="1" w:styleId="Style1Char">
    <w:name w:val="Style1 Char"/>
    <w:basedOn w:val="DefaultParagraphFont"/>
    <w:link w:val="Style1"/>
    <w:rsid w:val="004E0D6D"/>
    <w:rPr>
      <w:b/>
      <w:color w:val="0070C0"/>
      <w:sz w:val="32"/>
      <w:szCs w:val="32"/>
      <w:lang w:eastAsia="en-US"/>
    </w:rPr>
  </w:style>
  <w:style w:type="character" w:styleId="Emphasis">
    <w:name w:val="Emphasis"/>
    <w:basedOn w:val="DefaultParagraphFont"/>
    <w:uiPriority w:val="20"/>
    <w:qFormat/>
    <w:rsid w:val="000C15C5"/>
    <w:rPr>
      <w:i/>
      <w:iCs/>
    </w:rPr>
  </w:style>
  <w:style w:type="paragraph" w:styleId="NormalWeb">
    <w:name w:val="Normal (Web)"/>
    <w:basedOn w:val="Normal"/>
    <w:uiPriority w:val="99"/>
    <w:unhideWhenUsed/>
    <w:rsid w:val="000C15C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C96BCA"/>
    <w:pPr>
      <w:pBdr>
        <w:top w:val="nil"/>
        <w:left w:val="nil"/>
        <w:bottom w:val="nil"/>
        <w:right w:val="nil"/>
        <w:between w:val="nil"/>
        <w:bar w:val="nil"/>
      </w:pBdr>
      <w:spacing w:after="160" w:line="259" w:lineRule="auto"/>
    </w:pPr>
    <w:rPr>
      <w:rFonts w:cs="Calibri"/>
      <w:color w:val="000000"/>
      <w:sz w:val="22"/>
      <w:szCs w:val="22"/>
      <w:u w:color="000000"/>
      <w:bdr w:val="nil"/>
      <w:lang w:val="en-US" w:eastAsia="en-US"/>
    </w:rPr>
  </w:style>
  <w:style w:type="character" w:customStyle="1" w:styleId="tgc">
    <w:name w:val="_tgc"/>
    <w:basedOn w:val="DefaultParagraphFont"/>
    <w:rsid w:val="00B8380E"/>
  </w:style>
  <w:style w:type="paragraph" w:styleId="PlainText">
    <w:name w:val="Plain Text"/>
    <w:basedOn w:val="Normal"/>
    <w:link w:val="PlainTextChar"/>
    <w:uiPriority w:val="99"/>
    <w:semiHidden/>
    <w:unhideWhenUsed/>
    <w:rsid w:val="00FB7DF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FB7DF0"/>
    <w:rPr>
      <w:rFonts w:ascii="Courier New" w:eastAsia="Times New Roman" w:hAnsi="Courier New" w:cs="Courier New"/>
      <w:lang w:eastAsia="en-US"/>
    </w:rPr>
  </w:style>
  <w:style w:type="character" w:styleId="Strong">
    <w:name w:val="Strong"/>
    <w:basedOn w:val="DefaultParagraphFont"/>
    <w:uiPriority w:val="22"/>
    <w:qFormat/>
    <w:rsid w:val="00E10B32"/>
    <w:rPr>
      <w:b/>
      <w:bCs/>
    </w:rPr>
  </w:style>
  <w:style w:type="table" w:styleId="MediumGrid1-Accent5">
    <w:name w:val="Medium Grid 1 Accent 5"/>
    <w:basedOn w:val="TableNormal"/>
    <w:uiPriority w:val="67"/>
    <w:rsid w:val="005D74F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2Char">
    <w:name w:val="Heading 2 Char"/>
    <w:basedOn w:val="DefaultParagraphFont"/>
    <w:link w:val="Heading2"/>
    <w:uiPriority w:val="9"/>
    <w:semiHidden/>
    <w:rsid w:val="003435EB"/>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015507"/>
    <w:rPr>
      <w:rFonts w:asciiTheme="majorHAnsi" w:eastAsiaTheme="majorEastAsia" w:hAnsiTheme="majorHAnsi" w:cstheme="majorBidi"/>
      <w:b/>
      <w:bCs/>
      <w:color w:val="4F81BD" w:themeColor="accent1"/>
      <w:sz w:val="22"/>
      <w:szCs w:val="22"/>
      <w:lang w:eastAsia="en-US"/>
    </w:rPr>
  </w:style>
  <w:style w:type="paragraph" w:styleId="BodyText3">
    <w:name w:val="Body Text 3"/>
    <w:basedOn w:val="Normal"/>
    <w:link w:val="BodyText3Char"/>
    <w:uiPriority w:val="99"/>
    <w:semiHidden/>
    <w:unhideWhenUsed/>
    <w:rsid w:val="00301C34"/>
    <w:pPr>
      <w:spacing w:after="120"/>
    </w:pPr>
    <w:rPr>
      <w:sz w:val="16"/>
      <w:szCs w:val="16"/>
    </w:rPr>
  </w:style>
  <w:style w:type="character" w:customStyle="1" w:styleId="BodyText3Char">
    <w:name w:val="Body Text 3 Char"/>
    <w:basedOn w:val="DefaultParagraphFont"/>
    <w:link w:val="BodyText3"/>
    <w:uiPriority w:val="99"/>
    <w:semiHidden/>
    <w:rsid w:val="00301C34"/>
    <w:rPr>
      <w:sz w:val="16"/>
      <w:szCs w:val="16"/>
      <w:lang w:eastAsia="en-US"/>
    </w:rPr>
  </w:style>
  <w:style w:type="paragraph" w:customStyle="1" w:styleId="default0">
    <w:name w:val="default"/>
    <w:basedOn w:val="Normal"/>
    <w:rsid w:val="00DB4FD3"/>
    <w:pPr>
      <w:spacing w:before="100" w:beforeAutospacing="1" w:after="100" w:afterAutospacing="1" w:line="288" w:lineRule="atLeast"/>
    </w:pPr>
    <w:rPr>
      <w:rFonts w:ascii="Times New Roman" w:eastAsia="Times New Roman" w:hAnsi="Times New Roman"/>
      <w:sz w:val="24"/>
      <w:szCs w:val="24"/>
      <w:lang w:eastAsia="en-GB"/>
    </w:rPr>
  </w:style>
  <w:style w:type="paragraph" w:customStyle="1" w:styleId="BodyA">
    <w:name w:val="Body A"/>
    <w:rsid w:val="00FA090A"/>
    <w:pPr>
      <w:pBdr>
        <w:top w:val="nil"/>
        <w:left w:val="nil"/>
        <w:bottom w:val="nil"/>
        <w:right w:val="nil"/>
        <w:between w:val="nil"/>
        <w:bar w:val="nil"/>
      </w:pBdr>
    </w:pPr>
    <w:rPr>
      <w:rFonts w:ascii="Arial" w:eastAsia="Arial Unicode MS" w:hAnsi="Arial" w:cs="Arial Unicode MS"/>
      <w:color w:val="000000"/>
      <w:sz w:val="24"/>
      <w:szCs w:val="24"/>
      <w:u w:color="000000"/>
      <w:bdr w:val="nil"/>
    </w:rPr>
  </w:style>
  <w:style w:type="numbering" w:customStyle="1" w:styleId="Bullets">
    <w:name w:val="Bullets"/>
    <w:rsid w:val="00FA090A"/>
    <w:pPr>
      <w:numPr>
        <w:numId w:val="8"/>
      </w:numPr>
    </w:pPr>
  </w:style>
  <w:style w:type="character" w:customStyle="1" w:styleId="UnresolvedMention1">
    <w:name w:val="Unresolved Mention1"/>
    <w:basedOn w:val="DefaultParagraphFont"/>
    <w:uiPriority w:val="99"/>
    <w:semiHidden/>
    <w:unhideWhenUsed/>
    <w:rsid w:val="00FA295C"/>
    <w:rPr>
      <w:color w:val="605E5C"/>
      <w:shd w:val="clear" w:color="auto" w:fill="E1DFDD"/>
    </w:rPr>
  </w:style>
  <w:style w:type="character" w:styleId="UnresolvedMention">
    <w:name w:val="Unresolved Mention"/>
    <w:basedOn w:val="DefaultParagraphFont"/>
    <w:uiPriority w:val="99"/>
    <w:semiHidden/>
    <w:unhideWhenUsed/>
    <w:rsid w:val="00DD4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9124">
      <w:bodyDiv w:val="1"/>
      <w:marLeft w:val="0"/>
      <w:marRight w:val="0"/>
      <w:marTop w:val="0"/>
      <w:marBottom w:val="0"/>
      <w:divBdr>
        <w:top w:val="none" w:sz="0" w:space="0" w:color="auto"/>
        <w:left w:val="none" w:sz="0" w:space="0" w:color="auto"/>
        <w:bottom w:val="none" w:sz="0" w:space="0" w:color="auto"/>
        <w:right w:val="none" w:sz="0" w:space="0" w:color="auto"/>
      </w:divBdr>
    </w:div>
    <w:div w:id="9574554">
      <w:bodyDiv w:val="1"/>
      <w:marLeft w:val="0"/>
      <w:marRight w:val="0"/>
      <w:marTop w:val="0"/>
      <w:marBottom w:val="0"/>
      <w:divBdr>
        <w:top w:val="none" w:sz="0" w:space="0" w:color="auto"/>
        <w:left w:val="none" w:sz="0" w:space="0" w:color="auto"/>
        <w:bottom w:val="none" w:sz="0" w:space="0" w:color="auto"/>
        <w:right w:val="none" w:sz="0" w:space="0" w:color="auto"/>
      </w:divBdr>
    </w:div>
    <w:div w:id="10575345">
      <w:bodyDiv w:val="1"/>
      <w:marLeft w:val="0"/>
      <w:marRight w:val="0"/>
      <w:marTop w:val="0"/>
      <w:marBottom w:val="0"/>
      <w:divBdr>
        <w:top w:val="none" w:sz="0" w:space="0" w:color="auto"/>
        <w:left w:val="none" w:sz="0" w:space="0" w:color="auto"/>
        <w:bottom w:val="none" w:sz="0" w:space="0" w:color="auto"/>
        <w:right w:val="none" w:sz="0" w:space="0" w:color="auto"/>
      </w:divBdr>
      <w:divsChild>
        <w:div w:id="796534687">
          <w:marLeft w:val="0"/>
          <w:marRight w:val="0"/>
          <w:marTop w:val="0"/>
          <w:marBottom w:val="300"/>
          <w:divBdr>
            <w:top w:val="none" w:sz="0" w:space="0" w:color="auto"/>
            <w:left w:val="none" w:sz="0" w:space="0" w:color="auto"/>
            <w:bottom w:val="none" w:sz="0" w:space="0" w:color="auto"/>
            <w:right w:val="none" w:sz="0" w:space="0" w:color="auto"/>
          </w:divBdr>
          <w:divsChild>
            <w:div w:id="265383902">
              <w:marLeft w:val="0"/>
              <w:marRight w:val="0"/>
              <w:marTop w:val="225"/>
              <w:marBottom w:val="0"/>
              <w:divBdr>
                <w:top w:val="none" w:sz="0" w:space="0" w:color="auto"/>
                <w:left w:val="none" w:sz="0" w:space="0" w:color="auto"/>
                <w:bottom w:val="none" w:sz="0" w:space="0" w:color="auto"/>
                <w:right w:val="none" w:sz="0" w:space="0" w:color="auto"/>
              </w:divBdr>
              <w:divsChild>
                <w:div w:id="16074207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367">
      <w:bodyDiv w:val="1"/>
      <w:marLeft w:val="0"/>
      <w:marRight w:val="0"/>
      <w:marTop w:val="0"/>
      <w:marBottom w:val="0"/>
      <w:divBdr>
        <w:top w:val="none" w:sz="0" w:space="0" w:color="auto"/>
        <w:left w:val="none" w:sz="0" w:space="0" w:color="auto"/>
        <w:bottom w:val="none" w:sz="0" w:space="0" w:color="auto"/>
        <w:right w:val="none" w:sz="0" w:space="0" w:color="auto"/>
      </w:divBdr>
    </w:div>
    <w:div w:id="13266175">
      <w:bodyDiv w:val="1"/>
      <w:marLeft w:val="0"/>
      <w:marRight w:val="0"/>
      <w:marTop w:val="0"/>
      <w:marBottom w:val="0"/>
      <w:divBdr>
        <w:top w:val="none" w:sz="0" w:space="0" w:color="auto"/>
        <w:left w:val="none" w:sz="0" w:space="0" w:color="auto"/>
        <w:bottom w:val="none" w:sz="0" w:space="0" w:color="auto"/>
        <w:right w:val="none" w:sz="0" w:space="0" w:color="auto"/>
      </w:divBdr>
    </w:div>
    <w:div w:id="14307217">
      <w:bodyDiv w:val="1"/>
      <w:marLeft w:val="0"/>
      <w:marRight w:val="0"/>
      <w:marTop w:val="0"/>
      <w:marBottom w:val="0"/>
      <w:divBdr>
        <w:top w:val="none" w:sz="0" w:space="0" w:color="auto"/>
        <w:left w:val="none" w:sz="0" w:space="0" w:color="auto"/>
        <w:bottom w:val="none" w:sz="0" w:space="0" w:color="auto"/>
        <w:right w:val="none" w:sz="0" w:space="0" w:color="auto"/>
      </w:divBdr>
    </w:div>
    <w:div w:id="20400952">
      <w:bodyDiv w:val="1"/>
      <w:marLeft w:val="0"/>
      <w:marRight w:val="0"/>
      <w:marTop w:val="0"/>
      <w:marBottom w:val="0"/>
      <w:divBdr>
        <w:top w:val="none" w:sz="0" w:space="0" w:color="auto"/>
        <w:left w:val="none" w:sz="0" w:space="0" w:color="auto"/>
        <w:bottom w:val="none" w:sz="0" w:space="0" w:color="auto"/>
        <w:right w:val="none" w:sz="0" w:space="0" w:color="auto"/>
      </w:divBdr>
    </w:div>
    <w:div w:id="24718286">
      <w:bodyDiv w:val="1"/>
      <w:marLeft w:val="0"/>
      <w:marRight w:val="0"/>
      <w:marTop w:val="0"/>
      <w:marBottom w:val="0"/>
      <w:divBdr>
        <w:top w:val="none" w:sz="0" w:space="0" w:color="auto"/>
        <w:left w:val="none" w:sz="0" w:space="0" w:color="auto"/>
        <w:bottom w:val="none" w:sz="0" w:space="0" w:color="auto"/>
        <w:right w:val="none" w:sz="0" w:space="0" w:color="auto"/>
      </w:divBdr>
    </w:div>
    <w:div w:id="25178134">
      <w:bodyDiv w:val="1"/>
      <w:marLeft w:val="0"/>
      <w:marRight w:val="0"/>
      <w:marTop w:val="0"/>
      <w:marBottom w:val="0"/>
      <w:divBdr>
        <w:top w:val="none" w:sz="0" w:space="0" w:color="auto"/>
        <w:left w:val="none" w:sz="0" w:space="0" w:color="auto"/>
        <w:bottom w:val="none" w:sz="0" w:space="0" w:color="auto"/>
        <w:right w:val="none" w:sz="0" w:space="0" w:color="auto"/>
      </w:divBdr>
    </w:div>
    <w:div w:id="28990678">
      <w:bodyDiv w:val="1"/>
      <w:marLeft w:val="0"/>
      <w:marRight w:val="0"/>
      <w:marTop w:val="0"/>
      <w:marBottom w:val="0"/>
      <w:divBdr>
        <w:top w:val="none" w:sz="0" w:space="0" w:color="auto"/>
        <w:left w:val="none" w:sz="0" w:space="0" w:color="auto"/>
        <w:bottom w:val="none" w:sz="0" w:space="0" w:color="auto"/>
        <w:right w:val="none" w:sz="0" w:space="0" w:color="auto"/>
      </w:divBdr>
    </w:div>
    <w:div w:id="40135986">
      <w:bodyDiv w:val="1"/>
      <w:marLeft w:val="0"/>
      <w:marRight w:val="0"/>
      <w:marTop w:val="0"/>
      <w:marBottom w:val="0"/>
      <w:divBdr>
        <w:top w:val="none" w:sz="0" w:space="0" w:color="auto"/>
        <w:left w:val="none" w:sz="0" w:space="0" w:color="auto"/>
        <w:bottom w:val="none" w:sz="0" w:space="0" w:color="auto"/>
        <w:right w:val="none" w:sz="0" w:space="0" w:color="auto"/>
      </w:divBdr>
    </w:div>
    <w:div w:id="49381005">
      <w:bodyDiv w:val="1"/>
      <w:marLeft w:val="0"/>
      <w:marRight w:val="0"/>
      <w:marTop w:val="0"/>
      <w:marBottom w:val="0"/>
      <w:divBdr>
        <w:top w:val="none" w:sz="0" w:space="0" w:color="auto"/>
        <w:left w:val="none" w:sz="0" w:space="0" w:color="auto"/>
        <w:bottom w:val="none" w:sz="0" w:space="0" w:color="auto"/>
        <w:right w:val="none" w:sz="0" w:space="0" w:color="auto"/>
      </w:divBdr>
    </w:div>
    <w:div w:id="50153487">
      <w:bodyDiv w:val="1"/>
      <w:marLeft w:val="0"/>
      <w:marRight w:val="0"/>
      <w:marTop w:val="0"/>
      <w:marBottom w:val="0"/>
      <w:divBdr>
        <w:top w:val="none" w:sz="0" w:space="0" w:color="auto"/>
        <w:left w:val="none" w:sz="0" w:space="0" w:color="auto"/>
        <w:bottom w:val="none" w:sz="0" w:space="0" w:color="auto"/>
        <w:right w:val="none" w:sz="0" w:space="0" w:color="auto"/>
      </w:divBdr>
    </w:div>
    <w:div w:id="53898393">
      <w:bodyDiv w:val="1"/>
      <w:marLeft w:val="0"/>
      <w:marRight w:val="0"/>
      <w:marTop w:val="0"/>
      <w:marBottom w:val="0"/>
      <w:divBdr>
        <w:top w:val="none" w:sz="0" w:space="0" w:color="auto"/>
        <w:left w:val="none" w:sz="0" w:space="0" w:color="auto"/>
        <w:bottom w:val="none" w:sz="0" w:space="0" w:color="auto"/>
        <w:right w:val="none" w:sz="0" w:space="0" w:color="auto"/>
      </w:divBdr>
    </w:div>
    <w:div w:id="67075746">
      <w:bodyDiv w:val="1"/>
      <w:marLeft w:val="0"/>
      <w:marRight w:val="0"/>
      <w:marTop w:val="0"/>
      <w:marBottom w:val="0"/>
      <w:divBdr>
        <w:top w:val="none" w:sz="0" w:space="0" w:color="auto"/>
        <w:left w:val="none" w:sz="0" w:space="0" w:color="auto"/>
        <w:bottom w:val="none" w:sz="0" w:space="0" w:color="auto"/>
        <w:right w:val="none" w:sz="0" w:space="0" w:color="auto"/>
      </w:divBdr>
    </w:div>
    <w:div w:id="68310775">
      <w:bodyDiv w:val="1"/>
      <w:marLeft w:val="0"/>
      <w:marRight w:val="0"/>
      <w:marTop w:val="0"/>
      <w:marBottom w:val="0"/>
      <w:divBdr>
        <w:top w:val="none" w:sz="0" w:space="0" w:color="auto"/>
        <w:left w:val="none" w:sz="0" w:space="0" w:color="auto"/>
        <w:bottom w:val="none" w:sz="0" w:space="0" w:color="auto"/>
        <w:right w:val="none" w:sz="0" w:space="0" w:color="auto"/>
      </w:divBdr>
    </w:div>
    <w:div w:id="74712282">
      <w:bodyDiv w:val="1"/>
      <w:marLeft w:val="0"/>
      <w:marRight w:val="0"/>
      <w:marTop w:val="0"/>
      <w:marBottom w:val="0"/>
      <w:divBdr>
        <w:top w:val="none" w:sz="0" w:space="0" w:color="auto"/>
        <w:left w:val="none" w:sz="0" w:space="0" w:color="auto"/>
        <w:bottom w:val="none" w:sz="0" w:space="0" w:color="auto"/>
        <w:right w:val="none" w:sz="0" w:space="0" w:color="auto"/>
      </w:divBdr>
    </w:div>
    <w:div w:id="92167473">
      <w:bodyDiv w:val="1"/>
      <w:marLeft w:val="0"/>
      <w:marRight w:val="0"/>
      <w:marTop w:val="0"/>
      <w:marBottom w:val="0"/>
      <w:divBdr>
        <w:top w:val="none" w:sz="0" w:space="0" w:color="auto"/>
        <w:left w:val="none" w:sz="0" w:space="0" w:color="auto"/>
        <w:bottom w:val="none" w:sz="0" w:space="0" w:color="auto"/>
        <w:right w:val="none" w:sz="0" w:space="0" w:color="auto"/>
      </w:divBdr>
    </w:div>
    <w:div w:id="99227332">
      <w:bodyDiv w:val="1"/>
      <w:marLeft w:val="0"/>
      <w:marRight w:val="0"/>
      <w:marTop w:val="0"/>
      <w:marBottom w:val="0"/>
      <w:divBdr>
        <w:top w:val="none" w:sz="0" w:space="0" w:color="auto"/>
        <w:left w:val="none" w:sz="0" w:space="0" w:color="auto"/>
        <w:bottom w:val="none" w:sz="0" w:space="0" w:color="auto"/>
        <w:right w:val="none" w:sz="0" w:space="0" w:color="auto"/>
      </w:divBdr>
    </w:div>
    <w:div w:id="132211742">
      <w:bodyDiv w:val="1"/>
      <w:marLeft w:val="0"/>
      <w:marRight w:val="0"/>
      <w:marTop w:val="0"/>
      <w:marBottom w:val="0"/>
      <w:divBdr>
        <w:top w:val="none" w:sz="0" w:space="0" w:color="auto"/>
        <w:left w:val="none" w:sz="0" w:space="0" w:color="auto"/>
        <w:bottom w:val="none" w:sz="0" w:space="0" w:color="auto"/>
        <w:right w:val="none" w:sz="0" w:space="0" w:color="auto"/>
      </w:divBdr>
    </w:div>
    <w:div w:id="133839320">
      <w:bodyDiv w:val="1"/>
      <w:marLeft w:val="0"/>
      <w:marRight w:val="0"/>
      <w:marTop w:val="0"/>
      <w:marBottom w:val="0"/>
      <w:divBdr>
        <w:top w:val="none" w:sz="0" w:space="0" w:color="auto"/>
        <w:left w:val="none" w:sz="0" w:space="0" w:color="auto"/>
        <w:bottom w:val="none" w:sz="0" w:space="0" w:color="auto"/>
        <w:right w:val="none" w:sz="0" w:space="0" w:color="auto"/>
      </w:divBdr>
    </w:div>
    <w:div w:id="139275104">
      <w:bodyDiv w:val="1"/>
      <w:marLeft w:val="0"/>
      <w:marRight w:val="0"/>
      <w:marTop w:val="0"/>
      <w:marBottom w:val="0"/>
      <w:divBdr>
        <w:top w:val="none" w:sz="0" w:space="0" w:color="auto"/>
        <w:left w:val="none" w:sz="0" w:space="0" w:color="auto"/>
        <w:bottom w:val="none" w:sz="0" w:space="0" w:color="auto"/>
        <w:right w:val="none" w:sz="0" w:space="0" w:color="auto"/>
      </w:divBdr>
    </w:div>
    <w:div w:id="145822433">
      <w:bodyDiv w:val="1"/>
      <w:marLeft w:val="0"/>
      <w:marRight w:val="0"/>
      <w:marTop w:val="0"/>
      <w:marBottom w:val="0"/>
      <w:divBdr>
        <w:top w:val="none" w:sz="0" w:space="0" w:color="auto"/>
        <w:left w:val="none" w:sz="0" w:space="0" w:color="auto"/>
        <w:bottom w:val="none" w:sz="0" w:space="0" w:color="auto"/>
        <w:right w:val="none" w:sz="0" w:space="0" w:color="auto"/>
      </w:divBdr>
    </w:div>
    <w:div w:id="148526290">
      <w:bodyDiv w:val="1"/>
      <w:marLeft w:val="0"/>
      <w:marRight w:val="0"/>
      <w:marTop w:val="0"/>
      <w:marBottom w:val="0"/>
      <w:divBdr>
        <w:top w:val="none" w:sz="0" w:space="0" w:color="auto"/>
        <w:left w:val="none" w:sz="0" w:space="0" w:color="auto"/>
        <w:bottom w:val="none" w:sz="0" w:space="0" w:color="auto"/>
        <w:right w:val="none" w:sz="0" w:space="0" w:color="auto"/>
      </w:divBdr>
      <w:divsChild>
        <w:div w:id="1563179953">
          <w:marLeft w:val="0"/>
          <w:marRight w:val="0"/>
          <w:marTop w:val="0"/>
          <w:marBottom w:val="0"/>
          <w:divBdr>
            <w:top w:val="none" w:sz="0" w:space="0" w:color="auto"/>
            <w:left w:val="none" w:sz="0" w:space="0" w:color="auto"/>
            <w:bottom w:val="none" w:sz="0" w:space="0" w:color="auto"/>
            <w:right w:val="none" w:sz="0" w:space="0" w:color="auto"/>
          </w:divBdr>
          <w:divsChild>
            <w:div w:id="666708317">
              <w:marLeft w:val="0"/>
              <w:marRight w:val="0"/>
              <w:marTop w:val="0"/>
              <w:marBottom w:val="0"/>
              <w:divBdr>
                <w:top w:val="none" w:sz="0" w:space="0" w:color="auto"/>
                <w:left w:val="none" w:sz="0" w:space="0" w:color="auto"/>
                <w:bottom w:val="none" w:sz="0" w:space="0" w:color="auto"/>
                <w:right w:val="none" w:sz="0" w:space="0" w:color="auto"/>
              </w:divBdr>
              <w:divsChild>
                <w:div w:id="794952742">
                  <w:marLeft w:val="0"/>
                  <w:marRight w:val="0"/>
                  <w:marTop w:val="0"/>
                  <w:marBottom w:val="0"/>
                  <w:divBdr>
                    <w:top w:val="none" w:sz="0" w:space="0" w:color="auto"/>
                    <w:left w:val="none" w:sz="0" w:space="0" w:color="auto"/>
                    <w:bottom w:val="none" w:sz="0" w:space="0" w:color="auto"/>
                    <w:right w:val="none" w:sz="0" w:space="0" w:color="auto"/>
                  </w:divBdr>
                  <w:divsChild>
                    <w:div w:id="1240403660">
                      <w:marLeft w:val="0"/>
                      <w:marRight w:val="1"/>
                      <w:marTop w:val="0"/>
                      <w:marBottom w:val="0"/>
                      <w:divBdr>
                        <w:top w:val="none" w:sz="0" w:space="0" w:color="auto"/>
                        <w:left w:val="none" w:sz="0" w:space="0" w:color="auto"/>
                        <w:bottom w:val="none" w:sz="0" w:space="0" w:color="auto"/>
                        <w:right w:val="none" w:sz="0" w:space="0" w:color="auto"/>
                      </w:divBdr>
                      <w:divsChild>
                        <w:div w:id="1385520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595628">
      <w:bodyDiv w:val="1"/>
      <w:marLeft w:val="0"/>
      <w:marRight w:val="0"/>
      <w:marTop w:val="0"/>
      <w:marBottom w:val="0"/>
      <w:divBdr>
        <w:top w:val="none" w:sz="0" w:space="0" w:color="auto"/>
        <w:left w:val="none" w:sz="0" w:space="0" w:color="auto"/>
        <w:bottom w:val="none" w:sz="0" w:space="0" w:color="auto"/>
        <w:right w:val="none" w:sz="0" w:space="0" w:color="auto"/>
      </w:divBdr>
    </w:div>
    <w:div w:id="222907346">
      <w:bodyDiv w:val="1"/>
      <w:marLeft w:val="0"/>
      <w:marRight w:val="0"/>
      <w:marTop w:val="0"/>
      <w:marBottom w:val="0"/>
      <w:divBdr>
        <w:top w:val="none" w:sz="0" w:space="0" w:color="auto"/>
        <w:left w:val="none" w:sz="0" w:space="0" w:color="auto"/>
        <w:bottom w:val="none" w:sz="0" w:space="0" w:color="auto"/>
        <w:right w:val="none" w:sz="0" w:space="0" w:color="auto"/>
      </w:divBdr>
    </w:div>
    <w:div w:id="226187409">
      <w:bodyDiv w:val="1"/>
      <w:marLeft w:val="0"/>
      <w:marRight w:val="0"/>
      <w:marTop w:val="0"/>
      <w:marBottom w:val="0"/>
      <w:divBdr>
        <w:top w:val="none" w:sz="0" w:space="0" w:color="auto"/>
        <w:left w:val="none" w:sz="0" w:space="0" w:color="auto"/>
        <w:bottom w:val="none" w:sz="0" w:space="0" w:color="auto"/>
        <w:right w:val="none" w:sz="0" w:space="0" w:color="auto"/>
      </w:divBdr>
    </w:div>
    <w:div w:id="231933416">
      <w:bodyDiv w:val="1"/>
      <w:marLeft w:val="0"/>
      <w:marRight w:val="0"/>
      <w:marTop w:val="0"/>
      <w:marBottom w:val="0"/>
      <w:divBdr>
        <w:top w:val="none" w:sz="0" w:space="0" w:color="auto"/>
        <w:left w:val="none" w:sz="0" w:space="0" w:color="auto"/>
        <w:bottom w:val="none" w:sz="0" w:space="0" w:color="auto"/>
        <w:right w:val="none" w:sz="0" w:space="0" w:color="auto"/>
      </w:divBdr>
    </w:div>
    <w:div w:id="249631617">
      <w:bodyDiv w:val="1"/>
      <w:marLeft w:val="0"/>
      <w:marRight w:val="0"/>
      <w:marTop w:val="0"/>
      <w:marBottom w:val="0"/>
      <w:divBdr>
        <w:top w:val="none" w:sz="0" w:space="0" w:color="auto"/>
        <w:left w:val="none" w:sz="0" w:space="0" w:color="auto"/>
        <w:bottom w:val="none" w:sz="0" w:space="0" w:color="auto"/>
        <w:right w:val="none" w:sz="0" w:space="0" w:color="auto"/>
      </w:divBdr>
    </w:div>
    <w:div w:id="253560144">
      <w:bodyDiv w:val="1"/>
      <w:marLeft w:val="0"/>
      <w:marRight w:val="0"/>
      <w:marTop w:val="0"/>
      <w:marBottom w:val="0"/>
      <w:divBdr>
        <w:top w:val="none" w:sz="0" w:space="0" w:color="auto"/>
        <w:left w:val="none" w:sz="0" w:space="0" w:color="auto"/>
        <w:bottom w:val="none" w:sz="0" w:space="0" w:color="auto"/>
        <w:right w:val="none" w:sz="0" w:space="0" w:color="auto"/>
      </w:divBdr>
    </w:div>
    <w:div w:id="256527865">
      <w:bodyDiv w:val="1"/>
      <w:marLeft w:val="0"/>
      <w:marRight w:val="0"/>
      <w:marTop w:val="0"/>
      <w:marBottom w:val="0"/>
      <w:divBdr>
        <w:top w:val="none" w:sz="0" w:space="0" w:color="auto"/>
        <w:left w:val="none" w:sz="0" w:space="0" w:color="auto"/>
        <w:bottom w:val="none" w:sz="0" w:space="0" w:color="auto"/>
        <w:right w:val="none" w:sz="0" w:space="0" w:color="auto"/>
      </w:divBdr>
    </w:div>
    <w:div w:id="266933918">
      <w:bodyDiv w:val="1"/>
      <w:marLeft w:val="0"/>
      <w:marRight w:val="0"/>
      <w:marTop w:val="0"/>
      <w:marBottom w:val="0"/>
      <w:divBdr>
        <w:top w:val="none" w:sz="0" w:space="0" w:color="auto"/>
        <w:left w:val="none" w:sz="0" w:space="0" w:color="auto"/>
        <w:bottom w:val="none" w:sz="0" w:space="0" w:color="auto"/>
        <w:right w:val="none" w:sz="0" w:space="0" w:color="auto"/>
      </w:divBdr>
    </w:div>
    <w:div w:id="297027653">
      <w:bodyDiv w:val="1"/>
      <w:marLeft w:val="0"/>
      <w:marRight w:val="0"/>
      <w:marTop w:val="0"/>
      <w:marBottom w:val="0"/>
      <w:divBdr>
        <w:top w:val="none" w:sz="0" w:space="0" w:color="auto"/>
        <w:left w:val="none" w:sz="0" w:space="0" w:color="auto"/>
        <w:bottom w:val="none" w:sz="0" w:space="0" w:color="auto"/>
        <w:right w:val="none" w:sz="0" w:space="0" w:color="auto"/>
      </w:divBdr>
    </w:div>
    <w:div w:id="316735895">
      <w:bodyDiv w:val="1"/>
      <w:marLeft w:val="0"/>
      <w:marRight w:val="0"/>
      <w:marTop w:val="0"/>
      <w:marBottom w:val="0"/>
      <w:divBdr>
        <w:top w:val="none" w:sz="0" w:space="0" w:color="auto"/>
        <w:left w:val="none" w:sz="0" w:space="0" w:color="auto"/>
        <w:bottom w:val="none" w:sz="0" w:space="0" w:color="auto"/>
        <w:right w:val="none" w:sz="0" w:space="0" w:color="auto"/>
      </w:divBdr>
    </w:div>
    <w:div w:id="322437426">
      <w:bodyDiv w:val="1"/>
      <w:marLeft w:val="0"/>
      <w:marRight w:val="0"/>
      <w:marTop w:val="0"/>
      <w:marBottom w:val="0"/>
      <w:divBdr>
        <w:top w:val="none" w:sz="0" w:space="0" w:color="auto"/>
        <w:left w:val="none" w:sz="0" w:space="0" w:color="auto"/>
        <w:bottom w:val="none" w:sz="0" w:space="0" w:color="auto"/>
        <w:right w:val="none" w:sz="0" w:space="0" w:color="auto"/>
      </w:divBdr>
    </w:div>
    <w:div w:id="329137731">
      <w:bodyDiv w:val="1"/>
      <w:marLeft w:val="0"/>
      <w:marRight w:val="0"/>
      <w:marTop w:val="0"/>
      <w:marBottom w:val="0"/>
      <w:divBdr>
        <w:top w:val="none" w:sz="0" w:space="0" w:color="auto"/>
        <w:left w:val="none" w:sz="0" w:space="0" w:color="auto"/>
        <w:bottom w:val="none" w:sz="0" w:space="0" w:color="auto"/>
        <w:right w:val="none" w:sz="0" w:space="0" w:color="auto"/>
      </w:divBdr>
    </w:div>
    <w:div w:id="333800388">
      <w:bodyDiv w:val="1"/>
      <w:marLeft w:val="0"/>
      <w:marRight w:val="0"/>
      <w:marTop w:val="0"/>
      <w:marBottom w:val="0"/>
      <w:divBdr>
        <w:top w:val="none" w:sz="0" w:space="0" w:color="auto"/>
        <w:left w:val="none" w:sz="0" w:space="0" w:color="auto"/>
        <w:bottom w:val="none" w:sz="0" w:space="0" w:color="auto"/>
        <w:right w:val="none" w:sz="0" w:space="0" w:color="auto"/>
      </w:divBdr>
    </w:div>
    <w:div w:id="334504392">
      <w:bodyDiv w:val="1"/>
      <w:marLeft w:val="0"/>
      <w:marRight w:val="0"/>
      <w:marTop w:val="0"/>
      <w:marBottom w:val="0"/>
      <w:divBdr>
        <w:top w:val="none" w:sz="0" w:space="0" w:color="auto"/>
        <w:left w:val="none" w:sz="0" w:space="0" w:color="auto"/>
        <w:bottom w:val="none" w:sz="0" w:space="0" w:color="auto"/>
        <w:right w:val="none" w:sz="0" w:space="0" w:color="auto"/>
      </w:divBdr>
    </w:div>
    <w:div w:id="336856669">
      <w:bodyDiv w:val="1"/>
      <w:marLeft w:val="0"/>
      <w:marRight w:val="0"/>
      <w:marTop w:val="0"/>
      <w:marBottom w:val="0"/>
      <w:divBdr>
        <w:top w:val="none" w:sz="0" w:space="0" w:color="auto"/>
        <w:left w:val="none" w:sz="0" w:space="0" w:color="auto"/>
        <w:bottom w:val="none" w:sz="0" w:space="0" w:color="auto"/>
        <w:right w:val="none" w:sz="0" w:space="0" w:color="auto"/>
      </w:divBdr>
    </w:div>
    <w:div w:id="340398098">
      <w:bodyDiv w:val="1"/>
      <w:marLeft w:val="0"/>
      <w:marRight w:val="0"/>
      <w:marTop w:val="0"/>
      <w:marBottom w:val="0"/>
      <w:divBdr>
        <w:top w:val="none" w:sz="0" w:space="0" w:color="auto"/>
        <w:left w:val="none" w:sz="0" w:space="0" w:color="auto"/>
        <w:bottom w:val="none" w:sz="0" w:space="0" w:color="auto"/>
        <w:right w:val="none" w:sz="0" w:space="0" w:color="auto"/>
      </w:divBdr>
    </w:div>
    <w:div w:id="351103371">
      <w:bodyDiv w:val="1"/>
      <w:marLeft w:val="0"/>
      <w:marRight w:val="0"/>
      <w:marTop w:val="0"/>
      <w:marBottom w:val="0"/>
      <w:divBdr>
        <w:top w:val="none" w:sz="0" w:space="0" w:color="auto"/>
        <w:left w:val="none" w:sz="0" w:space="0" w:color="auto"/>
        <w:bottom w:val="none" w:sz="0" w:space="0" w:color="auto"/>
        <w:right w:val="none" w:sz="0" w:space="0" w:color="auto"/>
      </w:divBdr>
    </w:div>
    <w:div w:id="352998720">
      <w:bodyDiv w:val="1"/>
      <w:marLeft w:val="0"/>
      <w:marRight w:val="0"/>
      <w:marTop w:val="0"/>
      <w:marBottom w:val="0"/>
      <w:divBdr>
        <w:top w:val="none" w:sz="0" w:space="0" w:color="auto"/>
        <w:left w:val="none" w:sz="0" w:space="0" w:color="auto"/>
        <w:bottom w:val="none" w:sz="0" w:space="0" w:color="auto"/>
        <w:right w:val="none" w:sz="0" w:space="0" w:color="auto"/>
      </w:divBdr>
    </w:div>
    <w:div w:id="357126087">
      <w:bodyDiv w:val="1"/>
      <w:marLeft w:val="0"/>
      <w:marRight w:val="0"/>
      <w:marTop w:val="0"/>
      <w:marBottom w:val="0"/>
      <w:divBdr>
        <w:top w:val="none" w:sz="0" w:space="0" w:color="auto"/>
        <w:left w:val="none" w:sz="0" w:space="0" w:color="auto"/>
        <w:bottom w:val="none" w:sz="0" w:space="0" w:color="auto"/>
        <w:right w:val="none" w:sz="0" w:space="0" w:color="auto"/>
      </w:divBdr>
    </w:div>
    <w:div w:id="361320351">
      <w:bodyDiv w:val="1"/>
      <w:marLeft w:val="0"/>
      <w:marRight w:val="0"/>
      <w:marTop w:val="0"/>
      <w:marBottom w:val="0"/>
      <w:divBdr>
        <w:top w:val="none" w:sz="0" w:space="0" w:color="auto"/>
        <w:left w:val="none" w:sz="0" w:space="0" w:color="auto"/>
        <w:bottom w:val="none" w:sz="0" w:space="0" w:color="auto"/>
        <w:right w:val="none" w:sz="0" w:space="0" w:color="auto"/>
      </w:divBdr>
    </w:div>
    <w:div w:id="366638853">
      <w:bodyDiv w:val="1"/>
      <w:marLeft w:val="0"/>
      <w:marRight w:val="0"/>
      <w:marTop w:val="0"/>
      <w:marBottom w:val="0"/>
      <w:divBdr>
        <w:top w:val="none" w:sz="0" w:space="0" w:color="auto"/>
        <w:left w:val="none" w:sz="0" w:space="0" w:color="auto"/>
        <w:bottom w:val="none" w:sz="0" w:space="0" w:color="auto"/>
        <w:right w:val="none" w:sz="0" w:space="0" w:color="auto"/>
      </w:divBdr>
    </w:div>
    <w:div w:id="369064676">
      <w:bodyDiv w:val="1"/>
      <w:marLeft w:val="0"/>
      <w:marRight w:val="0"/>
      <w:marTop w:val="0"/>
      <w:marBottom w:val="0"/>
      <w:divBdr>
        <w:top w:val="none" w:sz="0" w:space="0" w:color="auto"/>
        <w:left w:val="none" w:sz="0" w:space="0" w:color="auto"/>
        <w:bottom w:val="none" w:sz="0" w:space="0" w:color="auto"/>
        <w:right w:val="none" w:sz="0" w:space="0" w:color="auto"/>
      </w:divBdr>
    </w:div>
    <w:div w:id="375856607">
      <w:bodyDiv w:val="1"/>
      <w:marLeft w:val="0"/>
      <w:marRight w:val="0"/>
      <w:marTop w:val="0"/>
      <w:marBottom w:val="0"/>
      <w:divBdr>
        <w:top w:val="none" w:sz="0" w:space="0" w:color="auto"/>
        <w:left w:val="none" w:sz="0" w:space="0" w:color="auto"/>
        <w:bottom w:val="none" w:sz="0" w:space="0" w:color="auto"/>
        <w:right w:val="none" w:sz="0" w:space="0" w:color="auto"/>
      </w:divBdr>
    </w:div>
    <w:div w:id="377977203">
      <w:bodyDiv w:val="1"/>
      <w:marLeft w:val="0"/>
      <w:marRight w:val="0"/>
      <w:marTop w:val="0"/>
      <w:marBottom w:val="0"/>
      <w:divBdr>
        <w:top w:val="none" w:sz="0" w:space="0" w:color="auto"/>
        <w:left w:val="none" w:sz="0" w:space="0" w:color="auto"/>
        <w:bottom w:val="none" w:sz="0" w:space="0" w:color="auto"/>
        <w:right w:val="none" w:sz="0" w:space="0" w:color="auto"/>
      </w:divBdr>
    </w:div>
    <w:div w:id="378213523">
      <w:bodyDiv w:val="1"/>
      <w:marLeft w:val="0"/>
      <w:marRight w:val="0"/>
      <w:marTop w:val="0"/>
      <w:marBottom w:val="0"/>
      <w:divBdr>
        <w:top w:val="none" w:sz="0" w:space="0" w:color="auto"/>
        <w:left w:val="none" w:sz="0" w:space="0" w:color="auto"/>
        <w:bottom w:val="none" w:sz="0" w:space="0" w:color="auto"/>
        <w:right w:val="none" w:sz="0" w:space="0" w:color="auto"/>
      </w:divBdr>
    </w:div>
    <w:div w:id="387266673">
      <w:bodyDiv w:val="1"/>
      <w:marLeft w:val="0"/>
      <w:marRight w:val="0"/>
      <w:marTop w:val="0"/>
      <w:marBottom w:val="0"/>
      <w:divBdr>
        <w:top w:val="none" w:sz="0" w:space="0" w:color="auto"/>
        <w:left w:val="none" w:sz="0" w:space="0" w:color="auto"/>
        <w:bottom w:val="none" w:sz="0" w:space="0" w:color="auto"/>
        <w:right w:val="none" w:sz="0" w:space="0" w:color="auto"/>
      </w:divBdr>
    </w:div>
    <w:div w:id="405877791">
      <w:bodyDiv w:val="1"/>
      <w:marLeft w:val="0"/>
      <w:marRight w:val="0"/>
      <w:marTop w:val="0"/>
      <w:marBottom w:val="0"/>
      <w:divBdr>
        <w:top w:val="none" w:sz="0" w:space="0" w:color="auto"/>
        <w:left w:val="none" w:sz="0" w:space="0" w:color="auto"/>
        <w:bottom w:val="none" w:sz="0" w:space="0" w:color="auto"/>
        <w:right w:val="none" w:sz="0" w:space="0" w:color="auto"/>
      </w:divBdr>
    </w:div>
    <w:div w:id="407070983">
      <w:bodyDiv w:val="1"/>
      <w:marLeft w:val="0"/>
      <w:marRight w:val="0"/>
      <w:marTop w:val="0"/>
      <w:marBottom w:val="0"/>
      <w:divBdr>
        <w:top w:val="none" w:sz="0" w:space="0" w:color="auto"/>
        <w:left w:val="none" w:sz="0" w:space="0" w:color="auto"/>
        <w:bottom w:val="none" w:sz="0" w:space="0" w:color="auto"/>
        <w:right w:val="none" w:sz="0" w:space="0" w:color="auto"/>
      </w:divBdr>
    </w:div>
    <w:div w:id="420680526">
      <w:bodyDiv w:val="1"/>
      <w:marLeft w:val="0"/>
      <w:marRight w:val="0"/>
      <w:marTop w:val="0"/>
      <w:marBottom w:val="0"/>
      <w:divBdr>
        <w:top w:val="none" w:sz="0" w:space="0" w:color="auto"/>
        <w:left w:val="none" w:sz="0" w:space="0" w:color="auto"/>
        <w:bottom w:val="none" w:sz="0" w:space="0" w:color="auto"/>
        <w:right w:val="none" w:sz="0" w:space="0" w:color="auto"/>
      </w:divBdr>
    </w:div>
    <w:div w:id="447237893">
      <w:bodyDiv w:val="1"/>
      <w:marLeft w:val="0"/>
      <w:marRight w:val="0"/>
      <w:marTop w:val="0"/>
      <w:marBottom w:val="0"/>
      <w:divBdr>
        <w:top w:val="none" w:sz="0" w:space="0" w:color="auto"/>
        <w:left w:val="none" w:sz="0" w:space="0" w:color="auto"/>
        <w:bottom w:val="none" w:sz="0" w:space="0" w:color="auto"/>
        <w:right w:val="none" w:sz="0" w:space="0" w:color="auto"/>
      </w:divBdr>
    </w:div>
    <w:div w:id="458036243">
      <w:bodyDiv w:val="1"/>
      <w:marLeft w:val="0"/>
      <w:marRight w:val="0"/>
      <w:marTop w:val="0"/>
      <w:marBottom w:val="0"/>
      <w:divBdr>
        <w:top w:val="none" w:sz="0" w:space="0" w:color="auto"/>
        <w:left w:val="none" w:sz="0" w:space="0" w:color="auto"/>
        <w:bottom w:val="none" w:sz="0" w:space="0" w:color="auto"/>
        <w:right w:val="none" w:sz="0" w:space="0" w:color="auto"/>
      </w:divBdr>
    </w:div>
    <w:div w:id="459345658">
      <w:bodyDiv w:val="1"/>
      <w:marLeft w:val="0"/>
      <w:marRight w:val="0"/>
      <w:marTop w:val="0"/>
      <w:marBottom w:val="0"/>
      <w:divBdr>
        <w:top w:val="none" w:sz="0" w:space="0" w:color="auto"/>
        <w:left w:val="none" w:sz="0" w:space="0" w:color="auto"/>
        <w:bottom w:val="none" w:sz="0" w:space="0" w:color="auto"/>
        <w:right w:val="none" w:sz="0" w:space="0" w:color="auto"/>
      </w:divBdr>
    </w:div>
    <w:div w:id="468204318">
      <w:bodyDiv w:val="1"/>
      <w:marLeft w:val="0"/>
      <w:marRight w:val="0"/>
      <w:marTop w:val="0"/>
      <w:marBottom w:val="0"/>
      <w:divBdr>
        <w:top w:val="none" w:sz="0" w:space="0" w:color="auto"/>
        <w:left w:val="none" w:sz="0" w:space="0" w:color="auto"/>
        <w:bottom w:val="none" w:sz="0" w:space="0" w:color="auto"/>
        <w:right w:val="none" w:sz="0" w:space="0" w:color="auto"/>
      </w:divBdr>
    </w:div>
    <w:div w:id="491139176">
      <w:bodyDiv w:val="1"/>
      <w:marLeft w:val="0"/>
      <w:marRight w:val="0"/>
      <w:marTop w:val="0"/>
      <w:marBottom w:val="0"/>
      <w:divBdr>
        <w:top w:val="none" w:sz="0" w:space="0" w:color="auto"/>
        <w:left w:val="none" w:sz="0" w:space="0" w:color="auto"/>
        <w:bottom w:val="none" w:sz="0" w:space="0" w:color="auto"/>
        <w:right w:val="none" w:sz="0" w:space="0" w:color="auto"/>
      </w:divBdr>
    </w:div>
    <w:div w:id="498084951">
      <w:bodyDiv w:val="1"/>
      <w:marLeft w:val="0"/>
      <w:marRight w:val="0"/>
      <w:marTop w:val="0"/>
      <w:marBottom w:val="0"/>
      <w:divBdr>
        <w:top w:val="none" w:sz="0" w:space="0" w:color="auto"/>
        <w:left w:val="none" w:sz="0" w:space="0" w:color="auto"/>
        <w:bottom w:val="none" w:sz="0" w:space="0" w:color="auto"/>
        <w:right w:val="none" w:sz="0" w:space="0" w:color="auto"/>
      </w:divBdr>
    </w:div>
    <w:div w:id="525482105">
      <w:bodyDiv w:val="1"/>
      <w:marLeft w:val="0"/>
      <w:marRight w:val="0"/>
      <w:marTop w:val="0"/>
      <w:marBottom w:val="0"/>
      <w:divBdr>
        <w:top w:val="none" w:sz="0" w:space="0" w:color="auto"/>
        <w:left w:val="none" w:sz="0" w:space="0" w:color="auto"/>
        <w:bottom w:val="none" w:sz="0" w:space="0" w:color="auto"/>
        <w:right w:val="none" w:sz="0" w:space="0" w:color="auto"/>
      </w:divBdr>
    </w:div>
    <w:div w:id="542206042">
      <w:bodyDiv w:val="1"/>
      <w:marLeft w:val="0"/>
      <w:marRight w:val="0"/>
      <w:marTop w:val="0"/>
      <w:marBottom w:val="0"/>
      <w:divBdr>
        <w:top w:val="none" w:sz="0" w:space="0" w:color="auto"/>
        <w:left w:val="none" w:sz="0" w:space="0" w:color="auto"/>
        <w:bottom w:val="none" w:sz="0" w:space="0" w:color="auto"/>
        <w:right w:val="none" w:sz="0" w:space="0" w:color="auto"/>
      </w:divBdr>
    </w:div>
    <w:div w:id="559899382">
      <w:bodyDiv w:val="1"/>
      <w:marLeft w:val="0"/>
      <w:marRight w:val="0"/>
      <w:marTop w:val="0"/>
      <w:marBottom w:val="0"/>
      <w:divBdr>
        <w:top w:val="none" w:sz="0" w:space="0" w:color="auto"/>
        <w:left w:val="none" w:sz="0" w:space="0" w:color="auto"/>
        <w:bottom w:val="none" w:sz="0" w:space="0" w:color="auto"/>
        <w:right w:val="none" w:sz="0" w:space="0" w:color="auto"/>
      </w:divBdr>
    </w:div>
    <w:div w:id="560530466">
      <w:bodyDiv w:val="1"/>
      <w:marLeft w:val="0"/>
      <w:marRight w:val="0"/>
      <w:marTop w:val="0"/>
      <w:marBottom w:val="0"/>
      <w:divBdr>
        <w:top w:val="none" w:sz="0" w:space="0" w:color="auto"/>
        <w:left w:val="none" w:sz="0" w:space="0" w:color="auto"/>
        <w:bottom w:val="none" w:sz="0" w:space="0" w:color="auto"/>
        <w:right w:val="none" w:sz="0" w:space="0" w:color="auto"/>
      </w:divBdr>
    </w:div>
    <w:div w:id="573710516">
      <w:bodyDiv w:val="1"/>
      <w:marLeft w:val="0"/>
      <w:marRight w:val="0"/>
      <w:marTop w:val="0"/>
      <w:marBottom w:val="0"/>
      <w:divBdr>
        <w:top w:val="none" w:sz="0" w:space="0" w:color="auto"/>
        <w:left w:val="none" w:sz="0" w:space="0" w:color="auto"/>
        <w:bottom w:val="none" w:sz="0" w:space="0" w:color="auto"/>
        <w:right w:val="none" w:sz="0" w:space="0" w:color="auto"/>
      </w:divBdr>
    </w:div>
    <w:div w:id="610624492">
      <w:bodyDiv w:val="1"/>
      <w:marLeft w:val="0"/>
      <w:marRight w:val="0"/>
      <w:marTop w:val="0"/>
      <w:marBottom w:val="0"/>
      <w:divBdr>
        <w:top w:val="none" w:sz="0" w:space="0" w:color="auto"/>
        <w:left w:val="none" w:sz="0" w:space="0" w:color="auto"/>
        <w:bottom w:val="none" w:sz="0" w:space="0" w:color="auto"/>
        <w:right w:val="none" w:sz="0" w:space="0" w:color="auto"/>
      </w:divBdr>
    </w:div>
    <w:div w:id="636186652">
      <w:bodyDiv w:val="1"/>
      <w:marLeft w:val="0"/>
      <w:marRight w:val="0"/>
      <w:marTop w:val="0"/>
      <w:marBottom w:val="0"/>
      <w:divBdr>
        <w:top w:val="none" w:sz="0" w:space="0" w:color="auto"/>
        <w:left w:val="none" w:sz="0" w:space="0" w:color="auto"/>
        <w:bottom w:val="none" w:sz="0" w:space="0" w:color="auto"/>
        <w:right w:val="none" w:sz="0" w:space="0" w:color="auto"/>
      </w:divBdr>
    </w:div>
    <w:div w:id="640623196">
      <w:bodyDiv w:val="1"/>
      <w:marLeft w:val="0"/>
      <w:marRight w:val="0"/>
      <w:marTop w:val="0"/>
      <w:marBottom w:val="0"/>
      <w:divBdr>
        <w:top w:val="none" w:sz="0" w:space="0" w:color="auto"/>
        <w:left w:val="none" w:sz="0" w:space="0" w:color="auto"/>
        <w:bottom w:val="none" w:sz="0" w:space="0" w:color="auto"/>
        <w:right w:val="none" w:sz="0" w:space="0" w:color="auto"/>
      </w:divBdr>
      <w:divsChild>
        <w:div w:id="2097511667">
          <w:marLeft w:val="0"/>
          <w:marRight w:val="0"/>
          <w:marTop w:val="0"/>
          <w:marBottom w:val="0"/>
          <w:divBdr>
            <w:top w:val="none" w:sz="0" w:space="0" w:color="auto"/>
            <w:left w:val="none" w:sz="0" w:space="0" w:color="auto"/>
            <w:bottom w:val="none" w:sz="0" w:space="0" w:color="auto"/>
            <w:right w:val="none" w:sz="0" w:space="0" w:color="auto"/>
          </w:divBdr>
          <w:divsChild>
            <w:div w:id="489173923">
              <w:marLeft w:val="0"/>
              <w:marRight w:val="0"/>
              <w:marTop w:val="0"/>
              <w:marBottom w:val="0"/>
              <w:divBdr>
                <w:top w:val="none" w:sz="0" w:space="0" w:color="auto"/>
                <w:left w:val="none" w:sz="0" w:space="0" w:color="auto"/>
                <w:bottom w:val="none" w:sz="0" w:space="0" w:color="auto"/>
                <w:right w:val="none" w:sz="0" w:space="0" w:color="auto"/>
              </w:divBdr>
              <w:divsChild>
                <w:div w:id="1771126769">
                  <w:marLeft w:val="0"/>
                  <w:marRight w:val="0"/>
                  <w:marTop w:val="0"/>
                  <w:marBottom w:val="0"/>
                  <w:divBdr>
                    <w:top w:val="none" w:sz="0" w:space="0" w:color="auto"/>
                    <w:left w:val="none" w:sz="0" w:space="0" w:color="auto"/>
                    <w:bottom w:val="none" w:sz="0" w:space="0" w:color="auto"/>
                    <w:right w:val="none" w:sz="0" w:space="0" w:color="auto"/>
                  </w:divBdr>
                  <w:divsChild>
                    <w:div w:id="26218486">
                      <w:marLeft w:val="0"/>
                      <w:marRight w:val="1"/>
                      <w:marTop w:val="0"/>
                      <w:marBottom w:val="0"/>
                      <w:divBdr>
                        <w:top w:val="none" w:sz="0" w:space="0" w:color="auto"/>
                        <w:left w:val="none" w:sz="0" w:space="0" w:color="auto"/>
                        <w:bottom w:val="none" w:sz="0" w:space="0" w:color="auto"/>
                        <w:right w:val="none" w:sz="0" w:space="0" w:color="auto"/>
                      </w:divBdr>
                      <w:divsChild>
                        <w:div w:id="1095512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59315342">
      <w:bodyDiv w:val="1"/>
      <w:marLeft w:val="0"/>
      <w:marRight w:val="0"/>
      <w:marTop w:val="0"/>
      <w:marBottom w:val="0"/>
      <w:divBdr>
        <w:top w:val="none" w:sz="0" w:space="0" w:color="auto"/>
        <w:left w:val="none" w:sz="0" w:space="0" w:color="auto"/>
        <w:bottom w:val="none" w:sz="0" w:space="0" w:color="auto"/>
        <w:right w:val="none" w:sz="0" w:space="0" w:color="auto"/>
      </w:divBdr>
    </w:div>
    <w:div w:id="674957120">
      <w:bodyDiv w:val="1"/>
      <w:marLeft w:val="0"/>
      <w:marRight w:val="0"/>
      <w:marTop w:val="0"/>
      <w:marBottom w:val="0"/>
      <w:divBdr>
        <w:top w:val="none" w:sz="0" w:space="0" w:color="auto"/>
        <w:left w:val="none" w:sz="0" w:space="0" w:color="auto"/>
        <w:bottom w:val="none" w:sz="0" w:space="0" w:color="auto"/>
        <w:right w:val="none" w:sz="0" w:space="0" w:color="auto"/>
      </w:divBdr>
    </w:div>
    <w:div w:id="691342364">
      <w:bodyDiv w:val="1"/>
      <w:marLeft w:val="0"/>
      <w:marRight w:val="0"/>
      <w:marTop w:val="0"/>
      <w:marBottom w:val="0"/>
      <w:divBdr>
        <w:top w:val="none" w:sz="0" w:space="0" w:color="auto"/>
        <w:left w:val="none" w:sz="0" w:space="0" w:color="auto"/>
        <w:bottom w:val="none" w:sz="0" w:space="0" w:color="auto"/>
        <w:right w:val="none" w:sz="0" w:space="0" w:color="auto"/>
      </w:divBdr>
    </w:div>
    <w:div w:id="716469690">
      <w:bodyDiv w:val="1"/>
      <w:marLeft w:val="0"/>
      <w:marRight w:val="0"/>
      <w:marTop w:val="0"/>
      <w:marBottom w:val="0"/>
      <w:divBdr>
        <w:top w:val="none" w:sz="0" w:space="0" w:color="auto"/>
        <w:left w:val="none" w:sz="0" w:space="0" w:color="auto"/>
        <w:bottom w:val="none" w:sz="0" w:space="0" w:color="auto"/>
        <w:right w:val="none" w:sz="0" w:space="0" w:color="auto"/>
      </w:divBdr>
    </w:div>
    <w:div w:id="731122157">
      <w:bodyDiv w:val="1"/>
      <w:marLeft w:val="0"/>
      <w:marRight w:val="0"/>
      <w:marTop w:val="0"/>
      <w:marBottom w:val="0"/>
      <w:divBdr>
        <w:top w:val="none" w:sz="0" w:space="0" w:color="auto"/>
        <w:left w:val="none" w:sz="0" w:space="0" w:color="auto"/>
        <w:bottom w:val="none" w:sz="0" w:space="0" w:color="auto"/>
        <w:right w:val="none" w:sz="0" w:space="0" w:color="auto"/>
      </w:divBdr>
    </w:div>
    <w:div w:id="733089415">
      <w:bodyDiv w:val="1"/>
      <w:marLeft w:val="0"/>
      <w:marRight w:val="0"/>
      <w:marTop w:val="0"/>
      <w:marBottom w:val="0"/>
      <w:divBdr>
        <w:top w:val="none" w:sz="0" w:space="0" w:color="auto"/>
        <w:left w:val="none" w:sz="0" w:space="0" w:color="auto"/>
        <w:bottom w:val="none" w:sz="0" w:space="0" w:color="auto"/>
        <w:right w:val="none" w:sz="0" w:space="0" w:color="auto"/>
      </w:divBdr>
    </w:div>
    <w:div w:id="736710531">
      <w:bodyDiv w:val="1"/>
      <w:marLeft w:val="0"/>
      <w:marRight w:val="0"/>
      <w:marTop w:val="0"/>
      <w:marBottom w:val="0"/>
      <w:divBdr>
        <w:top w:val="none" w:sz="0" w:space="0" w:color="auto"/>
        <w:left w:val="none" w:sz="0" w:space="0" w:color="auto"/>
        <w:bottom w:val="none" w:sz="0" w:space="0" w:color="auto"/>
        <w:right w:val="none" w:sz="0" w:space="0" w:color="auto"/>
      </w:divBdr>
    </w:div>
    <w:div w:id="738017699">
      <w:bodyDiv w:val="1"/>
      <w:marLeft w:val="0"/>
      <w:marRight w:val="0"/>
      <w:marTop w:val="0"/>
      <w:marBottom w:val="0"/>
      <w:divBdr>
        <w:top w:val="none" w:sz="0" w:space="0" w:color="auto"/>
        <w:left w:val="none" w:sz="0" w:space="0" w:color="auto"/>
        <w:bottom w:val="none" w:sz="0" w:space="0" w:color="auto"/>
        <w:right w:val="none" w:sz="0" w:space="0" w:color="auto"/>
      </w:divBdr>
    </w:div>
    <w:div w:id="738358031">
      <w:bodyDiv w:val="1"/>
      <w:marLeft w:val="0"/>
      <w:marRight w:val="0"/>
      <w:marTop w:val="0"/>
      <w:marBottom w:val="0"/>
      <w:divBdr>
        <w:top w:val="none" w:sz="0" w:space="0" w:color="auto"/>
        <w:left w:val="none" w:sz="0" w:space="0" w:color="auto"/>
        <w:bottom w:val="none" w:sz="0" w:space="0" w:color="auto"/>
        <w:right w:val="none" w:sz="0" w:space="0" w:color="auto"/>
      </w:divBdr>
    </w:div>
    <w:div w:id="747503718">
      <w:bodyDiv w:val="1"/>
      <w:marLeft w:val="0"/>
      <w:marRight w:val="0"/>
      <w:marTop w:val="0"/>
      <w:marBottom w:val="0"/>
      <w:divBdr>
        <w:top w:val="none" w:sz="0" w:space="0" w:color="auto"/>
        <w:left w:val="none" w:sz="0" w:space="0" w:color="auto"/>
        <w:bottom w:val="none" w:sz="0" w:space="0" w:color="auto"/>
        <w:right w:val="none" w:sz="0" w:space="0" w:color="auto"/>
      </w:divBdr>
    </w:div>
    <w:div w:id="772358243">
      <w:bodyDiv w:val="1"/>
      <w:marLeft w:val="0"/>
      <w:marRight w:val="0"/>
      <w:marTop w:val="0"/>
      <w:marBottom w:val="0"/>
      <w:divBdr>
        <w:top w:val="none" w:sz="0" w:space="0" w:color="auto"/>
        <w:left w:val="none" w:sz="0" w:space="0" w:color="auto"/>
        <w:bottom w:val="none" w:sz="0" w:space="0" w:color="auto"/>
        <w:right w:val="none" w:sz="0" w:space="0" w:color="auto"/>
      </w:divBdr>
    </w:div>
    <w:div w:id="778649437">
      <w:bodyDiv w:val="1"/>
      <w:marLeft w:val="0"/>
      <w:marRight w:val="0"/>
      <w:marTop w:val="0"/>
      <w:marBottom w:val="0"/>
      <w:divBdr>
        <w:top w:val="none" w:sz="0" w:space="0" w:color="auto"/>
        <w:left w:val="none" w:sz="0" w:space="0" w:color="auto"/>
        <w:bottom w:val="none" w:sz="0" w:space="0" w:color="auto"/>
        <w:right w:val="none" w:sz="0" w:space="0" w:color="auto"/>
      </w:divBdr>
    </w:div>
    <w:div w:id="780538313">
      <w:bodyDiv w:val="1"/>
      <w:marLeft w:val="0"/>
      <w:marRight w:val="0"/>
      <w:marTop w:val="0"/>
      <w:marBottom w:val="0"/>
      <w:divBdr>
        <w:top w:val="none" w:sz="0" w:space="0" w:color="auto"/>
        <w:left w:val="none" w:sz="0" w:space="0" w:color="auto"/>
        <w:bottom w:val="none" w:sz="0" w:space="0" w:color="auto"/>
        <w:right w:val="none" w:sz="0" w:space="0" w:color="auto"/>
      </w:divBdr>
    </w:div>
    <w:div w:id="789936514">
      <w:bodyDiv w:val="1"/>
      <w:marLeft w:val="0"/>
      <w:marRight w:val="0"/>
      <w:marTop w:val="0"/>
      <w:marBottom w:val="0"/>
      <w:divBdr>
        <w:top w:val="none" w:sz="0" w:space="0" w:color="auto"/>
        <w:left w:val="none" w:sz="0" w:space="0" w:color="auto"/>
        <w:bottom w:val="none" w:sz="0" w:space="0" w:color="auto"/>
        <w:right w:val="none" w:sz="0" w:space="0" w:color="auto"/>
      </w:divBdr>
    </w:div>
    <w:div w:id="800267140">
      <w:bodyDiv w:val="1"/>
      <w:marLeft w:val="0"/>
      <w:marRight w:val="0"/>
      <w:marTop w:val="0"/>
      <w:marBottom w:val="0"/>
      <w:divBdr>
        <w:top w:val="none" w:sz="0" w:space="0" w:color="auto"/>
        <w:left w:val="none" w:sz="0" w:space="0" w:color="auto"/>
        <w:bottom w:val="none" w:sz="0" w:space="0" w:color="auto"/>
        <w:right w:val="none" w:sz="0" w:space="0" w:color="auto"/>
      </w:divBdr>
    </w:div>
    <w:div w:id="815146513">
      <w:bodyDiv w:val="1"/>
      <w:marLeft w:val="0"/>
      <w:marRight w:val="0"/>
      <w:marTop w:val="0"/>
      <w:marBottom w:val="0"/>
      <w:divBdr>
        <w:top w:val="none" w:sz="0" w:space="0" w:color="auto"/>
        <w:left w:val="none" w:sz="0" w:space="0" w:color="auto"/>
        <w:bottom w:val="none" w:sz="0" w:space="0" w:color="auto"/>
        <w:right w:val="none" w:sz="0" w:space="0" w:color="auto"/>
      </w:divBdr>
    </w:div>
    <w:div w:id="855994764">
      <w:bodyDiv w:val="1"/>
      <w:marLeft w:val="0"/>
      <w:marRight w:val="0"/>
      <w:marTop w:val="0"/>
      <w:marBottom w:val="0"/>
      <w:divBdr>
        <w:top w:val="none" w:sz="0" w:space="0" w:color="auto"/>
        <w:left w:val="none" w:sz="0" w:space="0" w:color="auto"/>
        <w:bottom w:val="none" w:sz="0" w:space="0" w:color="auto"/>
        <w:right w:val="none" w:sz="0" w:space="0" w:color="auto"/>
      </w:divBdr>
    </w:div>
    <w:div w:id="856429651">
      <w:bodyDiv w:val="1"/>
      <w:marLeft w:val="0"/>
      <w:marRight w:val="0"/>
      <w:marTop w:val="0"/>
      <w:marBottom w:val="0"/>
      <w:divBdr>
        <w:top w:val="none" w:sz="0" w:space="0" w:color="auto"/>
        <w:left w:val="none" w:sz="0" w:space="0" w:color="auto"/>
        <w:bottom w:val="none" w:sz="0" w:space="0" w:color="auto"/>
        <w:right w:val="none" w:sz="0" w:space="0" w:color="auto"/>
      </w:divBdr>
    </w:div>
    <w:div w:id="874007170">
      <w:bodyDiv w:val="1"/>
      <w:marLeft w:val="0"/>
      <w:marRight w:val="0"/>
      <w:marTop w:val="0"/>
      <w:marBottom w:val="0"/>
      <w:divBdr>
        <w:top w:val="none" w:sz="0" w:space="0" w:color="auto"/>
        <w:left w:val="none" w:sz="0" w:space="0" w:color="auto"/>
        <w:bottom w:val="none" w:sz="0" w:space="0" w:color="auto"/>
        <w:right w:val="none" w:sz="0" w:space="0" w:color="auto"/>
      </w:divBdr>
    </w:div>
    <w:div w:id="874735953">
      <w:bodyDiv w:val="1"/>
      <w:marLeft w:val="0"/>
      <w:marRight w:val="0"/>
      <w:marTop w:val="0"/>
      <w:marBottom w:val="0"/>
      <w:divBdr>
        <w:top w:val="none" w:sz="0" w:space="0" w:color="auto"/>
        <w:left w:val="none" w:sz="0" w:space="0" w:color="auto"/>
        <w:bottom w:val="none" w:sz="0" w:space="0" w:color="auto"/>
        <w:right w:val="none" w:sz="0" w:space="0" w:color="auto"/>
      </w:divBdr>
    </w:div>
    <w:div w:id="891037330">
      <w:bodyDiv w:val="1"/>
      <w:marLeft w:val="0"/>
      <w:marRight w:val="0"/>
      <w:marTop w:val="0"/>
      <w:marBottom w:val="0"/>
      <w:divBdr>
        <w:top w:val="none" w:sz="0" w:space="0" w:color="auto"/>
        <w:left w:val="none" w:sz="0" w:space="0" w:color="auto"/>
        <w:bottom w:val="none" w:sz="0" w:space="0" w:color="auto"/>
        <w:right w:val="none" w:sz="0" w:space="0" w:color="auto"/>
      </w:divBdr>
    </w:div>
    <w:div w:id="897473767">
      <w:bodyDiv w:val="1"/>
      <w:marLeft w:val="0"/>
      <w:marRight w:val="0"/>
      <w:marTop w:val="0"/>
      <w:marBottom w:val="0"/>
      <w:divBdr>
        <w:top w:val="none" w:sz="0" w:space="0" w:color="auto"/>
        <w:left w:val="none" w:sz="0" w:space="0" w:color="auto"/>
        <w:bottom w:val="none" w:sz="0" w:space="0" w:color="auto"/>
        <w:right w:val="none" w:sz="0" w:space="0" w:color="auto"/>
      </w:divBdr>
    </w:div>
    <w:div w:id="900092876">
      <w:bodyDiv w:val="1"/>
      <w:marLeft w:val="0"/>
      <w:marRight w:val="0"/>
      <w:marTop w:val="0"/>
      <w:marBottom w:val="0"/>
      <w:divBdr>
        <w:top w:val="none" w:sz="0" w:space="0" w:color="auto"/>
        <w:left w:val="none" w:sz="0" w:space="0" w:color="auto"/>
        <w:bottom w:val="none" w:sz="0" w:space="0" w:color="auto"/>
        <w:right w:val="none" w:sz="0" w:space="0" w:color="auto"/>
      </w:divBdr>
    </w:div>
    <w:div w:id="913660066">
      <w:bodyDiv w:val="1"/>
      <w:marLeft w:val="0"/>
      <w:marRight w:val="0"/>
      <w:marTop w:val="0"/>
      <w:marBottom w:val="0"/>
      <w:divBdr>
        <w:top w:val="none" w:sz="0" w:space="0" w:color="auto"/>
        <w:left w:val="none" w:sz="0" w:space="0" w:color="auto"/>
        <w:bottom w:val="none" w:sz="0" w:space="0" w:color="auto"/>
        <w:right w:val="none" w:sz="0" w:space="0" w:color="auto"/>
      </w:divBdr>
    </w:div>
    <w:div w:id="913927790">
      <w:bodyDiv w:val="1"/>
      <w:marLeft w:val="0"/>
      <w:marRight w:val="0"/>
      <w:marTop w:val="0"/>
      <w:marBottom w:val="0"/>
      <w:divBdr>
        <w:top w:val="none" w:sz="0" w:space="0" w:color="auto"/>
        <w:left w:val="none" w:sz="0" w:space="0" w:color="auto"/>
        <w:bottom w:val="none" w:sz="0" w:space="0" w:color="auto"/>
        <w:right w:val="none" w:sz="0" w:space="0" w:color="auto"/>
      </w:divBdr>
    </w:div>
    <w:div w:id="914780988">
      <w:bodyDiv w:val="1"/>
      <w:marLeft w:val="0"/>
      <w:marRight w:val="0"/>
      <w:marTop w:val="0"/>
      <w:marBottom w:val="0"/>
      <w:divBdr>
        <w:top w:val="none" w:sz="0" w:space="0" w:color="auto"/>
        <w:left w:val="none" w:sz="0" w:space="0" w:color="auto"/>
        <w:bottom w:val="none" w:sz="0" w:space="0" w:color="auto"/>
        <w:right w:val="none" w:sz="0" w:space="0" w:color="auto"/>
      </w:divBdr>
    </w:div>
    <w:div w:id="917053512">
      <w:bodyDiv w:val="1"/>
      <w:marLeft w:val="0"/>
      <w:marRight w:val="0"/>
      <w:marTop w:val="0"/>
      <w:marBottom w:val="0"/>
      <w:divBdr>
        <w:top w:val="none" w:sz="0" w:space="0" w:color="auto"/>
        <w:left w:val="none" w:sz="0" w:space="0" w:color="auto"/>
        <w:bottom w:val="none" w:sz="0" w:space="0" w:color="auto"/>
        <w:right w:val="none" w:sz="0" w:space="0" w:color="auto"/>
      </w:divBdr>
    </w:div>
    <w:div w:id="919757895">
      <w:bodyDiv w:val="1"/>
      <w:marLeft w:val="0"/>
      <w:marRight w:val="0"/>
      <w:marTop w:val="0"/>
      <w:marBottom w:val="0"/>
      <w:divBdr>
        <w:top w:val="none" w:sz="0" w:space="0" w:color="auto"/>
        <w:left w:val="none" w:sz="0" w:space="0" w:color="auto"/>
        <w:bottom w:val="none" w:sz="0" w:space="0" w:color="auto"/>
        <w:right w:val="none" w:sz="0" w:space="0" w:color="auto"/>
      </w:divBdr>
    </w:div>
    <w:div w:id="948009680">
      <w:bodyDiv w:val="1"/>
      <w:marLeft w:val="0"/>
      <w:marRight w:val="0"/>
      <w:marTop w:val="0"/>
      <w:marBottom w:val="0"/>
      <w:divBdr>
        <w:top w:val="none" w:sz="0" w:space="0" w:color="auto"/>
        <w:left w:val="none" w:sz="0" w:space="0" w:color="auto"/>
        <w:bottom w:val="none" w:sz="0" w:space="0" w:color="auto"/>
        <w:right w:val="none" w:sz="0" w:space="0" w:color="auto"/>
      </w:divBdr>
      <w:divsChild>
        <w:div w:id="909925739">
          <w:marLeft w:val="-15"/>
          <w:marRight w:val="-15"/>
          <w:marTop w:val="0"/>
          <w:marBottom w:val="0"/>
          <w:divBdr>
            <w:top w:val="none" w:sz="0" w:space="0" w:color="auto"/>
            <w:left w:val="none" w:sz="0" w:space="0" w:color="auto"/>
            <w:bottom w:val="none" w:sz="0" w:space="0" w:color="auto"/>
            <w:right w:val="none" w:sz="0" w:space="0" w:color="auto"/>
          </w:divBdr>
        </w:div>
        <w:div w:id="15930593">
          <w:marLeft w:val="0"/>
          <w:marRight w:val="0"/>
          <w:marTop w:val="0"/>
          <w:marBottom w:val="0"/>
          <w:divBdr>
            <w:top w:val="none" w:sz="0" w:space="0" w:color="auto"/>
            <w:left w:val="none" w:sz="0" w:space="0" w:color="auto"/>
            <w:bottom w:val="none" w:sz="0" w:space="0" w:color="auto"/>
            <w:right w:val="none" w:sz="0" w:space="0" w:color="auto"/>
          </w:divBdr>
          <w:divsChild>
            <w:div w:id="1507089111">
              <w:marLeft w:val="0"/>
              <w:marRight w:val="0"/>
              <w:marTop w:val="0"/>
              <w:marBottom w:val="0"/>
              <w:divBdr>
                <w:top w:val="none" w:sz="0" w:space="0" w:color="auto"/>
                <w:left w:val="none" w:sz="0" w:space="0" w:color="auto"/>
                <w:bottom w:val="single" w:sz="6" w:space="0" w:color="E1E8ED"/>
                <w:right w:val="none" w:sz="0" w:space="0" w:color="auto"/>
              </w:divBdr>
              <w:divsChild>
                <w:div w:id="1879005713">
                  <w:marLeft w:val="0"/>
                  <w:marRight w:val="0"/>
                  <w:marTop w:val="0"/>
                  <w:marBottom w:val="0"/>
                  <w:divBdr>
                    <w:top w:val="none" w:sz="0" w:space="0" w:color="auto"/>
                    <w:left w:val="none" w:sz="0" w:space="0" w:color="auto"/>
                    <w:bottom w:val="none" w:sz="0" w:space="0" w:color="auto"/>
                    <w:right w:val="none" w:sz="0" w:space="0" w:color="auto"/>
                  </w:divBdr>
                  <w:divsChild>
                    <w:div w:id="2006320348">
                      <w:marLeft w:val="0"/>
                      <w:marRight w:val="0"/>
                      <w:marTop w:val="0"/>
                      <w:marBottom w:val="0"/>
                      <w:divBdr>
                        <w:top w:val="none" w:sz="0" w:space="0" w:color="auto"/>
                        <w:left w:val="none" w:sz="0" w:space="0" w:color="auto"/>
                        <w:bottom w:val="none" w:sz="0" w:space="0" w:color="auto"/>
                        <w:right w:val="none" w:sz="0" w:space="0" w:color="auto"/>
                      </w:divBdr>
                      <w:divsChild>
                        <w:div w:id="1593584186">
                          <w:marLeft w:val="0"/>
                          <w:marRight w:val="0"/>
                          <w:marTop w:val="0"/>
                          <w:marBottom w:val="0"/>
                          <w:divBdr>
                            <w:top w:val="none" w:sz="0" w:space="0" w:color="auto"/>
                            <w:left w:val="none" w:sz="0" w:space="0" w:color="auto"/>
                            <w:bottom w:val="none" w:sz="0" w:space="0" w:color="auto"/>
                            <w:right w:val="none" w:sz="0" w:space="0" w:color="auto"/>
                          </w:divBdr>
                          <w:divsChild>
                            <w:div w:id="1679889322">
                              <w:marLeft w:val="0"/>
                              <w:marRight w:val="0"/>
                              <w:marTop w:val="0"/>
                              <w:marBottom w:val="0"/>
                              <w:divBdr>
                                <w:top w:val="none" w:sz="0" w:space="0" w:color="auto"/>
                                <w:left w:val="none" w:sz="0" w:space="0" w:color="auto"/>
                                <w:bottom w:val="none" w:sz="0" w:space="0" w:color="auto"/>
                                <w:right w:val="none" w:sz="0" w:space="0" w:color="auto"/>
                              </w:divBdr>
                              <w:divsChild>
                                <w:div w:id="1401635760">
                                  <w:marLeft w:val="0"/>
                                  <w:marRight w:val="0"/>
                                  <w:marTop w:val="30"/>
                                  <w:marBottom w:val="0"/>
                                  <w:divBdr>
                                    <w:top w:val="single" w:sz="6" w:space="8" w:color="E1E8ED"/>
                                    <w:left w:val="single" w:sz="6" w:space="0" w:color="E1E8ED"/>
                                    <w:bottom w:val="single" w:sz="6" w:space="8" w:color="E1E8ED"/>
                                    <w:right w:val="single" w:sz="6" w:space="0" w:color="E1E8ED"/>
                                  </w:divBdr>
                                  <w:divsChild>
                                    <w:div w:id="5250262">
                                      <w:marLeft w:val="0"/>
                                      <w:marRight w:val="0"/>
                                      <w:marTop w:val="0"/>
                                      <w:marBottom w:val="0"/>
                                      <w:divBdr>
                                        <w:top w:val="none" w:sz="0" w:space="0" w:color="auto"/>
                                        <w:left w:val="none" w:sz="0" w:space="0" w:color="auto"/>
                                        <w:bottom w:val="none" w:sz="0" w:space="0" w:color="auto"/>
                                        <w:right w:val="none" w:sz="0" w:space="0" w:color="auto"/>
                                      </w:divBdr>
                                      <w:divsChild>
                                        <w:div w:id="21107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4700">
                              <w:marLeft w:val="0"/>
                              <w:marRight w:val="0"/>
                              <w:marTop w:val="30"/>
                              <w:marBottom w:val="0"/>
                              <w:divBdr>
                                <w:top w:val="single" w:sz="6" w:space="8" w:color="E1E8ED"/>
                                <w:left w:val="single" w:sz="6" w:space="0" w:color="E1E8ED"/>
                                <w:bottom w:val="single" w:sz="6" w:space="8" w:color="E1E8ED"/>
                                <w:right w:val="single" w:sz="6" w:space="0" w:color="E1E8ED"/>
                              </w:divBdr>
                            </w:div>
                            <w:div w:id="718626160">
                              <w:marLeft w:val="0"/>
                              <w:marRight w:val="0"/>
                              <w:marTop w:val="0"/>
                              <w:marBottom w:val="0"/>
                              <w:divBdr>
                                <w:top w:val="none" w:sz="0" w:space="0" w:color="auto"/>
                                <w:left w:val="none" w:sz="0" w:space="0" w:color="auto"/>
                                <w:bottom w:val="none" w:sz="0" w:space="0" w:color="auto"/>
                                <w:right w:val="none" w:sz="0" w:space="0" w:color="auto"/>
                              </w:divBdr>
                            </w:div>
                            <w:div w:id="1831828511">
                              <w:marLeft w:val="0"/>
                              <w:marRight w:val="0"/>
                              <w:marTop w:val="30"/>
                              <w:marBottom w:val="0"/>
                              <w:divBdr>
                                <w:top w:val="single" w:sz="6" w:space="8" w:color="E1E8ED"/>
                                <w:left w:val="single" w:sz="6" w:space="0" w:color="E1E8ED"/>
                                <w:bottom w:val="single" w:sz="6" w:space="8" w:color="E1E8ED"/>
                                <w:right w:val="single" w:sz="6" w:space="0" w:color="E1E8ED"/>
                              </w:divBdr>
                              <w:divsChild>
                                <w:div w:id="1908148477">
                                  <w:marLeft w:val="0"/>
                                  <w:marRight w:val="0"/>
                                  <w:marTop w:val="0"/>
                                  <w:marBottom w:val="0"/>
                                  <w:divBdr>
                                    <w:top w:val="none" w:sz="0" w:space="0" w:color="auto"/>
                                    <w:left w:val="none" w:sz="0" w:space="0" w:color="auto"/>
                                    <w:bottom w:val="none" w:sz="0" w:space="0" w:color="auto"/>
                                    <w:right w:val="none" w:sz="0" w:space="0" w:color="auto"/>
                                  </w:divBdr>
                                  <w:divsChild>
                                    <w:div w:id="1759205259">
                                      <w:marLeft w:val="0"/>
                                      <w:marRight w:val="0"/>
                                      <w:marTop w:val="0"/>
                                      <w:marBottom w:val="0"/>
                                      <w:divBdr>
                                        <w:top w:val="none" w:sz="0" w:space="0" w:color="auto"/>
                                        <w:left w:val="none" w:sz="0" w:space="0" w:color="auto"/>
                                        <w:bottom w:val="none" w:sz="0" w:space="0" w:color="auto"/>
                                        <w:right w:val="none" w:sz="0" w:space="0" w:color="auto"/>
                                      </w:divBdr>
                                    </w:div>
                                    <w:div w:id="195318658">
                                      <w:marLeft w:val="0"/>
                                      <w:marRight w:val="0"/>
                                      <w:marTop w:val="0"/>
                                      <w:marBottom w:val="0"/>
                                      <w:divBdr>
                                        <w:top w:val="none" w:sz="0" w:space="0" w:color="auto"/>
                                        <w:left w:val="none" w:sz="0" w:space="0" w:color="auto"/>
                                        <w:bottom w:val="none" w:sz="0" w:space="0" w:color="auto"/>
                                        <w:right w:val="none" w:sz="0" w:space="0" w:color="auto"/>
                                      </w:divBdr>
                                    </w:div>
                                    <w:div w:id="1192108912">
                                      <w:marLeft w:val="0"/>
                                      <w:marRight w:val="0"/>
                                      <w:marTop w:val="0"/>
                                      <w:marBottom w:val="0"/>
                                      <w:divBdr>
                                        <w:top w:val="none" w:sz="0" w:space="0" w:color="auto"/>
                                        <w:left w:val="none" w:sz="0" w:space="0" w:color="auto"/>
                                        <w:bottom w:val="none" w:sz="0" w:space="0" w:color="auto"/>
                                        <w:right w:val="none" w:sz="0" w:space="0" w:color="auto"/>
                                      </w:divBdr>
                                    </w:div>
                                    <w:div w:id="569778209">
                                      <w:marLeft w:val="0"/>
                                      <w:marRight w:val="0"/>
                                      <w:marTop w:val="0"/>
                                      <w:marBottom w:val="0"/>
                                      <w:divBdr>
                                        <w:top w:val="none" w:sz="0" w:space="0" w:color="auto"/>
                                        <w:left w:val="none" w:sz="0" w:space="0" w:color="auto"/>
                                        <w:bottom w:val="none" w:sz="0" w:space="0" w:color="auto"/>
                                        <w:right w:val="none" w:sz="0" w:space="0" w:color="auto"/>
                                      </w:divBdr>
                                    </w:div>
                                    <w:div w:id="728305765">
                                      <w:marLeft w:val="0"/>
                                      <w:marRight w:val="0"/>
                                      <w:marTop w:val="0"/>
                                      <w:marBottom w:val="0"/>
                                      <w:divBdr>
                                        <w:top w:val="none" w:sz="0" w:space="0" w:color="auto"/>
                                        <w:left w:val="none" w:sz="0" w:space="0" w:color="auto"/>
                                        <w:bottom w:val="none" w:sz="0" w:space="0" w:color="auto"/>
                                        <w:right w:val="none" w:sz="0" w:space="0" w:color="auto"/>
                                      </w:divBdr>
                                      <w:divsChild>
                                        <w:div w:id="4022627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4722">
              <w:marLeft w:val="0"/>
              <w:marRight w:val="0"/>
              <w:marTop w:val="0"/>
              <w:marBottom w:val="0"/>
              <w:divBdr>
                <w:top w:val="none" w:sz="0" w:space="0" w:color="auto"/>
                <w:left w:val="none" w:sz="0" w:space="0" w:color="auto"/>
                <w:bottom w:val="none" w:sz="0" w:space="0" w:color="auto"/>
                <w:right w:val="none" w:sz="0" w:space="0" w:color="auto"/>
              </w:divBdr>
              <w:divsChild>
                <w:div w:id="1255552483">
                  <w:marLeft w:val="0"/>
                  <w:marRight w:val="0"/>
                  <w:marTop w:val="0"/>
                  <w:marBottom w:val="0"/>
                  <w:divBdr>
                    <w:top w:val="none" w:sz="0" w:space="0" w:color="auto"/>
                    <w:left w:val="none" w:sz="0" w:space="0" w:color="auto"/>
                    <w:bottom w:val="none" w:sz="0" w:space="0" w:color="auto"/>
                    <w:right w:val="none" w:sz="0" w:space="0" w:color="auto"/>
                  </w:divBdr>
                  <w:divsChild>
                    <w:div w:id="2100323534">
                      <w:marLeft w:val="0"/>
                      <w:marRight w:val="0"/>
                      <w:marTop w:val="0"/>
                      <w:marBottom w:val="0"/>
                      <w:divBdr>
                        <w:top w:val="none" w:sz="0" w:space="0" w:color="auto"/>
                        <w:left w:val="none" w:sz="0" w:space="0" w:color="auto"/>
                        <w:bottom w:val="none" w:sz="0" w:space="0" w:color="auto"/>
                        <w:right w:val="none" w:sz="0" w:space="0" w:color="auto"/>
                      </w:divBdr>
                      <w:divsChild>
                        <w:div w:id="2134908484">
                          <w:marLeft w:val="0"/>
                          <w:marRight w:val="0"/>
                          <w:marTop w:val="0"/>
                          <w:marBottom w:val="0"/>
                          <w:divBdr>
                            <w:top w:val="none" w:sz="0" w:space="0" w:color="auto"/>
                            <w:left w:val="none" w:sz="0" w:space="0" w:color="auto"/>
                            <w:bottom w:val="none" w:sz="0" w:space="0" w:color="auto"/>
                            <w:right w:val="none" w:sz="0" w:space="0" w:color="auto"/>
                          </w:divBdr>
                          <w:divsChild>
                            <w:div w:id="1028333643">
                              <w:marLeft w:val="0"/>
                              <w:marRight w:val="0"/>
                              <w:marTop w:val="0"/>
                              <w:marBottom w:val="0"/>
                              <w:divBdr>
                                <w:top w:val="none" w:sz="0" w:space="0" w:color="auto"/>
                                <w:left w:val="none" w:sz="0" w:space="0" w:color="auto"/>
                                <w:bottom w:val="none" w:sz="0" w:space="0" w:color="auto"/>
                                <w:right w:val="none" w:sz="0" w:space="0" w:color="auto"/>
                              </w:divBdr>
                              <w:divsChild>
                                <w:div w:id="1905143838">
                                  <w:marLeft w:val="0"/>
                                  <w:marRight w:val="0"/>
                                  <w:marTop w:val="0"/>
                                  <w:marBottom w:val="0"/>
                                  <w:divBdr>
                                    <w:top w:val="none" w:sz="0" w:space="0" w:color="auto"/>
                                    <w:left w:val="none" w:sz="0" w:space="0" w:color="auto"/>
                                    <w:bottom w:val="none" w:sz="0" w:space="0" w:color="auto"/>
                                    <w:right w:val="none" w:sz="0" w:space="0" w:color="auto"/>
                                  </w:divBdr>
                                  <w:divsChild>
                                    <w:div w:id="318267905">
                                      <w:marLeft w:val="0"/>
                                      <w:marRight w:val="0"/>
                                      <w:marTop w:val="0"/>
                                      <w:marBottom w:val="0"/>
                                      <w:divBdr>
                                        <w:top w:val="none" w:sz="0" w:space="0" w:color="auto"/>
                                        <w:left w:val="none" w:sz="0" w:space="0" w:color="auto"/>
                                        <w:bottom w:val="none" w:sz="0" w:space="0" w:color="auto"/>
                                        <w:right w:val="none" w:sz="0" w:space="0" w:color="auto"/>
                                      </w:divBdr>
                                    </w:div>
                                    <w:div w:id="1107584260">
                                      <w:marLeft w:val="0"/>
                                      <w:marRight w:val="0"/>
                                      <w:marTop w:val="0"/>
                                      <w:marBottom w:val="0"/>
                                      <w:divBdr>
                                        <w:top w:val="none" w:sz="0" w:space="0" w:color="auto"/>
                                        <w:left w:val="none" w:sz="0" w:space="0" w:color="auto"/>
                                        <w:bottom w:val="none" w:sz="0" w:space="0" w:color="auto"/>
                                        <w:right w:val="none" w:sz="0" w:space="0" w:color="auto"/>
                                      </w:divBdr>
                                      <w:divsChild>
                                        <w:div w:id="282419555">
                                          <w:marLeft w:val="0"/>
                                          <w:marRight w:val="0"/>
                                          <w:marTop w:val="0"/>
                                          <w:marBottom w:val="0"/>
                                          <w:divBdr>
                                            <w:top w:val="none" w:sz="0" w:space="0" w:color="auto"/>
                                            <w:left w:val="none" w:sz="0" w:space="0" w:color="auto"/>
                                            <w:bottom w:val="none" w:sz="0" w:space="0" w:color="auto"/>
                                            <w:right w:val="none" w:sz="0" w:space="0" w:color="auto"/>
                                          </w:divBdr>
                                          <w:divsChild>
                                            <w:div w:id="194865356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851141832">
                                  <w:marLeft w:val="0"/>
                                  <w:marRight w:val="0"/>
                                  <w:marTop w:val="0"/>
                                  <w:marBottom w:val="0"/>
                                  <w:divBdr>
                                    <w:top w:val="none" w:sz="0" w:space="0" w:color="auto"/>
                                    <w:left w:val="none" w:sz="0" w:space="0" w:color="auto"/>
                                    <w:bottom w:val="single" w:sz="6" w:space="0" w:color="E1E8ED"/>
                                    <w:right w:val="none" w:sz="0" w:space="0" w:color="auto"/>
                                  </w:divBdr>
                                  <w:divsChild>
                                    <w:div w:id="904725220">
                                      <w:marLeft w:val="0"/>
                                      <w:marRight w:val="0"/>
                                      <w:marTop w:val="0"/>
                                      <w:marBottom w:val="0"/>
                                      <w:divBdr>
                                        <w:top w:val="none" w:sz="0" w:space="0" w:color="auto"/>
                                        <w:left w:val="none" w:sz="0" w:space="0" w:color="auto"/>
                                        <w:bottom w:val="none" w:sz="0" w:space="0" w:color="auto"/>
                                        <w:right w:val="none" w:sz="0" w:space="0" w:color="auto"/>
                                      </w:divBdr>
                                      <w:divsChild>
                                        <w:div w:id="1723358499">
                                          <w:marLeft w:val="0"/>
                                          <w:marRight w:val="-150"/>
                                          <w:marTop w:val="0"/>
                                          <w:marBottom w:val="0"/>
                                          <w:divBdr>
                                            <w:top w:val="none" w:sz="0" w:space="0" w:color="auto"/>
                                            <w:left w:val="none" w:sz="0" w:space="0" w:color="auto"/>
                                            <w:bottom w:val="none" w:sz="0" w:space="0" w:color="auto"/>
                                            <w:right w:val="none" w:sz="0" w:space="0" w:color="auto"/>
                                          </w:divBdr>
                                          <w:divsChild>
                                            <w:div w:id="1822498741">
                                              <w:marLeft w:val="690"/>
                                              <w:marRight w:val="0"/>
                                              <w:marTop w:val="0"/>
                                              <w:marBottom w:val="0"/>
                                              <w:divBdr>
                                                <w:top w:val="none" w:sz="0" w:space="0" w:color="auto"/>
                                                <w:left w:val="none" w:sz="0" w:space="0" w:color="auto"/>
                                                <w:bottom w:val="none" w:sz="0" w:space="0" w:color="auto"/>
                                                <w:right w:val="none" w:sz="0" w:space="0" w:color="auto"/>
                                              </w:divBdr>
                                              <w:divsChild>
                                                <w:div w:id="2064787075">
                                                  <w:marLeft w:val="0"/>
                                                  <w:marRight w:val="0"/>
                                                  <w:marTop w:val="0"/>
                                                  <w:marBottom w:val="0"/>
                                                  <w:divBdr>
                                                    <w:top w:val="none" w:sz="0" w:space="0" w:color="auto"/>
                                                    <w:left w:val="none" w:sz="0" w:space="0" w:color="auto"/>
                                                    <w:bottom w:val="none" w:sz="0" w:space="0" w:color="auto"/>
                                                    <w:right w:val="none" w:sz="0" w:space="0" w:color="auto"/>
                                                  </w:divBdr>
                                                  <w:divsChild>
                                                    <w:div w:id="177425490">
                                                      <w:marLeft w:val="0"/>
                                                      <w:marRight w:val="0"/>
                                                      <w:marTop w:val="0"/>
                                                      <w:marBottom w:val="0"/>
                                                      <w:divBdr>
                                                        <w:top w:val="none" w:sz="0" w:space="0" w:color="auto"/>
                                                        <w:left w:val="none" w:sz="0" w:space="0" w:color="auto"/>
                                                        <w:bottom w:val="none" w:sz="0" w:space="0" w:color="auto"/>
                                                        <w:right w:val="none" w:sz="0" w:space="0" w:color="auto"/>
                                                      </w:divBdr>
                                                    </w:div>
                                                  </w:divsChild>
                                                </w:div>
                                                <w:div w:id="20182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99492">
                          <w:marLeft w:val="0"/>
                          <w:marRight w:val="0"/>
                          <w:marTop w:val="0"/>
                          <w:marBottom w:val="0"/>
                          <w:divBdr>
                            <w:top w:val="none" w:sz="0" w:space="0" w:color="auto"/>
                            <w:left w:val="none" w:sz="0" w:space="0" w:color="auto"/>
                            <w:bottom w:val="none" w:sz="0" w:space="0" w:color="auto"/>
                            <w:right w:val="none" w:sz="0" w:space="0" w:color="auto"/>
                          </w:divBdr>
                          <w:divsChild>
                            <w:div w:id="1095200629">
                              <w:marLeft w:val="0"/>
                              <w:marRight w:val="0"/>
                              <w:marTop w:val="0"/>
                              <w:marBottom w:val="0"/>
                              <w:divBdr>
                                <w:top w:val="none" w:sz="0" w:space="0" w:color="auto"/>
                                <w:left w:val="none" w:sz="0" w:space="0" w:color="auto"/>
                                <w:bottom w:val="none" w:sz="0" w:space="0" w:color="auto"/>
                                <w:right w:val="none" w:sz="0" w:space="0" w:color="auto"/>
                              </w:divBdr>
                              <w:divsChild>
                                <w:div w:id="2104062872">
                                  <w:marLeft w:val="0"/>
                                  <w:marRight w:val="0"/>
                                  <w:marTop w:val="555"/>
                                  <w:marBottom w:val="0"/>
                                  <w:divBdr>
                                    <w:top w:val="none" w:sz="0" w:space="0" w:color="auto"/>
                                    <w:left w:val="none" w:sz="0" w:space="0" w:color="auto"/>
                                    <w:bottom w:val="none" w:sz="0" w:space="0" w:color="auto"/>
                                    <w:right w:val="none" w:sz="0" w:space="0" w:color="auto"/>
                                  </w:divBdr>
                                  <w:divsChild>
                                    <w:div w:id="5505774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51269216">
                              <w:marLeft w:val="0"/>
                              <w:marRight w:val="0"/>
                              <w:marTop w:val="0"/>
                              <w:marBottom w:val="0"/>
                              <w:divBdr>
                                <w:top w:val="none" w:sz="0" w:space="0" w:color="auto"/>
                                <w:left w:val="none" w:sz="0" w:space="0" w:color="auto"/>
                                <w:bottom w:val="none" w:sz="0" w:space="0" w:color="auto"/>
                                <w:right w:val="none" w:sz="0" w:space="0" w:color="auto"/>
                              </w:divBdr>
                              <w:divsChild>
                                <w:div w:id="1556821238">
                                  <w:marLeft w:val="0"/>
                                  <w:marRight w:val="0"/>
                                  <w:marTop w:val="0"/>
                                  <w:marBottom w:val="0"/>
                                  <w:divBdr>
                                    <w:top w:val="none" w:sz="0" w:space="0" w:color="auto"/>
                                    <w:left w:val="none" w:sz="0" w:space="0" w:color="auto"/>
                                    <w:bottom w:val="none" w:sz="0" w:space="0" w:color="auto"/>
                                    <w:right w:val="none" w:sz="0" w:space="0" w:color="auto"/>
                                  </w:divBdr>
                                  <w:divsChild>
                                    <w:div w:id="1372532835">
                                      <w:marLeft w:val="0"/>
                                      <w:marRight w:val="0"/>
                                      <w:marTop w:val="0"/>
                                      <w:marBottom w:val="0"/>
                                      <w:divBdr>
                                        <w:top w:val="none" w:sz="0" w:space="0" w:color="auto"/>
                                        <w:left w:val="none" w:sz="0" w:space="0" w:color="auto"/>
                                        <w:bottom w:val="none" w:sz="0" w:space="0" w:color="auto"/>
                                        <w:right w:val="none" w:sz="0" w:space="0" w:color="auto"/>
                                      </w:divBdr>
                                      <w:divsChild>
                                        <w:div w:id="307979416">
                                          <w:marLeft w:val="0"/>
                                          <w:marRight w:val="0"/>
                                          <w:marTop w:val="0"/>
                                          <w:marBottom w:val="0"/>
                                          <w:divBdr>
                                            <w:top w:val="none" w:sz="0" w:space="0" w:color="auto"/>
                                            <w:left w:val="none" w:sz="0" w:space="0" w:color="auto"/>
                                            <w:bottom w:val="none" w:sz="0" w:space="0" w:color="auto"/>
                                            <w:right w:val="none" w:sz="0" w:space="0" w:color="auto"/>
                                          </w:divBdr>
                                          <w:divsChild>
                                            <w:div w:id="261836602">
                                              <w:marLeft w:val="0"/>
                                              <w:marRight w:val="0"/>
                                              <w:marTop w:val="0"/>
                                              <w:marBottom w:val="0"/>
                                              <w:divBdr>
                                                <w:top w:val="none" w:sz="0" w:space="0" w:color="auto"/>
                                                <w:left w:val="none" w:sz="0" w:space="0" w:color="auto"/>
                                                <w:bottom w:val="none" w:sz="0" w:space="0" w:color="auto"/>
                                                <w:right w:val="none" w:sz="0" w:space="0" w:color="auto"/>
                                              </w:divBdr>
                                              <w:divsChild>
                                                <w:div w:id="1222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113948">
          <w:marLeft w:val="0"/>
          <w:marRight w:val="0"/>
          <w:marTop w:val="0"/>
          <w:marBottom w:val="0"/>
          <w:divBdr>
            <w:top w:val="none" w:sz="0" w:space="0" w:color="auto"/>
            <w:left w:val="none" w:sz="0" w:space="0" w:color="auto"/>
            <w:bottom w:val="none" w:sz="0" w:space="0" w:color="auto"/>
            <w:right w:val="none" w:sz="0" w:space="0" w:color="auto"/>
          </w:divBdr>
          <w:divsChild>
            <w:div w:id="1142771525">
              <w:marLeft w:val="0"/>
              <w:marRight w:val="0"/>
              <w:marTop w:val="0"/>
              <w:marBottom w:val="0"/>
              <w:divBdr>
                <w:top w:val="none" w:sz="0" w:space="0" w:color="auto"/>
                <w:left w:val="none" w:sz="0" w:space="0" w:color="auto"/>
                <w:bottom w:val="none" w:sz="0" w:space="0" w:color="auto"/>
                <w:right w:val="none" w:sz="0" w:space="0" w:color="auto"/>
              </w:divBdr>
              <w:divsChild>
                <w:div w:id="1407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8332">
          <w:marLeft w:val="0"/>
          <w:marRight w:val="0"/>
          <w:marTop w:val="0"/>
          <w:marBottom w:val="0"/>
          <w:divBdr>
            <w:top w:val="none" w:sz="0" w:space="0" w:color="auto"/>
            <w:left w:val="none" w:sz="0" w:space="0" w:color="auto"/>
            <w:bottom w:val="none" w:sz="0" w:space="0" w:color="auto"/>
            <w:right w:val="none" w:sz="0" w:space="0" w:color="auto"/>
          </w:divBdr>
          <w:divsChild>
            <w:div w:id="852034618">
              <w:marLeft w:val="0"/>
              <w:marRight w:val="0"/>
              <w:marTop w:val="0"/>
              <w:marBottom w:val="0"/>
              <w:divBdr>
                <w:top w:val="none" w:sz="0" w:space="0" w:color="auto"/>
                <w:left w:val="none" w:sz="0" w:space="0" w:color="auto"/>
                <w:bottom w:val="none" w:sz="0" w:space="0" w:color="auto"/>
                <w:right w:val="none" w:sz="0" w:space="0" w:color="auto"/>
              </w:divBdr>
            </w:div>
            <w:div w:id="845635110">
              <w:marLeft w:val="0"/>
              <w:marRight w:val="0"/>
              <w:marTop w:val="0"/>
              <w:marBottom w:val="0"/>
              <w:divBdr>
                <w:top w:val="none" w:sz="0" w:space="0" w:color="auto"/>
                <w:left w:val="none" w:sz="0" w:space="0" w:color="auto"/>
                <w:bottom w:val="none" w:sz="0" w:space="0" w:color="auto"/>
                <w:right w:val="none" w:sz="0" w:space="0" w:color="auto"/>
              </w:divBdr>
            </w:div>
          </w:divsChild>
        </w:div>
        <w:div w:id="1412696915">
          <w:marLeft w:val="0"/>
          <w:marRight w:val="0"/>
          <w:marTop w:val="0"/>
          <w:marBottom w:val="0"/>
          <w:divBdr>
            <w:top w:val="none" w:sz="0" w:space="0" w:color="auto"/>
            <w:left w:val="none" w:sz="0" w:space="0" w:color="auto"/>
            <w:bottom w:val="none" w:sz="0" w:space="0" w:color="auto"/>
            <w:right w:val="none" w:sz="0" w:space="0" w:color="auto"/>
          </w:divBdr>
          <w:divsChild>
            <w:div w:id="1162355847">
              <w:marLeft w:val="0"/>
              <w:marRight w:val="0"/>
              <w:marTop w:val="0"/>
              <w:marBottom w:val="0"/>
              <w:divBdr>
                <w:top w:val="none" w:sz="0" w:space="0" w:color="auto"/>
                <w:left w:val="none" w:sz="0" w:space="0" w:color="auto"/>
                <w:bottom w:val="none" w:sz="0" w:space="0" w:color="auto"/>
                <w:right w:val="none" w:sz="0" w:space="0" w:color="auto"/>
              </w:divBdr>
              <w:divsChild>
                <w:div w:id="1992174420">
                  <w:marLeft w:val="0"/>
                  <w:marRight w:val="0"/>
                  <w:marTop w:val="0"/>
                  <w:marBottom w:val="0"/>
                  <w:divBdr>
                    <w:top w:val="none" w:sz="0" w:space="0" w:color="auto"/>
                    <w:left w:val="none" w:sz="0" w:space="0" w:color="auto"/>
                    <w:bottom w:val="none" w:sz="0" w:space="0" w:color="auto"/>
                    <w:right w:val="none" w:sz="0" w:space="0" w:color="auto"/>
                  </w:divBdr>
                  <w:divsChild>
                    <w:div w:id="1572811195">
                      <w:marLeft w:val="0"/>
                      <w:marRight w:val="0"/>
                      <w:marTop w:val="0"/>
                      <w:marBottom w:val="0"/>
                      <w:divBdr>
                        <w:top w:val="none" w:sz="0" w:space="0" w:color="auto"/>
                        <w:left w:val="none" w:sz="0" w:space="0" w:color="auto"/>
                        <w:bottom w:val="single" w:sz="6" w:space="6" w:color="E1E8ED"/>
                        <w:right w:val="none" w:sz="0" w:space="0" w:color="auto"/>
                      </w:divBdr>
                    </w:div>
                    <w:div w:id="1418554048">
                      <w:marLeft w:val="0"/>
                      <w:marRight w:val="0"/>
                      <w:marTop w:val="0"/>
                      <w:marBottom w:val="0"/>
                      <w:divBdr>
                        <w:top w:val="none" w:sz="0" w:space="0" w:color="auto"/>
                        <w:left w:val="none" w:sz="0" w:space="0" w:color="auto"/>
                        <w:bottom w:val="none" w:sz="0" w:space="0" w:color="auto"/>
                        <w:right w:val="none" w:sz="0" w:space="0" w:color="auto"/>
                      </w:divBdr>
                      <w:divsChild>
                        <w:div w:id="173149757">
                          <w:marLeft w:val="0"/>
                          <w:marRight w:val="0"/>
                          <w:marTop w:val="0"/>
                          <w:marBottom w:val="0"/>
                          <w:divBdr>
                            <w:top w:val="none" w:sz="0" w:space="0" w:color="auto"/>
                            <w:left w:val="none" w:sz="0" w:space="0" w:color="auto"/>
                            <w:bottom w:val="none" w:sz="0" w:space="0" w:color="auto"/>
                            <w:right w:val="none" w:sz="0" w:space="0" w:color="auto"/>
                          </w:divBdr>
                          <w:divsChild>
                            <w:div w:id="859003493">
                              <w:marLeft w:val="0"/>
                              <w:marRight w:val="0"/>
                              <w:marTop w:val="30"/>
                              <w:marBottom w:val="0"/>
                              <w:divBdr>
                                <w:top w:val="single" w:sz="6" w:space="8" w:color="E1E8ED"/>
                                <w:left w:val="single" w:sz="6" w:space="0" w:color="E1E8ED"/>
                                <w:bottom w:val="single" w:sz="6" w:space="8" w:color="E1E8ED"/>
                                <w:right w:val="single" w:sz="6" w:space="0" w:color="E1E8ED"/>
                              </w:divBdr>
                              <w:divsChild>
                                <w:div w:id="3598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08258">
          <w:marLeft w:val="0"/>
          <w:marRight w:val="0"/>
          <w:marTop w:val="0"/>
          <w:marBottom w:val="0"/>
          <w:divBdr>
            <w:top w:val="none" w:sz="0" w:space="0" w:color="auto"/>
            <w:left w:val="none" w:sz="0" w:space="0" w:color="auto"/>
            <w:bottom w:val="none" w:sz="0" w:space="0" w:color="auto"/>
            <w:right w:val="none" w:sz="0" w:space="0" w:color="auto"/>
          </w:divBdr>
          <w:divsChild>
            <w:div w:id="237596547">
              <w:marLeft w:val="0"/>
              <w:marRight w:val="0"/>
              <w:marTop w:val="0"/>
              <w:marBottom w:val="0"/>
              <w:divBdr>
                <w:top w:val="none" w:sz="0" w:space="0" w:color="auto"/>
                <w:left w:val="none" w:sz="0" w:space="0" w:color="auto"/>
                <w:bottom w:val="none" w:sz="0" w:space="0" w:color="auto"/>
                <w:right w:val="none" w:sz="0" w:space="0" w:color="auto"/>
              </w:divBdr>
              <w:divsChild>
                <w:div w:id="380446983">
                  <w:marLeft w:val="0"/>
                  <w:marRight w:val="0"/>
                  <w:marTop w:val="0"/>
                  <w:marBottom w:val="0"/>
                  <w:divBdr>
                    <w:top w:val="none" w:sz="0" w:space="0" w:color="auto"/>
                    <w:left w:val="none" w:sz="0" w:space="0" w:color="auto"/>
                    <w:bottom w:val="none" w:sz="0" w:space="0" w:color="auto"/>
                    <w:right w:val="none" w:sz="0" w:space="0" w:color="auto"/>
                  </w:divBdr>
                  <w:divsChild>
                    <w:div w:id="67385406">
                      <w:marLeft w:val="0"/>
                      <w:marRight w:val="0"/>
                      <w:marTop w:val="0"/>
                      <w:marBottom w:val="0"/>
                      <w:divBdr>
                        <w:top w:val="none" w:sz="0" w:space="0" w:color="auto"/>
                        <w:left w:val="none" w:sz="0" w:space="0" w:color="auto"/>
                        <w:bottom w:val="single" w:sz="6" w:space="6" w:color="E1E8ED"/>
                        <w:right w:val="none" w:sz="0" w:space="0" w:color="auto"/>
                      </w:divBdr>
                    </w:div>
                    <w:div w:id="1196382154">
                      <w:marLeft w:val="0"/>
                      <w:marRight w:val="0"/>
                      <w:marTop w:val="0"/>
                      <w:marBottom w:val="0"/>
                      <w:divBdr>
                        <w:top w:val="none" w:sz="0" w:space="0" w:color="auto"/>
                        <w:left w:val="none" w:sz="0" w:space="0" w:color="auto"/>
                        <w:bottom w:val="none" w:sz="0" w:space="0" w:color="auto"/>
                        <w:right w:val="none" w:sz="0" w:space="0" w:color="auto"/>
                      </w:divBdr>
                      <w:divsChild>
                        <w:div w:id="778991516">
                          <w:marLeft w:val="0"/>
                          <w:marRight w:val="0"/>
                          <w:marTop w:val="0"/>
                          <w:marBottom w:val="0"/>
                          <w:divBdr>
                            <w:top w:val="none" w:sz="0" w:space="0" w:color="auto"/>
                            <w:left w:val="none" w:sz="0" w:space="0" w:color="auto"/>
                            <w:bottom w:val="none" w:sz="0" w:space="0" w:color="auto"/>
                            <w:right w:val="none" w:sz="0" w:space="0" w:color="auto"/>
                          </w:divBdr>
                          <w:divsChild>
                            <w:div w:id="390351078">
                              <w:marLeft w:val="0"/>
                              <w:marRight w:val="0"/>
                              <w:marTop w:val="0"/>
                              <w:marBottom w:val="0"/>
                              <w:divBdr>
                                <w:top w:val="single" w:sz="6" w:space="0" w:color="CAF6F4"/>
                                <w:left w:val="single" w:sz="6" w:space="0" w:color="CAF6F4"/>
                                <w:bottom w:val="single" w:sz="6" w:space="0" w:color="CAF6F4"/>
                                <w:right w:val="single" w:sz="6" w:space="0" w:color="CAF6F4"/>
                              </w:divBdr>
                              <w:divsChild>
                                <w:div w:id="956646876">
                                  <w:marLeft w:val="0"/>
                                  <w:marRight w:val="0"/>
                                  <w:marTop w:val="0"/>
                                  <w:marBottom w:val="0"/>
                                  <w:divBdr>
                                    <w:top w:val="none" w:sz="0" w:space="0" w:color="auto"/>
                                    <w:left w:val="none" w:sz="0" w:space="0" w:color="auto"/>
                                    <w:bottom w:val="none" w:sz="0" w:space="0" w:color="auto"/>
                                    <w:right w:val="none" w:sz="0" w:space="0" w:color="auto"/>
                                  </w:divBdr>
                                </w:div>
                                <w:div w:id="8894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4214">
                          <w:marLeft w:val="0"/>
                          <w:marRight w:val="0"/>
                          <w:marTop w:val="30"/>
                          <w:marBottom w:val="0"/>
                          <w:divBdr>
                            <w:top w:val="single" w:sz="6" w:space="8" w:color="E1E8ED"/>
                            <w:left w:val="single" w:sz="6" w:space="0" w:color="E1E8ED"/>
                            <w:bottom w:val="single" w:sz="6" w:space="8" w:color="E1E8ED"/>
                            <w:right w:val="single" w:sz="6" w:space="0" w:color="E1E8ED"/>
                          </w:divBdr>
                          <w:divsChild>
                            <w:div w:id="1766076765">
                              <w:marLeft w:val="0"/>
                              <w:marRight w:val="0"/>
                              <w:marTop w:val="0"/>
                              <w:marBottom w:val="0"/>
                              <w:divBdr>
                                <w:top w:val="none" w:sz="0" w:space="0" w:color="auto"/>
                                <w:left w:val="none" w:sz="0" w:space="0" w:color="auto"/>
                                <w:bottom w:val="none" w:sz="0" w:space="0" w:color="auto"/>
                                <w:right w:val="none" w:sz="0" w:space="0" w:color="auto"/>
                              </w:divBdr>
                              <w:divsChild>
                                <w:div w:id="2050912758">
                                  <w:marLeft w:val="0"/>
                                  <w:marRight w:val="0"/>
                                  <w:marTop w:val="0"/>
                                  <w:marBottom w:val="0"/>
                                  <w:divBdr>
                                    <w:top w:val="none" w:sz="0" w:space="0" w:color="auto"/>
                                    <w:left w:val="none" w:sz="0" w:space="0" w:color="auto"/>
                                    <w:bottom w:val="none" w:sz="0" w:space="0" w:color="auto"/>
                                    <w:right w:val="none" w:sz="0" w:space="0" w:color="auto"/>
                                  </w:divBdr>
                                </w:div>
                                <w:div w:id="1360857279">
                                  <w:marLeft w:val="0"/>
                                  <w:marRight w:val="0"/>
                                  <w:marTop w:val="0"/>
                                  <w:marBottom w:val="0"/>
                                  <w:divBdr>
                                    <w:top w:val="none" w:sz="0" w:space="0" w:color="auto"/>
                                    <w:left w:val="none" w:sz="0" w:space="0" w:color="auto"/>
                                    <w:bottom w:val="none" w:sz="0" w:space="0" w:color="auto"/>
                                    <w:right w:val="none" w:sz="0" w:space="0" w:color="auto"/>
                                  </w:divBdr>
                                  <w:divsChild>
                                    <w:div w:id="1418862964">
                                      <w:marLeft w:val="0"/>
                                      <w:marRight w:val="0"/>
                                      <w:marTop w:val="0"/>
                                      <w:marBottom w:val="0"/>
                                      <w:divBdr>
                                        <w:top w:val="none" w:sz="0" w:space="0" w:color="auto"/>
                                        <w:left w:val="none" w:sz="0" w:space="0" w:color="auto"/>
                                        <w:bottom w:val="none" w:sz="0" w:space="0" w:color="auto"/>
                                        <w:right w:val="none" w:sz="0" w:space="0" w:color="auto"/>
                                      </w:divBdr>
                                    </w:div>
                                  </w:divsChild>
                                </w:div>
                                <w:div w:id="16006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9751">
                      <w:marLeft w:val="0"/>
                      <w:marRight w:val="0"/>
                      <w:marTop w:val="0"/>
                      <w:marBottom w:val="0"/>
                      <w:divBdr>
                        <w:top w:val="none" w:sz="0" w:space="0" w:color="auto"/>
                        <w:left w:val="none" w:sz="0" w:space="0" w:color="auto"/>
                        <w:bottom w:val="none" w:sz="0" w:space="0" w:color="auto"/>
                        <w:right w:val="none" w:sz="0" w:space="0" w:color="auto"/>
                      </w:divBdr>
                      <w:divsChild>
                        <w:div w:id="309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67801">
          <w:marLeft w:val="0"/>
          <w:marRight w:val="0"/>
          <w:marTop w:val="0"/>
          <w:marBottom w:val="0"/>
          <w:divBdr>
            <w:top w:val="none" w:sz="0" w:space="0" w:color="auto"/>
            <w:left w:val="none" w:sz="0" w:space="0" w:color="auto"/>
            <w:bottom w:val="none" w:sz="0" w:space="0" w:color="auto"/>
            <w:right w:val="none" w:sz="0" w:space="0" w:color="auto"/>
          </w:divBdr>
          <w:divsChild>
            <w:div w:id="1625886768">
              <w:marLeft w:val="0"/>
              <w:marRight w:val="0"/>
              <w:marTop w:val="0"/>
              <w:marBottom w:val="0"/>
              <w:divBdr>
                <w:top w:val="none" w:sz="0" w:space="0" w:color="auto"/>
                <w:left w:val="none" w:sz="0" w:space="0" w:color="auto"/>
                <w:bottom w:val="none" w:sz="0" w:space="0" w:color="auto"/>
                <w:right w:val="none" w:sz="0" w:space="0" w:color="auto"/>
              </w:divBdr>
              <w:divsChild>
                <w:div w:id="1230261943">
                  <w:marLeft w:val="0"/>
                  <w:marRight w:val="0"/>
                  <w:marTop w:val="0"/>
                  <w:marBottom w:val="0"/>
                  <w:divBdr>
                    <w:top w:val="none" w:sz="0" w:space="0" w:color="auto"/>
                    <w:left w:val="none" w:sz="0" w:space="0" w:color="auto"/>
                    <w:bottom w:val="none" w:sz="0" w:space="0" w:color="auto"/>
                    <w:right w:val="none" w:sz="0" w:space="0" w:color="auto"/>
                  </w:divBdr>
                  <w:divsChild>
                    <w:div w:id="465203899">
                      <w:marLeft w:val="0"/>
                      <w:marRight w:val="0"/>
                      <w:marTop w:val="0"/>
                      <w:marBottom w:val="0"/>
                      <w:divBdr>
                        <w:top w:val="none" w:sz="0" w:space="0" w:color="auto"/>
                        <w:left w:val="none" w:sz="0" w:space="0" w:color="auto"/>
                        <w:bottom w:val="single" w:sz="6" w:space="6" w:color="E1E8ED"/>
                        <w:right w:val="none" w:sz="0" w:space="0" w:color="auto"/>
                      </w:divBdr>
                    </w:div>
                    <w:div w:id="535892101">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052651711">
          <w:marLeft w:val="0"/>
          <w:marRight w:val="0"/>
          <w:marTop w:val="0"/>
          <w:marBottom w:val="0"/>
          <w:divBdr>
            <w:top w:val="none" w:sz="0" w:space="0" w:color="auto"/>
            <w:left w:val="none" w:sz="0" w:space="0" w:color="auto"/>
            <w:bottom w:val="none" w:sz="0" w:space="0" w:color="auto"/>
            <w:right w:val="none" w:sz="0" w:space="0" w:color="auto"/>
          </w:divBdr>
          <w:divsChild>
            <w:div w:id="1881699121">
              <w:marLeft w:val="0"/>
              <w:marRight w:val="0"/>
              <w:marTop w:val="0"/>
              <w:marBottom w:val="0"/>
              <w:divBdr>
                <w:top w:val="none" w:sz="0" w:space="0" w:color="auto"/>
                <w:left w:val="none" w:sz="0" w:space="0" w:color="auto"/>
                <w:bottom w:val="none" w:sz="0" w:space="0" w:color="auto"/>
                <w:right w:val="none" w:sz="0" w:space="0" w:color="auto"/>
              </w:divBdr>
              <w:divsChild>
                <w:div w:id="327290447">
                  <w:marLeft w:val="0"/>
                  <w:marRight w:val="0"/>
                  <w:marTop w:val="0"/>
                  <w:marBottom w:val="0"/>
                  <w:divBdr>
                    <w:top w:val="none" w:sz="0" w:space="0" w:color="auto"/>
                    <w:left w:val="none" w:sz="0" w:space="0" w:color="auto"/>
                    <w:bottom w:val="none" w:sz="0" w:space="0" w:color="auto"/>
                    <w:right w:val="none" w:sz="0" w:space="0" w:color="auto"/>
                  </w:divBdr>
                  <w:divsChild>
                    <w:div w:id="11078694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89396025">
          <w:marLeft w:val="0"/>
          <w:marRight w:val="0"/>
          <w:marTop w:val="0"/>
          <w:marBottom w:val="0"/>
          <w:divBdr>
            <w:top w:val="none" w:sz="0" w:space="0" w:color="auto"/>
            <w:left w:val="none" w:sz="0" w:space="0" w:color="auto"/>
            <w:bottom w:val="none" w:sz="0" w:space="0" w:color="auto"/>
            <w:right w:val="none" w:sz="0" w:space="0" w:color="auto"/>
          </w:divBdr>
          <w:divsChild>
            <w:div w:id="1155101670">
              <w:marLeft w:val="0"/>
              <w:marRight w:val="0"/>
              <w:marTop w:val="0"/>
              <w:marBottom w:val="0"/>
              <w:divBdr>
                <w:top w:val="none" w:sz="0" w:space="0" w:color="auto"/>
                <w:left w:val="none" w:sz="0" w:space="0" w:color="auto"/>
                <w:bottom w:val="none" w:sz="0" w:space="0" w:color="auto"/>
                <w:right w:val="none" w:sz="0" w:space="0" w:color="auto"/>
              </w:divBdr>
              <w:divsChild>
                <w:div w:id="1634367978">
                  <w:marLeft w:val="0"/>
                  <w:marRight w:val="0"/>
                  <w:marTop w:val="0"/>
                  <w:marBottom w:val="0"/>
                  <w:divBdr>
                    <w:top w:val="none" w:sz="0" w:space="0" w:color="auto"/>
                    <w:left w:val="none" w:sz="0" w:space="0" w:color="auto"/>
                    <w:bottom w:val="none" w:sz="0" w:space="0" w:color="auto"/>
                    <w:right w:val="none" w:sz="0" w:space="0" w:color="auto"/>
                  </w:divBdr>
                  <w:divsChild>
                    <w:div w:id="484786263">
                      <w:marLeft w:val="0"/>
                      <w:marRight w:val="0"/>
                      <w:marTop w:val="0"/>
                      <w:marBottom w:val="0"/>
                      <w:divBdr>
                        <w:top w:val="none" w:sz="0" w:space="0" w:color="auto"/>
                        <w:left w:val="none" w:sz="0" w:space="0" w:color="auto"/>
                        <w:bottom w:val="single" w:sz="6" w:space="6" w:color="E1E8ED"/>
                        <w:right w:val="none" w:sz="0" w:space="0" w:color="auto"/>
                      </w:divBdr>
                    </w:div>
                    <w:div w:id="1662661765">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718317751">
          <w:marLeft w:val="0"/>
          <w:marRight w:val="0"/>
          <w:marTop w:val="0"/>
          <w:marBottom w:val="0"/>
          <w:divBdr>
            <w:top w:val="none" w:sz="0" w:space="0" w:color="auto"/>
            <w:left w:val="none" w:sz="0" w:space="0" w:color="auto"/>
            <w:bottom w:val="none" w:sz="0" w:space="0" w:color="auto"/>
            <w:right w:val="none" w:sz="0" w:space="0" w:color="auto"/>
          </w:divBdr>
          <w:divsChild>
            <w:div w:id="378937165">
              <w:marLeft w:val="0"/>
              <w:marRight w:val="0"/>
              <w:marTop w:val="0"/>
              <w:marBottom w:val="0"/>
              <w:divBdr>
                <w:top w:val="none" w:sz="0" w:space="0" w:color="auto"/>
                <w:left w:val="none" w:sz="0" w:space="0" w:color="auto"/>
                <w:bottom w:val="none" w:sz="0" w:space="0" w:color="auto"/>
                <w:right w:val="none" w:sz="0" w:space="0" w:color="auto"/>
              </w:divBdr>
              <w:divsChild>
                <w:div w:id="1173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9341">
          <w:marLeft w:val="0"/>
          <w:marRight w:val="0"/>
          <w:marTop w:val="0"/>
          <w:marBottom w:val="0"/>
          <w:divBdr>
            <w:top w:val="none" w:sz="0" w:space="0" w:color="auto"/>
            <w:left w:val="none" w:sz="0" w:space="0" w:color="auto"/>
            <w:bottom w:val="none" w:sz="0" w:space="0" w:color="auto"/>
            <w:right w:val="none" w:sz="0" w:space="0" w:color="auto"/>
          </w:divBdr>
          <w:divsChild>
            <w:div w:id="1820460212">
              <w:marLeft w:val="0"/>
              <w:marRight w:val="0"/>
              <w:marTop w:val="0"/>
              <w:marBottom w:val="0"/>
              <w:divBdr>
                <w:top w:val="none" w:sz="0" w:space="0" w:color="auto"/>
                <w:left w:val="none" w:sz="0" w:space="0" w:color="auto"/>
                <w:bottom w:val="none" w:sz="0" w:space="0" w:color="auto"/>
                <w:right w:val="none" w:sz="0" w:space="0" w:color="auto"/>
              </w:divBdr>
              <w:divsChild>
                <w:div w:id="1431588866">
                  <w:marLeft w:val="0"/>
                  <w:marRight w:val="0"/>
                  <w:marTop w:val="0"/>
                  <w:marBottom w:val="0"/>
                  <w:divBdr>
                    <w:top w:val="none" w:sz="0" w:space="0" w:color="auto"/>
                    <w:left w:val="none" w:sz="0" w:space="0" w:color="auto"/>
                    <w:bottom w:val="none" w:sz="0" w:space="0" w:color="auto"/>
                    <w:right w:val="none" w:sz="0" w:space="0" w:color="auto"/>
                  </w:divBdr>
                  <w:divsChild>
                    <w:div w:id="1876891279">
                      <w:marLeft w:val="0"/>
                      <w:marRight w:val="0"/>
                      <w:marTop w:val="0"/>
                      <w:marBottom w:val="90"/>
                      <w:divBdr>
                        <w:top w:val="none" w:sz="0" w:space="0" w:color="auto"/>
                        <w:left w:val="none" w:sz="0" w:space="0" w:color="auto"/>
                        <w:bottom w:val="single" w:sz="6" w:space="4" w:color="E1E8ED"/>
                        <w:right w:val="none" w:sz="0" w:space="0" w:color="auto"/>
                      </w:divBdr>
                    </w:div>
                  </w:divsChild>
                </w:div>
              </w:divsChild>
            </w:div>
          </w:divsChild>
        </w:div>
        <w:div w:id="1685130493">
          <w:marLeft w:val="0"/>
          <w:marRight w:val="0"/>
          <w:marTop w:val="0"/>
          <w:marBottom w:val="0"/>
          <w:divBdr>
            <w:top w:val="none" w:sz="0" w:space="0" w:color="auto"/>
            <w:left w:val="none" w:sz="0" w:space="0" w:color="auto"/>
            <w:bottom w:val="none" w:sz="0" w:space="0" w:color="auto"/>
            <w:right w:val="none" w:sz="0" w:space="0" w:color="auto"/>
          </w:divBdr>
          <w:divsChild>
            <w:div w:id="1526092395">
              <w:marLeft w:val="0"/>
              <w:marRight w:val="0"/>
              <w:marTop w:val="0"/>
              <w:marBottom w:val="0"/>
              <w:divBdr>
                <w:top w:val="none" w:sz="0" w:space="0" w:color="auto"/>
                <w:left w:val="none" w:sz="0" w:space="0" w:color="auto"/>
                <w:bottom w:val="none" w:sz="0" w:space="0" w:color="auto"/>
                <w:right w:val="none" w:sz="0" w:space="0" w:color="auto"/>
              </w:divBdr>
              <w:divsChild>
                <w:div w:id="373771158">
                  <w:marLeft w:val="0"/>
                  <w:marRight w:val="0"/>
                  <w:marTop w:val="0"/>
                  <w:marBottom w:val="0"/>
                  <w:divBdr>
                    <w:top w:val="none" w:sz="0" w:space="0" w:color="auto"/>
                    <w:left w:val="none" w:sz="0" w:space="0" w:color="auto"/>
                    <w:bottom w:val="none" w:sz="0" w:space="0" w:color="auto"/>
                    <w:right w:val="none" w:sz="0" w:space="0" w:color="auto"/>
                  </w:divBdr>
                  <w:divsChild>
                    <w:div w:id="288821872">
                      <w:marLeft w:val="0"/>
                      <w:marRight w:val="0"/>
                      <w:marTop w:val="0"/>
                      <w:marBottom w:val="0"/>
                      <w:divBdr>
                        <w:top w:val="none" w:sz="0" w:space="0" w:color="auto"/>
                        <w:left w:val="none" w:sz="0" w:space="0" w:color="auto"/>
                        <w:bottom w:val="single" w:sz="6" w:space="6" w:color="E1E8ED"/>
                        <w:right w:val="none" w:sz="0" w:space="0" w:color="auto"/>
                      </w:divBdr>
                    </w:div>
                    <w:div w:id="398990372">
                      <w:marLeft w:val="0"/>
                      <w:marRight w:val="0"/>
                      <w:marTop w:val="0"/>
                      <w:marBottom w:val="0"/>
                      <w:divBdr>
                        <w:top w:val="none" w:sz="0" w:space="0" w:color="auto"/>
                        <w:left w:val="none" w:sz="0" w:space="0" w:color="auto"/>
                        <w:bottom w:val="none" w:sz="0" w:space="0" w:color="auto"/>
                        <w:right w:val="none" w:sz="0" w:space="0" w:color="auto"/>
                      </w:divBdr>
                      <w:divsChild>
                        <w:div w:id="1087111679">
                          <w:marLeft w:val="0"/>
                          <w:marRight w:val="0"/>
                          <w:marTop w:val="0"/>
                          <w:marBottom w:val="0"/>
                          <w:divBdr>
                            <w:top w:val="none" w:sz="0" w:space="0" w:color="auto"/>
                            <w:left w:val="none" w:sz="0" w:space="0" w:color="auto"/>
                            <w:bottom w:val="none" w:sz="0" w:space="0" w:color="auto"/>
                            <w:right w:val="none" w:sz="0" w:space="0" w:color="auto"/>
                          </w:divBdr>
                          <w:divsChild>
                            <w:div w:id="1374427122">
                              <w:marLeft w:val="0"/>
                              <w:marRight w:val="0"/>
                              <w:marTop w:val="0"/>
                              <w:marBottom w:val="0"/>
                              <w:divBdr>
                                <w:top w:val="none" w:sz="0" w:space="0" w:color="auto"/>
                                <w:left w:val="none" w:sz="0" w:space="0" w:color="auto"/>
                                <w:bottom w:val="none" w:sz="0" w:space="0" w:color="auto"/>
                                <w:right w:val="none" w:sz="0" w:space="0" w:color="auto"/>
                              </w:divBdr>
                              <w:divsChild>
                                <w:div w:id="1320186496">
                                  <w:marLeft w:val="0"/>
                                  <w:marRight w:val="0"/>
                                  <w:marTop w:val="0"/>
                                  <w:marBottom w:val="0"/>
                                  <w:divBdr>
                                    <w:top w:val="none" w:sz="0" w:space="0" w:color="auto"/>
                                    <w:left w:val="none" w:sz="0" w:space="0" w:color="auto"/>
                                    <w:bottom w:val="none" w:sz="0" w:space="0" w:color="auto"/>
                                    <w:right w:val="none" w:sz="0" w:space="0" w:color="auto"/>
                                  </w:divBdr>
                                </w:div>
                              </w:divsChild>
                            </w:div>
                            <w:div w:id="1184787525">
                              <w:marLeft w:val="225"/>
                              <w:marRight w:val="225"/>
                              <w:marTop w:val="195"/>
                              <w:marBottom w:val="195"/>
                              <w:divBdr>
                                <w:top w:val="none" w:sz="0" w:space="0" w:color="auto"/>
                                <w:left w:val="none" w:sz="0" w:space="0" w:color="auto"/>
                                <w:bottom w:val="none" w:sz="0" w:space="0" w:color="auto"/>
                                <w:right w:val="none" w:sz="0" w:space="0" w:color="auto"/>
                              </w:divBdr>
                              <w:divsChild>
                                <w:div w:id="1712723870">
                                  <w:marLeft w:val="0"/>
                                  <w:marRight w:val="0"/>
                                  <w:marTop w:val="75"/>
                                  <w:marBottom w:val="0"/>
                                  <w:divBdr>
                                    <w:top w:val="none" w:sz="0" w:space="0" w:color="auto"/>
                                    <w:left w:val="none" w:sz="0" w:space="0" w:color="auto"/>
                                    <w:bottom w:val="none" w:sz="0" w:space="0" w:color="auto"/>
                                    <w:right w:val="none" w:sz="0" w:space="0" w:color="auto"/>
                                  </w:divBdr>
                                  <w:divsChild>
                                    <w:div w:id="288440473">
                                      <w:marLeft w:val="0"/>
                                      <w:marRight w:val="0"/>
                                      <w:marTop w:val="0"/>
                                      <w:marBottom w:val="0"/>
                                      <w:divBdr>
                                        <w:top w:val="none" w:sz="0" w:space="0" w:color="auto"/>
                                        <w:left w:val="none" w:sz="0" w:space="0" w:color="auto"/>
                                        <w:bottom w:val="none" w:sz="0" w:space="0" w:color="auto"/>
                                        <w:right w:val="none" w:sz="0" w:space="0" w:color="auto"/>
                                      </w:divBdr>
                                      <w:divsChild>
                                        <w:div w:id="485242023">
                                          <w:marLeft w:val="0"/>
                                          <w:marRight w:val="0"/>
                                          <w:marTop w:val="0"/>
                                          <w:marBottom w:val="0"/>
                                          <w:divBdr>
                                            <w:top w:val="none" w:sz="0" w:space="0" w:color="auto"/>
                                            <w:left w:val="none" w:sz="0" w:space="0" w:color="auto"/>
                                            <w:bottom w:val="none" w:sz="0" w:space="0" w:color="auto"/>
                                            <w:right w:val="none" w:sz="0" w:space="0" w:color="auto"/>
                                          </w:divBdr>
                                        </w:div>
                                      </w:divsChild>
                                    </w:div>
                                    <w:div w:id="1389888058">
                                      <w:marLeft w:val="0"/>
                                      <w:marRight w:val="0"/>
                                      <w:marTop w:val="0"/>
                                      <w:marBottom w:val="150"/>
                                      <w:divBdr>
                                        <w:top w:val="none" w:sz="0" w:space="0" w:color="auto"/>
                                        <w:left w:val="none" w:sz="0" w:space="0" w:color="auto"/>
                                        <w:bottom w:val="none" w:sz="0" w:space="0" w:color="auto"/>
                                        <w:right w:val="none" w:sz="0" w:space="0" w:color="auto"/>
                                      </w:divBdr>
                                    </w:div>
                                  </w:divsChild>
                                </w:div>
                                <w:div w:id="478880852">
                                  <w:marLeft w:val="0"/>
                                  <w:marRight w:val="0"/>
                                  <w:marTop w:val="0"/>
                                  <w:marBottom w:val="0"/>
                                  <w:divBdr>
                                    <w:top w:val="none" w:sz="0" w:space="0" w:color="auto"/>
                                    <w:left w:val="none" w:sz="0" w:space="0" w:color="auto"/>
                                    <w:bottom w:val="none" w:sz="0" w:space="0" w:color="auto"/>
                                    <w:right w:val="none" w:sz="0" w:space="0" w:color="auto"/>
                                  </w:divBdr>
                                </w:div>
                              </w:divsChild>
                            </w:div>
                            <w:div w:id="124984842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463265">
          <w:marLeft w:val="0"/>
          <w:marRight w:val="0"/>
          <w:marTop w:val="0"/>
          <w:marBottom w:val="0"/>
          <w:divBdr>
            <w:top w:val="none" w:sz="0" w:space="0" w:color="auto"/>
            <w:left w:val="none" w:sz="0" w:space="0" w:color="auto"/>
            <w:bottom w:val="none" w:sz="0" w:space="0" w:color="auto"/>
            <w:right w:val="none" w:sz="0" w:space="0" w:color="auto"/>
          </w:divBdr>
          <w:divsChild>
            <w:div w:id="1561549775">
              <w:marLeft w:val="0"/>
              <w:marRight w:val="0"/>
              <w:marTop w:val="0"/>
              <w:marBottom w:val="0"/>
              <w:divBdr>
                <w:top w:val="none" w:sz="0" w:space="0" w:color="auto"/>
                <w:left w:val="none" w:sz="0" w:space="0" w:color="auto"/>
                <w:bottom w:val="none" w:sz="0" w:space="0" w:color="auto"/>
                <w:right w:val="none" w:sz="0" w:space="0" w:color="auto"/>
              </w:divBdr>
              <w:divsChild>
                <w:div w:id="985666197">
                  <w:marLeft w:val="0"/>
                  <w:marRight w:val="0"/>
                  <w:marTop w:val="0"/>
                  <w:marBottom w:val="0"/>
                  <w:divBdr>
                    <w:top w:val="none" w:sz="0" w:space="0" w:color="auto"/>
                    <w:left w:val="none" w:sz="0" w:space="0" w:color="auto"/>
                    <w:bottom w:val="none" w:sz="0" w:space="0" w:color="auto"/>
                    <w:right w:val="none" w:sz="0" w:space="0" w:color="auto"/>
                  </w:divBdr>
                  <w:divsChild>
                    <w:div w:id="162280883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924261321">
          <w:marLeft w:val="0"/>
          <w:marRight w:val="0"/>
          <w:marTop w:val="0"/>
          <w:marBottom w:val="0"/>
          <w:divBdr>
            <w:top w:val="none" w:sz="0" w:space="0" w:color="auto"/>
            <w:left w:val="none" w:sz="0" w:space="0" w:color="auto"/>
            <w:bottom w:val="none" w:sz="0" w:space="0" w:color="auto"/>
            <w:right w:val="none" w:sz="0" w:space="0" w:color="auto"/>
          </w:divBdr>
          <w:divsChild>
            <w:div w:id="1438522758">
              <w:marLeft w:val="0"/>
              <w:marRight w:val="0"/>
              <w:marTop w:val="0"/>
              <w:marBottom w:val="0"/>
              <w:divBdr>
                <w:top w:val="none" w:sz="0" w:space="0" w:color="auto"/>
                <w:left w:val="none" w:sz="0" w:space="0" w:color="auto"/>
                <w:bottom w:val="none" w:sz="0" w:space="0" w:color="auto"/>
                <w:right w:val="none" w:sz="0" w:space="0" w:color="auto"/>
              </w:divBdr>
              <w:divsChild>
                <w:div w:id="262229927">
                  <w:marLeft w:val="0"/>
                  <w:marRight w:val="0"/>
                  <w:marTop w:val="0"/>
                  <w:marBottom w:val="0"/>
                  <w:divBdr>
                    <w:top w:val="none" w:sz="0" w:space="0" w:color="auto"/>
                    <w:left w:val="none" w:sz="0" w:space="0" w:color="auto"/>
                    <w:bottom w:val="none" w:sz="0" w:space="0" w:color="auto"/>
                    <w:right w:val="none" w:sz="0" w:space="0" w:color="auto"/>
                  </w:divBdr>
                  <w:divsChild>
                    <w:div w:id="1899198188">
                      <w:marLeft w:val="0"/>
                      <w:marRight w:val="0"/>
                      <w:marTop w:val="0"/>
                      <w:marBottom w:val="0"/>
                      <w:divBdr>
                        <w:top w:val="none" w:sz="0" w:space="0" w:color="auto"/>
                        <w:left w:val="none" w:sz="0" w:space="0" w:color="auto"/>
                        <w:bottom w:val="single" w:sz="6" w:space="6" w:color="E1E8ED"/>
                        <w:right w:val="none" w:sz="0" w:space="0" w:color="auto"/>
                      </w:divBdr>
                    </w:div>
                    <w:div w:id="1301686862">
                      <w:marLeft w:val="0"/>
                      <w:marRight w:val="0"/>
                      <w:marTop w:val="0"/>
                      <w:marBottom w:val="0"/>
                      <w:divBdr>
                        <w:top w:val="none" w:sz="0" w:space="0" w:color="auto"/>
                        <w:left w:val="none" w:sz="0" w:space="0" w:color="auto"/>
                        <w:bottom w:val="none" w:sz="0" w:space="0" w:color="auto"/>
                        <w:right w:val="none" w:sz="0" w:space="0" w:color="auto"/>
                      </w:divBdr>
                      <w:divsChild>
                        <w:div w:id="1237282088">
                          <w:marLeft w:val="0"/>
                          <w:marRight w:val="0"/>
                          <w:marTop w:val="0"/>
                          <w:marBottom w:val="0"/>
                          <w:divBdr>
                            <w:top w:val="none" w:sz="0" w:space="0" w:color="auto"/>
                            <w:left w:val="none" w:sz="0" w:space="0" w:color="auto"/>
                            <w:bottom w:val="none" w:sz="0" w:space="0" w:color="auto"/>
                            <w:right w:val="none" w:sz="0" w:space="0" w:color="auto"/>
                          </w:divBdr>
                          <w:divsChild>
                            <w:div w:id="1831141484">
                              <w:marLeft w:val="0"/>
                              <w:marRight w:val="0"/>
                              <w:marTop w:val="0"/>
                              <w:marBottom w:val="225"/>
                              <w:divBdr>
                                <w:top w:val="none" w:sz="0" w:space="0" w:color="auto"/>
                                <w:left w:val="none" w:sz="0" w:space="0" w:color="auto"/>
                                <w:bottom w:val="none" w:sz="0" w:space="0" w:color="auto"/>
                                <w:right w:val="none" w:sz="0" w:space="0" w:color="auto"/>
                              </w:divBdr>
                            </w:div>
                            <w:div w:id="663707984">
                              <w:marLeft w:val="0"/>
                              <w:marRight w:val="0"/>
                              <w:marTop w:val="0"/>
                              <w:marBottom w:val="225"/>
                              <w:divBdr>
                                <w:top w:val="none" w:sz="0" w:space="0" w:color="auto"/>
                                <w:left w:val="none" w:sz="0" w:space="0" w:color="auto"/>
                                <w:bottom w:val="none" w:sz="0" w:space="0" w:color="auto"/>
                                <w:right w:val="none" w:sz="0" w:space="0" w:color="auto"/>
                              </w:divBdr>
                            </w:div>
                            <w:div w:id="1860702672">
                              <w:marLeft w:val="0"/>
                              <w:marRight w:val="0"/>
                              <w:marTop w:val="0"/>
                              <w:marBottom w:val="0"/>
                              <w:divBdr>
                                <w:top w:val="none" w:sz="0" w:space="0" w:color="auto"/>
                                <w:left w:val="none" w:sz="0" w:space="0" w:color="auto"/>
                                <w:bottom w:val="none" w:sz="0" w:space="0" w:color="auto"/>
                                <w:right w:val="none" w:sz="0" w:space="0" w:color="auto"/>
                              </w:divBdr>
                            </w:div>
                            <w:div w:id="1429544457">
                              <w:marLeft w:val="180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262091">
          <w:marLeft w:val="0"/>
          <w:marRight w:val="0"/>
          <w:marTop w:val="0"/>
          <w:marBottom w:val="0"/>
          <w:divBdr>
            <w:top w:val="none" w:sz="0" w:space="0" w:color="auto"/>
            <w:left w:val="none" w:sz="0" w:space="0" w:color="auto"/>
            <w:bottom w:val="none" w:sz="0" w:space="0" w:color="auto"/>
            <w:right w:val="none" w:sz="0" w:space="0" w:color="auto"/>
          </w:divBdr>
          <w:divsChild>
            <w:div w:id="2131439200">
              <w:marLeft w:val="0"/>
              <w:marRight w:val="0"/>
              <w:marTop w:val="0"/>
              <w:marBottom w:val="0"/>
              <w:divBdr>
                <w:top w:val="none" w:sz="0" w:space="0" w:color="auto"/>
                <w:left w:val="none" w:sz="0" w:space="0" w:color="auto"/>
                <w:bottom w:val="none" w:sz="0" w:space="0" w:color="auto"/>
                <w:right w:val="none" w:sz="0" w:space="0" w:color="auto"/>
              </w:divBdr>
              <w:divsChild>
                <w:div w:id="151916602">
                  <w:marLeft w:val="0"/>
                  <w:marRight w:val="0"/>
                  <w:marTop w:val="0"/>
                  <w:marBottom w:val="0"/>
                  <w:divBdr>
                    <w:top w:val="none" w:sz="0" w:space="0" w:color="auto"/>
                    <w:left w:val="none" w:sz="0" w:space="0" w:color="auto"/>
                    <w:bottom w:val="none" w:sz="0" w:space="0" w:color="auto"/>
                    <w:right w:val="none" w:sz="0" w:space="0" w:color="auto"/>
                  </w:divBdr>
                  <w:divsChild>
                    <w:div w:id="1575508635">
                      <w:marLeft w:val="0"/>
                      <w:marRight w:val="0"/>
                      <w:marTop w:val="0"/>
                      <w:marBottom w:val="90"/>
                      <w:divBdr>
                        <w:top w:val="none" w:sz="0" w:space="0" w:color="auto"/>
                        <w:left w:val="none" w:sz="0" w:space="0" w:color="auto"/>
                        <w:bottom w:val="none" w:sz="0" w:space="0" w:color="auto"/>
                        <w:right w:val="none" w:sz="0" w:space="0" w:color="auto"/>
                      </w:divBdr>
                      <w:divsChild>
                        <w:div w:id="131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06975">
          <w:marLeft w:val="0"/>
          <w:marRight w:val="0"/>
          <w:marTop w:val="0"/>
          <w:marBottom w:val="0"/>
          <w:divBdr>
            <w:top w:val="none" w:sz="0" w:space="0" w:color="auto"/>
            <w:left w:val="none" w:sz="0" w:space="0" w:color="auto"/>
            <w:bottom w:val="none" w:sz="0" w:space="0" w:color="auto"/>
            <w:right w:val="none" w:sz="0" w:space="0" w:color="auto"/>
          </w:divBdr>
          <w:divsChild>
            <w:div w:id="372581291">
              <w:marLeft w:val="0"/>
              <w:marRight w:val="0"/>
              <w:marTop w:val="0"/>
              <w:marBottom w:val="0"/>
              <w:divBdr>
                <w:top w:val="none" w:sz="0" w:space="0" w:color="auto"/>
                <w:left w:val="none" w:sz="0" w:space="0" w:color="auto"/>
                <w:bottom w:val="none" w:sz="0" w:space="0" w:color="auto"/>
                <w:right w:val="none" w:sz="0" w:space="0" w:color="auto"/>
              </w:divBdr>
              <w:divsChild>
                <w:div w:id="1905018555">
                  <w:marLeft w:val="0"/>
                  <w:marRight w:val="0"/>
                  <w:marTop w:val="0"/>
                  <w:marBottom w:val="0"/>
                  <w:divBdr>
                    <w:top w:val="none" w:sz="0" w:space="0" w:color="auto"/>
                    <w:left w:val="none" w:sz="0" w:space="0" w:color="auto"/>
                    <w:bottom w:val="none" w:sz="0" w:space="0" w:color="auto"/>
                    <w:right w:val="none" w:sz="0" w:space="0" w:color="auto"/>
                  </w:divBdr>
                  <w:divsChild>
                    <w:div w:id="858811875">
                      <w:marLeft w:val="0"/>
                      <w:marRight w:val="0"/>
                      <w:marTop w:val="0"/>
                      <w:marBottom w:val="0"/>
                      <w:divBdr>
                        <w:top w:val="none" w:sz="0" w:space="0" w:color="auto"/>
                        <w:left w:val="none" w:sz="0" w:space="0" w:color="auto"/>
                        <w:bottom w:val="single" w:sz="6" w:space="6" w:color="E1E8ED"/>
                        <w:right w:val="none" w:sz="0" w:space="0" w:color="auto"/>
                      </w:divBdr>
                    </w:div>
                    <w:div w:id="983588033">
                      <w:marLeft w:val="0"/>
                      <w:marRight w:val="0"/>
                      <w:marTop w:val="0"/>
                      <w:marBottom w:val="0"/>
                      <w:divBdr>
                        <w:top w:val="none" w:sz="0" w:space="0" w:color="auto"/>
                        <w:left w:val="none" w:sz="0" w:space="0" w:color="auto"/>
                        <w:bottom w:val="none" w:sz="0" w:space="0" w:color="auto"/>
                        <w:right w:val="none" w:sz="0" w:space="0" w:color="auto"/>
                      </w:divBdr>
                      <w:divsChild>
                        <w:div w:id="12172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6282">
          <w:marLeft w:val="0"/>
          <w:marRight w:val="0"/>
          <w:marTop w:val="0"/>
          <w:marBottom w:val="0"/>
          <w:divBdr>
            <w:top w:val="none" w:sz="0" w:space="0" w:color="auto"/>
            <w:left w:val="none" w:sz="0" w:space="0" w:color="auto"/>
            <w:bottom w:val="none" w:sz="0" w:space="0" w:color="auto"/>
            <w:right w:val="none" w:sz="0" w:space="0" w:color="auto"/>
          </w:divBdr>
          <w:divsChild>
            <w:div w:id="703333863">
              <w:marLeft w:val="0"/>
              <w:marRight w:val="0"/>
              <w:marTop w:val="0"/>
              <w:marBottom w:val="0"/>
              <w:divBdr>
                <w:top w:val="none" w:sz="0" w:space="0" w:color="auto"/>
                <w:left w:val="none" w:sz="0" w:space="0" w:color="auto"/>
                <w:bottom w:val="none" w:sz="0" w:space="0" w:color="auto"/>
                <w:right w:val="none" w:sz="0" w:space="0" w:color="auto"/>
              </w:divBdr>
              <w:divsChild>
                <w:div w:id="1179466420">
                  <w:marLeft w:val="0"/>
                  <w:marRight w:val="0"/>
                  <w:marTop w:val="0"/>
                  <w:marBottom w:val="0"/>
                  <w:divBdr>
                    <w:top w:val="none" w:sz="0" w:space="0" w:color="auto"/>
                    <w:left w:val="none" w:sz="0" w:space="0" w:color="auto"/>
                    <w:bottom w:val="none" w:sz="0" w:space="0" w:color="auto"/>
                    <w:right w:val="none" w:sz="0" w:space="0" w:color="auto"/>
                  </w:divBdr>
                  <w:divsChild>
                    <w:div w:id="1797521806">
                      <w:marLeft w:val="0"/>
                      <w:marRight w:val="0"/>
                      <w:marTop w:val="0"/>
                      <w:marBottom w:val="0"/>
                      <w:divBdr>
                        <w:top w:val="none" w:sz="0" w:space="0" w:color="auto"/>
                        <w:left w:val="none" w:sz="0" w:space="0" w:color="auto"/>
                        <w:bottom w:val="single" w:sz="6" w:space="6" w:color="E1E8ED"/>
                        <w:right w:val="none" w:sz="0" w:space="0" w:color="auto"/>
                      </w:divBdr>
                    </w:div>
                    <w:div w:id="4208115">
                      <w:marLeft w:val="0"/>
                      <w:marRight w:val="0"/>
                      <w:marTop w:val="0"/>
                      <w:marBottom w:val="0"/>
                      <w:divBdr>
                        <w:top w:val="none" w:sz="0" w:space="0" w:color="auto"/>
                        <w:left w:val="none" w:sz="0" w:space="0" w:color="auto"/>
                        <w:bottom w:val="none" w:sz="0" w:space="0" w:color="auto"/>
                        <w:right w:val="none" w:sz="0" w:space="0" w:color="auto"/>
                      </w:divBdr>
                      <w:divsChild>
                        <w:div w:id="1239092708">
                          <w:marLeft w:val="0"/>
                          <w:marRight w:val="0"/>
                          <w:marTop w:val="0"/>
                          <w:marBottom w:val="0"/>
                          <w:divBdr>
                            <w:top w:val="none" w:sz="0" w:space="0" w:color="auto"/>
                            <w:left w:val="none" w:sz="0" w:space="0" w:color="auto"/>
                            <w:bottom w:val="none" w:sz="0" w:space="0" w:color="auto"/>
                            <w:right w:val="none" w:sz="0" w:space="0" w:color="auto"/>
                          </w:divBdr>
                          <w:divsChild>
                            <w:div w:id="935795229">
                              <w:marLeft w:val="0"/>
                              <w:marRight w:val="0"/>
                              <w:marTop w:val="0"/>
                              <w:marBottom w:val="0"/>
                              <w:divBdr>
                                <w:top w:val="none" w:sz="0" w:space="0" w:color="auto"/>
                                <w:left w:val="none" w:sz="0" w:space="0" w:color="auto"/>
                                <w:bottom w:val="none" w:sz="0" w:space="0" w:color="auto"/>
                                <w:right w:val="none" w:sz="0" w:space="0" w:color="auto"/>
                              </w:divBdr>
                              <w:divsChild>
                                <w:div w:id="1977710545">
                                  <w:marLeft w:val="0"/>
                                  <w:marRight w:val="0"/>
                                  <w:marTop w:val="120"/>
                                  <w:marBottom w:val="0"/>
                                  <w:divBdr>
                                    <w:top w:val="none" w:sz="0" w:space="0" w:color="auto"/>
                                    <w:left w:val="none" w:sz="0" w:space="0" w:color="auto"/>
                                    <w:bottom w:val="none" w:sz="0" w:space="0" w:color="auto"/>
                                    <w:right w:val="none" w:sz="0" w:space="0" w:color="auto"/>
                                  </w:divBdr>
                                  <w:divsChild>
                                    <w:div w:id="732430734">
                                      <w:marLeft w:val="0"/>
                                      <w:marRight w:val="0"/>
                                      <w:marTop w:val="0"/>
                                      <w:marBottom w:val="0"/>
                                      <w:divBdr>
                                        <w:top w:val="none" w:sz="0" w:space="0" w:color="auto"/>
                                        <w:left w:val="none" w:sz="0" w:space="0" w:color="auto"/>
                                        <w:bottom w:val="none" w:sz="0" w:space="0" w:color="auto"/>
                                        <w:right w:val="none" w:sz="0" w:space="0" w:color="auto"/>
                                      </w:divBdr>
                                    </w:div>
                                    <w:div w:id="6737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1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81318">
          <w:marLeft w:val="0"/>
          <w:marRight w:val="0"/>
          <w:marTop w:val="0"/>
          <w:marBottom w:val="0"/>
          <w:divBdr>
            <w:top w:val="none" w:sz="0" w:space="0" w:color="auto"/>
            <w:left w:val="none" w:sz="0" w:space="0" w:color="auto"/>
            <w:bottom w:val="none" w:sz="0" w:space="0" w:color="auto"/>
            <w:right w:val="none" w:sz="0" w:space="0" w:color="auto"/>
          </w:divBdr>
          <w:divsChild>
            <w:div w:id="1192645614">
              <w:marLeft w:val="0"/>
              <w:marRight w:val="0"/>
              <w:marTop w:val="0"/>
              <w:marBottom w:val="0"/>
              <w:divBdr>
                <w:top w:val="none" w:sz="0" w:space="0" w:color="auto"/>
                <w:left w:val="none" w:sz="0" w:space="0" w:color="auto"/>
                <w:bottom w:val="none" w:sz="0" w:space="0" w:color="auto"/>
                <w:right w:val="none" w:sz="0" w:space="0" w:color="auto"/>
              </w:divBdr>
              <w:divsChild>
                <w:div w:id="1381903251">
                  <w:marLeft w:val="0"/>
                  <w:marRight w:val="0"/>
                  <w:marTop w:val="0"/>
                  <w:marBottom w:val="0"/>
                  <w:divBdr>
                    <w:top w:val="none" w:sz="0" w:space="0" w:color="auto"/>
                    <w:left w:val="none" w:sz="0" w:space="0" w:color="auto"/>
                    <w:bottom w:val="none" w:sz="0" w:space="0" w:color="auto"/>
                    <w:right w:val="none" w:sz="0" w:space="0" w:color="auto"/>
                  </w:divBdr>
                  <w:divsChild>
                    <w:div w:id="1384987964">
                      <w:marLeft w:val="0"/>
                      <w:marRight w:val="0"/>
                      <w:marTop w:val="0"/>
                      <w:marBottom w:val="0"/>
                      <w:divBdr>
                        <w:top w:val="none" w:sz="0" w:space="0" w:color="auto"/>
                        <w:left w:val="none" w:sz="0" w:space="0" w:color="auto"/>
                        <w:bottom w:val="single" w:sz="6" w:space="6" w:color="E1E8ED"/>
                        <w:right w:val="none" w:sz="0" w:space="0" w:color="auto"/>
                      </w:divBdr>
                    </w:div>
                    <w:div w:id="361519505">
                      <w:marLeft w:val="0"/>
                      <w:marRight w:val="0"/>
                      <w:marTop w:val="0"/>
                      <w:marBottom w:val="0"/>
                      <w:divBdr>
                        <w:top w:val="none" w:sz="0" w:space="0" w:color="auto"/>
                        <w:left w:val="none" w:sz="0" w:space="0" w:color="auto"/>
                        <w:bottom w:val="none" w:sz="0" w:space="0" w:color="auto"/>
                        <w:right w:val="none" w:sz="0" w:space="0" w:color="auto"/>
                      </w:divBdr>
                      <w:divsChild>
                        <w:div w:id="1092554293">
                          <w:marLeft w:val="0"/>
                          <w:marRight w:val="0"/>
                          <w:marTop w:val="0"/>
                          <w:marBottom w:val="0"/>
                          <w:divBdr>
                            <w:top w:val="none" w:sz="0" w:space="0" w:color="auto"/>
                            <w:left w:val="none" w:sz="0" w:space="0" w:color="auto"/>
                            <w:bottom w:val="none" w:sz="0" w:space="0" w:color="auto"/>
                            <w:right w:val="none" w:sz="0" w:space="0" w:color="auto"/>
                          </w:divBdr>
                          <w:divsChild>
                            <w:div w:id="955991365">
                              <w:marLeft w:val="0"/>
                              <w:marRight w:val="0"/>
                              <w:marTop w:val="0"/>
                              <w:marBottom w:val="0"/>
                              <w:divBdr>
                                <w:top w:val="none" w:sz="0" w:space="0" w:color="auto"/>
                                <w:left w:val="none" w:sz="0" w:space="0" w:color="auto"/>
                                <w:bottom w:val="none" w:sz="0" w:space="0" w:color="auto"/>
                                <w:right w:val="none" w:sz="0" w:space="0" w:color="auto"/>
                              </w:divBdr>
                            </w:div>
                            <w:div w:id="365106172">
                              <w:marLeft w:val="0"/>
                              <w:marRight w:val="0"/>
                              <w:marTop w:val="0"/>
                              <w:marBottom w:val="0"/>
                              <w:divBdr>
                                <w:top w:val="none" w:sz="0" w:space="0" w:color="auto"/>
                                <w:left w:val="none" w:sz="0" w:space="0" w:color="auto"/>
                                <w:bottom w:val="none" w:sz="0" w:space="0" w:color="auto"/>
                                <w:right w:val="none" w:sz="0" w:space="0" w:color="auto"/>
                              </w:divBdr>
                            </w:div>
                            <w:div w:id="11922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39572">
          <w:marLeft w:val="0"/>
          <w:marRight w:val="0"/>
          <w:marTop w:val="0"/>
          <w:marBottom w:val="0"/>
          <w:divBdr>
            <w:top w:val="none" w:sz="0" w:space="0" w:color="auto"/>
            <w:left w:val="none" w:sz="0" w:space="0" w:color="auto"/>
            <w:bottom w:val="none" w:sz="0" w:space="0" w:color="auto"/>
            <w:right w:val="none" w:sz="0" w:space="0" w:color="auto"/>
          </w:divBdr>
          <w:divsChild>
            <w:div w:id="463163346">
              <w:marLeft w:val="0"/>
              <w:marRight w:val="0"/>
              <w:marTop w:val="0"/>
              <w:marBottom w:val="0"/>
              <w:divBdr>
                <w:top w:val="none" w:sz="0" w:space="0" w:color="auto"/>
                <w:left w:val="none" w:sz="0" w:space="0" w:color="auto"/>
                <w:bottom w:val="none" w:sz="0" w:space="0" w:color="auto"/>
                <w:right w:val="none" w:sz="0" w:space="0" w:color="auto"/>
              </w:divBdr>
              <w:divsChild>
                <w:div w:id="980113602">
                  <w:marLeft w:val="0"/>
                  <w:marRight w:val="0"/>
                  <w:marTop w:val="0"/>
                  <w:marBottom w:val="0"/>
                  <w:divBdr>
                    <w:top w:val="none" w:sz="0" w:space="0" w:color="auto"/>
                    <w:left w:val="none" w:sz="0" w:space="0" w:color="auto"/>
                    <w:bottom w:val="none" w:sz="0" w:space="0" w:color="auto"/>
                    <w:right w:val="none" w:sz="0" w:space="0" w:color="auto"/>
                  </w:divBdr>
                  <w:divsChild>
                    <w:div w:id="582833294">
                      <w:marLeft w:val="0"/>
                      <w:marRight w:val="0"/>
                      <w:marTop w:val="0"/>
                      <w:marBottom w:val="0"/>
                      <w:divBdr>
                        <w:top w:val="none" w:sz="0" w:space="0" w:color="auto"/>
                        <w:left w:val="none" w:sz="0" w:space="0" w:color="auto"/>
                        <w:bottom w:val="single" w:sz="6" w:space="6" w:color="E1E8ED"/>
                        <w:right w:val="none" w:sz="0" w:space="0" w:color="auto"/>
                      </w:divBdr>
                    </w:div>
                    <w:div w:id="550583005">
                      <w:marLeft w:val="0"/>
                      <w:marRight w:val="0"/>
                      <w:marTop w:val="0"/>
                      <w:marBottom w:val="0"/>
                      <w:divBdr>
                        <w:top w:val="none" w:sz="0" w:space="0" w:color="auto"/>
                        <w:left w:val="none" w:sz="0" w:space="0" w:color="auto"/>
                        <w:bottom w:val="none" w:sz="0" w:space="0" w:color="auto"/>
                        <w:right w:val="none" w:sz="0" w:space="0" w:color="auto"/>
                      </w:divBdr>
                      <w:divsChild>
                        <w:div w:id="683240246">
                          <w:marLeft w:val="0"/>
                          <w:marRight w:val="0"/>
                          <w:marTop w:val="0"/>
                          <w:marBottom w:val="0"/>
                          <w:divBdr>
                            <w:top w:val="none" w:sz="0" w:space="0" w:color="auto"/>
                            <w:left w:val="none" w:sz="0" w:space="0" w:color="auto"/>
                            <w:bottom w:val="none" w:sz="0" w:space="0" w:color="auto"/>
                            <w:right w:val="none" w:sz="0" w:space="0" w:color="auto"/>
                          </w:divBdr>
                          <w:divsChild>
                            <w:div w:id="19429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4281">
          <w:marLeft w:val="0"/>
          <w:marRight w:val="0"/>
          <w:marTop w:val="0"/>
          <w:marBottom w:val="0"/>
          <w:divBdr>
            <w:top w:val="none" w:sz="0" w:space="0" w:color="auto"/>
            <w:left w:val="none" w:sz="0" w:space="0" w:color="auto"/>
            <w:bottom w:val="none" w:sz="0" w:space="0" w:color="auto"/>
            <w:right w:val="none" w:sz="0" w:space="0" w:color="auto"/>
          </w:divBdr>
          <w:divsChild>
            <w:div w:id="1038319584">
              <w:marLeft w:val="0"/>
              <w:marRight w:val="0"/>
              <w:marTop w:val="0"/>
              <w:marBottom w:val="0"/>
              <w:divBdr>
                <w:top w:val="none" w:sz="0" w:space="0" w:color="auto"/>
                <w:left w:val="none" w:sz="0" w:space="0" w:color="auto"/>
                <w:bottom w:val="none" w:sz="0" w:space="0" w:color="auto"/>
                <w:right w:val="none" w:sz="0" w:space="0" w:color="auto"/>
              </w:divBdr>
              <w:divsChild>
                <w:div w:id="562176794">
                  <w:marLeft w:val="0"/>
                  <w:marRight w:val="0"/>
                  <w:marTop w:val="0"/>
                  <w:marBottom w:val="0"/>
                  <w:divBdr>
                    <w:top w:val="none" w:sz="0" w:space="0" w:color="auto"/>
                    <w:left w:val="none" w:sz="0" w:space="0" w:color="auto"/>
                    <w:bottom w:val="none" w:sz="0" w:space="0" w:color="auto"/>
                    <w:right w:val="none" w:sz="0" w:space="0" w:color="auto"/>
                  </w:divBdr>
                  <w:divsChild>
                    <w:div w:id="1768575471">
                      <w:marLeft w:val="0"/>
                      <w:marRight w:val="0"/>
                      <w:marTop w:val="0"/>
                      <w:marBottom w:val="0"/>
                      <w:divBdr>
                        <w:top w:val="none" w:sz="0" w:space="0" w:color="auto"/>
                        <w:left w:val="none" w:sz="0" w:space="0" w:color="auto"/>
                        <w:bottom w:val="single" w:sz="6" w:space="6" w:color="E1E8ED"/>
                        <w:right w:val="none" w:sz="0" w:space="0" w:color="auto"/>
                      </w:divBdr>
                    </w:div>
                    <w:div w:id="9038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2511">
          <w:marLeft w:val="0"/>
          <w:marRight w:val="0"/>
          <w:marTop w:val="0"/>
          <w:marBottom w:val="0"/>
          <w:divBdr>
            <w:top w:val="none" w:sz="0" w:space="0" w:color="auto"/>
            <w:left w:val="none" w:sz="0" w:space="0" w:color="auto"/>
            <w:bottom w:val="none" w:sz="0" w:space="0" w:color="auto"/>
            <w:right w:val="none" w:sz="0" w:space="0" w:color="auto"/>
          </w:divBdr>
          <w:divsChild>
            <w:div w:id="1789734035">
              <w:marLeft w:val="0"/>
              <w:marRight w:val="0"/>
              <w:marTop w:val="0"/>
              <w:marBottom w:val="0"/>
              <w:divBdr>
                <w:top w:val="none" w:sz="0" w:space="0" w:color="auto"/>
                <w:left w:val="none" w:sz="0" w:space="0" w:color="auto"/>
                <w:bottom w:val="none" w:sz="0" w:space="0" w:color="auto"/>
                <w:right w:val="none" w:sz="0" w:space="0" w:color="auto"/>
              </w:divBdr>
              <w:divsChild>
                <w:div w:id="1748189838">
                  <w:marLeft w:val="0"/>
                  <w:marRight w:val="0"/>
                  <w:marTop w:val="0"/>
                  <w:marBottom w:val="0"/>
                  <w:divBdr>
                    <w:top w:val="none" w:sz="0" w:space="0" w:color="auto"/>
                    <w:left w:val="none" w:sz="0" w:space="0" w:color="auto"/>
                    <w:bottom w:val="none" w:sz="0" w:space="0" w:color="auto"/>
                    <w:right w:val="none" w:sz="0" w:space="0" w:color="auto"/>
                  </w:divBdr>
                  <w:divsChild>
                    <w:div w:id="12327429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703364552">
          <w:marLeft w:val="0"/>
          <w:marRight w:val="0"/>
          <w:marTop w:val="0"/>
          <w:marBottom w:val="0"/>
          <w:divBdr>
            <w:top w:val="none" w:sz="0" w:space="0" w:color="auto"/>
            <w:left w:val="none" w:sz="0" w:space="0" w:color="auto"/>
            <w:bottom w:val="none" w:sz="0" w:space="0" w:color="auto"/>
            <w:right w:val="none" w:sz="0" w:space="0" w:color="auto"/>
          </w:divBdr>
          <w:divsChild>
            <w:div w:id="687489124">
              <w:marLeft w:val="0"/>
              <w:marRight w:val="0"/>
              <w:marTop w:val="0"/>
              <w:marBottom w:val="0"/>
              <w:divBdr>
                <w:top w:val="none" w:sz="0" w:space="0" w:color="auto"/>
                <w:left w:val="none" w:sz="0" w:space="0" w:color="auto"/>
                <w:bottom w:val="none" w:sz="0" w:space="0" w:color="auto"/>
                <w:right w:val="none" w:sz="0" w:space="0" w:color="auto"/>
              </w:divBdr>
              <w:divsChild>
                <w:div w:id="246110145">
                  <w:marLeft w:val="0"/>
                  <w:marRight w:val="0"/>
                  <w:marTop w:val="0"/>
                  <w:marBottom w:val="0"/>
                  <w:divBdr>
                    <w:top w:val="none" w:sz="0" w:space="0" w:color="auto"/>
                    <w:left w:val="none" w:sz="0" w:space="0" w:color="auto"/>
                    <w:bottom w:val="none" w:sz="0" w:space="0" w:color="auto"/>
                    <w:right w:val="none" w:sz="0" w:space="0" w:color="auto"/>
                  </w:divBdr>
                  <w:divsChild>
                    <w:div w:id="922186387">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41950829">
          <w:marLeft w:val="0"/>
          <w:marRight w:val="0"/>
          <w:marTop w:val="0"/>
          <w:marBottom w:val="0"/>
          <w:divBdr>
            <w:top w:val="none" w:sz="0" w:space="0" w:color="auto"/>
            <w:left w:val="none" w:sz="0" w:space="0" w:color="auto"/>
            <w:bottom w:val="none" w:sz="0" w:space="0" w:color="auto"/>
            <w:right w:val="none" w:sz="0" w:space="0" w:color="auto"/>
          </w:divBdr>
          <w:divsChild>
            <w:div w:id="1925070949">
              <w:marLeft w:val="0"/>
              <w:marRight w:val="0"/>
              <w:marTop w:val="0"/>
              <w:marBottom w:val="0"/>
              <w:divBdr>
                <w:top w:val="none" w:sz="0" w:space="0" w:color="auto"/>
                <w:left w:val="none" w:sz="0" w:space="0" w:color="auto"/>
                <w:bottom w:val="none" w:sz="0" w:space="0" w:color="auto"/>
                <w:right w:val="none" w:sz="0" w:space="0" w:color="auto"/>
              </w:divBdr>
            </w:div>
          </w:divsChild>
        </w:div>
        <w:div w:id="1849981089">
          <w:marLeft w:val="0"/>
          <w:marRight w:val="0"/>
          <w:marTop w:val="0"/>
          <w:marBottom w:val="0"/>
          <w:divBdr>
            <w:top w:val="none" w:sz="0" w:space="0" w:color="auto"/>
            <w:left w:val="none" w:sz="0" w:space="0" w:color="auto"/>
            <w:bottom w:val="none" w:sz="0" w:space="0" w:color="auto"/>
            <w:right w:val="none" w:sz="0" w:space="0" w:color="auto"/>
          </w:divBdr>
          <w:divsChild>
            <w:div w:id="1651404110">
              <w:marLeft w:val="0"/>
              <w:marRight w:val="0"/>
              <w:marTop w:val="0"/>
              <w:marBottom w:val="0"/>
              <w:divBdr>
                <w:top w:val="none" w:sz="0" w:space="0" w:color="auto"/>
                <w:left w:val="none" w:sz="0" w:space="0" w:color="auto"/>
                <w:bottom w:val="none" w:sz="0" w:space="0" w:color="auto"/>
                <w:right w:val="none" w:sz="0" w:space="0" w:color="auto"/>
              </w:divBdr>
              <w:divsChild>
                <w:div w:id="1824815552">
                  <w:marLeft w:val="0"/>
                  <w:marRight w:val="0"/>
                  <w:marTop w:val="0"/>
                  <w:marBottom w:val="0"/>
                  <w:divBdr>
                    <w:top w:val="none" w:sz="0" w:space="0" w:color="auto"/>
                    <w:left w:val="none" w:sz="0" w:space="0" w:color="auto"/>
                    <w:bottom w:val="none" w:sz="0" w:space="0" w:color="auto"/>
                    <w:right w:val="none" w:sz="0" w:space="0" w:color="auto"/>
                  </w:divBdr>
                  <w:divsChild>
                    <w:div w:id="1383794345">
                      <w:marLeft w:val="0"/>
                      <w:marRight w:val="0"/>
                      <w:marTop w:val="0"/>
                      <w:marBottom w:val="0"/>
                      <w:divBdr>
                        <w:top w:val="none" w:sz="0" w:space="0" w:color="auto"/>
                        <w:left w:val="none" w:sz="0" w:space="0" w:color="auto"/>
                        <w:bottom w:val="single" w:sz="6" w:space="6" w:color="E1E8ED"/>
                        <w:right w:val="none" w:sz="0" w:space="0" w:color="auto"/>
                      </w:divBdr>
                    </w:div>
                    <w:div w:id="1261720404">
                      <w:marLeft w:val="0"/>
                      <w:marRight w:val="0"/>
                      <w:marTop w:val="0"/>
                      <w:marBottom w:val="0"/>
                      <w:divBdr>
                        <w:top w:val="none" w:sz="0" w:space="0" w:color="auto"/>
                        <w:left w:val="none" w:sz="0" w:space="0" w:color="auto"/>
                        <w:bottom w:val="none" w:sz="0" w:space="0" w:color="auto"/>
                        <w:right w:val="none" w:sz="0" w:space="0" w:color="auto"/>
                      </w:divBdr>
                      <w:divsChild>
                        <w:div w:id="186718495">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sChild>
                </w:div>
              </w:divsChild>
            </w:div>
          </w:divsChild>
        </w:div>
        <w:div w:id="799959466">
          <w:marLeft w:val="0"/>
          <w:marRight w:val="0"/>
          <w:marTop w:val="0"/>
          <w:marBottom w:val="0"/>
          <w:divBdr>
            <w:top w:val="none" w:sz="0" w:space="0" w:color="auto"/>
            <w:left w:val="none" w:sz="0" w:space="0" w:color="auto"/>
            <w:bottom w:val="none" w:sz="0" w:space="0" w:color="auto"/>
            <w:right w:val="none" w:sz="0" w:space="0" w:color="auto"/>
          </w:divBdr>
          <w:divsChild>
            <w:div w:id="1042751304">
              <w:marLeft w:val="-4800"/>
              <w:marRight w:val="0"/>
              <w:marTop w:val="0"/>
              <w:marBottom w:val="300"/>
              <w:divBdr>
                <w:top w:val="none" w:sz="0" w:space="0" w:color="auto"/>
                <w:left w:val="none" w:sz="0" w:space="0" w:color="auto"/>
                <w:bottom w:val="none" w:sz="0" w:space="0" w:color="auto"/>
                <w:right w:val="none" w:sz="0" w:space="0" w:color="auto"/>
              </w:divBdr>
              <w:divsChild>
                <w:div w:id="1391996306">
                  <w:marLeft w:val="0"/>
                  <w:marRight w:val="0"/>
                  <w:marTop w:val="0"/>
                  <w:marBottom w:val="0"/>
                  <w:divBdr>
                    <w:top w:val="none" w:sz="0" w:space="0" w:color="auto"/>
                    <w:left w:val="none" w:sz="0" w:space="0" w:color="auto"/>
                    <w:bottom w:val="none" w:sz="0" w:space="0" w:color="auto"/>
                    <w:right w:val="none" w:sz="0" w:space="0" w:color="auto"/>
                  </w:divBdr>
                  <w:divsChild>
                    <w:div w:id="414862487">
                      <w:marLeft w:val="0"/>
                      <w:marRight w:val="0"/>
                      <w:marTop w:val="0"/>
                      <w:marBottom w:val="0"/>
                      <w:divBdr>
                        <w:top w:val="none" w:sz="0" w:space="0" w:color="auto"/>
                        <w:left w:val="none" w:sz="0" w:space="0" w:color="auto"/>
                        <w:bottom w:val="none" w:sz="0" w:space="0" w:color="auto"/>
                        <w:right w:val="none" w:sz="0" w:space="0" w:color="auto"/>
                      </w:divBdr>
                      <w:divsChild>
                        <w:div w:id="1619334790">
                          <w:marLeft w:val="0"/>
                          <w:marRight w:val="0"/>
                          <w:marTop w:val="0"/>
                          <w:marBottom w:val="0"/>
                          <w:divBdr>
                            <w:top w:val="none" w:sz="0" w:space="0" w:color="auto"/>
                            <w:left w:val="none" w:sz="0" w:space="0" w:color="auto"/>
                            <w:bottom w:val="none" w:sz="0" w:space="0" w:color="auto"/>
                            <w:right w:val="none" w:sz="0" w:space="0" w:color="auto"/>
                          </w:divBdr>
                          <w:divsChild>
                            <w:div w:id="1007707121">
                              <w:marLeft w:val="0"/>
                              <w:marRight w:val="0"/>
                              <w:marTop w:val="0"/>
                              <w:marBottom w:val="150"/>
                              <w:divBdr>
                                <w:top w:val="single" w:sz="6" w:space="0" w:color="E1E8ED"/>
                                <w:left w:val="single" w:sz="6" w:space="0" w:color="E1E8ED"/>
                                <w:bottom w:val="single" w:sz="6" w:space="0" w:color="E1E8ED"/>
                                <w:right w:val="single" w:sz="6" w:space="0" w:color="E1E8ED"/>
                              </w:divBdr>
                              <w:divsChild>
                                <w:div w:id="1869218676">
                                  <w:marLeft w:val="0"/>
                                  <w:marRight w:val="0"/>
                                  <w:marTop w:val="0"/>
                                  <w:marBottom w:val="0"/>
                                  <w:divBdr>
                                    <w:top w:val="none" w:sz="0" w:space="0" w:color="auto"/>
                                    <w:left w:val="none" w:sz="0" w:space="0" w:color="auto"/>
                                    <w:bottom w:val="none" w:sz="0" w:space="0" w:color="auto"/>
                                    <w:right w:val="none" w:sz="0" w:space="0" w:color="auto"/>
                                  </w:divBdr>
                                </w:div>
                                <w:div w:id="451286456">
                                  <w:marLeft w:val="0"/>
                                  <w:marRight w:val="0"/>
                                  <w:marTop w:val="0"/>
                                  <w:marBottom w:val="0"/>
                                  <w:divBdr>
                                    <w:top w:val="none" w:sz="0" w:space="0" w:color="auto"/>
                                    <w:left w:val="none" w:sz="0" w:space="0" w:color="auto"/>
                                    <w:bottom w:val="none" w:sz="0" w:space="0" w:color="auto"/>
                                    <w:right w:val="none" w:sz="0" w:space="0" w:color="auto"/>
                                  </w:divBdr>
                                  <w:divsChild>
                                    <w:div w:id="1751734656">
                                      <w:marLeft w:val="0"/>
                                      <w:marRight w:val="0"/>
                                      <w:marTop w:val="0"/>
                                      <w:marBottom w:val="0"/>
                                      <w:divBdr>
                                        <w:top w:val="none" w:sz="0" w:space="0" w:color="auto"/>
                                        <w:left w:val="none" w:sz="0" w:space="0" w:color="auto"/>
                                        <w:bottom w:val="single" w:sz="6" w:space="7" w:color="E1E8ED"/>
                                        <w:right w:val="none" w:sz="0" w:space="0" w:color="auto"/>
                                      </w:divBdr>
                                      <w:divsChild>
                                        <w:div w:id="1234583609">
                                          <w:marLeft w:val="0"/>
                                          <w:marRight w:val="0"/>
                                          <w:marTop w:val="0"/>
                                          <w:marBottom w:val="0"/>
                                          <w:divBdr>
                                            <w:top w:val="none" w:sz="0" w:space="0" w:color="auto"/>
                                            <w:left w:val="none" w:sz="0" w:space="0" w:color="auto"/>
                                            <w:bottom w:val="none" w:sz="0" w:space="0" w:color="auto"/>
                                            <w:right w:val="none" w:sz="0" w:space="0" w:color="auto"/>
                                          </w:divBdr>
                                          <w:divsChild>
                                            <w:div w:id="1210412151">
                                              <w:marLeft w:val="0"/>
                                              <w:marRight w:val="0"/>
                                              <w:marTop w:val="0"/>
                                              <w:marBottom w:val="225"/>
                                              <w:divBdr>
                                                <w:top w:val="none" w:sz="0" w:space="0" w:color="auto"/>
                                                <w:left w:val="none" w:sz="0" w:space="0" w:color="auto"/>
                                                <w:bottom w:val="none" w:sz="0" w:space="0" w:color="auto"/>
                                                <w:right w:val="none" w:sz="0" w:space="0" w:color="auto"/>
                                              </w:divBdr>
                                              <w:divsChild>
                                                <w:div w:id="232813231">
                                                  <w:marLeft w:val="0"/>
                                                  <w:marRight w:val="0"/>
                                                  <w:marTop w:val="0"/>
                                                  <w:marBottom w:val="0"/>
                                                  <w:divBdr>
                                                    <w:top w:val="none" w:sz="0" w:space="0" w:color="auto"/>
                                                    <w:left w:val="none" w:sz="0" w:space="0" w:color="auto"/>
                                                    <w:bottom w:val="none" w:sz="0" w:space="0" w:color="auto"/>
                                                    <w:right w:val="none" w:sz="0" w:space="0" w:color="auto"/>
                                                  </w:divBdr>
                                                  <w:divsChild>
                                                    <w:div w:id="2555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97518">
                                          <w:marLeft w:val="0"/>
                                          <w:marRight w:val="0"/>
                                          <w:marTop w:val="0"/>
                                          <w:marBottom w:val="0"/>
                                          <w:divBdr>
                                            <w:top w:val="none" w:sz="0" w:space="0" w:color="auto"/>
                                            <w:left w:val="none" w:sz="0" w:space="0" w:color="auto"/>
                                            <w:bottom w:val="none" w:sz="0" w:space="0" w:color="auto"/>
                                            <w:right w:val="none" w:sz="0" w:space="0" w:color="auto"/>
                                          </w:divBdr>
                                        </w:div>
                                        <w:div w:id="932513023">
                                          <w:marLeft w:val="0"/>
                                          <w:marRight w:val="0"/>
                                          <w:marTop w:val="0"/>
                                          <w:marBottom w:val="0"/>
                                          <w:divBdr>
                                            <w:top w:val="none" w:sz="0" w:space="0" w:color="auto"/>
                                            <w:left w:val="none" w:sz="0" w:space="0" w:color="auto"/>
                                            <w:bottom w:val="none" w:sz="0" w:space="0" w:color="auto"/>
                                            <w:right w:val="none" w:sz="0" w:space="0" w:color="auto"/>
                                          </w:divBdr>
                                          <w:divsChild>
                                            <w:div w:id="1425567442">
                                              <w:marLeft w:val="0"/>
                                              <w:marRight w:val="0"/>
                                              <w:marTop w:val="0"/>
                                              <w:marBottom w:val="0"/>
                                              <w:divBdr>
                                                <w:top w:val="none" w:sz="0" w:space="0" w:color="auto"/>
                                                <w:left w:val="none" w:sz="0" w:space="0" w:color="auto"/>
                                                <w:bottom w:val="none" w:sz="0" w:space="0" w:color="auto"/>
                                                <w:right w:val="none" w:sz="0" w:space="0" w:color="auto"/>
                                              </w:divBdr>
                                            </w:div>
                                            <w:div w:id="690574136">
                                              <w:marLeft w:val="0"/>
                                              <w:marRight w:val="0"/>
                                              <w:marTop w:val="150"/>
                                              <w:marBottom w:val="0"/>
                                              <w:divBdr>
                                                <w:top w:val="none" w:sz="0" w:space="0" w:color="auto"/>
                                                <w:left w:val="none" w:sz="0" w:space="0" w:color="auto"/>
                                                <w:bottom w:val="none" w:sz="0" w:space="0" w:color="auto"/>
                                                <w:right w:val="none" w:sz="0" w:space="0" w:color="auto"/>
                                              </w:divBdr>
                                            </w:div>
                                          </w:divsChild>
                                        </w:div>
                                        <w:div w:id="1850757535">
                                          <w:marLeft w:val="0"/>
                                          <w:marRight w:val="0"/>
                                          <w:marTop w:val="0"/>
                                          <w:marBottom w:val="0"/>
                                          <w:divBdr>
                                            <w:top w:val="none" w:sz="0" w:space="0" w:color="auto"/>
                                            <w:left w:val="none" w:sz="0" w:space="0" w:color="auto"/>
                                            <w:bottom w:val="none" w:sz="0" w:space="0" w:color="auto"/>
                                            <w:right w:val="none" w:sz="0" w:space="0" w:color="auto"/>
                                          </w:divBdr>
                                          <w:divsChild>
                                            <w:div w:id="945192158">
                                              <w:marLeft w:val="0"/>
                                              <w:marRight w:val="0"/>
                                              <w:marTop w:val="0"/>
                                              <w:marBottom w:val="0"/>
                                              <w:divBdr>
                                                <w:top w:val="none" w:sz="0" w:space="0" w:color="auto"/>
                                                <w:left w:val="none" w:sz="0" w:space="0" w:color="auto"/>
                                                <w:bottom w:val="none" w:sz="0" w:space="0" w:color="auto"/>
                                                <w:right w:val="none" w:sz="0" w:space="0" w:color="auto"/>
                                              </w:divBdr>
                                            </w:div>
                                            <w:div w:id="1328754204">
                                              <w:marLeft w:val="0"/>
                                              <w:marRight w:val="0"/>
                                              <w:marTop w:val="150"/>
                                              <w:marBottom w:val="30"/>
                                              <w:divBdr>
                                                <w:top w:val="none" w:sz="0" w:space="0" w:color="auto"/>
                                                <w:left w:val="none" w:sz="0" w:space="0" w:color="auto"/>
                                                <w:bottom w:val="none" w:sz="0" w:space="0" w:color="auto"/>
                                                <w:right w:val="none" w:sz="0" w:space="0" w:color="auto"/>
                                              </w:divBdr>
                                              <w:divsChild>
                                                <w:div w:id="2133010630">
                                                  <w:marLeft w:val="0"/>
                                                  <w:marRight w:val="0"/>
                                                  <w:marTop w:val="0"/>
                                                  <w:marBottom w:val="0"/>
                                                  <w:divBdr>
                                                    <w:top w:val="none" w:sz="0" w:space="0" w:color="auto"/>
                                                    <w:left w:val="none" w:sz="0" w:space="0" w:color="auto"/>
                                                    <w:bottom w:val="none" w:sz="0" w:space="0" w:color="auto"/>
                                                    <w:right w:val="none" w:sz="0" w:space="0" w:color="auto"/>
                                                  </w:divBdr>
                                                  <w:divsChild>
                                                    <w:div w:id="112676899">
                                                      <w:marLeft w:val="0"/>
                                                      <w:marRight w:val="0"/>
                                                      <w:marTop w:val="0"/>
                                                      <w:marBottom w:val="0"/>
                                                      <w:divBdr>
                                                        <w:top w:val="none" w:sz="0" w:space="0" w:color="auto"/>
                                                        <w:left w:val="none" w:sz="0" w:space="0" w:color="auto"/>
                                                        <w:bottom w:val="none" w:sz="0" w:space="0" w:color="auto"/>
                                                        <w:right w:val="none" w:sz="0" w:space="0" w:color="auto"/>
                                                      </w:divBdr>
                                                    </w:div>
                                                  </w:divsChild>
                                                </w:div>
                                                <w:div w:id="1228224900">
                                                  <w:marLeft w:val="0"/>
                                                  <w:marRight w:val="0"/>
                                                  <w:marTop w:val="0"/>
                                                  <w:marBottom w:val="0"/>
                                                  <w:divBdr>
                                                    <w:top w:val="none" w:sz="0" w:space="0" w:color="auto"/>
                                                    <w:left w:val="none" w:sz="0" w:space="0" w:color="auto"/>
                                                    <w:bottom w:val="none" w:sz="0" w:space="0" w:color="auto"/>
                                                    <w:right w:val="none" w:sz="0" w:space="0" w:color="auto"/>
                                                  </w:divBdr>
                                                  <w:divsChild>
                                                    <w:div w:id="1059597564">
                                                      <w:marLeft w:val="0"/>
                                                      <w:marRight w:val="0"/>
                                                      <w:marTop w:val="0"/>
                                                      <w:marBottom w:val="0"/>
                                                      <w:divBdr>
                                                        <w:top w:val="none" w:sz="0" w:space="0" w:color="auto"/>
                                                        <w:left w:val="none" w:sz="0" w:space="0" w:color="auto"/>
                                                        <w:bottom w:val="none" w:sz="0" w:space="0" w:color="auto"/>
                                                        <w:right w:val="none" w:sz="0" w:space="0" w:color="auto"/>
                                                      </w:divBdr>
                                                    </w:div>
                                                    <w:div w:id="1482769353">
                                                      <w:marLeft w:val="0"/>
                                                      <w:marRight w:val="0"/>
                                                      <w:marTop w:val="0"/>
                                                      <w:marBottom w:val="0"/>
                                                      <w:divBdr>
                                                        <w:top w:val="none" w:sz="0" w:space="0" w:color="auto"/>
                                                        <w:left w:val="none" w:sz="0" w:space="0" w:color="auto"/>
                                                        <w:bottom w:val="none" w:sz="0" w:space="0" w:color="auto"/>
                                                        <w:right w:val="none" w:sz="0" w:space="0" w:color="auto"/>
                                                      </w:divBdr>
                                                    </w:div>
                                                    <w:div w:id="576718037">
                                                      <w:marLeft w:val="0"/>
                                                      <w:marRight w:val="0"/>
                                                      <w:marTop w:val="0"/>
                                                      <w:marBottom w:val="0"/>
                                                      <w:divBdr>
                                                        <w:top w:val="none" w:sz="0" w:space="0" w:color="auto"/>
                                                        <w:left w:val="none" w:sz="0" w:space="0" w:color="auto"/>
                                                        <w:bottom w:val="none" w:sz="0" w:space="0" w:color="auto"/>
                                                        <w:right w:val="none" w:sz="0" w:space="0" w:color="auto"/>
                                                      </w:divBdr>
                                                    </w:div>
                                                    <w:div w:id="1689287684">
                                                      <w:marLeft w:val="0"/>
                                                      <w:marRight w:val="0"/>
                                                      <w:marTop w:val="0"/>
                                                      <w:marBottom w:val="0"/>
                                                      <w:divBdr>
                                                        <w:top w:val="none" w:sz="0" w:space="0" w:color="auto"/>
                                                        <w:left w:val="none" w:sz="0" w:space="0" w:color="auto"/>
                                                        <w:bottom w:val="none" w:sz="0" w:space="0" w:color="auto"/>
                                                        <w:right w:val="none" w:sz="0" w:space="0" w:color="auto"/>
                                                      </w:divBdr>
                                                    </w:div>
                                                  </w:divsChild>
                                                </w:div>
                                                <w:div w:id="966742446">
                                                  <w:marLeft w:val="0"/>
                                                  <w:marRight w:val="0"/>
                                                  <w:marTop w:val="0"/>
                                                  <w:marBottom w:val="0"/>
                                                  <w:divBdr>
                                                    <w:top w:val="none" w:sz="0" w:space="0" w:color="auto"/>
                                                    <w:left w:val="none" w:sz="0" w:space="0" w:color="auto"/>
                                                    <w:bottom w:val="none" w:sz="0" w:space="0" w:color="auto"/>
                                                    <w:right w:val="none" w:sz="0" w:space="0" w:color="auto"/>
                                                  </w:divBdr>
                                                  <w:divsChild>
                                                    <w:div w:id="265310228">
                                                      <w:marLeft w:val="0"/>
                                                      <w:marRight w:val="0"/>
                                                      <w:marTop w:val="0"/>
                                                      <w:marBottom w:val="0"/>
                                                      <w:divBdr>
                                                        <w:top w:val="none" w:sz="0" w:space="0" w:color="auto"/>
                                                        <w:left w:val="none" w:sz="0" w:space="0" w:color="auto"/>
                                                        <w:bottom w:val="none" w:sz="0" w:space="0" w:color="auto"/>
                                                        <w:right w:val="none" w:sz="0" w:space="0" w:color="auto"/>
                                                      </w:divBdr>
                                                    </w:div>
                                                    <w:div w:id="477844453">
                                                      <w:marLeft w:val="0"/>
                                                      <w:marRight w:val="0"/>
                                                      <w:marTop w:val="0"/>
                                                      <w:marBottom w:val="0"/>
                                                      <w:divBdr>
                                                        <w:top w:val="none" w:sz="0" w:space="0" w:color="auto"/>
                                                        <w:left w:val="none" w:sz="0" w:space="0" w:color="auto"/>
                                                        <w:bottom w:val="none" w:sz="0" w:space="0" w:color="auto"/>
                                                        <w:right w:val="none" w:sz="0" w:space="0" w:color="auto"/>
                                                      </w:divBdr>
                                                    </w:div>
                                                    <w:div w:id="391271365">
                                                      <w:marLeft w:val="0"/>
                                                      <w:marRight w:val="0"/>
                                                      <w:marTop w:val="0"/>
                                                      <w:marBottom w:val="0"/>
                                                      <w:divBdr>
                                                        <w:top w:val="none" w:sz="0" w:space="0" w:color="auto"/>
                                                        <w:left w:val="none" w:sz="0" w:space="0" w:color="auto"/>
                                                        <w:bottom w:val="none" w:sz="0" w:space="0" w:color="auto"/>
                                                        <w:right w:val="none" w:sz="0" w:space="0" w:color="auto"/>
                                                      </w:divBdr>
                                                    </w:div>
                                                    <w:div w:id="1138495611">
                                                      <w:marLeft w:val="0"/>
                                                      <w:marRight w:val="0"/>
                                                      <w:marTop w:val="0"/>
                                                      <w:marBottom w:val="0"/>
                                                      <w:divBdr>
                                                        <w:top w:val="none" w:sz="0" w:space="0" w:color="auto"/>
                                                        <w:left w:val="none" w:sz="0" w:space="0" w:color="auto"/>
                                                        <w:bottom w:val="none" w:sz="0" w:space="0" w:color="auto"/>
                                                        <w:right w:val="none" w:sz="0" w:space="0" w:color="auto"/>
                                                      </w:divBdr>
                                                    </w:div>
                                                  </w:divsChild>
                                                </w:div>
                                                <w:div w:id="783428833">
                                                  <w:marLeft w:val="0"/>
                                                  <w:marRight w:val="0"/>
                                                  <w:marTop w:val="0"/>
                                                  <w:marBottom w:val="0"/>
                                                  <w:divBdr>
                                                    <w:top w:val="none" w:sz="0" w:space="0" w:color="auto"/>
                                                    <w:left w:val="none" w:sz="0" w:space="0" w:color="auto"/>
                                                    <w:bottom w:val="none" w:sz="0" w:space="0" w:color="auto"/>
                                                    <w:right w:val="none" w:sz="0" w:space="0" w:color="auto"/>
                                                  </w:divBdr>
                                                  <w:divsChild>
                                                    <w:div w:id="1881549648">
                                                      <w:marLeft w:val="0"/>
                                                      <w:marRight w:val="0"/>
                                                      <w:marTop w:val="0"/>
                                                      <w:marBottom w:val="0"/>
                                                      <w:divBdr>
                                                        <w:top w:val="none" w:sz="0" w:space="0" w:color="auto"/>
                                                        <w:left w:val="none" w:sz="0" w:space="0" w:color="auto"/>
                                                        <w:bottom w:val="none" w:sz="0" w:space="0" w:color="auto"/>
                                                        <w:right w:val="none" w:sz="0" w:space="0" w:color="auto"/>
                                                      </w:divBdr>
                                                      <w:divsChild>
                                                        <w:div w:id="831720230">
                                                          <w:marLeft w:val="0"/>
                                                          <w:marRight w:val="0"/>
                                                          <w:marTop w:val="0"/>
                                                          <w:marBottom w:val="0"/>
                                                          <w:divBdr>
                                                            <w:top w:val="none" w:sz="0" w:space="0" w:color="auto"/>
                                                            <w:left w:val="none" w:sz="0" w:space="0" w:color="auto"/>
                                                            <w:bottom w:val="none" w:sz="0" w:space="0" w:color="auto"/>
                                                            <w:right w:val="none" w:sz="0" w:space="0" w:color="auto"/>
                                                          </w:divBdr>
                                                        </w:div>
                                                        <w:div w:id="903031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99191608">
                                  <w:marLeft w:val="0"/>
                                  <w:marRight w:val="0"/>
                                  <w:marTop w:val="0"/>
                                  <w:marBottom w:val="0"/>
                                  <w:divBdr>
                                    <w:top w:val="none" w:sz="0" w:space="0" w:color="auto"/>
                                    <w:left w:val="none" w:sz="0" w:space="0" w:color="auto"/>
                                    <w:bottom w:val="none" w:sz="0" w:space="0" w:color="auto"/>
                                    <w:right w:val="none" w:sz="0" w:space="0" w:color="auto"/>
                                  </w:divBdr>
                                  <w:divsChild>
                                    <w:div w:id="459156692">
                                      <w:marLeft w:val="0"/>
                                      <w:marRight w:val="0"/>
                                      <w:marTop w:val="0"/>
                                      <w:marBottom w:val="0"/>
                                      <w:divBdr>
                                        <w:top w:val="none" w:sz="0" w:space="0" w:color="auto"/>
                                        <w:left w:val="none" w:sz="0" w:space="0" w:color="auto"/>
                                        <w:bottom w:val="none" w:sz="0" w:space="0" w:color="auto"/>
                                        <w:right w:val="none" w:sz="0" w:space="0" w:color="auto"/>
                                      </w:divBdr>
                                      <w:divsChild>
                                        <w:div w:id="1367675749">
                                          <w:marLeft w:val="0"/>
                                          <w:marRight w:val="0"/>
                                          <w:marTop w:val="0"/>
                                          <w:marBottom w:val="0"/>
                                          <w:divBdr>
                                            <w:top w:val="none" w:sz="0" w:space="0" w:color="auto"/>
                                            <w:left w:val="none" w:sz="0" w:space="0" w:color="auto"/>
                                            <w:bottom w:val="none" w:sz="0" w:space="0" w:color="auto"/>
                                            <w:right w:val="none" w:sz="0" w:space="0" w:color="auto"/>
                                          </w:divBdr>
                                          <w:divsChild>
                                            <w:div w:id="1318728893">
                                              <w:marLeft w:val="0"/>
                                              <w:marRight w:val="0"/>
                                              <w:marTop w:val="0"/>
                                              <w:marBottom w:val="0"/>
                                              <w:divBdr>
                                                <w:top w:val="none" w:sz="0" w:space="0" w:color="auto"/>
                                                <w:left w:val="none" w:sz="0" w:space="0" w:color="auto"/>
                                                <w:bottom w:val="none" w:sz="0" w:space="0" w:color="auto"/>
                                                <w:right w:val="none" w:sz="0" w:space="0" w:color="auto"/>
                                              </w:divBdr>
                                              <w:divsChild>
                                                <w:div w:id="1501460377">
                                                  <w:marLeft w:val="0"/>
                                                  <w:marRight w:val="0"/>
                                                  <w:marTop w:val="0"/>
                                                  <w:marBottom w:val="0"/>
                                                  <w:divBdr>
                                                    <w:top w:val="none" w:sz="0" w:space="0" w:color="auto"/>
                                                    <w:left w:val="none" w:sz="0" w:space="0" w:color="auto"/>
                                                    <w:bottom w:val="none" w:sz="0" w:space="0" w:color="auto"/>
                                                    <w:right w:val="none" w:sz="0" w:space="0" w:color="auto"/>
                                                  </w:divBdr>
                                                  <w:divsChild>
                                                    <w:div w:id="244533260">
                                                      <w:marLeft w:val="0"/>
                                                      <w:marRight w:val="0"/>
                                                      <w:marTop w:val="0"/>
                                                      <w:marBottom w:val="0"/>
                                                      <w:divBdr>
                                                        <w:top w:val="none" w:sz="0" w:space="0" w:color="auto"/>
                                                        <w:left w:val="none" w:sz="0" w:space="0" w:color="auto"/>
                                                        <w:bottom w:val="none" w:sz="0" w:space="0" w:color="auto"/>
                                                        <w:right w:val="none" w:sz="0" w:space="0" w:color="auto"/>
                                                      </w:divBdr>
                                                      <w:divsChild>
                                                        <w:div w:id="937296529">
                                                          <w:marLeft w:val="0"/>
                                                          <w:marRight w:val="0"/>
                                                          <w:marTop w:val="0"/>
                                                          <w:marBottom w:val="0"/>
                                                          <w:divBdr>
                                                            <w:top w:val="none" w:sz="0" w:space="0" w:color="auto"/>
                                                            <w:left w:val="none" w:sz="0" w:space="0" w:color="auto"/>
                                                            <w:bottom w:val="none" w:sz="0" w:space="0" w:color="auto"/>
                                                            <w:right w:val="none" w:sz="0" w:space="0" w:color="auto"/>
                                                          </w:divBdr>
                                                          <w:divsChild>
                                                            <w:div w:id="579674769">
                                                              <w:marLeft w:val="0"/>
                                                              <w:marRight w:val="0"/>
                                                              <w:marTop w:val="0"/>
                                                              <w:marBottom w:val="210"/>
                                                              <w:divBdr>
                                                                <w:top w:val="single" w:sz="2" w:space="0" w:color="E1E8ED"/>
                                                                <w:left w:val="single" w:sz="6" w:space="0" w:color="E1E8ED"/>
                                                                <w:bottom w:val="single" w:sz="6" w:space="0" w:color="E1E8ED"/>
                                                                <w:right w:val="single" w:sz="6" w:space="0" w:color="E1E8ED"/>
                                                              </w:divBdr>
                                                              <w:divsChild>
                                                                <w:div w:id="19512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7251">
                                                      <w:marLeft w:val="0"/>
                                                      <w:marRight w:val="0"/>
                                                      <w:marTop w:val="0"/>
                                                      <w:marBottom w:val="0"/>
                                                      <w:divBdr>
                                                        <w:top w:val="none" w:sz="0" w:space="0" w:color="auto"/>
                                                        <w:left w:val="none" w:sz="0" w:space="0" w:color="auto"/>
                                                        <w:bottom w:val="none" w:sz="0" w:space="0" w:color="auto"/>
                                                        <w:right w:val="none" w:sz="0" w:space="0" w:color="auto"/>
                                                      </w:divBdr>
                                                      <w:divsChild>
                                                        <w:div w:id="958991688">
                                                          <w:marLeft w:val="0"/>
                                                          <w:marRight w:val="0"/>
                                                          <w:marTop w:val="0"/>
                                                          <w:marBottom w:val="0"/>
                                                          <w:divBdr>
                                                            <w:top w:val="none" w:sz="0" w:space="0" w:color="auto"/>
                                                            <w:left w:val="none" w:sz="0" w:space="0" w:color="auto"/>
                                                            <w:bottom w:val="none" w:sz="0" w:space="0" w:color="auto"/>
                                                            <w:right w:val="none" w:sz="0" w:space="0" w:color="auto"/>
                                                          </w:divBdr>
                                                          <w:divsChild>
                                                            <w:div w:id="2295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136467">
                              <w:marLeft w:val="0"/>
                              <w:marRight w:val="0"/>
                              <w:marTop w:val="0"/>
                              <w:marBottom w:val="0"/>
                              <w:divBdr>
                                <w:top w:val="none" w:sz="0" w:space="0" w:color="auto"/>
                                <w:left w:val="none" w:sz="0" w:space="0" w:color="auto"/>
                                <w:bottom w:val="none" w:sz="0" w:space="0" w:color="auto"/>
                                <w:right w:val="none" w:sz="0" w:space="0" w:color="auto"/>
                              </w:divBdr>
                              <w:divsChild>
                                <w:div w:id="718630867">
                                  <w:marLeft w:val="0"/>
                                  <w:marRight w:val="0"/>
                                  <w:marTop w:val="0"/>
                                  <w:marBottom w:val="0"/>
                                  <w:divBdr>
                                    <w:top w:val="none" w:sz="0" w:space="0" w:color="auto"/>
                                    <w:left w:val="none" w:sz="0" w:space="0" w:color="auto"/>
                                    <w:bottom w:val="none" w:sz="0" w:space="0" w:color="auto"/>
                                    <w:right w:val="none" w:sz="0" w:space="0" w:color="auto"/>
                                  </w:divBdr>
                                </w:div>
                              </w:divsChild>
                            </w:div>
                            <w:div w:id="409693657">
                              <w:marLeft w:val="0"/>
                              <w:marRight w:val="0"/>
                              <w:marTop w:val="0"/>
                              <w:marBottom w:val="0"/>
                              <w:divBdr>
                                <w:top w:val="single" w:sz="6" w:space="11" w:color="E1E8ED"/>
                                <w:left w:val="single" w:sz="6" w:space="11" w:color="E1E8ED"/>
                                <w:bottom w:val="single" w:sz="6" w:space="11" w:color="E1E8ED"/>
                                <w:right w:val="single" w:sz="6" w:space="11" w:color="E1E8ED"/>
                              </w:divBdr>
                              <w:divsChild>
                                <w:div w:id="1412921323">
                                  <w:marLeft w:val="0"/>
                                  <w:marRight w:val="0"/>
                                  <w:marTop w:val="0"/>
                                  <w:marBottom w:val="0"/>
                                  <w:divBdr>
                                    <w:top w:val="none" w:sz="0" w:space="0" w:color="auto"/>
                                    <w:left w:val="none" w:sz="0" w:space="0" w:color="auto"/>
                                    <w:bottom w:val="none" w:sz="0" w:space="0" w:color="auto"/>
                                    <w:right w:val="none" w:sz="0" w:space="0" w:color="auto"/>
                                  </w:divBdr>
                                  <w:divsChild>
                                    <w:div w:id="140659709">
                                      <w:marLeft w:val="0"/>
                                      <w:marRight w:val="0"/>
                                      <w:marTop w:val="0"/>
                                      <w:marBottom w:val="0"/>
                                      <w:divBdr>
                                        <w:top w:val="none" w:sz="0" w:space="0" w:color="auto"/>
                                        <w:left w:val="none" w:sz="0" w:space="0" w:color="auto"/>
                                        <w:bottom w:val="none" w:sz="0" w:space="0" w:color="auto"/>
                                        <w:right w:val="none" w:sz="0" w:space="0" w:color="auto"/>
                                      </w:divBdr>
                                      <w:divsChild>
                                        <w:div w:id="1913394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46535417">
                              <w:marLeft w:val="0"/>
                              <w:marRight w:val="0"/>
                              <w:marTop w:val="0"/>
                              <w:marBottom w:val="0"/>
                              <w:divBdr>
                                <w:top w:val="none" w:sz="0" w:space="0" w:color="auto"/>
                                <w:left w:val="none" w:sz="0" w:space="0" w:color="auto"/>
                                <w:bottom w:val="none" w:sz="0" w:space="0" w:color="auto"/>
                                <w:right w:val="none" w:sz="0" w:space="0" w:color="auto"/>
                              </w:divBdr>
                              <w:divsChild>
                                <w:div w:id="2060472077">
                                  <w:marLeft w:val="0"/>
                                  <w:marRight w:val="0"/>
                                  <w:marTop w:val="150"/>
                                  <w:marBottom w:val="0"/>
                                  <w:divBdr>
                                    <w:top w:val="none" w:sz="0" w:space="0" w:color="auto"/>
                                    <w:left w:val="none" w:sz="0" w:space="0" w:color="auto"/>
                                    <w:bottom w:val="none" w:sz="0" w:space="0" w:color="auto"/>
                                    <w:right w:val="none" w:sz="0" w:space="0" w:color="auto"/>
                                  </w:divBdr>
                                  <w:divsChild>
                                    <w:div w:id="979503461">
                                      <w:marLeft w:val="0"/>
                                      <w:marRight w:val="0"/>
                                      <w:marTop w:val="0"/>
                                      <w:marBottom w:val="0"/>
                                      <w:divBdr>
                                        <w:top w:val="none" w:sz="0" w:space="0" w:color="auto"/>
                                        <w:left w:val="none" w:sz="0" w:space="0" w:color="auto"/>
                                        <w:bottom w:val="none" w:sz="0" w:space="0" w:color="auto"/>
                                        <w:right w:val="none" w:sz="0" w:space="0" w:color="auto"/>
                                      </w:divBdr>
                                      <w:divsChild>
                                        <w:div w:id="1693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357626">
      <w:bodyDiv w:val="1"/>
      <w:marLeft w:val="0"/>
      <w:marRight w:val="0"/>
      <w:marTop w:val="0"/>
      <w:marBottom w:val="0"/>
      <w:divBdr>
        <w:top w:val="none" w:sz="0" w:space="0" w:color="auto"/>
        <w:left w:val="none" w:sz="0" w:space="0" w:color="auto"/>
        <w:bottom w:val="none" w:sz="0" w:space="0" w:color="auto"/>
        <w:right w:val="none" w:sz="0" w:space="0" w:color="auto"/>
      </w:divBdr>
    </w:div>
    <w:div w:id="954289660">
      <w:bodyDiv w:val="1"/>
      <w:marLeft w:val="0"/>
      <w:marRight w:val="0"/>
      <w:marTop w:val="0"/>
      <w:marBottom w:val="0"/>
      <w:divBdr>
        <w:top w:val="none" w:sz="0" w:space="0" w:color="auto"/>
        <w:left w:val="none" w:sz="0" w:space="0" w:color="auto"/>
        <w:bottom w:val="none" w:sz="0" w:space="0" w:color="auto"/>
        <w:right w:val="none" w:sz="0" w:space="0" w:color="auto"/>
      </w:divBdr>
    </w:div>
    <w:div w:id="964047988">
      <w:bodyDiv w:val="1"/>
      <w:marLeft w:val="0"/>
      <w:marRight w:val="0"/>
      <w:marTop w:val="0"/>
      <w:marBottom w:val="0"/>
      <w:divBdr>
        <w:top w:val="none" w:sz="0" w:space="0" w:color="auto"/>
        <w:left w:val="none" w:sz="0" w:space="0" w:color="auto"/>
        <w:bottom w:val="none" w:sz="0" w:space="0" w:color="auto"/>
        <w:right w:val="none" w:sz="0" w:space="0" w:color="auto"/>
      </w:divBdr>
    </w:div>
    <w:div w:id="964502720">
      <w:bodyDiv w:val="1"/>
      <w:marLeft w:val="0"/>
      <w:marRight w:val="0"/>
      <w:marTop w:val="0"/>
      <w:marBottom w:val="0"/>
      <w:divBdr>
        <w:top w:val="none" w:sz="0" w:space="0" w:color="auto"/>
        <w:left w:val="none" w:sz="0" w:space="0" w:color="auto"/>
        <w:bottom w:val="none" w:sz="0" w:space="0" w:color="auto"/>
        <w:right w:val="none" w:sz="0" w:space="0" w:color="auto"/>
      </w:divBdr>
    </w:div>
    <w:div w:id="976422324">
      <w:bodyDiv w:val="1"/>
      <w:marLeft w:val="0"/>
      <w:marRight w:val="0"/>
      <w:marTop w:val="0"/>
      <w:marBottom w:val="0"/>
      <w:divBdr>
        <w:top w:val="none" w:sz="0" w:space="0" w:color="auto"/>
        <w:left w:val="none" w:sz="0" w:space="0" w:color="auto"/>
        <w:bottom w:val="none" w:sz="0" w:space="0" w:color="auto"/>
        <w:right w:val="none" w:sz="0" w:space="0" w:color="auto"/>
      </w:divBdr>
    </w:div>
    <w:div w:id="984505415">
      <w:bodyDiv w:val="1"/>
      <w:marLeft w:val="0"/>
      <w:marRight w:val="0"/>
      <w:marTop w:val="0"/>
      <w:marBottom w:val="0"/>
      <w:divBdr>
        <w:top w:val="none" w:sz="0" w:space="0" w:color="auto"/>
        <w:left w:val="none" w:sz="0" w:space="0" w:color="auto"/>
        <w:bottom w:val="none" w:sz="0" w:space="0" w:color="auto"/>
        <w:right w:val="none" w:sz="0" w:space="0" w:color="auto"/>
      </w:divBdr>
    </w:div>
    <w:div w:id="990718257">
      <w:bodyDiv w:val="1"/>
      <w:marLeft w:val="0"/>
      <w:marRight w:val="0"/>
      <w:marTop w:val="0"/>
      <w:marBottom w:val="0"/>
      <w:divBdr>
        <w:top w:val="none" w:sz="0" w:space="0" w:color="auto"/>
        <w:left w:val="none" w:sz="0" w:space="0" w:color="auto"/>
        <w:bottom w:val="none" w:sz="0" w:space="0" w:color="auto"/>
        <w:right w:val="none" w:sz="0" w:space="0" w:color="auto"/>
      </w:divBdr>
    </w:div>
    <w:div w:id="991710821">
      <w:bodyDiv w:val="1"/>
      <w:marLeft w:val="0"/>
      <w:marRight w:val="0"/>
      <w:marTop w:val="0"/>
      <w:marBottom w:val="0"/>
      <w:divBdr>
        <w:top w:val="none" w:sz="0" w:space="0" w:color="auto"/>
        <w:left w:val="none" w:sz="0" w:space="0" w:color="auto"/>
        <w:bottom w:val="none" w:sz="0" w:space="0" w:color="auto"/>
        <w:right w:val="none" w:sz="0" w:space="0" w:color="auto"/>
      </w:divBdr>
    </w:div>
    <w:div w:id="994188952">
      <w:bodyDiv w:val="1"/>
      <w:marLeft w:val="0"/>
      <w:marRight w:val="0"/>
      <w:marTop w:val="0"/>
      <w:marBottom w:val="0"/>
      <w:divBdr>
        <w:top w:val="none" w:sz="0" w:space="0" w:color="auto"/>
        <w:left w:val="none" w:sz="0" w:space="0" w:color="auto"/>
        <w:bottom w:val="none" w:sz="0" w:space="0" w:color="auto"/>
        <w:right w:val="none" w:sz="0" w:space="0" w:color="auto"/>
      </w:divBdr>
    </w:div>
    <w:div w:id="1005858550">
      <w:bodyDiv w:val="1"/>
      <w:marLeft w:val="0"/>
      <w:marRight w:val="0"/>
      <w:marTop w:val="0"/>
      <w:marBottom w:val="0"/>
      <w:divBdr>
        <w:top w:val="none" w:sz="0" w:space="0" w:color="auto"/>
        <w:left w:val="none" w:sz="0" w:space="0" w:color="auto"/>
        <w:bottom w:val="none" w:sz="0" w:space="0" w:color="auto"/>
        <w:right w:val="none" w:sz="0" w:space="0" w:color="auto"/>
      </w:divBdr>
    </w:div>
    <w:div w:id="1034038292">
      <w:bodyDiv w:val="1"/>
      <w:marLeft w:val="0"/>
      <w:marRight w:val="0"/>
      <w:marTop w:val="0"/>
      <w:marBottom w:val="0"/>
      <w:divBdr>
        <w:top w:val="none" w:sz="0" w:space="0" w:color="auto"/>
        <w:left w:val="none" w:sz="0" w:space="0" w:color="auto"/>
        <w:bottom w:val="none" w:sz="0" w:space="0" w:color="auto"/>
        <w:right w:val="none" w:sz="0" w:space="0" w:color="auto"/>
      </w:divBdr>
    </w:div>
    <w:div w:id="1037925689">
      <w:bodyDiv w:val="1"/>
      <w:marLeft w:val="0"/>
      <w:marRight w:val="0"/>
      <w:marTop w:val="0"/>
      <w:marBottom w:val="0"/>
      <w:divBdr>
        <w:top w:val="none" w:sz="0" w:space="0" w:color="auto"/>
        <w:left w:val="none" w:sz="0" w:space="0" w:color="auto"/>
        <w:bottom w:val="none" w:sz="0" w:space="0" w:color="auto"/>
        <w:right w:val="none" w:sz="0" w:space="0" w:color="auto"/>
      </w:divBdr>
    </w:div>
    <w:div w:id="1040935269">
      <w:bodyDiv w:val="1"/>
      <w:marLeft w:val="0"/>
      <w:marRight w:val="0"/>
      <w:marTop w:val="0"/>
      <w:marBottom w:val="0"/>
      <w:divBdr>
        <w:top w:val="none" w:sz="0" w:space="0" w:color="auto"/>
        <w:left w:val="none" w:sz="0" w:space="0" w:color="auto"/>
        <w:bottom w:val="none" w:sz="0" w:space="0" w:color="auto"/>
        <w:right w:val="none" w:sz="0" w:space="0" w:color="auto"/>
      </w:divBdr>
    </w:div>
    <w:div w:id="1044989281">
      <w:bodyDiv w:val="1"/>
      <w:marLeft w:val="0"/>
      <w:marRight w:val="0"/>
      <w:marTop w:val="0"/>
      <w:marBottom w:val="0"/>
      <w:divBdr>
        <w:top w:val="none" w:sz="0" w:space="0" w:color="auto"/>
        <w:left w:val="none" w:sz="0" w:space="0" w:color="auto"/>
        <w:bottom w:val="none" w:sz="0" w:space="0" w:color="auto"/>
        <w:right w:val="none" w:sz="0" w:space="0" w:color="auto"/>
      </w:divBdr>
    </w:div>
    <w:div w:id="1045301228">
      <w:bodyDiv w:val="1"/>
      <w:marLeft w:val="0"/>
      <w:marRight w:val="0"/>
      <w:marTop w:val="0"/>
      <w:marBottom w:val="0"/>
      <w:divBdr>
        <w:top w:val="none" w:sz="0" w:space="0" w:color="auto"/>
        <w:left w:val="none" w:sz="0" w:space="0" w:color="auto"/>
        <w:bottom w:val="none" w:sz="0" w:space="0" w:color="auto"/>
        <w:right w:val="none" w:sz="0" w:space="0" w:color="auto"/>
      </w:divBdr>
    </w:div>
    <w:div w:id="1052734731">
      <w:bodyDiv w:val="1"/>
      <w:marLeft w:val="0"/>
      <w:marRight w:val="0"/>
      <w:marTop w:val="0"/>
      <w:marBottom w:val="0"/>
      <w:divBdr>
        <w:top w:val="none" w:sz="0" w:space="0" w:color="auto"/>
        <w:left w:val="none" w:sz="0" w:space="0" w:color="auto"/>
        <w:bottom w:val="none" w:sz="0" w:space="0" w:color="auto"/>
        <w:right w:val="none" w:sz="0" w:space="0" w:color="auto"/>
      </w:divBdr>
    </w:div>
    <w:div w:id="1056779048">
      <w:bodyDiv w:val="1"/>
      <w:marLeft w:val="0"/>
      <w:marRight w:val="0"/>
      <w:marTop w:val="0"/>
      <w:marBottom w:val="0"/>
      <w:divBdr>
        <w:top w:val="none" w:sz="0" w:space="0" w:color="auto"/>
        <w:left w:val="none" w:sz="0" w:space="0" w:color="auto"/>
        <w:bottom w:val="none" w:sz="0" w:space="0" w:color="auto"/>
        <w:right w:val="none" w:sz="0" w:space="0" w:color="auto"/>
      </w:divBdr>
    </w:div>
    <w:div w:id="1067652928">
      <w:bodyDiv w:val="1"/>
      <w:marLeft w:val="0"/>
      <w:marRight w:val="0"/>
      <w:marTop w:val="0"/>
      <w:marBottom w:val="0"/>
      <w:divBdr>
        <w:top w:val="none" w:sz="0" w:space="0" w:color="auto"/>
        <w:left w:val="none" w:sz="0" w:space="0" w:color="auto"/>
        <w:bottom w:val="none" w:sz="0" w:space="0" w:color="auto"/>
        <w:right w:val="none" w:sz="0" w:space="0" w:color="auto"/>
      </w:divBdr>
    </w:div>
    <w:div w:id="1070883675">
      <w:bodyDiv w:val="1"/>
      <w:marLeft w:val="0"/>
      <w:marRight w:val="0"/>
      <w:marTop w:val="0"/>
      <w:marBottom w:val="0"/>
      <w:divBdr>
        <w:top w:val="none" w:sz="0" w:space="0" w:color="auto"/>
        <w:left w:val="none" w:sz="0" w:space="0" w:color="auto"/>
        <w:bottom w:val="none" w:sz="0" w:space="0" w:color="auto"/>
        <w:right w:val="none" w:sz="0" w:space="0" w:color="auto"/>
      </w:divBdr>
    </w:div>
    <w:div w:id="1080563860">
      <w:bodyDiv w:val="1"/>
      <w:marLeft w:val="0"/>
      <w:marRight w:val="0"/>
      <w:marTop w:val="0"/>
      <w:marBottom w:val="0"/>
      <w:divBdr>
        <w:top w:val="none" w:sz="0" w:space="0" w:color="auto"/>
        <w:left w:val="none" w:sz="0" w:space="0" w:color="auto"/>
        <w:bottom w:val="none" w:sz="0" w:space="0" w:color="auto"/>
        <w:right w:val="none" w:sz="0" w:space="0" w:color="auto"/>
      </w:divBdr>
    </w:div>
    <w:div w:id="1105537605">
      <w:bodyDiv w:val="1"/>
      <w:marLeft w:val="0"/>
      <w:marRight w:val="0"/>
      <w:marTop w:val="0"/>
      <w:marBottom w:val="0"/>
      <w:divBdr>
        <w:top w:val="none" w:sz="0" w:space="0" w:color="auto"/>
        <w:left w:val="none" w:sz="0" w:space="0" w:color="auto"/>
        <w:bottom w:val="none" w:sz="0" w:space="0" w:color="auto"/>
        <w:right w:val="none" w:sz="0" w:space="0" w:color="auto"/>
      </w:divBdr>
    </w:div>
    <w:div w:id="1118646668">
      <w:bodyDiv w:val="1"/>
      <w:marLeft w:val="0"/>
      <w:marRight w:val="0"/>
      <w:marTop w:val="0"/>
      <w:marBottom w:val="0"/>
      <w:divBdr>
        <w:top w:val="none" w:sz="0" w:space="0" w:color="auto"/>
        <w:left w:val="none" w:sz="0" w:space="0" w:color="auto"/>
        <w:bottom w:val="none" w:sz="0" w:space="0" w:color="auto"/>
        <w:right w:val="none" w:sz="0" w:space="0" w:color="auto"/>
      </w:divBdr>
      <w:divsChild>
        <w:div w:id="991566585">
          <w:marLeft w:val="0"/>
          <w:marRight w:val="0"/>
          <w:marTop w:val="0"/>
          <w:marBottom w:val="0"/>
          <w:divBdr>
            <w:top w:val="none" w:sz="0" w:space="0" w:color="auto"/>
            <w:left w:val="none" w:sz="0" w:space="0" w:color="auto"/>
            <w:bottom w:val="none" w:sz="0" w:space="0" w:color="auto"/>
            <w:right w:val="none" w:sz="0" w:space="0" w:color="auto"/>
          </w:divBdr>
          <w:divsChild>
            <w:div w:id="778796502">
              <w:marLeft w:val="0"/>
              <w:marRight w:val="0"/>
              <w:marTop w:val="0"/>
              <w:marBottom w:val="0"/>
              <w:divBdr>
                <w:top w:val="none" w:sz="0" w:space="0" w:color="auto"/>
                <w:left w:val="none" w:sz="0" w:space="0" w:color="auto"/>
                <w:bottom w:val="none" w:sz="0" w:space="0" w:color="auto"/>
                <w:right w:val="none" w:sz="0" w:space="0" w:color="auto"/>
              </w:divBdr>
              <w:divsChild>
                <w:div w:id="1164010544">
                  <w:marLeft w:val="0"/>
                  <w:marRight w:val="0"/>
                  <w:marTop w:val="0"/>
                  <w:marBottom w:val="0"/>
                  <w:divBdr>
                    <w:top w:val="none" w:sz="0" w:space="0" w:color="auto"/>
                    <w:left w:val="none" w:sz="0" w:space="0" w:color="auto"/>
                    <w:bottom w:val="none" w:sz="0" w:space="0" w:color="auto"/>
                    <w:right w:val="none" w:sz="0" w:space="0" w:color="auto"/>
                  </w:divBdr>
                  <w:divsChild>
                    <w:div w:id="281307899">
                      <w:marLeft w:val="0"/>
                      <w:marRight w:val="0"/>
                      <w:marTop w:val="0"/>
                      <w:marBottom w:val="0"/>
                      <w:divBdr>
                        <w:top w:val="none" w:sz="0" w:space="0" w:color="auto"/>
                        <w:left w:val="none" w:sz="0" w:space="0" w:color="auto"/>
                        <w:bottom w:val="none" w:sz="0" w:space="0" w:color="auto"/>
                        <w:right w:val="none" w:sz="0" w:space="0" w:color="auto"/>
                      </w:divBdr>
                      <w:divsChild>
                        <w:div w:id="1518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14595">
      <w:bodyDiv w:val="1"/>
      <w:marLeft w:val="0"/>
      <w:marRight w:val="0"/>
      <w:marTop w:val="0"/>
      <w:marBottom w:val="0"/>
      <w:divBdr>
        <w:top w:val="none" w:sz="0" w:space="0" w:color="auto"/>
        <w:left w:val="none" w:sz="0" w:space="0" w:color="auto"/>
        <w:bottom w:val="none" w:sz="0" w:space="0" w:color="auto"/>
        <w:right w:val="none" w:sz="0" w:space="0" w:color="auto"/>
      </w:divBdr>
    </w:div>
    <w:div w:id="1128745177">
      <w:bodyDiv w:val="1"/>
      <w:marLeft w:val="0"/>
      <w:marRight w:val="0"/>
      <w:marTop w:val="0"/>
      <w:marBottom w:val="0"/>
      <w:divBdr>
        <w:top w:val="none" w:sz="0" w:space="0" w:color="auto"/>
        <w:left w:val="none" w:sz="0" w:space="0" w:color="auto"/>
        <w:bottom w:val="none" w:sz="0" w:space="0" w:color="auto"/>
        <w:right w:val="none" w:sz="0" w:space="0" w:color="auto"/>
      </w:divBdr>
    </w:div>
    <w:div w:id="1153058436">
      <w:bodyDiv w:val="1"/>
      <w:marLeft w:val="0"/>
      <w:marRight w:val="0"/>
      <w:marTop w:val="0"/>
      <w:marBottom w:val="0"/>
      <w:divBdr>
        <w:top w:val="none" w:sz="0" w:space="0" w:color="auto"/>
        <w:left w:val="none" w:sz="0" w:space="0" w:color="auto"/>
        <w:bottom w:val="none" w:sz="0" w:space="0" w:color="auto"/>
        <w:right w:val="none" w:sz="0" w:space="0" w:color="auto"/>
      </w:divBdr>
    </w:div>
    <w:div w:id="1163930306">
      <w:bodyDiv w:val="1"/>
      <w:marLeft w:val="0"/>
      <w:marRight w:val="0"/>
      <w:marTop w:val="0"/>
      <w:marBottom w:val="0"/>
      <w:divBdr>
        <w:top w:val="none" w:sz="0" w:space="0" w:color="auto"/>
        <w:left w:val="none" w:sz="0" w:space="0" w:color="auto"/>
        <w:bottom w:val="none" w:sz="0" w:space="0" w:color="auto"/>
        <w:right w:val="none" w:sz="0" w:space="0" w:color="auto"/>
      </w:divBdr>
    </w:div>
    <w:div w:id="1180895057">
      <w:bodyDiv w:val="1"/>
      <w:marLeft w:val="0"/>
      <w:marRight w:val="0"/>
      <w:marTop w:val="0"/>
      <w:marBottom w:val="0"/>
      <w:divBdr>
        <w:top w:val="none" w:sz="0" w:space="0" w:color="auto"/>
        <w:left w:val="none" w:sz="0" w:space="0" w:color="auto"/>
        <w:bottom w:val="none" w:sz="0" w:space="0" w:color="auto"/>
        <w:right w:val="none" w:sz="0" w:space="0" w:color="auto"/>
      </w:divBdr>
    </w:div>
    <w:div w:id="1181167515">
      <w:bodyDiv w:val="1"/>
      <w:marLeft w:val="0"/>
      <w:marRight w:val="0"/>
      <w:marTop w:val="0"/>
      <w:marBottom w:val="0"/>
      <w:divBdr>
        <w:top w:val="none" w:sz="0" w:space="0" w:color="auto"/>
        <w:left w:val="none" w:sz="0" w:space="0" w:color="auto"/>
        <w:bottom w:val="none" w:sz="0" w:space="0" w:color="auto"/>
        <w:right w:val="none" w:sz="0" w:space="0" w:color="auto"/>
      </w:divBdr>
    </w:div>
    <w:div w:id="1181745177">
      <w:bodyDiv w:val="1"/>
      <w:marLeft w:val="0"/>
      <w:marRight w:val="0"/>
      <w:marTop w:val="0"/>
      <w:marBottom w:val="0"/>
      <w:divBdr>
        <w:top w:val="none" w:sz="0" w:space="0" w:color="auto"/>
        <w:left w:val="none" w:sz="0" w:space="0" w:color="auto"/>
        <w:bottom w:val="none" w:sz="0" w:space="0" w:color="auto"/>
        <w:right w:val="none" w:sz="0" w:space="0" w:color="auto"/>
      </w:divBdr>
    </w:div>
    <w:div w:id="1188906170">
      <w:bodyDiv w:val="1"/>
      <w:marLeft w:val="0"/>
      <w:marRight w:val="0"/>
      <w:marTop w:val="0"/>
      <w:marBottom w:val="0"/>
      <w:divBdr>
        <w:top w:val="none" w:sz="0" w:space="0" w:color="auto"/>
        <w:left w:val="none" w:sz="0" w:space="0" w:color="auto"/>
        <w:bottom w:val="none" w:sz="0" w:space="0" w:color="auto"/>
        <w:right w:val="none" w:sz="0" w:space="0" w:color="auto"/>
      </w:divBdr>
    </w:div>
    <w:div w:id="1214389228">
      <w:bodyDiv w:val="1"/>
      <w:marLeft w:val="0"/>
      <w:marRight w:val="0"/>
      <w:marTop w:val="0"/>
      <w:marBottom w:val="0"/>
      <w:divBdr>
        <w:top w:val="none" w:sz="0" w:space="0" w:color="auto"/>
        <w:left w:val="none" w:sz="0" w:space="0" w:color="auto"/>
        <w:bottom w:val="none" w:sz="0" w:space="0" w:color="auto"/>
        <w:right w:val="none" w:sz="0" w:space="0" w:color="auto"/>
      </w:divBdr>
    </w:div>
    <w:div w:id="1227716000">
      <w:bodyDiv w:val="1"/>
      <w:marLeft w:val="0"/>
      <w:marRight w:val="0"/>
      <w:marTop w:val="0"/>
      <w:marBottom w:val="0"/>
      <w:divBdr>
        <w:top w:val="none" w:sz="0" w:space="0" w:color="auto"/>
        <w:left w:val="none" w:sz="0" w:space="0" w:color="auto"/>
        <w:bottom w:val="none" w:sz="0" w:space="0" w:color="auto"/>
        <w:right w:val="none" w:sz="0" w:space="0" w:color="auto"/>
      </w:divBdr>
    </w:div>
    <w:div w:id="1227758376">
      <w:bodyDiv w:val="1"/>
      <w:marLeft w:val="0"/>
      <w:marRight w:val="0"/>
      <w:marTop w:val="0"/>
      <w:marBottom w:val="0"/>
      <w:divBdr>
        <w:top w:val="none" w:sz="0" w:space="0" w:color="auto"/>
        <w:left w:val="none" w:sz="0" w:space="0" w:color="auto"/>
        <w:bottom w:val="none" w:sz="0" w:space="0" w:color="auto"/>
        <w:right w:val="none" w:sz="0" w:space="0" w:color="auto"/>
      </w:divBdr>
    </w:div>
    <w:div w:id="1236360376">
      <w:bodyDiv w:val="1"/>
      <w:marLeft w:val="0"/>
      <w:marRight w:val="0"/>
      <w:marTop w:val="0"/>
      <w:marBottom w:val="0"/>
      <w:divBdr>
        <w:top w:val="none" w:sz="0" w:space="0" w:color="auto"/>
        <w:left w:val="none" w:sz="0" w:space="0" w:color="auto"/>
        <w:bottom w:val="none" w:sz="0" w:space="0" w:color="auto"/>
        <w:right w:val="none" w:sz="0" w:space="0" w:color="auto"/>
      </w:divBdr>
    </w:div>
    <w:div w:id="1237058228">
      <w:bodyDiv w:val="1"/>
      <w:marLeft w:val="0"/>
      <w:marRight w:val="0"/>
      <w:marTop w:val="0"/>
      <w:marBottom w:val="0"/>
      <w:divBdr>
        <w:top w:val="none" w:sz="0" w:space="0" w:color="auto"/>
        <w:left w:val="none" w:sz="0" w:space="0" w:color="auto"/>
        <w:bottom w:val="none" w:sz="0" w:space="0" w:color="auto"/>
        <w:right w:val="none" w:sz="0" w:space="0" w:color="auto"/>
      </w:divBdr>
    </w:div>
    <w:div w:id="1241407151">
      <w:bodyDiv w:val="1"/>
      <w:marLeft w:val="0"/>
      <w:marRight w:val="0"/>
      <w:marTop w:val="0"/>
      <w:marBottom w:val="0"/>
      <w:divBdr>
        <w:top w:val="none" w:sz="0" w:space="0" w:color="auto"/>
        <w:left w:val="none" w:sz="0" w:space="0" w:color="auto"/>
        <w:bottom w:val="none" w:sz="0" w:space="0" w:color="auto"/>
        <w:right w:val="none" w:sz="0" w:space="0" w:color="auto"/>
      </w:divBdr>
    </w:div>
    <w:div w:id="1244606563">
      <w:bodyDiv w:val="1"/>
      <w:marLeft w:val="0"/>
      <w:marRight w:val="0"/>
      <w:marTop w:val="0"/>
      <w:marBottom w:val="0"/>
      <w:divBdr>
        <w:top w:val="none" w:sz="0" w:space="0" w:color="auto"/>
        <w:left w:val="none" w:sz="0" w:space="0" w:color="auto"/>
        <w:bottom w:val="none" w:sz="0" w:space="0" w:color="auto"/>
        <w:right w:val="none" w:sz="0" w:space="0" w:color="auto"/>
      </w:divBdr>
    </w:div>
    <w:div w:id="1258103557">
      <w:bodyDiv w:val="1"/>
      <w:marLeft w:val="0"/>
      <w:marRight w:val="0"/>
      <w:marTop w:val="0"/>
      <w:marBottom w:val="0"/>
      <w:divBdr>
        <w:top w:val="none" w:sz="0" w:space="0" w:color="auto"/>
        <w:left w:val="none" w:sz="0" w:space="0" w:color="auto"/>
        <w:bottom w:val="none" w:sz="0" w:space="0" w:color="auto"/>
        <w:right w:val="none" w:sz="0" w:space="0" w:color="auto"/>
      </w:divBdr>
    </w:div>
    <w:div w:id="1277716828">
      <w:bodyDiv w:val="1"/>
      <w:marLeft w:val="0"/>
      <w:marRight w:val="0"/>
      <w:marTop w:val="0"/>
      <w:marBottom w:val="0"/>
      <w:divBdr>
        <w:top w:val="none" w:sz="0" w:space="0" w:color="auto"/>
        <w:left w:val="none" w:sz="0" w:space="0" w:color="auto"/>
        <w:bottom w:val="none" w:sz="0" w:space="0" w:color="auto"/>
        <w:right w:val="none" w:sz="0" w:space="0" w:color="auto"/>
      </w:divBdr>
    </w:div>
    <w:div w:id="1288581330">
      <w:bodyDiv w:val="1"/>
      <w:marLeft w:val="0"/>
      <w:marRight w:val="0"/>
      <w:marTop w:val="0"/>
      <w:marBottom w:val="0"/>
      <w:divBdr>
        <w:top w:val="none" w:sz="0" w:space="0" w:color="auto"/>
        <w:left w:val="none" w:sz="0" w:space="0" w:color="auto"/>
        <w:bottom w:val="none" w:sz="0" w:space="0" w:color="auto"/>
        <w:right w:val="none" w:sz="0" w:space="0" w:color="auto"/>
      </w:divBdr>
    </w:div>
    <w:div w:id="1306010169">
      <w:bodyDiv w:val="1"/>
      <w:marLeft w:val="0"/>
      <w:marRight w:val="0"/>
      <w:marTop w:val="0"/>
      <w:marBottom w:val="0"/>
      <w:divBdr>
        <w:top w:val="none" w:sz="0" w:space="0" w:color="auto"/>
        <w:left w:val="none" w:sz="0" w:space="0" w:color="auto"/>
        <w:bottom w:val="none" w:sz="0" w:space="0" w:color="auto"/>
        <w:right w:val="none" w:sz="0" w:space="0" w:color="auto"/>
      </w:divBdr>
    </w:div>
    <w:div w:id="1319730729">
      <w:bodyDiv w:val="1"/>
      <w:marLeft w:val="0"/>
      <w:marRight w:val="0"/>
      <w:marTop w:val="0"/>
      <w:marBottom w:val="0"/>
      <w:divBdr>
        <w:top w:val="none" w:sz="0" w:space="0" w:color="auto"/>
        <w:left w:val="none" w:sz="0" w:space="0" w:color="auto"/>
        <w:bottom w:val="none" w:sz="0" w:space="0" w:color="auto"/>
        <w:right w:val="none" w:sz="0" w:space="0" w:color="auto"/>
      </w:divBdr>
    </w:div>
    <w:div w:id="1327592438">
      <w:bodyDiv w:val="1"/>
      <w:marLeft w:val="0"/>
      <w:marRight w:val="0"/>
      <w:marTop w:val="0"/>
      <w:marBottom w:val="0"/>
      <w:divBdr>
        <w:top w:val="none" w:sz="0" w:space="0" w:color="auto"/>
        <w:left w:val="none" w:sz="0" w:space="0" w:color="auto"/>
        <w:bottom w:val="none" w:sz="0" w:space="0" w:color="auto"/>
        <w:right w:val="none" w:sz="0" w:space="0" w:color="auto"/>
      </w:divBdr>
    </w:div>
    <w:div w:id="1333216911">
      <w:bodyDiv w:val="1"/>
      <w:marLeft w:val="0"/>
      <w:marRight w:val="0"/>
      <w:marTop w:val="0"/>
      <w:marBottom w:val="0"/>
      <w:divBdr>
        <w:top w:val="none" w:sz="0" w:space="0" w:color="auto"/>
        <w:left w:val="none" w:sz="0" w:space="0" w:color="auto"/>
        <w:bottom w:val="none" w:sz="0" w:space="0" w:color="auto"/>
        <w:right w:val="none" w:sz="0" w:space="0" w:color="auto"/>
      </w:divBdr>
    </w:div>
    <w:div w:id="1334409177">
      <w:bodyDiv w:val="1"/>
      <w:marLeft w:val="0"/>
      <w:marRight w:val="0"/>
      <w:marTop w:val="0"/>
      <w:marBottom w:val="0"/>
      <w:divBdr>
        <w:top w:val="none" w:sz="0" w:space="0" w:color="auto"/>
        <w:left w:val="none" w:sz="0" w:space="0" w:color="auto"/>
        <w:bottom w:val="none" w:sz="0" w:space="0" w:color="auto"/>
        <w:right w:val="none" w:sz="0" w:space="0" w:color="auto"/>
      </w:divBdr>
    </w:div>
    <w:div w:id="1345280269">
      <w:bodyDiv w:val="1"/>
      <w:marLeft w:val="0"/>
      <w:marRight w:val="0"/>
      <w:marTop w:val="0"/>
      <w:marBottom w:val="0"/>
      <w:divBdr>
        <w:top w:val="none" w:sz="0" w:space="0" w:color="auto"/>
        <w:left w:val="none" w:sz="0" w:space="0" w:color="auto"/>
        <w:bottom w:val="none" w:sz="0" w:space="0" w:color="auto"/>
        <w:right w:val="none" w:sz="0" w:space="0" w:color="auto"/>
      </w:divBdr>
    </w:div>
    <w:div w:id="1349528915">
      <w:bodyDiv w:val="1"/>
      <w:marLeft w:val="0"/>
      <w:marRight w:val="0"/>
      <w:marTop w:val="0"/>
      <w:marBottom w:val="0"/>
      <w:divBdr>
        <w:top w:val="none" w:sz="0" w:space="0" w:color="auto"/>
        <w:left w:val="none" w:sz="0" w:space="0" w:color="auto"/>
        <w:bottom w:val="none" w:sz="0" w:space="0" w:color="auto"/>
        <w:right w:val="none" w:sz="0" w:space="0" w:color="auto"/>
      </w:divBdr>
      <w:divsChild>
        <w:div w:id="1334533829">
          <w:marLeft w:val="0"/>
          <w:marRight w:val="0"/>
          <w:marTop w:val="0"/>
          <w:marBottom w:val="0"/>
          <w:divBdr>
            <w:top w:val="none" w:sz="0" w:space="0" w:color="auto"/>
            <w:left w:val="none" w:sz="0" w:space="0" w:color="auto"/>
            <w:bottom w:val="none" w:sz="0" w:space="0" w:color="auto"/>
            <w:right w:val="none" w:sz="0" w:space="0" w:color="auto"/>
          </w:divBdr>
        </w:div>
      </w:divsChild>
    </w:div>
    <w:div w:id="1352876589">
      <w:bodyDiv w:val="1"/>
      <w:marLeft w:val="0"/>
      <w:marRight w:val="0"/>
      <w:marTop w:val="0"/>
      <w:marBottom w:val="0"/>
      <w:divBdr>
        <w:top w:val="none" w:sz="0" w:space="0" w:color="auto"/>
        <w:left w:val="none" w:sz="0" w:space="0" w:color="auto"/>
        <w:bottom w:val="none" w:sz="0" w:space="0" w:color="auto"/>
        <w:right w:val="none" w:sz="0" w:space="0" w:color="auto"/>
      </w:divBdr>
    </w:div>
    <w:div w:id="1354267213">
      <w:bodyDiv w:val="1"/>
      <w:marLeft w:val="0"/>
      <w:marRight w:val="0"/>
      <w:marTop w:val="0"/>
      <w:marBottom w:val="0"/>
      <w:divBdr>
        <w:top w:val="none" w:sz="0" w:space="0" w:color="auto"/>
        <w:left w:val="none" w:sz="0" w:space="0" w:color="auto"/>
        <w:bottom w:val="none" w:sz="0" w:space="0" w:color="auto"/>
        <w:right w:val="none" w:sz="0" w:space="0" w:color="auto"/>
      </w:divBdr>
    </w:div>
    <w:div w:id="1366901666">
      <w:bodyDiv w:val="1"/>
      <w:marLeft w:val="0"/>
      <w:marRight w:val="0"/>
      <w:marTop w:val="0"/>
      <w:marBottom w:val="0"/>
      <w:divBdr>
        <w:top w:val="none" w:sz="0" w:space="0" w:color="auto"/>
        <w:left w:val="none" w:sz="0" w:space="0" w:color="auto"/>
        <w:bottom w:val="none" w:sz="0" w:space="0" w:color="auto"/>
        <w:right w:val="none" w:sz="0" w:space="0" w:color="auto"/>
      </w:divBdr>
    </w:div>
    <w:div w:id="1368413981">
      <w:bodyDiv w:val="1"/>
      <w:marLeft w:val="0"/>
      <w:marRight w:val="0"/>
      <w:marTop w:val="0"/>
      <w:marBottom w:val="0"/>
      <w:divBdr>
        <w:top w:val="none" w:sz="0" w:space="0" w:color="auto"/>
        <w:left w:val="none" w:sz="0" w:space="0" w:color="auto"/>
        <w:bottom w:val="none" w:sz="0" w:space="0" w:color="auto"/>
        <w:right w:val="none" w:sz="0" w:space="0" w:color="auto"/>
      </w:divBdr>
    </w:div>
    <w:div w:id="1381130085">
      <w:bodyDiv w:val="1"/>
      <w:marLeft w:val="0"/>
      <w:marRight w:val="0"/>
      <w:marTop w:val="0"/>
      <w:marBottom w:val="0"/>
      <w:divBdr>
        <w:top w:val="none" w:sz="0" w:space="0" w:color="auto"/>
        <w:left w:val="none" w:sz="0" w:space="0" w:color="auto"/>
        <w:bottom w:val="none" w:sz="0" w:space="0" w:color="auto"/>
        <w:right w:val="none" w:sz="0" w:space="0" w:color="auto"/>
      </w:divBdr>
    </w:div>
    <w:div w:id="1381897505">
      <w:bodyDiv w:val="1"/>
      <w:marLeft w:val="0"/>
      <w:marRight w:val="0"/>
      <w:marTop w:val="0"/>
      <w:marBottom w:val="0"/>
      <w:divBdr>
        <w:top w:val="none" w:sz="0" w:space="0" w:color="auto"/>
        <w:left w:val="none" w:sz="0" w:space="0" w:color="auto"/>
        <w:bottom w:val="none" w:sz="0" w:space="0" w:color="auto"/>
        <w:right w:val="none" w:sz="0" w:space="0" w:color="auto"/>
      </w:divBdr>
    </w:div>
    <w:div w:id="1389768513">
      <w:bodyDiv w:val="1"/>
      <w:marLeft w:val="0"/>
      <w:marRight w:val="0"/>
      <w:marTop w:val="0"/>
      <w:marBottom w:val="0"/>
      <w:divBdr>
        <w:top w:val="none" w:sz="0" w:space="0" w:color="auto"/>
        <w:left w:val="none" w:sz="0" w:space="0" w:color="auto"/>
        <w:bottom w:val="none" w:sz="0" w:space="0" w:color="auto"/>
        <w:right w:val="none" w:sz="0" w:space="0" w:color="auto"/>
      </w:divBdr>
    </w:div>
    <w:div w:id="1389955277">
      <w:bodyDiv w:val="1"/>
      <w:marLeft w:val="0"/>
      <w:marRight w:val="0"/>
      <w:marTop w:val="0"/>
      <w:marBottom w:val="0"/>
      <w:divBdr>
        <w:top w:val="none" w:sz="0" w:space="0" w:color="auto"/>
        <w:left w:val="none" w:sz="0" w:space="0" w:color="auto"/>
        <w:bottom w:val="none" w:sz="0" w:space="0" w:color="auto"/>
        <w:right w:val="none" w:sz="0" w:space="0" w:color="auto"/>
      </w:divBdr>
    </w:div>
    <w:div w:id="1394309777">
      <w:bodyDiv w:val="1"/>
      <w:marLeft w:val="0"/>
      <w:marRight w:val="0"/>
      <w:marTop w:val="0"/>
      <w:marBottom w:val="0"/>
      <w:divBdr>
        <w:top w:val="none" w:sz="0" w:space="0" w:color="auto"/>
        <w:left w:val="none" w:sz="0" w:space="0" w:color="auto"/>
        <w:bottom w:val="none" w:sz="0" w:space="0" w:color="auto"/>
        <w:right w:val="none" w:sz="0" w:space="0" w:color="auto"/>
      </w:divBdr>
    </w:div>
    <w:div w:id="1437410136">
      <w:bodyDiv w:val="1"/>
      <w:marLeft w:val="0"/>
      <w:marRight w:val="0"/>
      <w:marTop w:val="0"/>
      <w:marBottom w:val="0"/>
      <w:divBdr>
        <w:top w:val="none" w:sz="0" w:space="0" w:color="auto"/>
        <w:left w:val="none" w:sz="0" w:space="0" w:color="auto"/>
        <w:bottom w:val="none" w:sz="0" w:space="0" w:color="auto"/>
        <w:right w:val="none" w:sz="0" w:space="0" w:color="auto"/>
      </w:divBdr>
    </w:div>
    <w:div w:id="1444306642">
      <w:bodyDiv w:val="1"/>
      <w:marLeft w:val="0"/>
      <w:marRight w:val="0"/>
      <w:marTop w:val="0"/>
      <w:marBottom w:val="0"/>
      <w:divBdr>
        <w:top w:val="none" w:sz="0" w:space="0" w:color="auto"/>
        <w:left w:val="none" w:sz="0" w:space="0" w:color="auto"/>
        <w:bottom w:val="none" w:sz="0" w:space="0" w:color="auto"/>
        <w:right w:val="none" w:sz="0" w:space="0" w:color="auto"/>
      </w:divBdr>
    </w:div>
    <w:div w:id="1450508922">
      <w:bodyDiv w:val="1"/>
      <w:marLeft w:val="0"/>
      <w:marRight w:val="0"/>
      <w:marTop w:val="0"/>
      <w:marBottom w:val="0"/>
      <w:divBdr>
        <w:top w:val="none" w:sz="0" w:space="0" w:color="auto"/>
        <w:left w:val="none" w:sz="0" w:space="0" w:color="auto"/>
        <w:bottom w:val="none" w:sz="0" w:space="0" w:color="auto"/>
        <w:right w:val="none" w:sz="0" w:space="0" w:color="auto"/>
      </w:divBdr>
    </w:div>
    <w:div w:id="1462378964">
      <w:bodyDiv w:val="1"/>
      <w:marLeft w:val="0"/>
      <w:marRight w:val="0"/>
      <w:marTop w:val="0"/>
      <w:marBottom w:val="0"/>
      <w:divBdr>
        <w:top w:val="none" w:sz="0" w:space="0" w:color="auto"/>
        <w:left w:val="none" w:sz="0" w:space="0" w:color="auto"/>
        <w:bottom w:val="none" w:sz="0" w:space="0" w:color="auto"/>
        <w:right w:val="none" w:sz="0" w:space="0" w:color="auto"/>
      </w:divBdr>
    </w:div>
    <w:div w:id="1463423023">
      <w:bodyDiv w:val="1"/>
      <w:marLeft w:val="0"/>
      <w:marRight w:val="0"/>
      <w:marTop w:val="0"/>
      <w:marBottom w:val="0"/>
      <w:divBdr>
        <w:top w:val="none" w:sz="0" w:space="0" w:color="auto"/>
        <w:left w:val="none" w:sz="0" w:space="0" w:color="auto"/>
        <w:bottom w:val="none" w:sz="0" w:space="0" w:color="auto"/>
        <w:right w:val="none" w:sz="0" w:space="0" w:color="auto"/>
      </w:divBdr>
    </w:div>
    <w:div w:id="1479375782">
      <w:bodyDiv w:val="1"/>
      <w:marLeft w:val="0"/>
      <w:marRight w:val="0"/>
      <w:marTop w:val="0"/>
      <w:marBottom w:val="0"/>
      <w:divBdr>
        <w:top w:val="none" w:sz="0" w:space="0" w:color="auto"/>
        <w:left w:val="none" w:sz="0" w:space="0" w:color="auto"/>
        <w:bottom w:val="none" w:sz="0" w:space="0" w:color="auto"/>
        <w:right w:val="none" w:sz="0" w:space="0" w:color="auto"/>
      </w:divBdr>
    </w:div>
    <w:div w:id="1516843816">
      <w:bodyDiv w:val="1"/>
      <w:marLeft w:val="0"/>
      <w:marRight w:val="0"/>
      <w:marTop w:val="0"/>
      <w:marBottom w:val="0"/>
      <w:divBdr>
        <w:top w:val="none" w:sz="0" w:space="0" w:color="auto"/>
        <w:left w:val="none" w:sz="0" w:space="0" w:color="auto"/>
        <w:bottom w:val="none" w:sz="0" w:space="0" w:color="auto"/>
        <w:right w:val="none" w:sz="0" w:space="0" w:color="auto"/>
      </w:divBdr>
    </w:div>
    <w:div w:id="1520269889">
      <w:bodyDiv w:val="1"/>
      <w:marLeft w:val="0"/>
      <w:marRight w:val="0"/>
      <w:marTop w:val="0"/>
      <w:marBottom w:val="0"/>
      <w:divBdr>
        <w:top w:val="none" w:sz="0" w:space="0" w:color="auto"/>
        <w:left w:val="none" w:sz="0" w:space="0" w:color="auto"/>
        <w:bottom w:val="none" w:sz="0" w:space="0" w:color="auto"/>
        <w:right w:val="none" w:sz="0" w:space="0" w:color="auto"/>
      </w:divBdr>
    </w:div>
    <w:div w:id="1526213278">
      <w:bodyDiv w:val="1"/>
      <w:marLeft w:val="0"/>
      <w:marRight w:val="0"/>
      <w:marTop w:val="0"/>
      <w:marBottom w:val="0"/>
      <w:divBdr>
        <w:top w:val="none" w:sz="0" w:space="0" w:color="auto"/>
        <w:left w:val="none" w:sz="0" w:space="0" w:color="auto"/>
        <w:bottom w:val="none" w:sz="0" w:space="0" w:color="auto"/>
        <w:right w:val="none" w:sz="0" w:space="0" w:color="auto"/>
      </w:divBdr>
    </w:div>
    <w:div w:id="1528903947">
      <w:bodyDiv w:val="1"/>
      <w:marLeft w:val="0"/>
      <w:marRight w:val="0"/>
      <w:marTop w:val="0"/>
      <w:marBottom w:val="0"/>
      <w:divBdr>
        <w:top w:val="none" w:sz="0" w:space="0" w:color="auto"/>
        <w:left w:val="none" w:sz="0" w:space="0" w:color="auto"/>
        <w:bottom w:val="none" w:sz="0" w:space="0" w:color="auto"/>
        <w:right w:val="none" w:sz="0" w:space="0" w:color="auto"/>
      </w:divBdr>
    </w:div>
    <w:div w:id="1529366665">
      <w:bodyDiv w:val="1"/>
      <w:marLeft w:val="0"/>
      <w:marRight w:val="0"/>
      <w:marTop w:val="0"/>
      <w:marBottom w:val="0"/>
      <w:divBdr>
        <w:top w:val="none" w:sz="0" w:space="0" w:color="auto"/>
        <w:left w:val="none" w:sz="0" w:space="0" w:color="auto"/>
        <w:bottom w:val="none" w:sz="0" w:space="0" w:color="auto"/>
        <w:right w:val="none" w:sz="0" w:space="0" w:color="auto"/>
      </w:divBdr>
    </w:div>
    <w:div w:id="1529559955">
      <w:bodyDiv w:val="1"/>
      <w:marLeft w:val="0"/>
      <w:marRight w:val="0"/>
      <w:marTop w:val="0"/>
      <w:marBottom w:val="0"/>
      <w:divBdr>
        <w:top w:val="none" w:sz="0" w:space="0" w:color="auto"/>
        <w:left w:val="none" w:sz="0" w:space="0" w:color="auto"/>
        <w:bottom w:val="none" w:sz="0" w:space="0" w:color="auto"/>
        <w:right w:val="none" w:sz="0" w:space="0" w:color="auto"/>
      </w:divBdr>
    </w:div>
    <w:div w:id="1538544750">
      <w:bodyDiv w:val="1"/>
      <w:marLeft w:val="0"/>
      <w:marRight w:val="0"/>
      <w:marTop w:val="0"/>
      <w:marBottom w:val="0"/>
      <w:divBdr>
        <w:top w:val="none" w:sz="0" w:space="0" w:color="auto"/>
        <w:left w:val="none" w:sz="0" w:space="0" w:color="auto"/>
        <w:bottom w:val="none" w:sz="0" w:space="0" w:color="auto"/>
        <w:right w:val="none" w:sz="0" w:space="0" w:color="auto"/>
      </w:divBdr>
    </w:div>
    <w:div w:id="1541552186">
      <w:bodyDiv w:val="1"/>
      <w:marLeft w:val="0"/>
      <w:marRight w:val="0"/>
      <w:marTop w:val="0"/>
      <w:marBottom w:val="0"/>
      <w:divBdr>
        <w:top w:val="none" w:sz="0" w:space="0" w:color="auto"/>
        <w:left w:val="none" w:sz="0" w:space="0" w:color="auto"/>
        <w:bottom w:val="none" w:sz="0" w:space="0" w:color="auto"/>
        <w:right w:val="none" w:sz="0" w:space="0" w:color="auto"/>
      </w:divBdr>
    </w:div>
    <w:div w:id="1564413989">
      <w:bodyDiv w:val="1"/>
      <w:marLeft w:val="0"/>
      <w:marRight w:val="0"/>
      <w:marTop w:val="0"/>
      <w:marBottom w:val="0"/>
      <w:divBdr>
        <w:top w:val="none" w:sz="0" w:space="0" w:color="auto"/>
        <w:left w:val="none" w:sz="0" w:space="0" w:color="auto"/>
        <w:bottom w:val="none" w:sz="0" w:space="0" w:color="auto"/>
        <w:right w:val="none" w:sz="0" w:space="0" w:color="auto"/>
      </w:divBdr>
      <w:divsChild>
        <w:div w:id="1498423908">
          <w:marLeft w:val="0"/>
          <w:marRight w:val="0"/>
          <w:marTop w:val="0"/>
          <w:marBottom w:val="0"/>
          <w:divBdr>
            <w:top w:val="none" w:sz="0" w:space="0" w:color="auto"/>
            <w:left w:val="none" w:sz="0" w:space="0" w:color="auto"/>
            <w:bottom w:val="none" w:sz="0" w:space="0" w:color="auto"/>
            <w:right w:val="none" w:sz="0" w:space="0" w:color="auto"/>
          </w:divBdr>
          <w:divsChild>
            <w:div w:id="1064063581">
              <w:marLeft w:val="0"/>
              <w:marRight w:val="0"/>
              <w:marTop w:val="0"/>
              <w:marBottom w:val="0"/>
              <w:divBdr>
                <w:top w:val="none" w:sz="0" w:space="0" w:color="auto"/>
                <w:left w:val="none" w:sz="0" w:space="0" w:color="auto"/>
                <w:bottom w:val="none" w:sz="0" w:space="0" w:color="auto"/>
                <w:right w:val="none" w:sz="0" w:space="0" w:color="auto"/>
              </w:divBdr>
              <w:divsChild>
                <w:div w:id="1826243270">
                  <w:marLeft w:val="0"/>
                  <w:marRight w:val="0"/>
                  <w:marTop w:val="0"/>
                  <w:marBottom w:val="0"/>
                  <w:divBdr>
                    <w:top w:val="none" w:sz="0" w:space="0" w:color="auto"/>
                    <w:left w:val="none" w:sz="0" w:space="0" w:color="auto"/>
                    <w:bottom w:val="none" w:sz="0" w:space="0" w:color="auto"/>
                    <w:right w:val="none" w:sz="0" w:space="0" w:color="auto"/>
                  </w:divBdr>
                  <w:divsChild>
                    <w:div w:id="219442416">
                      <w:marLeft w:val="0"/>
                      <w:marRight w:val="1"/>
                      <w:marTop w:val="0"/>
                      <w:marBottom w:val="0"/>
                      <w:divBdr>
                        <w:top w:val="none" w:sz="0" w:space="0" w:color="auto"/>
                        <w:left w:val="none" w:sz="0" w:space="0" w:color="auto"/>
                        <w:bottom w:val="none" w:sz="0" w:space="0" w:color="auto"/>
                        <w:right w:val="none" w:sz="0" w:space="0" w:color="auto"/>
                      </w:divBdr>
                      <w:divsChild>
                        <w:div w:id="14362466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77782387">
      <w:bodyDiv w:val="1"/>
      <w:marLeft w:val="0"/>
      <w:marRight w:val="0"/>
      <w:marTop w:val="0"/>
      <w:marBottom w:val="0"/>
      <w:divBdr>
        <w:top w:val="none" w:sz="0" w:space="0" w:color="auto"/>
        <w:left w:val="none" w:sz="0" w:space="0" w:color="auto"/>
        <w:bottom w:val="none" w:sz="0" w:space="0" w:color="auto"/>
        <w:right w:val="none" w:sz="0" w:space="0" w:color="auto"/>
      </w:divBdr>
    </w:div>
    <w:div w:id="1580747962">
      <w:bodyDiv w:val="1"/>
      <w:marLeft w:val="0"/>
      <w:marRight w:val="0"/>
      <w:marTop w:val="0"/>
      <w:marBottom w:val="0"/>
      <w:divBdr>
        <w:top w:val="none" w:sz="0" w:space="0" w:color="auto"/>
        <w:left w:val="none" w:sz="0" w:space="0" w:color="auto"/>
        <w:bottom w:val="none" w:sz="0" w:space="0" w:color="auto"/>
        <w:right w:val="none" w:sz="0" w:space="0" w:color="auto"/>
      </w:divBdr>
    </w:div>
    <w:div w:id="1583367860">
      <w:bodyDiv w:val="1"/>
      <w:marLeft w:val="0"/>
      <w:marRight w:val="0"/>
      <w:marTop w:val="0"/>
      <w:marBottom w:val="0"/>
      <w:divBdr>
        <w:top w:val="none" w:sz="0" w:space="0" w:color="auto"/>
        <w:left w:val="none" w:sz="0" w:space="0" w:color="auto"/>
        <w:bottom w:val="none" w:sz="0" w:space="0" w:color="auto"/>
        <w:right w:val="none" w:sz="0" w:space="0" w:color="auto"/>
      </w:divBdr>
    </w:div>
    <w:div w:id="1603882239">
      <w:bodyDiv w:val="1"/>
      <w:marLeft w:val="0"/>
      <w:marRight w:val="0"/>
      <w:marTop w:val="0"/>
      <w:marBottom w:val="0"/>
      <w:divBdr>
        <w:top w:val="none" w:sz="0" w:space="0" w:color="auto"/>
        <w:left w:val="none" w:sz="0" w:space="0" w:color="auto"/>
        <w:bottom w:val="none" w:sz="0" w:space="0" w:color="auto"/>
        <w:right w:val="none" w:sz="0" w:space="0" w:color="auto"/>
      </w:divBdr>
    </w:div>
    <w:div w:id="1622690308">
      <w:bodyDiv w:val="1"/>
      <w:marLeft w:val="0"/>
      <w:marRight w:val="0"/>
      <w:marTop w:val="0"/>
      <w:marBottom w:val="0"/>
      <w:divBdr>
        <w:top w:val="none" w:sz="0" w:space="0" w:color="auto"/>
        <w:left w:val="none" w:sz="0" w:space="0" w:color="auto"/>
        <w:bottom w:val="none" w:sz="0" w:space="0" w:color="auto"/>
        <w:right w:val="none" w:sz="0" w:space="0" w:color="auto"/>
      </w:divBdr>
    </w:div>
    <w:div w:id="1624338072">
      <w:bodyDiv w:val="1"/>
      <w:marLeft w:val="0"/>
      <w:marRight w:val="0"/>
      <w:marTop w:val="0"/>
      <w:marBottom w:val="0"/>
      <w:divBdr>
        <w:top w:val="none" w:sz="0" w:space="0" w:color="auto"/>
        <w:left w:val="none" w:sz="0" w:space="0" w:color="auto"/>
        <w:bottom w:val="none" w:sz="0" w:space="0" w:color="auto"/>
        <w:right w:val="none" w:sz="0" w:space="0" w:color="auto"/>
      </w:divBdr>
    </w:div>
    <w:div w:id="1629123554">
      <w:bodyDiv w:val="1"/>
      <w:marLeft w:val="0"/>
      <w:marRight w:val="0"/>
      <w:marTop w:val="0"/>
      <w:marBottom w:val="0"/>
      <w:divBdr>
        <w:top w:val="none" w:sz="0" w:space="0" w:color="auto"/>
        <w:left w:val="none" w:sz="0" w:space="0" w:color="auto"/>
        <w:bottom w:val="none" w:sz="0" w:space="0" w:color="auto"/>
        <w:right w:val="none" w:sz="0" w:space="0" w:color="auto"/>
      </w:divBdr>
    </w:div>
    <w:div w:id="1634405688">
      <w:bodyDiv w:val="1"/>
      <w:marLeft w:val="0"/>
      <w:marRight w:val="0"/>
      <w:marTop w:val="0"/>
      <w:marBottom w:val="0"/>
      <w:divBdr>
        <w:top w:val="none" w:sz="0" w:space="0" w:color="auto"/>
        <w:left w:val="none" w:sz="0" w:space="0" w:color="auto"/>
        <w:bottom w:val="none" w:sz="0" w:space="0" w:color="auto"/>
        <w:right w:val="none" w:sz="0" w:space="0" w:color="auto"/>
      </w:divBdr>
    </w:div>
    <w:div w:id="1648583421">
      <w:bodyDiv w:val="1"/>
      <w:marLeft w:val="0"/>
      <w:marRight w:val="0"/>
      <w:marTop w:val="0"/>
      <w:marBottom w:val="0"/>
      <w:divBdr>
        <w:top w:val="none" w:sz="0" w:space="0" w:color="auto"/>
        <w:left w:val="none" w:sz="0" w:space="0" w:color="auto"/>
        <w:bottom w:val="none" w:sz="0" w:space="0" w:color="auto"/>
        <w:right w:val="none" w:sz="0" w:space="0" w:color="auto"/>
      </w:divBdr>
    </w:div>
    <w:div w:id="1659963328">
      <w:bodyDiv w:val="1"/>
      <w:marLeft w:val="0"/>
      <w:marRight w:val="0"/>
      <w:marTop w:val="0"/>
      <w:marBottom w:val="0"/>
      <w:divBdr>
        <w:top w:val="none" w:sz="0" w:space="0" w:color="auto"/>
        <w:left w:val="none" w:sz="0" w:space="0" w:color="auto"/>
        <w:bottom w:val="none" w:sz="0" w:space="0" w:color="auto"/>
        <w:right w:val="none" w:sz="0" w:space="0" w:color="auto"/>
      </w:divBdr>
    </w:div>
    <w:div w:id="1659966500">
      <w:bodyDiv w:val="1"/>
      <w:marLeft w:val="0"/>
      <w:marRight w:val="0"/>
      <w:marTop w:val="0"/>
      <w:marBottom w:val="0"/>
      <w:divBdr>
        <w:top w:val="none" w:sz="0" w:space="0" w:color="auto"/>
        <w:left w:val="none" w:sz="0" w:space="0" w:color="auto"/>
        <w:bottom w:val="none" w:sz="0" w:space="0" w:color="auto"/>
        <w:right w:val="none" w:sz="0" w:space="0" w:color="auto"/>
      </w:divBdr>
    </w:div>
    <w:div w:id="1678731843">
      <w:bodyDiv w:val="1"/>
      <w:marLeft w:val="0"/>
      <w:marRight w:val="0"/>
      <w:marTop w:val="0"/>
      <w:marBottom w:val="0"/>
      <w:divBdr>
        <w:top w:val="none" w:sz="0" w:space="0" w:color="auto"/>
        <w:left w:val="none" w:sz="0" w:space="0" w:color="auto"/>
        <w:bottom w:val="none" w:sz="0" w:space="0" w:color="auto"/>
        <w:right w:val="none" w:sz="0" w:space="0" w:color="auto"/>
      </w:divBdr>
    </w:div>
    <w:div w:id="1679308617">
      <w:bodyDiv w:val="1"/>
      <w:marLeft w:val="0"/>
      <w:marRight w:val="0"/>
      <w:marTop w:val="0"/>
      <w:marBottom w:val="0"/>
      <w:divBdr>
        <w:top w:val="none" w:sz="0" w:space="0" w:color="auto"/>
        <w:left w:val="none" w:sz="0" w:space="0" w:color="auto"/>
        <w:bottom w:val="none" w:sz="0" w:space="0" w:color="auto"/>
        <w:right w:val="none" w:sz="0" w:space="0" w:color="auto"/>
      </w:divBdr>
    </w:div>
    <w:div w:id="1681809949">
      <w:bodyDiv w:val="1"/>
      <w:marLeft w:val="0"/>
      <w:marRight w:val="0"/>
      <w:marTop w:val="0"/>
      <w:marBottom w:val="0"/>
      <w:divBdr>
        <w:top w:val="none" w:sz="0" w:space="0" w:color="auto"/>
        <w:left w:val="none" w:sz="0" w:space="0" w:color="auto"/>
        <w:bottom w:val="none" w:sz="0" w:space="0" w:color="auto"/>
        <w:right w:val="none" w:sz="0" w:space="0" w:color="auto"/>
      </w:divBdr>
    </w:div>
    <w:div w:id="1684241870">
      <w:bodyDiv w:val="1"/>
      <w:marLeft w:val="0"/>
      <w:marRight w:val="0"/>
      <w:marTop w:val="0"/>
      <w:marBottom w:val="0"/>
      <w:divBdr>
        <w:top w:val="none" w:sz="0" w:space="0" w:color="auto"/>
        <w:left w:val="none" w:sz="0" w:space="0" w:color="auto"/>
        <w:bottom w:val="none" w:sz="0" w:space="0" w:color="auto"/>
        <w:right w:val="none" w:sz="0" w:space="0" w:color="auto"/>
      </w:divBdr>
    </w:div>
    <w:div w:id="1697848557">
      <w:bodyDiv w:val="1"/>
      <w:marLeft w:val="0"/>
      <w:marRight w:val="0"/>
      <w:marTop w:val="0"/>
      <w:marBottom w:val="0"/>
      <w:divBdr>
        <w:top w:val="none" w:sz="0" w:space="0" w:color="auto"/>
        <w:left w:val="none" w:sz="0" w:space="0" w:color="auto"/>
        <w:bottom w:val="none" w:sz="0" w:space="0" w:color="auto"/>
        <w:right w:val="none" w:sz="0" w:space="0" w:color="auto"/>
      </w:divBdr>
    </w:div>
    <w:div w:id="1698770562">
      <w:bodyDiv w:val="1"/>
      <w:marLeft w:val="0"/>
      <w:marRight w:val="0"/>
      <w:marTop w:val="0"/>
      <w:marBottom w:val="0"/>
      <w:divBdr>
        <w:top w:val="none" w:sz="0" w:space="0" w:color="auto"/>
        <w:left w:val="none" w:sz="0" w:space="0" w:color="auto"/>
        <w:bottom w:val="none" w:sz="0" w:space="0" w:color="auto"/>
        <w:right w:val="none" w:sz="0" w:space="0" w:color="auto"/>
      </w:divBdr>
    </w:div>
    <w:div w:id="1706249900">
      <w:bodyDiv w:val="1"/>
      <w:marLeft w:val="0"/>
      <w:marRight w:val="0"/>
      <w:marTop w:val="0"/>
      <w:marBottom w:val="0"/>
      <w:divBdr>
        <w:top w:val="none" w:sz="0" w:space="0" w:color="auto"/>
        <w:left w:val="none" w:sz="0" w:space="0" w:color="auto"/>
        <w:bottom w:val="none" w:sz="0" w:space="0" w:color="auto"/>
        <w:right w:val="none" w:sz="0" w:space="0" w:color="auto"/>
      </w:divBdr>
    </w:div>
    <w:div w:id="1718628392">
      <w:bodyDiv w:val="1"/>
      <w:marLeft w:val="0"/>
      <w:marRight w:val="0"/>
      <w:marTop w:val="0"/>
      <w:marBottom w:val="0"/>
      <w:divBdr>
        <w:top w:val="none" w:sz="0" w:space="0" w:color="auto"/>
        <w:left w:val="none" w:sz="0" w:space="0" w:color="auto"/>
        <w:bottom w:val="none" w:sz="0" w:space="0" w:color="auto"/>
        <w:right w:val="none" w:sz="0" w:space="0" w:color="auto"/>
      </w:divBdr>
    </w:div>
    <w:div w:id="1723358326">
      <w:bodyDiv w:val="1"/>
      <w:marLeft w:val="0"/>
      <w:marRight w:val="0"/>
      <w:marTop w:val="0"/>
      <w:marBottom w:val="0"/>
      <w:divBdr>
        <w:top w:val="none" w:sz="0" w:space="0" w:color="auto"/>
        <w:left w:val="none" w:sz="0" w:space="0" w:color="auto"/>
        <w:bottom w:val="none" w:sz="0" w:space="0" w:color="auto"/>
        <w:right w:val="none" w:sz="0" w:space="0" w:color="auto"/>
      </w:divBdr>
    </w:div>
    <w:div w:id="1732266929">
      <w:bodyDiv w:val="1"/>
      <w:marLeft w:val="0"/>
      <w:marRight w:val="0"/>
      <w:marTop w:val="0"/>
      <w:marBottom w:val="0"/>
      <w:divBdr>
        <w:top w:val="none" w:sz="0" w:space="0" w:color="auto"/>
        <w:left w:val="none" w:sz="0" w:space="0" w:color="auto"/>
        <w:bottom w:val="none" w:sz="0" w:space="0" w:color="auto"/>
        <w:right w:val="none" w:sz="0" w:space="0" w:color="auto"/>
      </w:divBdr>
    </w:div>
    <w:div w:id="1741102519">
      <w:bodyDiv w:val="1"/>
      <w:marLeft w:val="0"/>
      <w:marRight w:val="0"/>
      <w:marTop w:val="0"/>
      <w:marBottom w:val="0"/>
      <w:divBdr>
        <w:top w:val="none" w:sz="0" w:space="0" w:color="auto"/>
        <w:left w:val="none" w:sz="0" w:space="0" w:color="auto"/>
        <w:bottom w:val="none" w:sz="0" w:space="0" w:color="auto"/>
        <w:right w:val="none" w:sz="0" w:space="0" w:color="auto"/>
      </w:divBdr>
    </w:div>
    <w:div w:id="1743604558">
      <w:bodyDiv w:val="1"/>
      <w:marLeft w:val="0"/>
      <w:marRight w:val="0"/>
      <w:marTop w:val="0"/>
      <w:marBottom w:val="0"/>
      <w:divBdr>
        <w:top w:val="none" w:sz="0" w:space="0" w:color="auto"/>
        <w:left w:val="none" w:sz="0" w:space="0" w:color="auto"/>
        <w:bottom w:val="none" w:sz="0" w:space="0" w:color="auto"/>
        <w:right w:val="none" w:sz="0" w:space="0" w:color="auto"/>
      </w:divBdr>
    </w:div>
    <w:div w:id="1748765350">
      <w:bodyDiv w:val="1"/>
      <w:marLeft w:val="0"/>
      <w:marRight w:val="0"/>
      <w:marTop w:val="0"/>
      <w:marBottom w:val="0"/>
      <w:divBdr>
        <w:top w:val="none" w:sz="0" w:space="0" w:color="auto"/>
        <w:left w:val="none" w:sz="0" w:space="0" w:color="auto"/>
        <w:bottom w:val="none" w:sz="0" w:space="0" w:color="auto"/>
        <w:right w:val="none" w:sz="0" w:space="0" w:color="auto"/>
      </w:divBdr>
      <w:divsChild>
        <w:div w:id="1543904234">
          <w:marLeft w:val="0"/>
          <w:marRight w:val="0"/>
          <w:marTop w:val="0"/>
          <w:marBottom w:val="0"/>
          <w:divBdr>
            <w:top w:val="none" w:sz="0" w:space="0" w:color="auto"/>
            <w:left w:val="none" w:sz="0" w:space="0" w:color="auto"/>
            <w:bottom w:val="none" w:sz="0" w:space="0" w:color="auto"/>
            <w:right w:val="none" w:sz="0" w:space="0" w:color="auto"/>
          </w:divBdr>
        </w:div>
      </w:divsChild>
    </w:div>
    <w:div w:id="1759595378">
      <w:bodyDiv w:val="1"/>
      <w:marLeft w:val="0"/>
      <w:marRight w:val="0"/>
      <w:marTop w:val="0"/>
      <w:marBottom w:val="0"/>
      <w:divBdr>
        <w:top w:val="none" w:sz="0" w:space="0" w:color="auto"/>
        <w:left w:val="none" w:sz="0" w:space="0" w:color="auto"/>
        <w:bottom w:val="none" w:sz="0" w:space="0" w:color="auto"/>
        <w:right w:val="none" w:sz="0" w:space="0" w:color="auto"/>
      </w:divBdr>
    </w:div>
    <w:div w:id="1769693296">
      <w:bodyDiv w:val="1"/>
      <w:marLeft w:val="0"/>
      <w:marRight w:val="0"/>
      <w:marTop w:val="0"/>
      <w:marBottom w:val="0"/>
      <w:divBdr>
        <w:top w:val="none" w:sz="0" w:space="0" w:color="auto"/>
        <w:left w:val="none" w:sz="0" w:space="0" w:color="auto"/>
        <w:bottom w:val="none" w:sz="0" w:space="0" w:color="auto"/>
        <w:right w:val="none" w:sz="0" w:space="0" w:color="auto"/>
      </w:divBdr>
    </w:div>
    <w:div w:id="1784227063">
      <w:bodyDiv w:val="1"/>
      <w:marLeft w:val="0"/>
      <w:marRight w:val="0"/>
      <w:marTop w:val="0"/>
      <w:marBottom w:val="0"/>
      <w:divBdr>
        <w:top w:val="none" w:sz="0" w:space="0" w:color="auto"/>
        <w:left w:val="none" w:sz="0" w:space="0" w:color="auto"/>
        <w:bottom w:val="none" w:sz="0" w:space="0" w:color="auto"/>
        <w:right w:val="none" w:sz="0" w:space="0" w:color="auto"/>
      </w:divBdr>
    </w:div>
    <w:div w:id="1788499685">
      <w:bodyDiv w:val="1"/>
      <w:marLeft w:val="0"/>
      <w:marRight w:val="0"/>
      <w:marTop w:val="0"/>
      <w:marBottom w:val="0"/>
      <w:divBdr>
        <w:top w:val="none" w:sz="0" w:space="0" w:color="auto"/>
        <w:left w:val="none" w:sz="0" w:space="0" w:color="auto"/>
        <w:bottom w:val="none" w:sz="0" w:space="0" w:color="auto"/>
        <w:right w:val="none" w:sz="0" w:space="0" w:color="auto"/>
      </w:divBdr>
    </w:div>
    <w:div w:id="1812402032">
      <w:bodyDiv w:val="1"/>
      <w:marLeft w:val="0"/>
      <w:marRight w:val="0"/>
      <w:marTop w:val="0"/>
      <w:marBottom w:val="0"/>
      <w:divBdr>
        <w:top w:val="none" w:sz="0" w:space="0" w:color="auto"/>
        <w:left w:val="none" w:sz="0" w:space="0" w:color="auto"/>
        <w:bottom w:val="none" w:sz="0" w:space="0" w:color="auto"/>
        <w:right w:val="none" w:sz="0" w:space="0" w:color="auto"/>
      </w:divBdr>
    </w:div>
    <w:div w:id="1827820173">
      <w:bodyDiv w:val="1"/>
      <w:marLeft w:val="0"/>
      <w:marRight w:val="0"/>
      <w:marTop w:val="0"/>
      <w:marBottom w:val="0"/>
      <w:divBdr>
        <w:top w:val="none" w:sz="0" w:space="0" w:color="auto"/>
        <w:left w:val="none" w:sz="0" w:space="0" w:color="auto"/>
        <w:bottom w:val="none" w:sz="0" w:space="0" w:color="auto"/>
        <w:right w:val="none" w:sz="0" w:space="0" w:color="auto"/>
      </w:divBdr>
    </w:div>
    <w:div w:id="1840845717">
      <w:bodyDiv w:val="1"/>
      <w:marLeft w:val="0"/>
      <w:marRight w:val="0"/>
      <w:marTop w:val="0"/>
      <w:marBottom w:val="0"/>
      <w:divBdr>
        <w:top w:val="none" w:sz="0" w:space="0" w:color="auto"/>
        <w:left w:val="none" w:sz="0" w:space="0" w:color="auto"/>
        <w:bottom w:val="none" w:sz="0" w:space="0" w:color="auto"/>
        <w:right w:val="none" w:sz="0" w:space="0" w:color="auto"/>
      </w:divBdr>
    </w:div>
    <w:div w:id="1841967941">
      <w:bodyDiv w:val="1"/>
      <w:marLeft w:val="0"/>
      <w:marRight w:val="0"/>
      <w:marTop w:val="0"/>
      <w:marBottom w:val="0"/>
      <w:divBdr>
        <w:top w:val="none" w:sz="0" w:space="0" w:color="auto"/>
        <w:left w:val="none" w:sz="0" w:space="0" w:color="auto"/>
        <w:bottom w:val="none" w:sz="0" w:space="0" w:color="auto"/>
        <w:right w:val="none" w:sz="0" w:space="0" w:color="auto"/>
      </w:divBdr>
    </w:div>
    <w:div w:id="1852987415">
      <w:bodyDiv w:val="1"/>
      <w:marLeft w:val="0"/>
      <w:marRight w:val="0"/>
      <w:marTop w:val="0"/>
      <w:marBottom w:val="0"/>
      <w:divBdr>
        <w:top w:val="none" w:sz="0" w:space="0" w:color="auto"/>
        <w:left w:val="none" w:sz="0" w:space="0" w:color="auto"/>
        <w:bottom w:val="none" w:sz="0" w:space="0" w:color="auto"/>
        <w:right w:val="none" w:sz="0" w:space="0" w:color="auto"/>
      </w:divBdr>
    </w:div>
    <w:div w:id="1857108467">
      <w:bodyDiv w:val="1"/>
      <w:marLeft w:val="0"/>
      <w:marRight w:val="0"/>
      <w:marTop w:val="0"/>
      <w:marBottom w:val="0"/>
      <w:divBdr>
        <w:top w:val="none" w:sz="0" w:space="0" w:color="auto"/>
        <w:left w:val="none" w:sz="0" w:space="0" w:color="auto"/>
        <w:bottom w:val="none" w:sz="0" w:space="0" w:color="auto"/>
        <w:right w:val="none" w:sz="0" w:space="0" w:color="auto"/>
      </w:divBdr>
    </w:div>
    <w:div w:id="1857889198">
      <w:bodyDiv w:val="1"/>
      <w:marLeft w:val="0"/>
      <w:marRight w:val="0"/>
      <w:marTop w:val="0"/>
      <w:marBottom w:val="0"/>
      <w:divBdr>
        <w:top w:val="none" w:sz="0" w:space="0" w:color="auto"/>
        <w:left w:val="none" w:sz="0" w:space="0" w:color="auto"/>
        <w:bottom w:val="none" w:sz="0" w:space="0" w:color="auto"/>
        <w:right w:val="none" w:sz="0" w:space="0" w:color="auto"/>
      </w:divBdr>
    </w:div>
    <w:div w:id="1859271095">
      <w:bodyDiv w:val="1"/>
      <w:marLeft w:val="0"/>
      <w:marRight w:val="0"/>
      <w:marTop w:val="0"/>
      <w:marBottom w:val="0"/>
      <w:divBdr>
        <w:top w:val="none" w:sz="0" w:space="0" w:color="auto"/>
        <w:left w:val="none" w:sz="0" w:space="0" w:color="auto"/>
        <w:bottom w:val="none" w:sz="0" w:space="0" w:color="auto"/>
        <w:right w:val="none" w:sz="0" w:space="0" w:color="auto"/>
      </w:divBdr>
    </w:div>
    <w:div w:id="1863205396">
      <w:bodyDiv w:val="1"/>
      <w:marLeft w:val="0"/>
      <w:marRight w:val="0"/>
      <w:marTop w:val="0"/>
      <w:marBottom w:val="0"/>
      <w:divBdr>
        <w:top w:val="none" w:sz="0" w:space="0" w:color="auto"/>
        <w:left w:val="none" w:sz="0" w:space="0" w:color="auto"/>
        <w:bottom w:val="none" w:sz="0" w:space="0" w:color="auto"/>
        <w:right w:val="none" w:sz="0" w:space="0" w:color="auto"/>
      </w:divBdr>
    </w:div>
    <w:div w:id="1864125363">
      <w:bodyDiv w:val="1"/>
      <w:marLeft w:val="0"/>
      <w:marRight w:val="0"/>
      <w:marTop w:val="0"/>
      <w:marBottom w:val="0"/>
      <w:divBdr>
        <w:top w:val="none" w:sz="0" w:space="0" w:color="auto"/>
        <w:left w:val="none" w:sz="0" w:space="0" w:color="auto"/>
        <w:bottom w:val="none" w:sz="0" w:space="0" w:color="auto"/>
        <w:right w:val="none" w:sz="0" w:space="0" w:color="auto"/>
      </w:divBdr>
    </w:div>
    <w:div w:id="1868175774">
      <w:bodyDiv w:val="1"/>
      <w:marLeft w:val="0"/>
      <w:marRight w:val="0"/>
      <w:marTop w:val="0"/>
      <w:marBottom w:val="0"/>
      <w:divBdr>
        <w:top w:val="none" w:sz="0" w:space="0" w:color="auto"/>
        <w:left w:val="none" w:sz="0" w:space="0" w:color="auto"/>
        <w:bottom w:val="none" w:sz="0" w:space="0" w:color="auto"/>
        <w:right w:val="none" w:sz="0" w:space="0" w:color="auto"/>
      </w:divBdr>
    </w:div>
    <w:div w:id="1914699835">
      <w:bodyDiv w:val="1"/>
      <w:marLeft w:val="0"/>
      <w:marRight w:val="0"/>
      <w:marTop w:val="0"/>
      <w:marBottom w:val="0"/>
      <w:divBdr>
        <w:top w:val="none" w:sz="0" w:space="0" w:color="auto"/>
        <w:left w:val="none" w:sz="0" w:space="0" w:color="auto"/>
        <w:bottom w:val="none" w:sz="0" w:space="0" w:color="auto"/>
        <w:right w:val="none" w:sz="0" w:space="0" w:color="auto"/>
      </w:divBdr>
    </w:div>
    <w:div w:id="1923561738">
      <w:bodyDiv w:val="1"/>
      <w:marLeft w:val="0"/>
      <w:marRight w:val="0"/>
      <w:marTop w:val="0"/>
      <w:marBottom w:val="0"/>
      <w:divBdr>
        <w:top w:val="none" w:sz="0" w:space="0" w:color="auto"/>
        <w:left w:val="none" w:sz="0" w:space="0" w:color="auto"/>
        <w:bottom w:val="none" w:sz="0" w:space="0" w:color="auto"/>
        <w:right w:val="none" w:sz="0" w:space="0" w:color="auto"/>
      </w:divBdr>
    </w:div>
    <w:div w:id="1930189585">
      <w:bodyDiv w:val="1"/>
      <w:marLeft w:val="0"/>
      <w:marRight w:val="0"/>
      <w:marTop w:val="0"/>
      <w:marBottom w:val="0"/>
      <w:divBdr>
        <w:top w:val="none" w:sz="0" w:space="0" w:color="auto"/>
        <w:left w:val="none" w:sz="0" w:space="0" w:color="auto"/>
        <w:bottom w:val="none" w:sz="0" w:space="0" w:color="auto"/>
        <w:right w:val="none" w:sz="0" w:space="0" w:color="auto"/>
      </w:divBdr>
    </w:div>
    <w:div w:id="1933315997">
      <w:bodyDiv w:val="1"/>
      <w:marLeft w:val="0"/>
      <w:marRight w:val="0"/>
      <w:marTop w:val="0"/>
      <w:marBottom w:val="0"/>
      <w:divBdr>
        <w:top w:val="none" w:sz="0" w:space="0" w:color="auto"/>
        <w:left w:val="none" w:sz="0" w:space="0" w:color="auto"/>
        <w:bottom w:val="none" w:sz="0" w:space="0" w:color="auto"/>
        <w:right w:val="none" w:sz="0" w:space="0" w:color="auto"/>
      </w:divBdr>
    </w:div>
    <w:div w:id="1934510327">
      <w:bodyDiv w:val="1"/>
      <w:marLeft w:val="0"/>
      <w:marRight w:val="0"/>
      <w:marTop w:val="0"/>
      <w:marBottom w:val="0"/>
      <w:divBdr>
        <w:top w:val="none" w:sz="0" w:space="0" w:color="auto"/>
        <w:left w:val="none" w:sz="0" w:space="0" w:color="auto"/>
        <w:bottom w:val="none" w:sz="0" w:space="0" w:color="auto"/>
        <w:right w:val="none" w:sz="0" w:space="0" w:color="auto"/>
      </w:divBdr>
      <w:divsChild>
        <w:div w:id="530067642">
          <w:marLeft w:val="547"/>
          <w:marRight w:val="0"/>
          <w:marTop w:val="0"/>
          <w:marBottom w:val="0"/>
          <w:divBdr>
            <w:top w:val="none" w:sz="0" w:space="0" w:color="auto"/>
            <w:left w:val="none" w:sz="0" w:space="0" w:color="auto"/>
            <w:bottom w:val="none" w:sz="0" w:space="0" w:color="auto"/>
            <w:right w:val="none" w:sz="0" w:space="0" w:color="auto"/>
          </w:divBdr>
        </w:div>
      </w:divsChild>
    </w:div>
    <w:div w:id="1936358043">
      <w:bodyDiv w:val="1"/>
      <w:marLeft w:val="0"/>
      <w:marRight w:val="0"/>
      <w:marTop w:val="0"/>
      <w:marBottom w:val="0"/>
      <w:divBdr>
        <w:top w:val="none" w:sz="0" w:space="0" w:color="auto"/>
        <w:left w:val="none" w:sz="0" w:space="0" w:color="auto"/>
        <w:bottom w:val="none" w:sz="0" w:space="0" w:color="auto"/>
        <w:right w:val="none" w:sz="0" w:space="0" w:color="auto"/>
      </w:divBdr>
    </w:div>
    <w:div w:id="1937133912">
      <w:bodyDiv w:val="1"/>
      <w:marLeft w:val="0"/>
      <w:marRight w:val="0"/>
      <w:marTop w:val="0"/>
      <w:marBottom w:val="0"/>
      <w:divBdr>
        <w:top w:val="none" w:sz="0" w:space="0" w:color="auto"/>
        <w:left w:val="none" w:sz="0" w:space="0" w:color="auto"/>
        <w:bottom w:val="none" w:sz="0" w:space="0" w:color="auto"/>
        <w:right w:val="none" w:sz="0" w:space="0" w:color="auto"/>
      </w:divBdr>
    </w:div>
    <w:div w:id="1942371974">
      <w:bodyDiv w:val="1"/>
      <w:marLeft w:val="0"/>
      <w:marRight w:val="0"/>
      <w:marTop w:val="0"/>
      <w:marBottom w:val="0"/>
      <w:divBdr>
        <w:top w:val="none" w:sz="0" w:space="0" w:color="auto"/>
        <w:left w:val="none" w:sz="0" w:space="0" w:color="auto"/>
        <w:bottom w:val="none" w:sz="0" w:space="0" w:color="auto"/>
        <w:right w:val="none" w:sz="0" w:space="0" w:color="auto"/>
      </w:divBdr>
    </w:div>
    <w:div w:id="1947617281">
      <w:bodyDiv w:val="1"/>
      <w:marLeft w:val="0"/>
      <w:marRight w:val="0"/>
      <w:marTop w:val="0"/>
      <w:marBottom w:val="0"/>
      <w:divBdr>
        <w:top w:val="none" w:sz="0" w:space="0" w:color="auto"/>
        <w:left w:val="none" w:sz="0" w:space="0" w:color="auto"/>
        <w:bottom w:val="none" w:sz="0" w:space="0" w:color="auto"/>
        <w:right w:val="none" w:sz="0" w:space="0" w:color="auto"/>
      </w:divBdr>
    </w:div>
    <w:div w:id="1957831156">
      <w:bodyDiv w:val="1"/>
      <w:marLeft w:val="0"/>
      <w:marRight w:val="0"/>
      <w:marTop w:val="0"/>
      <w:marBottom w:val="0"/>
      <w:divBdr>
        <w:top w:val="none" w:sz="0" w:space="0" w:color="auto"/>
        <w:left w:val="none" w:sz="0" w:space="0" w:color="auto"/>
        <w:bottom w:val="none" w:sz="0" w:space="0" w:color="auto"/>
        <w:right w:val="none" w:sz="0" w:space="0" w:color="auto"/>
      </w:divBdr>
    </w:div>
    <w:div w:id="1960641718">
      <w:bodyDiv w:val="1"/>
      <w:marLeft w:val="0"/>
      <w:marRight w:val="0"/>
      <w:marTop w:val="0"/>
      <w:marBottom w:val="0"/>
      <w:divBdr>
        <w:top w:val="none" w:sz="0" w:space="0" w:color="auto"/>
        <w:left w:val="none" w:sz="0" w:space="0" w:color="auto"/>
        <w:bottom w:val="none" w:sz="0" w:space="0" w:color="auto"/>
        <w:right w:val="none" w:sz="0" w:space="0" w:color="auto"/>
      </w:divBdr>
      <w:divsChild>
        <w:div w:id="1175655672">
          <w:marLeft w:val="0"/>
          <w:marRight w:val="0"/>
          <w:marTop w:val="0"/>
          <w:marBottom w:val="0"/>
          <w:divBdr>
            <w:top w:val="none" w:sz="0" w:space="0" w:color="auto"/>
            <w:left w:val="none" w:sz="0" w:space="0" w:color="auto"/>
            <w:bottom w:val="none" w:sz="0" w:space="0" w:color="auto"/>
            <w:right w:val="none" w:sz="0" w:space="0" w:color="auto"/>
          </w:divBdr>
          <w:divsChild>
            <w:div w:id="1288850235">
              <w:marLeft w:val="-4800"/>
              <w:marRight w:val="0"/>
              <w:marTop w:val="0"/>
              <w:marBottom w:val="300"/>
              <w:divBdr>
                <w:top w:val="none" w:sz="0" w:space="0" w:color="auto"/>
                <w:left w:val="none" w:sz="0" w:space="0" w:color="auto"/>
                <w:bottom w:val="none" w:sz="0" w:space="0" w:color="auto"/>
                <w:right w:val="none" w:sz="0" w:space="0" w:color="auto"/>
              </w:divBdr>
              <w:divsChild>
                <w:div w:id="1712225854">
                  <w:marLeft w:val="0"/>
                  <w:marRight w:val="0"/>
                  <w:marTop w:val="0"/>
                  <w:marBottom w:val="0"/>
                  <w:divBdr>
                    <w:top w:val="none" w:sz="0" w:space="0" w:color="auto"/>
                    <w:left w:val="none" w:sz="0" w:space="0" w:color="auto"/>
                    <w:bottom w:val="none" w:sz="0" w:space="0" w:color="auto"/>
                    <w:right w:val="none" w:sz="0" w:space="0" w:color="auto"/>
                  </w:divBdr>
                  <w:divsChild>
                    <w:div w:id="1233002988">
                      <w:marLeft w:val="0"/>
                      <w:marRight w:val="0"/>
                      <w:marTop w:val="0"/>
                      <w:marBottom w:val="0"/>
                      <w:divBdr>
                        <w:top w:val="none" w:sz="0" w:space="0" w:color="auto"/>
                        <w:left w:val="none" w:sz="0" w:space="0" w:color="auto"/>
                        <w:bottom w:val="none" w:sz="0" w:space="0" w:color="auto"/>
                        <w:right w:val="none" w:sz="0" w:space="0" w:color="auto"/>
                      </w:divBdr>
                      <w:divsChild>
                        <w:div w:id="955019327">
                          <w:marLeft w:val="0"/>
                          <w:marRight w:val="0"/>
                          <w:marTop w:val="0"/>
                          <w:marBottom w:val="0"/>
                          <w:divBdr>
                            <w:top w:val="none" w:sz="0" w:space="0" w:color="auto"/>
                            <w:left w:val="none" w:sz="0" w:space="0" w:color="auto"/>
                            <w:bottom w:val="none" w:sz="0" w:space="0" w:color="auto"/>
                            <w:right w:val="none" w:sz="0" w:space="0" w:color="auto"/>
                          </w:divBdr>
                          <w:divsChild>
                            <w:div w:id="1510170735">
                              <w:marLeft w:val="0"/>
                              <w:marRight w:val="0"/>
                              <w:marTop w:val="0"/>
                              <w:marBottom w:val="150"/>
                              <w:divBdr>
                                <w:top w:val="single" w:sz="6" w:space="0" w:color="E1E8ED"/>
                                <w:left w:val="single" w:sz="6" w:space="0" w:color="E1E8ED"/>
                                <w:bottom w:val="single" w:sz="6" w:space="0" w:color="E1E8ED"/>
                                <w:right w:val="single" w:sz="6" w:space="0" w:color="E1E8ED"/>
                              </w:divBdr>
                              <w:divsChild>
                                <w:div w:id="510488439">
                                  <w:marLeft w:val="0"/>
                                  <w:marRight w:val="0"/>
                                  <w:marTop w:val="0"/>
                                  <w:marBottom w:val="0"/>
                                  <w:divBdr>
                                    <w:top w:val="none" w:sz="0" w:space="0" w:color="auto"/>
                                    <w:left w:val="none" w:sz="0" w:space="0" w:color="auto"/>
                                    <w:bottom w:val="none" w:sz="0" w:space="0" w:color="auto"/>
                                    <w:right w:val="none" w:sz="0" w:space="0" w:color="auto"/>
                                  </w:divBdr>
                                  <w:divsChild>
                                    <w:div w:id="1471049973">
                                      <w:marLeft w:val="0"/>
                                      <w:marRight w:val="0"/>
                                      <w:marTop w:val="0"/>
                                      <w:marBottom w:val="0"/>
                                      <w:divBdr>
                                        <w:top w:val="none" w:sz="0" w:space="0" w:color="auto"/>
                                        <w:left w:val="none" w:sz="0" w:space="0" w:color="auto"/>
                                        <w:bottom w:val="single" w:sz="6" w:space="7" w:color="E1E8ED"/>
                                        <w:right w:val="none" w:sz="0" w:space="0" w:color="auto"/>
                                      </w:divBdr>
                                      <w:divsChild>
                                        <w:div w:id="1406224588">
                                          <w:marLeft w:val="0"/>
                                          <w:marRight w:val="0"/>
                                          <w:marTop w:val="0"/>
                                          <w:marBottom w:val="0"/>
                                          <w:divBdr>
                                            <w:top w:val="none" w:sz="0" w:space="0" w:color="auto"/>
                                            <w:left w:val="none" w:sz="0" w:space="0" w:color="auto"/>
                                            <w:bottom w:val="none" w:sz="0" w:space="0" w:color="auto"/>
                                            <w:right w:val="none" w:sz="0" w:space="0" w:color="auto"/>
                                          </w:divBdr>
                                          <w:divsChild>
                                            <w:div w:id="1969898686">
                                              <w:marLeft w:val="0"/>
                                              <w:marRight w:val="0"/>
                                              <w:marTop w:val="0"/>
                                              <w:marBottom w:val="225"/>
                                              <w:divBdr>
                                                <w:top w:val="none" w:sz="0" w:space="0" w:color="auto"/>
                                                <w:left w:val="none" w:sz="0" w:space="0" w:color="auto"/>
                                                <w:bottom w:val="none" w:sz="0" w:space="0" w:color="auto"/>
                                                <w:right w:val="none" w:sz="0" w:space="0" w:color="auto"/>
                                              </w:divBdr>
                                            </w:div>
                                          </w:divsChild>
                                        </w:div>
                                        <w:div w:id="1199969614">
                                          <w:marLeft w:val="0"/>
                                          <w:marRight w:val="0"/>
                                          <w:marTop w:val="0"/>
                                          <w:marBottom w:val="0"/>
                                          <w:divBdr>
                                            <w:top w:val="none" w:sz="0" w:space="0" w:color="auto"/>
                                            <w:left w:val="none" w:sz="0" w:space="0" w:color="auto"/>
                                            <w:bottom w:val="none" w:sz="0" w:space="0" w:color="auto"/>
                                            <w:right w:val="none" w:sz="0" w:space="0" w:color="auto"/>
                                          </w:divBdr>
                                        </w:div>
                                        <w:div w:id="374087524">
                                          <w:marLeft w:val="0"/>
                                          <w:marRight w:val="0"/>
                                          <w:marTop w:val="0"/>
                                          <w:marBottom w:val="0"/>
                                          <w:divBdr>
                                            <w:top w:val="none" w:sz="0" w:space="0" w:color="auto"/>
                                            <w:left w:val="none" w:sz="0" w:space="0" w:color="auto"/>
                                            <w:bottom w:val="none" w:sz="0" w:space="0" w:color="auto"/>
                                            <w:right w:val="none" w:sz="0" w:space="0" w:color="auto"/>
                                          </w:divBdr>
                                          <w:divsChild>
                                            <w:div w:id="20086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1960533">
      <w:bodyDiv w:val="1"/>
      <w:marLeft w:val="0"/>
      <w:marRight w:val="0"/>
      <w:marTop w:val="0"/>
      <w:marBottom w:val="0"/>
      <w:divBdr>
        <w:top w:val="none" w:sz="0" w:space="0" w:color="auto"/>
        <w:left w:val="none" w:sz="0" w:space="0" w:color="auto"/>
        <w:bottom w:val="none" w:sz="0" w:space="0" w:color="auto"/>
        <w:right w:val="none" w:sz="0" w:space="0" w:color="auto"/>
      </w:divBdr>
    </w:div>
    <w:div w:id="1962959195">
      <w:bodyDiv w:val="1"/>
      <w:marLeft w:val="0"/>
      <w:marRight w:val="0"/>
      <w:marTop w:val="0"/>
      <w:marBottom w:val="0"/>
      <w:divBdr>
        <w:top w:val="none" w:sz="0" w:space="0" w:color="auto"/>
        <w:left w:val="none" w:sz="0" w:space="0" w:color="auto"/>
        <w:bottom w:val="none" w:sz="0" w:space="0" w:color="auto"/>
        <w:right w:val="none" w:sz="0" w:space="0" w:color="auto"/>
      </w:divBdr>
    </w:div>
    <w:div w:id="1965383996">
      <w:bodyDiv w:val="1"/>
      <w:marLeft w:val="0"/>
      <w:marRight w:val="0"/>
      <w:marTop w:val="0"/>
      <w:marBottom w:val="0"/>
      <w:divBdr>
        <w:top w:val="none" w:sz="0" w:space="0" w:color="auto"/>
        <w:left w:val="none" w:sz="0" w:space="0" w:color="auto"/>
        <w:bottom w:val="none" w:sz="0" w:space="0" w:color="auto"/>
        <w:right w:val="none" w:sz="0" w:space="0" w:color="auto"/>
      </w:divBdr>
    </w:div>
    <w:div w:id="1976716325">
      <w:bodyDiv w:val="1"/>
      <w:marLeft w:val="0"/>
      <w:marRight w:val="0"/>
      <w:marTop w:val="0"/>
      <w:marBottom w:val="0"/>
      <w:divBdr>
        <w:top w:val="none" w:sz="0" w:space="0" w:color="auto"/>
        <w:left w:val="none" w:sz="0" w:space="0" w:color="auto"/>
        <w:bottom w:val="none" w:sz="0" w:space="0" w:color="auto"/>
        <w:right w:val="none" w:sz="0" w:space="0" w:color="auto"/>
      </w:divBdr>
    </w:div>
    <w:div w:id="1983075959">
      <w:bodyDiv w:val="1"/>
      <w:marLeft w:val="0"/>
      <w:marRight w:val="0"/>
      <w:marTop w:val="0"/>
      <w:marBottom w:val="0"/>
      <w:divBdr>
        <w:top w:val="none" w:sz="0" w:space="0" w:color="auto"/>
        <w:left w:val="none" w:sz="0" w:space="0" w:color="auto"/>
        <w:bottom w:val="none" w:sz="0" w:space="0" w:color="auto"/>
        <w:right w:val="none" w:sz="0" w:space="0" w:color="auto"/>
      </w:divBdr>
    </w:div>
    <w:div w:id="2007436875">
      <w:bodyDiv w:val="1"/>
      <w:marLeft w:val="0"/>
      <w:marRight w:val="0"/>
      <w:marTop w:val="0"/>
      <w:marBottom w:val="0"/>
      <w:divBdr>
        <w:top w:val="none" w:sz="0" w:space="0" w:color="auto"/>
        <w:left w:val="none" w:sz="0" w:space="0" w:color="auto"/>
        <w:bottom w:val="none" w:sz="0" w:space="0" w:color="auto"/>
        <w:right w:val="none" w:sz="0" w:space="0" w:color="auto"/>
      </w:divBdr>
    </w:div>
    <w:div w:id="2007635303">
      <w:bodyDiv w:val="1"/>
      <w:marLeft w:val="0"/>
      <w:marRight w:val="0"/>
      <w:marTop w:val="0"/>
      <w:marBottom w:val="0"/>
      <w:divBdr>
        <w:top w:val="none" w:sz="0" w:space="0" w:color="auto"/>
        <w:left w:val="none" w:sz="0" w:space="0" w:color="auto"/>
        <w:bottom w:val="none" w:sz="0" w:space="0" w:color="auto"/>
        <w:right w:val="none" w:sz="0" w:space="0" w:color="auto"/>
      </w:divBdr>
    </w:div>
    <w:div w:id="2007786946">
      <w:bodyDiv w:val="1"/>
      <w:marLeft w:val="0"/>
      <w:marRight w:val="0"/>
      <w:marTop w:val="0"/>
      <w:marBottom w:val="0"/>
      <w:divBdr>
        <w:top w:val="none" w:sz="0" w:space="0" w:color="auto"/>
        <w:left w:val="none" w:sz="0" w:space="0" w:color="auto"/>
        <w:bottom w:val="none" w:sz="0" w:space="0" w:color="auto"/>
        <w:right w:val="none" w:sz="0" w:space="0" w:color="auto"/>
      </w:divBdr>
      <w:divsChild>
        <w:div w:id="1344817489">
          <w:marLeft w:val="547"/>
          <w:marRight w:val="0"/>
          <w:marTop w:val="154"/>
          <w:marBottom w:val="0"/>
          <w:divBdr>
            <w:top w:val="none" w:sz="0" w:space="0" w:color="auto"/>
            <w:left w:val="none" w:sz="0" w:space="0" w:color="auto"/>
            <w:bottom w:val="none" w:sz="0" w:space="0" w:color="auto"/>
            <w:right w:val="none" w:sz="0" w:space="0" w:color="auto"/>
          </w:divBdr>
        </w:div>
        <w:div w:id="1850942663">
          <w:marLeft w:val="547"/>
          <w:marRight w:val="0"/>
          <w:marTop w:val="154"/>
          <w:marBottom w:val="0"/>
          <w:divBdr>
            <w:top w:val="none" w:sz="0" w:space="0" w:color="auto"/>
            <w:left w:val="none" w:sz="0" w:space="0" w:color="auto"/>
            <w:bottom w:val="none" w:sz="0" w:space="0" w:color="auto"/>
            <w:right w:val="none" w:sz="0" w:space="0" w:color="auto"/>
          </w:divBdr>
        </w:div>
      </w:divsChild>
    </w:div>
    <w:div w:id="2008049941">
      <w:bodyDiv w:val="1"/>
      <w:marLeft w:val="0"/>
      <w:marRight w:val="0"/>
      <w:marTop w:val="0"/>
      <w:marBottom w:val="0"/>
      <w:divBdr>
        <w:top w:val="none" w:sz="0" w:space="0" w:color="auto"/>
        <w:left w:val="none" w:sz="0" w:space="0" w:color="auto"/>
        <w:bottom w:val="none" w:sz="0" w:space="0" w:color="auto"/>
        <w:right w:val="none" w:sz="0" w:space="0" w:color="auto"/>
      </w:divBdr>
    </w:div>
    <w:div w:id="2010019612">
      <w:bodyDiv w:val="1"/>
      <w:marLeft w:val="0"/>
      <w:marRight w:val="0"/>
      <w:marTop w:val="0"/>
      <w:marBottom w:val="0"/>
      <w:divBdr>
        <w:top w:val="none" w:sz="0" w:space="0" w:color="auto"/>
        <w:left w:val="none" w:sz="0" w:space="0" w:color="auto"/>
        <w:bottom w:val="none" w:sz="0" w:space="0" w:color="auto"/>
        <w:right w:val="none" w:sz="0" w:space="0" w:color="auto"/>
      </w:divBdr>
    </w:div>
    <w:div w:id="2021227775">
      <w:bodyDiv w:val="1"/>
      <w:marLeft w:val="0"/>
      <w:marRight w:val="0"/>
      <w:marTop w:val="0"/>
      <w:marBottom w:val="0"/>
      <w:divBdr>
        <w:top w:val="none" w:sz="0" w:space="0" w:color="auto"/>
        <w:left w:val="none" w:sz="0" w:space="0" w:color="auto"/>
        <w:bottom w:val="none" w:sz="0" w:space="0" w:color="auto"/>
        <w:right w:val="none" w:sz="0" w:space="0" w:color="auto"/>
      </w:divBdr>
    </w:div>
    <w:div w:id="2050061288">
      <w:bodyDiv w:val="1"/>
      <w:marLeft w:val="0"/>
      <w:marRight w:val="0"/>
      <w:marTop w:val="0"/>
      <w:marBottom w:val="0"/>
      <w:divBdr>
        <w:top w:val="none" w:sz="0" w:space="0" w:color="auto"/>
        <w:left w:val="none" w:sz="0" w:space="0" w:color="auto"/>
        <w:bottom w:val="none" w:sz="0" w:space="0" w:color="auto"/>
        <w:right w:val="none" w:sz="0" w:space="0" w:color="auto"/>
      </w:divBdr>
    </w:div>
    <w:div w:id="2051372758">
      <w:bodyDiv w:val="1"/>
      <w:marLeft w:val="0"/>
      <w:marRight w:val="0"/>
      <w:marTop w:val="0"/>
      <w:marBottom w:val="0"/>
      <w:divBdr>
        <w:top w:val="none" w:sz="0" w:space="0" w:color="auto"/>
        <w:left w:val="none" w:sz="0" w:space="0" w:color="auto"/>
        <w:bottom w:val="none" w:sz="0" w:space="0" w:color="auto"/>
        <w:right w:val="none" w:sz="0" w:space="0" w:color="auto"/>
      </w:divBdr>
    </w:div>
    <w:div w:id="2053845368">
      <w:bodyDiv w:val="1"/>
      <w:marLeft w:val="0"/>
      <w:marRight w:val="0"/>
      <w:marTop w:val="0"/>
      <w:marBottom w:val="0"/>
      <w:divBdr>
        <w:top w:val="none" w:sz="0" w:space="0" w:color="auto"/>
        <w:left w:val="none" w:sz="0" w:space="0" w:color="auto"/>
        <w:bottom w:val="none" w:sz="0" w:space="0" w:color="auto"/>
        <w:right w:val="none" w:sz="0" w:space="0" w:color="auto"/>
      </w:divBdr>
    </w:div>
    <w:div w:id="2056342832">
      <w:bodyDiv w:val="1"/>
      <w:marLeft w:val="0"/>
      <w:marRight w:val="0"/>
      <w:marTop w:val="0"/>
      <w:marBottom w:val="0"/>
      <w:divBdr>
        <w:top w:val="none" w:sz="0" w:space="0" w:color="auto"/>
        <w:left w:val="none" w:sz="0" w:space="0" w:color="auto"/>
        <w:bottom w:val="none" w:sz="0" w:space="0" w:color="auto"/>
        <w:right w:val="none" w:sz="0" w:space="0" w:color="auto"/>
      </w:divBdr>
    </w:div>
    <w:div w:id="2065327767">
      <w:bodyDiv w:val="1"/>
      <w:marLeft w:val="0"/>
      <w:marRight w:val="0"/>
      <w:marTop w:val="0"/>
      <w:marBottom w:val="0"/>
      <w:divBdr>
        <w:top w:val="none" w:sz="0" w:space="0" w:color="auto"/>
        <w:left w:val="none" w:sz="0" w:space="0" w:color="auto"/>
        <w:bottom w:val="none" w:sz="0" w:space="0" w:color="auto"/>
        <w:right w:val="none" w:sz="0" w:space="0" w:color="auto"/>
      </w:divBdr>
    </w:div>
    <w:div w:id="2066440412">
      <w:bodyDiv w:val="1"/>
      <w:marLeft w:val="0"/>
      <w:marRight w:val="0"/>
      <w:marTop w:val="0"/>
      <w:marBottom w:val="0"/>
      <w:divBdr>
        <w:top w:val="none" w:sz="0" w:space="0" w:color="auto"/>
        <w:left w:val="none" w:sz="0" w:space="0" w:color="auto"/>
        <w:bottom w:val="none" w:sz="0" w:space="0" w:color="auto"/>
        <w:right w:val="none" w:sz="0" w:space="0" w:color="auto"/>
      </w:divBdr>
      <w:divsChild>
        <w:div w:id="502012606">
          <w:marLeft w:val="0"/>
          <w:marRight w:val="0"/>
          <w:marTop w:val="0"/>
          <w:marBottom w:val="0"/>
          <w:divBdr>
            <w:top w:val="none" w:sz="0" w:space="0" w:color="auto"/>
            <w:left w:val="none" w:sz="0" w:space="0" w:color="auto"/>
            <w:bottom w:val="none" w:sz="0" w:space="0" w:color="auto"/>
            <w:right w:val="none" w:sz="0" w:space="0" w:color="auto"/>
          </w:divBdr>
          <w:divsChild>
            <w:div w:id="1093012969">
              <w:marLeft w:val="0"/>
              <w:marRight w:val="0"/>
              <w:marTop w:val="0"/>
              <w:marBottom w:val="0"/>
              <w:divBdr>
                <w:top w:val="none" w:sz="0" w:space="0" w:color="auto"/>
                <w:left w:val="none" w:sz="0" w:space="0" w:color="auto"/>
                <w:bottom w:val="none" w:sz="0" w:space="0" w:color="auto"/>
                <w:right w:val="none" w:sz="0" w:space="0" w:color="auto"/>
              </w:divBdr>
              <w:divsChild>
                <w:div w:id="1065759896">
                  <w:marLeft w:val="0"/>
                  <w:marRight w:val="0"/>
                  <w:marTop w:val="0"/>
                  <w:marBottom w:val="0"/>
                  <w:divBdr>
                    <w:top w:val="none" w:sz="0" w:space="0" w:color="auto"/>
                    <w:left w:val="none" w:sz="0" w:space="0" w:color="auto"/>
                    <w:bottom w:val="none" w:sz="0" w:space="0" w:color="auto"/>
                    <w:right w:val="none" w:sz="0" w:space="0" w:color="auto"/>
                  </w:divBdr>
                  <w:divsChild>
                    <w:div w:id="438990014">
                      <w:marLeft w:val="-225"/>
                      <w:marRight w:val="-225"/>
                      <w:marTop w:val="0"/>
                      <w:marBottom w:val="0"/>
                      <w:divBdr>
                        <w:top w:val="none" w:sz="0" w:space="0" w:color="auto"/>
                        <w:left w:val="none" w:sz="0" w:space="0" w:color="auto"/>
                        <w:bottom w:val="none" w:sz="0" w:space="0" w:color="auto"/>
                        <w:right w:val="none" w:sz="0" w:space="0" w:color="auto"/>
                      </w:divBdr>
                      <w:divsChild>
                        <w:div w:id="1795908616">
                          <w:marLeft w:val="0"/>
                          <w:marRight w:val="0"/>
                          <w:marTop w:val="0"/>
                          <w:marBottom w:val="0"/>
                          <w:divBdr>
                            <w:top w:val="none" w:sz="0" w:space="0" w:color="auto"/>
                            <w:left w:val="none" w:sz="0" w:space="0" w:color="auto"/>
                            <w:bottom w:val="none" w:sz="0" w:space="0" w:color="auto"/>
                            <w:right w:val="none" w:sz="0" w:space="0" w:color="auto"/>
                          </w:divBdr>
                          <w:divsChild>
                            <w:div w:id="1872524265">
                              <w:marLeft w:val="0"/>
                              <w:marRight w:val="0"/>
                              <w:marTop w:val="0"/>
                              <w:marBottom w:val="0"/>
                              <w:divBdr>
                                <w:top w:val="none" w:sz="0" w:space="0" w:color="auto"/>
                                <w:left w:val="none" w:sz="0" w:space="0" w:color="auto"/>
                                <w:bottom w:val="none" w:sz="0" w:space="0" w:color="auto"/>
                                <w:right w:val="none" w:sz="0" w:space="0" w:color="auto"/>
                              </w:divBdr>
                              <w:divsChild>
                                <w:div w:id="1431582266">
                                  <w:marLeft w:val="0"/>
                                  <w:marRight w:val="0"/>
                                  <w:marTop w:val="0"/>
                                  <w:marBottom w:val="0"/>
                                  <w:divBdr>
                                    <w:top w:val="none" w:sz="0" w:space="0" w:color="auto"/>
                                    <w:left w:val="none" w:sz="0" w:space="0" w:color="auto"/>
                                    <w:bottom w:val="none" w:sz="0" w:space="0" w:color="auto"/>
                                    <w:right w:val="none" w:sz="0" w:space="0" w:color="auto"/>
                                  </w:divBdr>
                                  <w:divsChild>
                                    <w:div w:id="1872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071685">
      <w:bodyDiv w:val="1"/>
      <w:marLeft w:val="0"/>
      <w:marRight w:val="0"/>
      <w:marTop w:val="0"/>
      <w:marBottom w:val="0"/>
      <w:divBdr>
        <w:top w:val="none" w:sz="0" w:space="0" w:color="auto"/>
        <w:left w:val="none" w:sz="0" w:space="0" w:color="auto"/>
        <w:bottom w:val="none" w:sz="0" w:space="0" w:color="auto"/>
        <w:right w:val="none" w:sz="0" w:space="0" w:color="auto"/>
      </w:divBdr>
    </w:div>
    <w:div w:id="2095859336">
      <w:bodyDiv w:val="1"/>
      <w:marLeft w:val="0"/>
      <w:marRight w:val="0"/>
      <w:marTop w:val="0"/>
      <w:marBottom w:val="0"/>
      <w:divBdr>
        <w:top w:val="none" w:sz="0" w:space="0" w:color="auto"/>
        <w:left w:val="none" w:sz="0" w:space="0" w:color="auto"/>
        <w:bottom w:val="none" w:sz="0" w:space="0" w:color="auto"/>
        <w:right w:val="none" w:sz="0" w:space="0" w:color="auto"/>
      </w:divBdr>
    </w:div>
    <w:div w:id="2097508058">
      <w:bodyDiv w:val="1"/>
      <w:marLeft w:val="0"/>
      <w:marRight w:val="0"/>
      <w:marTop w:val="0"/>
      <w:marBottom w:val="0"/>
      <w:divBdr>
        <w:top w:val="none" w:sz="0" w:space="0" w:color="auto"/>
        <w:left w:val="none" w:sz="0" w:space="0" w:color="auto"/>
        <w:bottom w:val="none" w:sz="0" w:space="0" w:color="auto"/>
        <w:right w:val="none" w:sz="0" w:space="0" w:color="auto"/>
      </w:divBdr>
    </w:div>
    <w:div w:id="2117678772">
      <w:bodyDiv w:val="1"/>
      <w:marLeft w:val="0"/>
      <w:marRight w:val="0"/>
      <w:marTop w:val="0"/>
      <w:marBottom w:val="0"/>
      <w:divBdr>
        <w:top w:val="none" w:sz="0" w:space="0" w:color="auto"/>
        <w:left w:val="none" w:sz="0" w:space="0" w:color="auto"/>
        <w:bottom w:val="none" w:sz="0" w:space="0" w:color="auto"/>
        <w:right w:val="none" w:sz="0" w:space="0" w:color="auto"/>
      </w:divBdr>
    </w:div>
    <w:div w:id="2117943302">
      <w:bodyDiv w:val="1"/>
      <w:marLeft w:val="0"/>
      <w:marRight w:val="0"/>
      <w:marTop w:val="0"/>
      <w:marBottom w:val="0"/>
      <w:divBdr>
        <w:top w:val="none" w:sz="0" w:space="0" w:color="auto"/>
        <w:left w:val="none" w:sz="0" w:space="0" w:color="auto"/>
        <w:bottom w:val="none" w:sz="0" w:space="0" w:color="auto"/>
        <w:right w:val="none" w:sz="0" w:space="0" w:color="auto"/>
      </w:divBdr>
    </w:div>
    <w:div w:id="2119139166">
      <w:bodyDiv w:val="1"/>
      <w:marLeft w:val="0"/>
      <w:marRight w:val="0"/>
      <w:marTop w:val="0"/>
      <w:marBottom w:val="0"/>
      <w:divBdr>
        <w:top w:val="none" w:sz="0" w:space="0" w:color="auto"/>
        <w:left w:val="none" w:sz="0" w:space="0" w:color="auto"/>
        <w:bottom w:val="none" w:sz="0" w:space="0" w:color="auto"/>
        <w:right w:val="none" w:sz="0" w:space="0" w:color="auto"/>
      </w:divBdr>
    </w:div>
    <w:div w:id="2132240496">
      <w:bodyDiv w:val="1"/>
      <w:marLeft w:val="0"/>
      <w:marRight w:val="0"/>
      <w:marTop w:val="0"/>
      <w:marBottom w:val="0"/>
      <w:divBdr>
        <w:top w:val="none" w:sz="0" w:space="0" w:color="auto"/>
        <w:left w:val="none" w:sz="0" w:space="0" w:color="auto"/>
        <w:bottom w:val="none" w:sz="0" w:space="0" w:color="auto"/>
        <w:right w:val="none" w:sz="0" w:space="0" w:color="auto"/>
      </w:divBdr>
    </w:div>
    <w:div w:id="2138142739">
      <w:bodyDiv w:val="1"/>
      <w:marLeft w:val="0"/>
      <w:marRight w:val="0"/>
      <w:marTop w:val="0"/>
      <w:marBottom w:val="0"/>
      <w:divBdr>
        <w:top w:val="none" w:sz="0" w:space="0" w:color="auto"/>
        <w:left w:val="none" w:sz="0" w:space="0" w:color="auto"/>
        <w:bottom w:val="none" w:sz="0" w:space="0" w:color="auto"/>
        <w:right w:val="none" w:sz="0" w:space="0" w:color="auto"/>
      </w:divBdr>
    </w:div>
    <w:div w:id="2139370508">
      <w:bodyDiv w:val="1"/>
      <w:marLeft w:val="0"/>
      <w:marRight w:val="0"/>
      <w:marTop w:val="0"/>
      <w:marBottom w:val="0"/>
      <w:divBdr>
        <w:top w:val="none" w:sz="0" w:space="0" w:color="auto"/>
        <w:left w:val="none" w:sz="0" w:space="0" w:color="auto"/>
        <w:bottom w:val="none" w:sz="0" w:space="0" w:color="auto"/>
        <w:right w:val="none" w:sz="0" w:space="0" w:color="auto"/>
      </w:divBdr>
    </w:div>
    <w:div w:id="214388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13B3630A-541F-4809-8B33-8747A954DF14" TargetMode="External"/><Relationship Id="rId26" Type="http://schemas.openxmlformats.org/officeDocument/2006/relationships/diagramColors" Target="diagrams/colors1.xml"/><Relationship Id="rId39" Type="http://schemas.microsoft.com/office/2007/relationships/diagramDrawing" Target="diagrams/drawing3.xml"/><Relationship Id="rId21" Type="http://schemas.openxmlformats.org/officeDocument/2006/relationships/image" Target="media/image6.png"/><Relationship Id="rId34" Type="http://schemas.microsoft.com/office/2007/relationships/diagramDrawing" Target="diagrams/drawing2.xml"/><Relationship Id="rId42" Type="http://schemas.openxmlformats.org/officeDocument/2006/relationships/hyperlink" Target="https://www.esscp.org.uk/about-us/subgroups/" TargetMode="External"/><Relationship Id="rId47" Type="http://schemas.openxmlformats.org/officeDocument/2006/relationships/hyperlink" Target="https://www.sussexcommunity.nhs.uk/services/servicedetails.htm?directoryID=22678" TargetMode="External"/><Relationship Id="rId50" Type="http://schemas.openxmlformats.org/officeDocument/2006/relationships/hyperlink" Target="https://www.sussex-pcc.gov.uk/our-priorities/police-crime-plan/" TargetMode="External"/><Relationship Id="rId55" Type="http://schemas.openxmlformats.org/officeDocument/2006/relationships/image" Target="media/image11.png"/><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esscp.org.uk/" TargetMode="External"/><Relationship Id="rId29" Type="http://schemas.openxmlformats.org/officeDocument/2006/relationships/hyperlink" Target="https://www.gov.uk/government/publications/working-together-to-safeguard-children--2" TargetMode="External"/><Relationship Id="rId11" Type="http://schemas.openxmlformats.org/officeDocument/2006/relationships/webSettings" Target="webSettings.xml"/><Relationship Id="rId24" Type="http://schemas.openxmlformats.org/officeDocument/2006/relationships/diagramLayout" Target="diagrams/layout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hyperlink" Target="https://www.esscp.org.uk/about-us/subgroups/" TargetMode="External"/><Relationship Id="rId45" Type="http://schemas.openxmlformats.org/officeDocument/2006/relationships/hyperlink" Target="https://www.openforparents.org.uk/" TargetMode="External"/><Relationship Id="rId53" Type="http://schemas.openxmlformats.org/officeDocument/2006/relationships/hyperlink" Target="file:///\\ESCHDATA\TeamData_ED$\ESSCP\Maxine%20-%20WORKING%20Docs\Annual%20Report%202021-21\DfE%20Keeping%20Children%20SAfe%20in%20Educatin%202021.pdf" TargetMode="External"/><Relationship Id="rId58" Type="http://schemas.openxmlformats.org/officeDocument/2006/relationships/image" Target="media/image14.png"/><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image" Target="media/image4.jpeg"/><Relationship Id="rId14" Type="http://schemas.openxmlformats.org/officeDocument/2006/relationships/image" Target="media/image1.png"/><Relationship Id="rId22" Type="http://schemas.openxmlformats.org/officeDocument/2006/relationships/image" Target="media/image7.jpeg"/><Relationship Id="rId27" Type="http://schemas.microsoft.com/office/2007/relationships/diagramDrawing" Target="diagrams/drawing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8.png"/><Relationship Id="rId48" Type="http://schemas.openxmlformats.org/officeDocument/2006/relationships/hyperlink" Target="https://www.esscp.org.uk/about-us/subgroups/quality-assurance-group/" TargetMode="External"/><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www.safeineastsussex.org.uk/content/Business%20Plan%202017-18_FINAL(1)(2).pdf"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9.png"/><Relationship Id="rId59" Type="http://schemas.openxmlformats.org/officeDocument/2006/relationships/image" Target="media/image15.png"/><Relationship Id="rId20" Type="http://schemas.openxmlformats.org/officeDocument/2006/relationships/image" Target="media/image5.jpeg"/><Relationship Id="rId41" Type="http://schemas.openxmlformats.org/officeDocument/2006/relationships/hyperlink" Target="https://www.esscp.org.uk/about-us/subgroups/" TargetMode="External"/><Relationship Id="rId54" Type="http://schemas.openxmlformats.org/officeDocument/2006/relationships/image" Target="media/image10.png"/><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diagramData" Target="diagrams/data1.xml"/><Relationship Id="rId28" Type="http://schemas.openxmlformats.org/officeDocument/2006/relationships/hyperlink" Target="http://www.legislation.gov.uk/ukpga/2017/16/contents/enacted" TargetMode="External"/><Relationship Id="rId36" Type="http://schemas.openxmlformats.org/officeDocument/2006/relationships/diagramLayout" Target="diagrams/layout3.xml"/><Relationship Id="rId49" Type="http://schemas.openxmlformats.org/officeDocument/2006/relationships/hyperlink" Target="https://www.essp.org.uk/wp-content/uploads/2019/11/Health-and-Wellbeing-Strategy-201619v3.pdf" TargetMode="External"/><Relationship Id="rId57" Type="http://schemas.openxmlformats.org/officeDocument/2006/relationships/image" Target="media/image13.png"/><Relationship Id="rId10" Type="http://schemas.openxmlformats.org/officeDocument/2006/relationships/settings" Target="settings.xml"/><Relationship Id="rId31" Type="http://schemas.openxmlformats.org/officeDocument/2006/relationships/diagramLayout" Target="diagrams/layout2.xml"/><Relationship Id="rId44" Type="http://schemas.openxmlformats.org/officeDocument/2006/relationships/hyperlink" Target="https://youtu.be/h5hcTLVtbD0" TargetMode="External"/><Relationship Id="rId52" Type="http://schemas.openxmlformats.org/officeDocument/2006/relationships/hyperlink" Target="https://www.eastsussexsab.org.uk/wp-content/uploads/2020/07/ESSAB-Annual-Report-2020-21-FINAL.pdf" TargetMode="External"/><Relationship Id="rId60"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2C55A-1784-42F1-8B20-F81EEFDE65A5}" type="doc">
      <dgm:prSet loTypeId="urn:microsoft.com/office/officeart/2009/3/layout/CircleRelationship" loCatId="relationship" qsTypeId="urn:microsoft.com/office/officeart/2005/8/quickstyle/simple1" qsCatId="simple" csTypeId="urn:microsoft.com/office/officeart/2005/8/colors/colorful1" csCatId="colorful" phldr="1"/>
      <dgm:spPr/>
      <dgm:t>
        <a:bodyPr/>
        <a:lstStyle/>
        <a:p>
          <a:endParaRPr lang="en-GB"/>
        </a:p>
      </dgm:t>
    </dgm:pt>
    <dgm:pt modelId="{1505F4C8-641B-421C-9CA4-7DC32256E3B4}">
      <dgm:prSet phldrT="[Text]" custT="1"/>
      <dgm:spPr/>
      <dgm:t>
        <a:bodyPr/>
        <a:lstStyle/>
        <a:p>
          <a:r>
            <a:rPr lang="en-GB" sz="1800" b="1"/>
            <a:t>ESSCP Learning &amp; Achievements   2020/21</a:t>
          </a:r>
        </a:p>
      </dgm:t>
    </dgm:pt>
    <dgm:pt modelId="{4FE1D9C1-B6A8-4285-96D3-ACD5E4EDB486}" type="parTrans" cxnId="{D552FC58-71EE-4697-9424-E0E6072E2C11}">
      <dgm:prSet/>
      <dgm:spPr/>
      <dgm:t>
        <a:bodyPr/>
        <a:lstStyle/>
        <a:p>
          <a:endParaRPr lang="en-GB"/>
        </a:p>
      </dgm:t>
    </dgm:pt>
    <dgm:pt modelId="{6E3C2DF8-F75B-4755-BE53-C9FC49B6E327}" type="sibTrans" cxnId="{D552FC58-71EE-4697-9424-E0E6072E2C11}">
      <dgm:prSet/>
      <dgm:spPr/>
      <dgm:t>
        <a:bodyPr/>
        <a:lstStyle/>
        <a:p>
          <a:endParaRPr lang="en-GB"/>
        </a:p>
      </dgm:t>
    </dgm:pt>
    <dgm:pt modelId="{21CB3396-4137-4DC2-8E28-CF5637186DF1}">
      <dgm:prSet phldrT="[Text]" custT="1"/>
      <dgm:spPr/>
      <dgm:t>
        <a:bodyPr/>
        <a:lstStyle/>
        <a:p>
          <a:r>
            <a:rPr lang="en-GB" sz="1200"/>
            <a:t>Safeguarding projects </a:t>
          </a:r>
        </a:p>
      </dgm:t>
    </dgm:pt>
    <dgm:pt modelId="{19661017-B713-4347-87B4-D8AFF3D48257}" type="parTrans" cxnId="{BCECE63A-78E9-4897-9082-081D77313870}">
      <dgm:prSet/>
      <dgm:spPr/>
      <dgm:t>
        <a:bodyPr/>
        <a:lstStyle/>
        <a:p>
          <a:endParaRPr lang="en-GB"/>
        </a:p>
      </dgm:t>
    </dgm:pt>
    <dgm:pt modelId="{60BA7773-E4AF-4EDD-B933-DD244DC60220}" type="sibTrans" cxnId="{BCECE63A-78E9-4897-9082-081D77313870}">
      <dgm:prSet/>
      <dgm:spPr/>
      <dgm:t>
        <a:bodyPr/>
        <a:lstStyle/>
        <a:p>
          <a:endParaRPr lang="en-GB"/>
        </a:p>
      </dgm:t>
    </dgm:pt>
    <dgm:pt modelId="{369E5B0C-643D-4493-9BD8-0B0EEEC372BC}">
      <dgm:prSet phldrT="[Text]" custT="1"/>
      <dgm:spPr/>
      <dgm:t>
        <a:bodyPr/>
        <a:lstStyle/>
        <a:p>
          <a:r>
            <a:rPr lang="en-GB" sz="1200"/>
            <a:t>Partnership development</a:t>
          </a:r>
        </a:p>
      </dgm:t>
    </dgm:pt>
    <dgm:pt modelId="{A90B807F-24D0-436B-8FF5-FB3C60EFCFDE}" type="parTrans" cxnId="{AB7A0DEC-00D3-466D-A5D0-49D863A20EAC}">
      <dgm:prSet/>
      <dgm:spPr/>
      <dgm:t>
        <a:bodyPr/>
        <a:lstStyle/>
        <a:p>
          <a:endParaRPr lang="en-GB"/>
        </a:p>
      </dgm:t>
    </dgm:pt>
    <dgm:pt modelId="{E9B977A4-1576-4121-8F8B-6400F6FA41C2}" type="sibTrans" cxnId="{AB7A0DEC-00D3-466D-A5D0-49D863A20EAC}">
      <dgm:prSet/>
      <dgm:spPr/>
      <dgm:t>
        <a:bodyPr/>
        <a:lstStyle/>
        <a:p>
          <a:endParaRPr lang="en-GB"/>
        </a:p>
      </dgm:t>
    </dgm:pt>
    <dgm:pt modelId="{0EBA0D91-F476-4B0F-973A-D7B29EAF254D}">
      <dgm:prSet phldrT="[Text]"/>
      <dgm:spPr/>
      <dgm:t>
        <a:bodyPr/>
        <a:lstStyle/>
        <a:p>
          <a:r>
            <a:rPr lang="en-GB"/>
            <a:t>Business Priorities 2020-23</a:t>
          </a:r>
        </a:p>
      </dgm:t>
    </dgm:pt>
    <dgm:pt modelId="{3C869CD6-6CB9-4E6B-94EE-3B033ADDCC98}" type="parTrans" cxnId="{9BB99D34-96FB-4C8D-8C59-739E55AE80BB}">
      <dgm:prSet/>
      <dgm:spPr/>
      <dgm:t>
        <a:bodyPr/>
        <a:lstStyle/>
        <a:p>
          <a:endParaRPr lang="en-GB"/>
        </a:p>
      </dgm:t>
    </dgm:pt>
    <dgm:pt modelId="{991B158D-DD77-4D97-9CD2-295CCA638948}" type="sibTrans" cxnId="{9BB99D34-96FB-4C8D-8C59-739E55AE80BB}">
      <dgm:prSet/>
      <dgm:spPr/>
      <dgm:t>
        <a:bodyPr/>
        <a:lstStyle/>
        <a:p>
          <a:endParaRPr lang="en-GB"/>
        </a:p>
      </dgm:t>
    </dgm:pt>
    <dgm:pt modelId="{8E0DDF0D-F20B-4F82-9E8A-3CC71C5854D7}">
      <dgm:prSet phldrT="[Text]" custT="1"/>
      <dgm:spPr/>
      <dgm:t>
        <a:bodyPr/>
        <a:lstStyle/>
        <a:p>
          <a:r>
            <a:rPr lang="en-GB" sz="1200"/>
            <a:t>Learning from case reviews</a:t>
          </a:r>
        </a:p>
      </dgm:t>
    </dgm:pt>
    <dgm:pt modelId="{C7F2B7E0-5D99-49E5-999B-904333D539D3}" type="parTrans" cxnId="{3939A314-69F3-41D0-9470-1DE6EAF0D241}">
      <dgm:prSet/>
      <dgm:spPr/>
      <dgm:t>
        <a:bodyPr/>
        <a:lstStyle/>
        <a:p>
          <a:endParaRPr lang="en-GB"/>
        </a:p>
      </dgm:t>
    </dgm:pt>
    <dgm:pt modelId="{45ECBD28-C7E6-4691-AB1C-13686F8CF768}" type="sibTrans" cxnId="{3939A314-69F3-41D0-9470-1DE6EAF0D241}">
      <dgm:prSet/>
      <dgm:spPr/>
      <dgm:t>
        <a:bodyPr/>
        <a:lstStyle/>
        <a:p>
          <a:endParaRPr lang="en-GB"/>
        </a:p>
      </dgm:t>
    </dgm:pt>
    <dgm:pt modelId="{CE629209-3B31-4D56-82DF-DA2664366B56}">
      <dgm:prSet phldrT="[Text]"/>
      <dgm:spPr/>
      <dgm:t>
        <a:bodyPr/>
        <a:lstStyle/>
        <a:p>
          <a:r>
            <a:rPr lang="en-GB"/>
            <a:t>Case File Audits</a:t>
          </a:r>
        </a:p>
      </dgm:t>
    </dgm:pt>
    <dgm:pt modelId="{2F039EC6-3AF9-4EAF-80CC-61ED0445ED0E}" type="parTrans" cxnId="{A4853D6C-6A66-4606-BA5A-235E8F63FF34}">
      <dgm:prSet/>
      <dgm:spPr/>
      <dgm:t>
        <a:bodyPr/>
        <a:lstStyle/>
        <a:p>
          <a:endParaRPr lang="en-GB"/>
        </a:p>
      </dgm:t>
    </dgm:pt>
    <dgm:pt modelId="{F0F2F0D3-A97F-4C91-8243-6A79FCDA7F5A}" type="sibTrans" cxnId="{A4853D6C-6A66-4606-BA5A-235E8F63FF34}">
      <dgm:prSet/>
      <dgm:spPr/>
      <dgm:t>
        <a:bodyPr/>
        <a:lstStyle/>
        <a:p>
          <a:endParaRPr lang="en-GB"/>
        </a:p>
      </dgm:t>
    </dgm:pt>
    <dgm:pt modelId="{9E196815-13C0-4164-B117-FC0E84C8FAC6}">
      <dgm:prSet phldrT="[Text]" custLinFactY="5766" custLinFactNeighborX="15602" custLinFactNeighborY="100000"/>
      <dgm:spPr/>
      <dgm:t>
        <a:bodyPr/>
        <a:lstStyle/>
        <a:p>
          <a:endParaRPr lang="en-GB"/>
        </a:p>
      </dgm:t>
    </dgm:pt>
    <dgm:pt modelId="{F77726D9-CF69-44A8-92CE-D879B892F059}" type="parTrans" cxnId="{0D69D451-6EA3-45C2-AA2F-201FC6C19DAE}">
      <dgm:prSet/>
      <dgm:spPr/>
      <dgm:t>
        <a:bodyPr/>
        <a:lstStyle/>
        <a:p>
          <a:endParaRPr lang="en-GB"/>
        </a:p>
      </dgm:t>
    </dgm:pt>
    <dgm:pt modelId="{5365572E-2A44-484B-8C74-C61EC34FBF22}" type="sibTrans" cxnId="{0D69D451-6EA3-45C2-AA2F-201FC6C19DAE}">
      <dgm:prSet/>
      <dgm:spPr/>
      <dgm:t>
        <a:bodyPr/>
        <a:lstStyle/>
        <a:p>
          <a:endParaRPr lang="en-GB"/>
        </a:p>
      </dgm:t>
    </dgm:pt>
    <dgm:pt modelId="{F8DD1C73-D4C7-4B4F-A8E6-7068C1FD8054}" type="pres">
      <dgm:prSet presAssocID="{FD42C55A-1784-42F1-8B20-F81EEFDE65A5}" presName="Name0" presStyleCnt="0">
        <dgm:presLayoutVars>
          <dgm:chMax val="1"/>
          <dgm:chPref val="1"/>
        </dgm:presLayoutVars>
      </dgm:prSet>
      <dgm:spPr/>
    </dgm:pt>
    <dgm:pt modelId="{638E3856-6552-4A53-B987-37784F234471}" type="pres">
      <dgm:prSet presAssocID="{1505F4C8-641B-421C-9CA4-7DC32256E3B4}" presName="Parent" presStyleLbl="node0" presStyleIdx="0" presStyleCnt="1" custLinFactNeighborX="14941" custLinFactNeighborY="2766">
        <dgm:presLayoutVars>
          <dgm:chMax val="5"/>
          <dgm:chPref val="5"/>
        </dgm:presLayoutVars>
      </dgm:prSet>
      <dgm:spPr/>
    </dgm:pt>
    <dgm:pt modelId="{50A1E2CF-7069-4ECD-A430-D6AD5B442865}" type="pres">
      <dgm:prSet presAssocID="{1505F4C8-641B-421C-9CA4-7DC32256E3B4}" presName="Accent2" presStyleLbl="node1" presStyleIdx="0" presStyleCnt="19"/>
      <dgm:spPr/>
    </dgm:pt>
    <dgm:pt modelId="{B6861254-99E4-4F8F-91F8-864D33ACB963}" type="pres">
      <dgm:prSet presAssocID="{1505F4C8-641B-421C-9CA4-7DC32256E3B4}" presName="Accent3" presStyleLbl="node1" presStyleIdx="1" presStyleCnt="19"/>
      <dgm:spPr/>
    </dgm:pt>
    <dgm:pt modelId="{C145CB46-901C-460D-B0C8-F88D4FCEFFDC}" type="pres">
      <dgm:prSet presAssocID="{1505F4C8-641B-421C-9CA4-7DC32256E3B4}" presName="Accent4" presStyleLbl="node1" presStyleIdx="2" presStyleCnt="19"/>
      <dgm:spPr/>
    </dgm:pt>
    <dgm:pt modelId="{34FA2658-349D-43FB-9200-8FFFE42EE6D2}" type="pres">
      <dgm:prSet presAssocID="{1505F4C8-641B-421C-9CA4-7DC32256E3B4}" presName="Accent5" presStyleLbl="node1" presStyleIdx="3" presStyleCnt="19"/>
      <dgm:spPr/>
    </dgm:pt>
    <dgm:pt modelId="{AC9E30E7-7F9E-4333-90CA-F4F2FD541829}" type="pres">
      <dgm:prSet presAssocID="{1505F4C8-641B-421C-9CA4-7DC32256E3B4}" presName="Accent6" presStyleLbl="node1" presStyleIdx="4" presStyleCnt="19" custLinFactY="-23570" custLinFactNeighborX="-6864" custLinFactNeighborY="-100000"/>
      <dgm:spPr/>
    </dgm:pt>
    <dgm:pt modelId="{1AD42765-2F75-4F19-95B5-67BDBDC1E38F}" type="pres">
      <dgm:prSet presAssocID="{21CB3396-4137-4DC2-8E28-CF5637186DF1}" presName="Child1" presStyleLbl="node1" presStyleIdx="5" presStyleCnt="19" custScaleX="117588" custScaleY="107442" custLinFactY="20524" custLinFactNeighborX="26206" custLinFactNeighborY="100000">
        <dgm:presLayoutVars>
          <dgm:chMax val="0"/>
          <dgm:chPref val="0"/>
        </dgm:presLayoutVars>
      </dgm:prSet>
      <dgm:spPr/>
    </dgm:pt>
    <dgm:pt modelId="{B1674230-6A38-455A-AAFC-0F0FB1F69EAE}" type="pres">
      <dgm:prSet presAssocID="{21CB3396-4137-4DC2-8E28-CF5637186DF1}" presName="Accent7" presStyleCnt="0"/>
      <dgm:spPr/>
    </dgm:pt>
    <dgm:pt modelId="{BBFF3623-23AB-4525-AE62-1FC5C892B8E1}" type="pres">
      <dgm:prSet presAssocID="{21CB3396-4137-4DC2-8E28-CF5637186DF1}" presName="AccentHold1" presStyleLbl="node1" presStyleIdx="6" presStyleCnt="19"/>
      <dgm:spPr/>
    </dgm:pt>
    <dgm:pt modelId="{3628A34D-3C56-4105-9803-0B10305E79BD}" type="pres">
      <dgm:prSet presAssocID="{21CB3396-4137-4DC2-8E28-CF5637186DF1}" presName="Accent8" presStyleCnt="0"/>
      <dgm:spPr/>
    </dgm:pt>
    <dgm:pt modelId="{1DBDBDAD-0004-48B5-89EB-B3F325F216A5}" type="pres">
      <dgm:prSet presAssocID="{21CB3396-4137-4DC2-8E28-CF5637186DF1}" presName="AccentHold2" presStyleLbl="node1" presStyleIdx="7" presStyleCnt="19" custLinFactX="443305" custLinFactY="-100000" custLinFactNeighborX="500000" custLinFactNeighborY="-171257"/>
      <dgm:spPr/>
    </dgm:pt>
    <dgm:pt modelId="{A7997335-2E95-4F00-A24D-6041F14DEFBA}" type="pres">
      <dgm:prSet presAssocID="{369E5B0C-643D-4493-9BD8-0B0EEEC372BC}" presName="Child2" presStyleLbl="node1" presStyleIdx="8" presStyleCnt="19" custScaleX="116042" custScaleY="109746" custLinFactNeighborX="8401" custLinFactNeighborY="20318">
        <dgm:presLayoutVars>
          <dgm:chMax val="0"/>
          <dgm:chPref val="0"/>
        </dgm:presLayoutVars>
      </dgm:prSet>
      <dgm:spPr/>
    </dgm:pt>
    <dgm:pt modelId="{D066B6B4-BACC-4300-BB93-195B67F47BFD}" type="pres">
      <dgm:prSet presAssocID="{369E5B0C-643D-4493-9BD8-0B0EEEC372BC}" presName="Accent9" presStyleCnt="0"/>
      <dgm:spPr/>
    </dgm:pt>
    <dgm:pt modelId="{87F56BF6-9D48-4507-B4C4-44F369182D3D}" type="pres">
      <dgm:prSet presAssocID="{369E5B0C-643D-4493-9BD8-0B0EEEC372BC}" presName="AccentHold1" presStyleLbl="node1" presStyleIdx="9" presStyleCnt="19"/>
      <dgm:spPr/>
    </dgm:pt>
    <dgm:pt modelId="{3268CD81-5CFA-443A-9BE7-59975C750E45}" type="pres">
      <dgm:prSet presAssocID="{369E5B0C-643D-4493-9BD8-0B0EEEC372BC}" presName="Accent10" presStyleCnt="0"/>
      <dgm:spPr/>
    </dgm:pt>
    <dgm:pt modelId="{36D90CCE-6527-40CE-9FBD-1DEBF51722F7}" type="pres">
      <dgm:prSet presAssocID="{369E5B0C-643D-4493-9BD8-0B0EEEC372BC}" presName="AccentHold2" presStyleLbl="node1" presStyleIdx="10" presStyleCnt="19"/>
      <dgm:spPr/>
    </dgm:pt>
    <dgm:pt modelId="{CDDF1AB9-5C35-4242-B948-9185BE7898C0}" type="pres">
      <dgm:prSet presAssocID="{369E5B0C-643D-4493-9BD8-0B0EEEC372BC}" presName="Accent11" presStyleCnt="0"/>
      <dgm:spPr/>
    </dgm:pt>
    <dgm:pt modelId="{1A9E0EDF-04E6-4B85-9EFE-DC6453A03B4C}" type="pres">
      <dgm:prSet presAssocID="{369E5B0C-643D-4493-9BD8-0B0EEEC372BC}" presName="AccentHold3" presStyleLbl="node1" presStyleIdx="11" presStyleCnt="19"/>
      <dgm:spPr/>
    </dgm:pt>
    <dgm:pt modelId="{CACE7E0C-9019-4501-A25A-9561BFA08C68}" type="pres">
      <dgm:prSet presAssocID="{0EBA0D91-F476-4B0F-973A-D7B29EAF254D}" presName="Child3" presStyleLbl="node1" presStyleIdx="12" presStyleCnt="19" custLinFactNeighborX="-3535" custLinFactNeighborY="-32332">
        <dgm:presLayoutVars>
          <dgm:chMax val="0"/>
          <dgm:chPref val="0"/>
        </dgm:presLayoutVars>
      </dgm:prSet>
      <dgm:spPr/>
    </dgm:pt>
    <dgm:pt modelId="{0E5B920D-1FDB-4088-86C4-7E4483B0133C}" type="pres">
      <dgm:prSet presAssocID="{0EBA0D91-F476-4B0F-973A-D7B29EAF254D}" presName="Accent12" presStyleCnt="0"/>
      <dgm:spPr/>
    </dgm:pt>
    <dgm:pt modelId="{2551E25E-D368-4C01-A2E7-DCB804E154AE}" type="pres">
      <dgm:prSet presAssocID="{0EBA0D91-F476-4B0F-973A-D7B29EAF254D}" presName="AccentHold1" presStyleLbl="node1" presStyleIdx="13" presStyleCnt="19"/>
      <dgm:spPr/>
    </dgm:pt>
    <dgm:pt modelId="{9E4CCC75-A280-4EEB-9287-B04C3F095CDC}" type="pres">
      <dgm:prSet presAssocID="{CE629209-3B31-4D56-82DF-DA2664366B56}" presName="Child4" presStyleLbl="node1" presStyleIdx="14" presStyleCnt="19" custLinFactNeighborX="92041" custLinFactNeighborY="-12385">
        <dgm:presLayoutVars>
          <dgm:chMax val="0"/>
          <dgm:chPref val="0"/>
        </dgm:presLayoutVars>
      </dgm:prSet>
      <dgm:spPr/>
    </dgm:pt>
    <dgm:pt modelId="{8FFFA521-37C3-407E-A8C6-D87DD4620CE2}" type="pres">
      <dgm:prSet presAssocID="{CE629209-3B31-4D56-82DF-DA2664366B56}" presName="Accent13" presStyleCnt="0"/>
      <dgm:spPr/>
    </dgm:pt>
    <dgm:pt modelId="{AEB340A7-79B3-4EB0-9280-60A68DEB7904}" type="pres">
      <dgm:prSet presAssocID="{CE629209-3B31-4D56-82DF-DA2664366B56}" presName="AccentHold1" presStyleLbl="node1" presStyleIdx="15" presStyleCnt="19"/>
      <dgm:spPr/>
    </dgm:pt>
    <dgm:pt modelId="{5349FA66-612E-49C9-89E0-EE5CFC541E72}" type="pres">
      <dgm:prSet presAssocID="{8E0DDF0D-F20B-4F82-9E8A-3CC71C5854D7}" presName="Child5" presStyleLbl="node1" presStyleIdx="16" presStyleCnt="19" custLinFactNeighborX="-31561">
        <dgm:presLayoutVars>
          <dgm:chMax val="0"/>
          <dgm:chPref val="0"/>
        </dgm:presLayoutVars>
      </dgm:prSet>
      <dgm:spPr/>
    </dgm:pt>
    <dgm:pt modelId="{E2D20391-DC2F-43F2-AB29-17336CA5B8C8}" type="pres">
      <dgm:prSet presAssocID="{8E0DDF0D-F20B-4F82-9E8A-3CC71C5854D7}" presName="Accent15" presStyleCnt="0"/>
      <dgm:spPr/>
    </dgm:pt>
    <dgm:pt modelId="{F733B9A6-B08E-4894-85A0-F645CD33F92A}" type="pres">
      <dgm:prSet presAssocID="{8E0DDF0D-F20B-4F82-9E8A-3CC71C5854D7}" presName="AccentHold2" presStyleLbl="node1" presStyleIdx="17" presStyleCnt="19" custLinFactX="100000" custLinFactY="-100000" custLinFactNeighborX="167706" custLinFactNeighborY="-119678"/>
      <dgm:spPr/>
    </dgm:pt>
    <dgm:pt modelId="{84BE7C20-8544-4093-84F3-0049BE46BB33}" type="pres">
      <dgm:prSet presAssocID="{8E0DDF0D-F20B-4F82-9E8A-3CC71C5854D7}" presName="Accent16" presStyleCnt="0"/>
      <dgm:spPr/>
    </dgm:pt>
    <dgm:pt modelId="{E0FD4CBA-2988-4DCA-871F-09B39FC38FD2}" type="pres">
      <dgm:prSet presAssocID="{8E0DDF0D-F20B-4F82-9E8A-3CC71C5854D7}" presName="AccentHold3" presStyleLbl="node1" presStyleIdx="18" presStyleCnt="19"/>
      <dgm:spPr/>
    </dgm:pt>
  </dgm:ptLst>
  <dgm:cxnLst>
    <dgm:cxn modelId="{3939A314-69F3-41D0-9470-1DE6EAF0D241}" srcId="{1505F4C8-641B-421C-9CA4-7DC32256E3B4}" destId="{8E0DDF0D-F20B-4F82-9E8A-3CC71C5854D7}" srcOrd="4" destOrd="0" parTransId="{C7F2B7E0-5D99-49E5-999B-904333D539D3}" sibTransId="{45ECBD28-C7E6-4691-AB1C-13686F8CF768}"/>
    <dgm:cxn modelId="{6745E21E-CBAE-49E2-9787-A315DAF87896}" type="presOf" srcId="{21CB3396-4137-4DC2-8E28-CF5637186DF1}" destId="{1AD42765-2F75-4F19-95B5-67BDBDC1E38F}" srcOrd="0" destOrd="0" presId="urn:microsoft.com/office/officeart/2009/3/layout/CircleRelationship"/>
    <dgm:cxn modelId="{5473D720-C688-4567-A188-9967372F4F21}" type="presOf" srcId="{0EBA0D91-F476-4B0F-973A-D7B29EAF254D}" destId="{CACE7E0C-9019-4501-A25A-9561BFA08C68}" srcOrd="0" destOrd="0" presId="urn:microsoft.com/office/officeart/2009/3/layout/CircleRelationship"/>
    <dgm:cxn modelId="{119C7525-44E2-4F1F-B983-766A1B6BE76D}" type="presOf" srcId="{8E0DDF0D-F20B-4F82-9E8A-3CC71C5854D7}" destId="{5349FA66-612E-49C9-89E0-EE5CFC541E72}" srcOrd="0" destOrd="0" presId="urn:microsoft.com/office/officeart/2009/3/layout/CircleRelationship"/>
    <dgm:cxn modelId="{9BB99D34-96FB-4C8D-8C59-739E55AE80BB}" srcId="{1505F4C8-641B-421C-9CA4-7DC32256E3B4}" destId="{0EBA0D91-F476-4B0F-973A-D7B29EAF254D}" srcOrd="2" destOrd="0" parTransId="{3C869CD6-6CB9-4E6B-94EE-3B033ADDCC98}" sibTransId="{991B158D-DD77-4D97-9CD2-295CCA638948}"/>
    <dgm:cxn modelId="{BCECE63A-78E9-4897-9082-081D77313870}" srcId="{1505F4C8-641B-421C-9CA4-7DC32256E3B4}" destId="{21CB3396-4137-4DC2-8E28-CF5637186DF1}" srcOrd="0" destOrd="0" parTransId="{19661017-B713-4347-87B4-D8AFF3D48257}" sibTransId="{60BA7773-E4AF-4EDD-B933-DD244DC60220}"/>
    <dgm:cxn modelId="{081C0A49-62B9-4675-B17B-FDF7964DBF39}" type="presOf" srcId="{369E5B0C-643D-4493-9BD8-0B0EEEC372BC}" destId="{A7997335-2E95-4F00-A24D-6041F14DEFBA}" srcOrd="0" destOrd="0" presId="urn:microsoft.com/office/officeart/2009/3/layout/CircleRelationship"/>
    <dgm:cxn modelId="{A4853D6C-6A66-4606-BA5A-235E8F63FF34}" srcId="{1505F4C8-641B-421C-9CA4-7DC32256E3B4}" destId="{CE629209-3B31-4D56-82DF-DA2664366B56}" srcOrd="3" destOrd="0" parTransId="{2F039EC6-3AF9-4EAF-80CC-61ED0445ED0E}" sibTransId="{F0F2F0D3-A97F-4C91-8243-6A79FCDA7F5A}"/>
    <dgm:cxn modelId="{0D69D451-6EA3-45C2-AA2F-201FC6C19DAE}" srcId="{FD42C55A-1784-42F1-8B20-F81EEFDE65A5}" destId="{9E196815-13C0-4164-B117-FC0E84C8FAC6}" srcOrd="1" destOrd="0" parTransId="{F77726D9-CF69-44A8-92CE-D879B892F059}" sibTransId="{5365572E-2A44-484B-8C74-C61EC34FBF22}"/>
    <dgm:cxn modelId="{D552FC58-71EE-4697-9424-E0E6072E2C11}" srcId="{FD42C55A-1784-42F1-8B20-F81EEFDE65A5}" destId="{1505F4C8-641B-421C-9CA4-7DC32256E3B4}" srcOrd="0" destOrd="0" parTransId="{4FE1D9C1-B6A8-4285-96D3-ACD5E4EDB486}" sibTransId="{6E3C2DF8-F75B-4755-BE53-C9FC49B6E327}"/>
    <dgm:cxn modelId="{AAA0597A-DA73-44C0-A6EE-245BD2586AA6}" type="presOf" srcId="{1505F4C8-641B-421C-9CA4-7DC32256E3B4}" destId="{638E3856-6552-4A53-B987-37784F234471}" srcOrd="0" destOrd="0" presId="urn:microsoft.com/office/officeart/2009/3/layout/CircleRelationship"/>
    <dgm:cxn modelId="{BF734881-352B-479D-B495-28F4DD244617}" type="presOf" srcId="{CE629209-3B31-4D56-82DF-DA2664366B56}" destId="{9E4CCC75-A280-4EEB-9287-B04C3F095CDC}" srcOrd="0" destOrd="0" presId="urn:microsoft.com/office/officeart/2009/3/layout/CircleRelationship"/>
    <dgm:cxn modelId="{D8C62AA6-FC3D-48F8-9D35-4A225DA0352B}" type="presOf" srcId="{FD42C55A-1784-42F1-8B20-F81EEFDE65A5}" destId="{F8DD1C73-D4C7-4B4F-A8E6-7068C1FD8054}" srcOrd="0" destOrd="0" presId="urn:microsoft.com/office/officeart/2009/3/layout/CircleRelationship"/>
    <dgm:cxn modelId="{AB7A0DEC-00D3-466D-A5D0-49D863A20EAC}" srcId="{1505F4C8-641B-421C-9CA4-7DC32256E3B4}" destId="{369E5B0C-643D-4493-9BD8-0B0EEEC372BC}" srcOrd="1" destOrd="0" parTransId="{A90B807F-24D0-436B-8FF5-FB3C60EFCFDE}" sibTransId="{E9B977A4-1576-4121-8F8B-6400F6FA41C2}"/>
    <dgm:cxn modelId="{3C56C01F-F775-4F72-91FA-141A4B9BAEB5}" type="presParOf" srcId="{F8DD1C73-D4C7-4B4F-A8E6-7068C1FD8054}" destId="{638E3856-6552-4A53-B987-37784F234471}" srcOrd="0" destOrd="0" presId="urn:microsoft.com/office/officeart/2009/3/layout/CircleRelationship"/>
    <dgm:cxn modelId="{312839BF-5005-4121-964D-2C8567947BBB}" type="presParOf" srcId="{F8DD1C73-D4C7-4B4F-A8E6-7068C1FD8054}" destId="{50A1E2CF-7069-4ECD-A430-D6AD5B442865}" srcOrd="1" destOrd="0" presId="urn:microsoft.com/office/officeart/2009/3/layout/CircleRelationship"/>
    <dgm:cxn modelId="{D3412C8B-98B5-4859-A386-6BE983E0A0E3}" type="presParOf" srcId="{F8DD1C73-D4C7-4B4F-A8E6-7068C1FD8054}" destId="{B6861254-99E4-4F8F-91F8-864D33ACB963}" srcOrd="2" destOrd="0" presId="urn:microsoft.com/office/officeart/2009/3/layout/CircleRelationship"/>
    <dgm:cxn modelId="{51A3220A-459F-4D84-B023-CDB7ACAFC964}" type="presParOf" srcId="{F8DD1C73-D4C7-4B4F-A8E6-7068C1FD8054}" destId="{C145CB46-901C-460D-B0C8-F88D4FCEFFDC}" srcOrd="3" destOrd="0" presId="urn:microsoft.com/office/officeart/2009/3/layout/CircleRelationship"/>
    <dgm:cxn modelId="{ACDCF333-62D9-4E12-B7C9-053C8D91B85C}" type="presParOf" srcId="{F8DD1C73-D4C7-4B4F-A8E6-7068C1FD8054}" destId="{34FA2658-349D-43FB-9200-8FFFE42EE6D2}" srcOrd="4" destOrd="0" presId="urn:microsoft.com/office/officeart/2009/3/layout/CircleRelationship"/>
    <dgm:cxn modelId="{11C0F2CA-69ED-45DE-A79A-D4DBF044642A}" type="presParOf" srcId="{F8DD1C73-D4C7-4B4F-A8E6-7068C1FD8054}" destId="{AC9E30E7-7F9E-4333-90CA-F4F2FD541829}" srcOrd="5" destOrd="0" presId="urn:microsoft.com/office/officeart/2009/3/layout/CircleRelationship"/>
    <dgm:cxn modelId="{658FE12B-CBC3-4CE6-8DC6-9ACB8EBBEAA0}" type="presParOf" srcId="{F8DD1C73-D4C7-4B4F-A8E6-7068C1FD8054}" destId="{1AD42765-2F75-4F19-95B5-67BDBDC1E38F}" srcOrd="6" destOrd="0" presId="urn:microsoft.com/office/officeart/2009/3/layout/CircleRelationship"/>
    <dgm:cxn modelId="{7FA45D1E-A0B9-4635-9B5B-72C4803EE0FC}" type="presParOf" srcId="{F8DD1C73-D4C7-4B4F-A8E6-7068C1FD8054}" destId="{B1674230-6A38-455A-AAFC-0F0FB1F69EAE}" srcOrd="7" destOrd="0" presId="urn:microsoft.com/office/officeart/2009/3/layout/CircleRelationship"/>
    <dgm:cxn modelId="{50EA0CF4-596A-48C8-8657-E7777FA7418E}" type="presParOf" srcId="{B1674230-6A38-455A-AAFC-0F0FB1F69EAE}" destId="{BBFF3623-23AB-4525-AE62-1FC5C892B8E1}" srcOrd="0" destOrd="0" presId="urn:microsoft.com/office/officeart/2009/3/layout/CircleRelationship"/>
    <dgm:cxn modelId="{E0EFD8A3-8550-4C3C-9AA5-B07AA9166433}" type="presParOf" srcId="{F8DD1C73-D4C7-4B4F-A8E6-7068C1FD8054}" destId="{3628A34D-3C56-4105-9803-0B10305E79BD}" srcOrd="8" destOrd="0" presId="urn:microsoft.com/office/officeart/2009/3/layout/CircleRelationship"/>
    <dgm:cxn modelId="{9C4052F0-3A99-4FC9-B29C-DA37823E0F20}" type="presParOf" srcId="{3628A34D-3C56-4105-9803-0B10305E79BD}" destId="{1DBDBDAD-0004-48B5-89EB-B3F325F216A5}" srcOrd="0" destOrd="0" presId="urn:microsoft.com/office/officeart/2009/3/layout/CircleRelationship"/>
    <dgm:cxn modelId="{0F91F47A-C3F2-4968-BD58-600C3810CF59}" type="presParOf" srcId="{F8DD1C73-D4C7-4B4F-A8E6-7068C1FD8054}" destId="{A7997335-2E95-4F00-A24D-6041F14DEFBA}" srcOrd="9" destOrd="0" presId="urn:microsoft.com/office/officeart/2009/3/layout/CircleRelationship"/>
    <dgm:cxn modelId="{40636DDD-B8A0-428E-ABD4-64153D50C1E2}" type="presParOf" srcId="{F8DD1C73-D4C7-4B4F-A8E6-7068C1FD8054}" destId="{D066B6B4-BACC-4300-BB93-195B67F47BFD}" srcOrd="10" destOrd="0" presId="urn:microsoft.com/office/officeart/2009/3/layout/CircleRelationship"/>
    <dgm:cxn modelId="{076C6A92-647F-4CEE-8F31-2394000D29E0}" type="presParOf" srcId="{D066B6B4-BACC-4300-BB93-195B67F47BFD}" destId="{87F56BF6-9D48-4507-B4C4-44F369182D3D}" srcOrd="0" destOrd="0" presId="urn:microsoft.com/office/officeart/2009/3/layout/CircleRelationship"/>
    <dgm:cxn modelId="{AA60F0F4-AC4D-4FF2-96BB-263E838D2C92}" type="presParOf" srcId="{F8DD1C73-D4C7-4B4F-A8E6-7068C1FD8054}" destId="{3268CD81-5CFA-443A-9BE7-59975C750E45}" srcOrd="11" destOrd="0" presId="urn:microsoft.com/office/officeart/2009/3/layout/CircleRelationship"/>
    <dgm:cxn modelId="{58557524-2CD7-4F0F-9B07-652F229FE8BD}" type="presParOf" srcId="{3268CD81-5CFA-443A-9BE7-59975C750E45}" destId="{36D90CCE-6527-40CE-9FBD-1DEBF51722F7}" srcOrd="0" destOrd="0" presId="urn:microsoft.com/office/officeart/2009/3/layout/CircleRelationship"/>
    <dgm:cxn modelId="{BA396386-1A83-4F61-AB45-7B9B5D70993B}" type="presParOf" srcId="{F8DD1C73-D4C7-4B4F-A8E6-7068C1FD8054}" destId="{CDDF1AB9-5C35-4242-B948-9185BE7898C0}" srcOrd="12" destOrd="0" presId="urn:microsoft.com/office/officeart/2009/3/layout/CircleRelationship"/>
    <dgm:cxn modelId="{A6C1072C-A3EA-4A30-8BE5-FB11F6E1272C}" type="presParOf" srcId="{CDDF1AB9-5C35-4242-B948-9185BE7898C0}" destId="{1A9E0EDF-04E6-4B85-9EFE-DC6453A03B4C}" srcOrd="0" destOrd="0" presId="urn:microsoft.com/office/officeart/2009/3/layout/CircleRelationship"/>
    <dgm:cxn modelId="{8B9A7482-9246-4104-954A-B2E5E8E1CEB6}" type="presParOf" srcId="{F8DD1C73-D4C7-4B4F-A8E6-7068C1FD8054}" destId="{CACE7E0C-9019-4501-A25A-9561BFA08C68}" srcOrd="13" destOrd="0" presId="urn:microsoft.com/office/officeart/2009/3/layout/CircleRelationship"/>
    <dgm:cxn modelId="{17F66330-D7E6-4E8F-A616-40C00E818503}" type="presParOf" srcId="{F8DD1C73-D4C7-4B4F-A8E6-7068C1FD8054}" destId="{0E5B920D-1FDB-4088-86C4-7E4483B0133C}" srcOrd="14" destOrd="0" presId="urn:microsoft.com/office/officeart/2009/3/layout/CircleRelationship"/>
    <dgm:cxn modelId="{E524B9ED-049E-4C3F-BFE1-6693C08FE18E}" type="presParOf" srcId="{0E5B920D-1FDB-4088-86C4-7E4483B0133C}" destId="{2551E25E-D368-4C01-A2E7-DCB804E154AE}" srcOrd="0" destOrd="0" presId="urn:microsoft.com/office/officeart/2009/3/layout/CircleRelationship"/>
    <dgm:cxn modelId="{99EC1B98-088C-435B-A149-54BC13BA656D}" type="presParOf" srcId="{F8DD1C73-D4C7-4B4F-A8E6-7068C1FD8054}" destId="{9E4CCC75-A280-4EEB-9287-B04C3F095CDC}" srcOrd="15" destOrd="0" presId="urn:microsoft.com/office/officeart/2009/3/layout/CircleRelationship"/>
    <dgm:cxn modelId="{A43BB550-B850-4665-AEEA-137A6C005DB7}" type="presParOf" srcId="{F8DD1C73-D4C7-4B4F-A8E6-7068C1FD8054}" destId="{8FFFA521-37C3-407E-A8C6-D87DD4620CE2}" srcOrd="16" destOrd="0" presId="urn:microsoft.com/office/officeart/2009/3/layout/CircleRelationship"/>
    <dgm:cxn modelId="{86F2DF6F-E41F-4C7A-9075-12B87A7ED7F1}" type="presParOf" srcId="{8FFFA521-37C3-407E-A8C6-D87DD4620CE2}" destId="{AEB340A7-79B3-4EB0-9280-60A68DEB7904}" srcOrd="0" destOrd="0" presId="urn:microsoft.com/office/officeart/2009/3/layout/CircleRelationship"/>
    <dgm:cxn modelId="{97F37622-59B3-468F-AD10-E72211598CDF}" type="presParOf" srcId="{F8DD1C73-D4C7-4B4F-A8E6-7068C1FD8054}" destId="{5349FA66-612E-49C9-89E0-EE5CFC541E72}" srcOrd="17" destOrd="0" presId="urn:microsoft.com/office/officeart/2009/3/layout/CircleRelationship"/>
    <dgm:cxn modelId="{589AE44A-8153-4824-A96A-3E95BFACBA5A}" type="presParOf" srcId="{F8DD1C73-D4C7-4B4F-A8E6-7068C1FD8054}" destId="{E2D20391-DC2F-43F2-AB29-17336CA5B8C8}" srcOrd="18" destOrd="0" presId="urn:microsoft.com/office/officeart/2009/3/layout/CircleRelationship"/>
    <dgm:cxn modelId="{710400BC-50C1-47FD-B63B-EAC881C4C727}" type="presParOf" srcId="{E2D20391-DC2F-43F2-AB29-17336CA5B8C8}" destId="{F733B9A6-B08E-4894-85A0-F645CD33F92A}" srcOrd="0" destOrd="0" presId="urn:microsoft.com/office/officeart/2009/3/layout/CircleRelationship"/>
    <dgm:cxn modelId="{EA4FB464-7939-4C53-A2C3-C769DF9E3BA5}" type="presParOf" srcId="{F8DD1C73-D4C7-4B4F-A8E6-7068C1FD8054}" destId="{84BE7C20-8544-4093-84F3-0049BE46BB33}" srcOrd="19" destOrd="0" presId="urn:microsoft.com/office/officeart/2009/3/layout/CircleRelationship"/>
    <dgm:cxn modelId="{0049C249-8762-4BBC-980B-10CA88D12A32}" type="presParOf" srcId="{84BE7C20-8544-4093-84F3-0049BE46BB33}" destId="{E0FD4CBA-2988-4DCA-871F-09B39FC38FD2}" srcOrd="0" destOrd="0" presId="urn:microsoft.com/office/officeart/2009/3/layout/CircleRelationship"/>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0C312A-EFAC-4E6B-A43C-4D0C7C6BF70D}"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GB"/>
        </a:p>
      </dgm:t>
    </dgm:pt>
    <dgm:pt modelId="{BA4382DF-4652-46D4-9B2C-C990E28E2AC7}">
      <dgm:prSet phldrT="[Text]"/>
      <dgm:spPr>
        <a:xfrm>
          <a:off x="115192" y="158940"/>
          <a:ext cx="1036736" cy="65832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Sussex Clinical Commissioning Groups </a:t>
          </a:r>
        </a:p>
      </dgm:t>
    </dgm:pt>
    <dgm:pt modelId="{D748EBAC-43BF-4F32-A655-21FC1449585D}" type="parTrans" cxnId="{39755323-4B9D-4172-A953-1A652595C16F}">
      <dgm:prSet/>
      <dgm:spPr/>
      <dgm:t>
        <a:bodyPr/>
        <a:lstStyle/>
        <a:p>
          <a:endParaRPr lang="en-GB"/>
        </a:p>
      </dgm:t>
    </dgm:pt>
    <dgm:pt modelId="{0E76F04A-5A06-4000-811F-F39C07686FF4}" type="sibTrans" cxnId="{39755323-4B9D-4172-A953-1A652595C16F}">
      <dgm:prSet/>
      <dgm:spPr/>
      <dgm:t>
        <a:bodyPr/>
        <a:lstStyle/>
        <a:p>
          <a:endParaRPr lang="en-GB"/>
        </a:p>
      </dgm:t>
    </dgm:pt>
    <dgm:pt modelId="{AA6AE5FE-ECF9-4A30-8401-4B4FE57F44D8}">
      <dgm:prSet/>
      <dgm:spPr>
        <a:xfrm>
          <a:off x="1382315" y="158940"/>
          <a:ext cx="1036736" cy="65832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Sussex Police</a:t>
          </a:r>
        </a:p>
      </dgm:t>
    </dgm:pt>
    <dgm:pt modelId="{54060A23-B53D-419B-AA79-96403E40E5D5}" type="parTrans" cxnId="{7B43EE14-CDEF-4D3C-AC62-78A55372563F}">
      <dgm:prSet/>
      <dgm:spPr/>
      <dgm:t>
        <a:bodyPr/>
        <a:lstStyle/>
        <a:p>
          <a:endParaRPr lang="en-GB"/>
        </a:p>
      </dgm:t>
    </dgm:pt>
    <dgm:pt modelId="{1DB55FBC-6832-40CE-8149-3E00F2F0F56F}" type="sibTrans" cxnId="{7B43EE14-CDEF-4D3C-AC62-78A55372563F}">
      <dgm:prSet/>
      <dgm:spPr/>
      <dgm:t>
        <a:bodyPr/>
        <a:lstStyle/>
        <a:p>
          <a:endParaRPr lang="en-GB"/>
        </a:p>
      </dgm:t>
    </dgm:pt>
    <dgm:pt modelId="{45814923-AC31-4CE3-BA6C-7EE6DB7913AC}">
      <dgm:prSet/>
      <dgm:spPr>
        <a:xfrm>
          <a:off x="2649438" y="158940"/>
          <a:ext cx="1036736" cy="65832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East Sussex County Council</a:t>
          </a:r>
        </a:p>
      </dgm:t>
    </dgm:pt>
    <dgm:pt modelId="{49191807-64A1-4F29-B8C6-9C7786E6782F}" type="parTrans" cxnId="{9C20448A-4A32-4DA1-AC0C-0ED24FFD3998}">
      <dgm:prSet/>
      <dgm:spPr/>
      <dgm:t>
        <a:bodyPr/>
        <a:lstStyle/>
        <a:p>
          <a:endParaRPr lang="en-GB"/>
        </a:p>
      </dgm:t>
    </dgm:pt>
    <dgm:pt modelId="{BA6F093F-1C10-4AD9-8421-EF3983D60527}" type="sibTrans" cxnId="{9C20448A-4A32-4DA1-AC0C-0ED24FFD3998}">
      <dgm:prSet/>
      <dgm:spPr/>
      <dgm:t>
        <a:bodyPr/>
        <a:lstStyle/>
        <a:p>
          <a:endParaRPr lang="en-GB"/>
        </a:p>
      </dgm:t>
    </dgm:pt>
    <dgm:pt modelId="{7FAD8A12-F09B-4F4B-9C19-C2ED47BDF3BD}" type="pres">
      <dgm:prSet presAssocID="{C70C312A-EFAC-4E6B-A43C-4D0C7C6BF70D}" presName="hierChild1" presStyleCnt="0">
        <dgm:presLayoutVars>
          <dgm:chPref val="1"/>
          <dgm:dir/>
          <dgm:animOne val="branch"/>
          <dgm:animLvl val="lvl"/>
          <dgm:resizeHandles/>
        </dgm:presLayoutVars>
      </dgm:prSet>
      <dgm:spPr/>
    </dgm:pt>
    <dgm:pt modelId="{E38495E4-573A-486A-AF23-5E75FF0ABDD6}" type="pres">
      <dgm:prSet presAssocID="{BA4382DF-4652-46D4-9B2C-C990E28E2AC7}" presName="hierRoot1" presStyleCnt="0"/>
      <dgm:spPr/>
    </dgm:pt>
    <dgm:pt modelId="{20367E65-B994-40DF-8264-9A928030167A}" type="pres">
      <dgm:prSet presAssocID="{BA4382DF-4652-46D4-9B2C-C990E28E2AC7}" presName="composite" presStyleCnt="0"/>
      <dgm:spPr/>
    </dgm:pt>
    <dgm:pt modelId="{BC9A3140-0FEC-4837-A0C8-2BEC8E646592}" type="pres">
      <dgm:prSet presAssocID="{BA4382DF-4652-46D4-9B2C-C990E28E2AC7}" presName="background" presStyleLbl="node0" presStyleIdx="0" presStyleCnt="3"/>
      <dgm:spPr>
        <a:xfrm>
          <a:off x="0" y="49506"/>
          <a:ext cx="1036736" cy="6583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378C6E0-BA40-44AE-9AFA-7E9DCEB0B5E7}" type="pres">
      <dgm:prSet presAssocID="{BA4382DF-4652-46D4-9B2C-C990E28E2AC7}" presName="text" presStyleLbl="fgAcc0" presStyleIdx="0" presStyleCnt="3">
        <dgm:presLayoutVars>
          <dgm:chPref val="3"/>
        </dgm:presLayoutVars>
      </dgm:prSet>
      <dgm:spPr/>
    </dgm:pt>
    <dgm:pt modelId="{68D1DA60-D4A2-42B3-8C13-27082DE6347E}" type="pres">
      <dgm:prSet presAssocID="{BA4382DF-4652-46D4-9B2C-C990E28E2AC7}" presName="hierChild2" presStyleCnt="0"/>
      <dgm:spPr/>
    </dgm:pt>
    <dgm:pt modelId="{96D6F9BB-0A18-4913-A69B-9CE795F027F6}" type="pres">
      <dgm:prSet presAssocID="{AA6AE5FE-ECF9-4A30-8401-4B4FE57F44D8}" presName="hierRoot1" presStyleCnt="0"/>
      <dgm:spPr/>
    </dgm:pt>
    <dgm:pt modelId="{607FBFAC-1FE1-4D8A-BA87-AD6F2427F633}" type="pres">
      <dgm:prSet presAssocID="{AA6AE5FE-ECF9-4A30-8401-4B4FE57F44D8}" presName="composite" presStyleCnt="0"/>
      <dgm:spPr/>
    </dgm:pt>
    <dgm:pt modelId="{421F8D5D-BC4A-45C3-9A39-AE2C10597EFF}" type="pres">
      <dgm:prSet presAssocID="{AA6AE5FE-ECF9-4A30-8401-4B4FE57F44D8}" presName="background" presStyleLbl="node0" presStyleIdx="1" presStyleCnt="3"/>
      <dgm:spPr>
        <a:xfrm>
          <a:off x="1267122" y="49506"/>
          <a:ext cx="1036736" cy="6583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FCB816E-5D85-4611-BFBD-FE0358E2EDDE}" type="pres">
      <dgm:prSet presAssocID="{AA6AE5FE-ECF9-4A30-8401-4B4FE57F44D8}" presName="text" presStyleLbl="fgAcc0" presStyleIdx="1" presStyleCnt="3">
        <dgm:presLayoutVars>
          <dgm:chPref val="3"/>
        </dgm:presLayoutVars>
      </dgm:prSet>
      <dgm:spPr/>
    </dgm:pt>
    <dgm:pt modelId="{E100DC81-2715-4A4B-BC40-45A55046AF61}" type="pres">
      <dgm:prSet presAssocID="{AA6AE5FE-ECF9-4A30-8401-4B4FE57F44D8}" presName="hierChild2" presStyleCnt="0"/>
      <dgm:spPr/>
    </dgm:pt>
    <dgm:pt modelId="{9B94F8DD-DBBA-46F1-9E6C-F7EFFA26A2BD}" type="pres">
      <dgm:prSet presAssocID="{45814923-AC31-4CE3-BA6C-7EE6DB7913AC}" presName="hierRoot1" presStyleCnt="0"/>
      <dgm:spPr/>
    </dgm:pt>
    <dgm:pt modelId="{7E528764-2B5B-4690-8240-D6255D4CEA45}" type="pres">
      <dgm:prSet presAssocID="{45814923-AC31-4CE3-BA6C-7EE6DB7913AC}" presName="composite" presStyleCnt="0"/>
      <dgm:spPr/>
    </dgm:pt>
    <dgm:pt modelId="{981019FE-BE93-4379-8F1B-29AB01355BB6}" type="pres">
      <dgm:prSet presAssocID="{45814923-AC31-4CE3-BA6C-7EE6DB7913AC}" presName="background" presStyleLbl="node0" presStyleIdx="2" presStyleCnt="3"/>
      <dgm:spPr>
        <a:xfrm>
          <a:off x="2534245" y="49506"/>
          <a:ext cx="1036736" cy="6583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2381DE3-65CE-4B49-8969-797731A8264D}" type="pres">
      <dgm:prSet presAssocID="{45814923-AC31-4CE3-BA6C-7EE6DB7913AC}" presName="text" presStyleLbl="fgAcc0" presStyleIdx="2" presStyleCnt="3">
        <dgm:presLayoutVars>
          <dgm:chPref val="3"/>
        </dgm:presLayoutVars>
      </dgm:prSet>
      <dgm:spPr/>
    </dgm:pt>
    <dgm:pt modelId="{02646C72-8267-4541-9C96-08A0BDFA8BA0}" type="pres">
      <dgm:prSet presAssocID="{45814923-AC31-4CE3-BA6C-7EE6DB7913AC}" presName="hierChild2" presStyleCnt="0"/>
      <dgm:spPr/>
    </dgm:pt>
  </dgm:ptLst>
  <dgm:cxnLst>
    <dgm:cxn modelId="{7B43EE14-CDEF-4D3C-AC62-78A55372563F}" srcId="{C70C312A-EFAC-4E6B-A43C-4D0C7C6BF70D}" destId="{AA6AE5FE-ECF9-4A30-8401-4B4FE57F44D8}" srcOrd="1" destOrd="0" parTransId="{54060A23-B53D-419B-AA79-96403E40E5D5}" sibTransId="{1DB55FBC-6832-40CE-8149-3E00F2F0F56F}"/>
    <dgm:cxn modelId="{39755323-4B9D-4172-A953-1A652595C16F}" srcId="{C70C312A-EFAC-4E6B-A43C-4D0C7C6BF70D}" destId="{BA4382DF-4652-46D4-9B2C-C990E28E2AC7}" srcOrd="0" destOrd="0" parTransId="{D748EBAC-43BF-4F32-A655-21FC1449585D}" sibTransId="{0E76F04A-5A06-4000-811F-F39C07686FF4}"/>
    <dgm:cxn modelId="{040BB27A-0F49-4146-AEEA-A42D32226FF5}" type="presOf" srcId="{45814923-AC31-4CE3-BA6C-7EE6DB7913AC}" destId="{B2381DE3-65CE-4B49-8969-797731A8264D}" srcOrd="0" destOrd="0" presId="urn:microsoft.com/office/officeart/2005/8/layout/hierarchy1"/>
    <dgm:cxn modelId="{9C20448A-4A32-4DA1-AC0C-0ED24FFD3998}" srcId="{C70C312A-EFAC-4E6B-A43C-4D0C7C6BF70D}" destId="{45814923-AC31-4CE3-BA6C-7EE6DB7913AC}" srcOrd="2" destOrd="0" parTransId="{49191807-64A1-4F29-B8C6-9C7786E6782F}" sibTransId="{BA6F093F-1C10-4AD9-8421-EF3983D60527}"/>
    <dgm:cxn modelId="{1FF8689E-2771-4DCD-AB03-6078C597DE45}" type="presOf" srcId="{C70C312A-EFAC-4E6B-A43C-4D0C7C6BF70D}" destId="{7FAD8A12-F09B-4F4B-9C19-C2ED47BDF3BD}" srcOrd="0" destOrd="0" presId="urn:microsoft.com/office/officeart/2005/8/layout/hierarchy1"/>
    <dgm:cxn modelId="{26829AA7-1FA7-46E2-9A1B-5716202138B5}" type="presOf" srcId="{AA6AE5FE-ECF9-4A30-8401-4B4FE57F44D8}" destId="{4FCB816E-5D85-4611-BFBD-FE0358E2EDDE}" srcOrd="0" destOrd="0" presId="urn:microsoft.com/office/officeart/2005/8/layout/hierarchy1"/>
    <dgm:cxn modelId="{13B4ECDB-3DFB-46B3-BDC9-59653131EB02}" type="presOf" srcId="{BA4382DF-4652-46D4-9B2C-C990E28E2AC7}" destId="{A378C6E0-BA40-44AE-9AFA-7E9DCEB0B5E7}" srcOrd="0" destOrd="0" presId="urn:microsoft.com/office/officeart/2005/8/layout/hierarchy1"/>
    <dgm:cxn modelId="{0DE533F5-9F36-47FB-8FE6-869A04282433}" type="presParOf" srcId="{7FAD8A12-F09B-4F4B-9C19-C2ED47BDF3BD}" destId="{E38495E4-573A-486A-AF23-5E75FF0ABDD6}" srcOrd="0" destOrd="0" presId="urn:microsoft.com/office/officeart/2005/8/layout/hierarchy1"/>
    <dgm:cxn modelId="{924BE976-10B3-41BA-B2CF-38289FD5AEE8}" type="presParOf" srcId="{E38495E4-573A-486A-AF23-5E75FF0ABDD6}" destId="{20367E65-B994-40DF-8264-9A928030167A}" srcOrd="0" destOrd="0" presId="urn:microsoft.com/office/officeart/2005/8/layout/hierarchy1"/>
    <dgm:cxn modelId="{44C9B572-3906-4D1F-8E0F-EF6DE2FAEA03}" type="presParOf" srcId="{20367E65-B994-40DF-8264-9A928030167A}" destId="{BC9A3140-0FEC-4837-A0C8-2BEC8E646592}" srcOrd="0" destOrd="0" presId="urn:microsoft.com/office/officeart/2005/8/layout/hierarchy1"/>
    <dgm:cxn modelId="{57B07D4E-6B98-4BF6-AD3E-5AFEEB82FE90}" type="presParOf" srcId="{20367E65-B994-40DF-8264-9A928030167A}" destId="{A378C6E0-BA40-44AE-9AFA-7E9DCEB0B5E7}" srcOrd="1" destOrd="0" presId="urn:microsoft.com/office/officeart/2005/8/layout/hierarchy1"/>
    <dgm:cxn modelId="{8C80E9F1-EA1F-4798-84DD-6DA4367FCFE0}" type="presParOf" srcId="{E38495E4-573A-486A-AF23-5E75FF0ABDD6}" destId="{68D1DA60-D4A2-42B3-8C13-27082DE6347E}" srcOrd="1" destOrd="0" presId="urn:microsoft.com/office/officeart/2005/8/layout/hierarchy1"/>
    <dgm:cxn modelId="{D04A116F-9F79-4DEF-A8FE-4FFBEC5693BE}" type="presParOf" srcId="{7FAD8A12-F09B-4F4B-9C19-C2ED47BDF3BD}" destId="{96D6F9BB-0A18-4913-A69B-9CE795F027F6}" srcOrd="1" destOrd="0" presId="urn:microsoft.com/office/officeart/2005/8/layout/hierarchy1"/>
    <dgm:cxn modelId="{0E9CA655-83A9-48B8-A51C-A32FF1D44905}" type="presParOf" srcId="{96D6F9BB-0A18-4913-A69B-9CE795F027F6}" destId="{607FBFAC-1FE1-4D8A-BA87-AD6F2427F633}" srcOrd="0" destOrd="0" presId="urn:microsoft.com/office/officeart/2005/8/layout/hierarchy1"/>
    <dgm:cxn modelId="{469721CE-FF01-44A1-9D08-D155CA907BC8}" type="presParOf" srcId="{607FBFAC-1FE1-4D8A-BA87-AD6F2427F633}" destId="{421F8D5D-BC4A-45C3-9A39-AE2C10597EFF}" srcOrd="0" destOrd="0" presId="urn:microsoft.com/office/officeart/2005/8/layout/hierarchy1"/>
    <dgm:cxn modelId="{3F849A58-CF9E-4803-8255-63DA911A627D}" type="presParOf" srcId="{607FBFAC-1FE1-4D8A-BA87-AD6F2427F633}" destId="{4FCB816E-5D85-4611-BFBD-FE0358E2EDDE}" srcOrd="1" destOrd="0" presId="urn:microsoft.com/office/officeart/2005/8/layout/hierarchy1"/>
    <dgm:cxn modelId="{AC1FDA46-3B05-4C68-A4AA-4B1062BF05D2}" type="presParOf" srcId="{96D6F9BB-0A18-4913-A69B-9CE795F027F6}" destId="{E100DC81-2715-4A4B-BC40-45A55046AF61}" srcOrd="1" destOrd="0" presId="urn:microsoft.com/office/officeart/2005/8/layout/hierarchy1"/>
    <dgm:cxn modelId="{79F67524-3698-4F74-B92A-B8FC22342239}" type="presParOf" srcId="{7FAD8A12-F09B-4F4B-9C19-C2ED47BDF3BD}" destId="{9B94F8DD-DBBA-46F1-9E6C-F7EFFA26A2BD}" srcOrd="2" destOrd="0" presId="urn:microsoft.com/office/officeart/2005/8/layout/hierarchy1"/>
    <dgm:cxn modelId="{E919AC92-D7A1-4186-B95B-84444257E1AF}" type="presParOf" srcId="{9B94F8DD-DBBA-46F1-9E6C-F7EFFA26A2BD}" destId="{7E528764-2B5B-4690-8240-D6255D4CEA45}" srcOrd="0" destOrd="0" presId="urn:microsoft.com/office/officeart/2005/8/layout/hierarchy1"/>
    <dgm:cxn modelId="{B4FC7B50-B21D-42A9-806E-9E3BAC6FFDF4}" type="presParOf" srcId="{7E528764-2B5B-4690-8240-D6255D4CEA45}" destId="{981019FE-BE93-4379-8F1B-29AB01355BB6}" srcOrd="0" destOrd="0" presId="urn:microsoft.com/office/officeart/2005/8/layout/hierarchy1"/>
    <dgm:cxn modelId="{1903E07C-8337-4950-96F7-2B1041F8E848}" type="presParOf" srcId="{7E528764-2B5B-4690-8240-D6255D4CEA45}" destId="{B2381DE3-65CE-4B49-8969-797731A8264D}" srcOrd="1" destOrd="0" presId="urn:microsoft.com/office/officeart/2005/8/layout/hierarchy1"/>
    <dgm:cxn modelId="{CEFCC152-6521-44E7-AB86-F9156F793A2A}" type="presParOf" srcId="{9B94F8DD-DBBA-46F1-9E6C-F7EFFA26A2BD}" destId="{02646C72-8267-4541-9C96-08A0BDFA8BA0}"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04253F-2C79-42F8-BE7A-DD8B10DB3968}"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GB"/>
        </a:p>
      </dgm:t>
    </dgm:pt>
    <dgm:pt modelId="{19A11EAD-1B41-4815-9056-87EE48C0E982}">
      <dgm:prSet phldrT="[Text]" custT="1"/>
      <dgm:spPr/>
      <dgm:t>
        <a:bodyPr/>
        <a:lstStyle/>
        <a:p>
          <a:r>
            <a:rPr lang="en-GB" sz="1000"/>
            <a:t>East Sussex Safeguarding Children Partnership Board</a:t>
          </a:r>
        </a:p>
      </dgm:t>
    </dgm:pt>
    <dgm:pt modelId="{FF51237C-C467-4254-997D-06DC1FB593AA}" type="parTrans" cxnId="{C6C299BB-D6A5-4A42-A26E-AB46D56BF998}">
      <dgm:prSet/>
      <dgm:spPr/>
      <dgm:t>
        <a:bodyPr/>
        <a:lstStyle/>
        <a:p>
          <a:endParaRPr lang="en-GB"/>
        </a:p>
      </dgm:t>
    </dgm:pt>
    <dgm:pt modelId="{0D540615-9FA5-4F9E-A8A3-E0B495BB8ACF}" type="sibTrans" cxnId="{C6C299BB-D6A5-4A42-A26E-AB46D56BF998}">
      <dgm:prSet/>
      <dgm:spPr/>
      <dgm:t>
        <a:bodyPr/>
        <a:lstStyle/>
        <a:p>
          <a:endParaRPr lang="en-GB"/>
        </a:p>
      </dgm:t>
    </dgm:pt>
    <dgm:pt modelId="{0E1B41BD-2F8E-4C94-8270-CD675C6EB7FB}">
      <dgm:prSet custT="1"/>
      <dgm:spPr/>
      <dgm:t>
        <a:bodyPr/>
        <a:lstStyle/>
        <a:p>
          <a:r>
            <a:rPr lang="en-GB" sz="1000"/>
            <a:t>Steering Group</a:t>
          </a:r>
        </a:p>
      </dgm:t>
    </dgm:pt>
    <dgm:pt modelId="{CA5304EB-A71B-491D-B990-24049684CDD4}" type="parTrans" cxnId="{ACBF035B-4749-4F8A-BA5B-317D585018D4}">
      <dgm:prSet/>
      <dgm:spPr/>
      <dgm:t>
        <a:bodyPr/>
        <a:lstStyle/>
        <a:p>
          <a:endParaRPr lang="en-GB"/>
        </a:p>
      </dgm:t>
    </dgm:pt>
    <dgm:pt modelId="{4DC8544E-02B2-4C5A-9F9A-0EA0903C757D}" type="sibTrans" cxnId="{ACBF035B-4749-4F8A-BA5B-317D585018D4}">
      <dgm:prSet/>
      <dgm:spPr/>
      <dgm:t>
        <a:bodyPr/>
        <a:lstStyle/>
        <a:p>
          <a:endParaRPr lang="en-GB"/>
        </a:p>
      </dgm:t>
    </dgm:pt>
    <dgm:pt modelId="{9B701E13-9E0E-4137-AFA2-C59B757B66D7}">
      <dgm:prSet custT="1"/>
      <dgm:spPr/>
      <dgm:t>
        <a:bodyPr/>
        <a:lstStyle/>
        <a:p>
          <a:r>
            <a:rPr lang="en-GB" sz="1000"/>
            <a:t>Case Review Group</a:t>
          </a:r>
        </a:p>
      </dgm:t>
    </dgm:pt>
    <dgm:pt modelId="{FFFED631-7740-48D2-9857-830F4AF40291}" type="parTrans" cxnId="{F8EE5FE7-B2CB-4A5C-89F3-2C2BE77F8CFC}">
      <dgm:prSet/>
      <dgm:spPr/>
      <dgm:t>
        <a:bodyPr/>
        <a:lstStyle/>
        <a:p>
          <a:endParaRPr lang="en-GB"/>
        </a:p>
      </dgm:t>
    </dgm:pt>
    <dgm:pt modelId="{38E61757-1FFC-41C8-A53A-AA0961700427}" type="sibTrans" cxnId="{F8EE5FE7-B2CB-4A5C-89F3-2C2BE77F8CFC}">
      <dgm:prSet/>
      <dgm:spPr/>
      <dgm:t>
        <a:bodyPr/>
        <a:lstStyle/>
        <a:p>
          <a:endParaRPr lang="en-GB"/>
        </a:p>
      </dgm:t>
    </dgm:pt>
    <dgm:pt modelId="{C067CA3A-B73D-48AD-A684-4771DCBD07FD}">
      <dgm:prSet custT="1"/>
      <dgm:spPr/>
      <dgm:t>
        <a:bodyPr/>
        <a:lstStyle/>
        <a:p>
          <a:r>
            <a:rPr lang="en-GB" sz="1000"/>
            <a:t>Learning &amp; Development Subgroup</a:t>
          </a:r>
        </a:p>
      </dgm:t>
    </dgm:pt>
    <dgm:pt modelId="{26D80BC5-4454-4B7F-8799-5AEE5D1E2E19}" type="parTrans" cxnId="{6676BE16-E78E-49A2-B7F3-B65FDF8E6551}">
      <dgm:prSet/>
      <dgm:spPr/>
      <dgm:t>
        <a:bodyPr/>
        <a:lstStyle/>
        <a:p>
          <a:endParaRPr lang="en-GB"/>
        </a:p>
      </dgm:t>
    </dgm:pt>
    <dgm:pt modelId="{FA5214F0-485E-4C71-BE34-242CCA147D5C}" type="sibTrans" cxnId="{6676BE16-E78E-49A2-B7F3-B65FDF8E6551}">
      <dgm:prSet/>
      <dgm:spPr/>
      <dgm:t>
        <a:bodyPr/>
        <a:lstStyle/>
        <a:p>
          <a:endParaRPr lang="en-GB"/>
        </a:p>
      </dgm:t>
    </dgm:pt>
    <dgm:pt modelId="{BC58A6C7-E97C-4B86-A1ED-B8F9E8985436}">
      <dgm:prSet custT="1"/>
      <dgm:spPr/>
      <dgm:t>
        <a:bodyPr/>
        <a:lstStyle/>
        <a:p>
          <a:r>
            <a:rPr lang="en-GB" sz="1000"/>
            <a:t>Quality Assurance Subgroup</a:t>
          </a:r>
        </a:p>
      </dgm:t>
    </dgm:pt>
    <dgm:pt modelId="{1CFBAE2B-5C90-4489-940D-F778659B5005}" type="parTrans" cxnId="{C27854D9-10FB-46FA-8AA4-550BBF4642EC}">
      <dgm:prSet/>
      <dgm:spPr/>
      <dgm:t>
        <a:bodyPr/>
        <a:lstStyle/>
        <a:p>
          <a:endParaRPr lang="en-GB"/>
        </a:p>
      </dgm:t>
    </dgm:pt>
    <dgm:pt modelId="{798871F5-E005-4F45-A53E-1905BE08A19C}" type="sibTrans" cxnId="{C27854D9-10FB-46FA-8AA4-550BBF4642EC}">
      <dgm:prSet/>
      <dgm:spPr/>
      <dgm:t>
        <a:bodyPr/>
        <a:lstStyle/>
        <a:p>
          <a:endParaRPr lang="en-GB"/>
        </a:p>
      </dgm:t>
    </dgm:pt>
    <dgm:pt modelId="{FA08DD4D-1EAE-4B44-AA9B-64241B51BFBF}">
      <dgm:prSet custT="1"/>
      <dgm:spPr/>
      <dgm:t>
        <a:bodyPr/>
        <a:lstStyle/>
        <a:p>
          <a:r>
            <a:rPr lang="en-GB" sz="1000"/>
            <a:t>Local Safeguarding</a:t>
          </a:r>
        </a:p>
        <a:p>
          <a:r>
            <a:rPr lang="en-GB" sz="1000"/>
            <a:t>Children Liaison Groups</a:t>
          </a:r>
        </a:p>
      </dgm:t>
    </dgm:pt>
    <dgm:pt modelId="{7E7BED26-81E5-4E23-B7F9-F0DA0162D3C0}" type="parTrans" cxnId="{8FA8C50A-443F-4920-8226-9AB56A1365BC}">
      <dgm:prSet/>
      <dgm:spPr/>
      <dgm:t>
        <a:bodyPr/>
        <a:lstStyle/>
        <a:p>
          <a:endParaRPr lang="en-GB"/>
        </a:p>
      </dgm:t>
    </dgm:pt>
    <dgm:pt modelId="{2AD2F1A3-DD3D-48E7-BDA2-4787C816EFA0}" type="sibTrans" cxnId="{8FA8C50A-443F-4920-8226-9AB56A1365BC}">
      <dgm:prSet/>
      <dgm:spPr/>
      <dgm:t>
        <a:bodyPr/>
        <a:lstStyle/>
        <a:p>
          <a:endParaRPr lang="en-GB"/>
        </a:p>
      </dgm:t>
    </dgm:pt>
    <dgm:pt modelId="{4DD29F48-DA6A-4B72-940E-2A0BE2ECA906}">
      <dgm:prSet custT="1"/>
      <dgm:spPr/>
      <dgm:t>
        <a:bodyPr/>
        <a:lstStyle/>
        <a:p>
          <a:r>
            <a:rPr lang="en-GB" sz="1000"/>
            <a:t>Child Exploitation (strategic)</a:t>
          </a:r>
        </a:p>
      </dgm:t>
    </dgm:pt>
    <dgm:pt modelId="{B0A5F14F-51EA-4EB6-BAF8-79606D6022A3}" type="parTrans" cxnId="{E393CE7C-B882-4961-A48C-BD607548D444}">
      <dgm:prSet/>
      <dgm:spPr/>
      <dgm:t>
        <a:bodyPr/>
        <a:lstStyle/>
        <a:p>
          <a:endParaRPr lang="en-GB"/>
        </a:p>
      </dgm:t>
    </dgm:pt>
    <dgm:pt modelId="{7CECDFA2-C253-4CDA-8C82-BB4F16B932E5}" type="sibTrans" cxnId="{E393CE7C-B882-4961-A48C-BD607548D444}">
      <dgm:prSet/>
      <dgm:spPr/>
      <dgm:t>
        <a:bodyPr/>
        <a:lstStyle/>
        <a:p>
          <a:endParaRPr lang="en-GB"/>
        </a:p>
      </dgm:t>
    </dgm:pt>
    <dgm:pt modelId="{CD072073-ECFA-45D6-8D48-8E66C219F7B9}">
      <dgm:prSet custT="1"/>
      <dgm:spPr/>
      <dgm:t>
        <a:bodyPr/>
        <a:lstStyle/>
        <a:p>
          <a:r>
            <a:rPr lang="en-GB" sz="1000"/>
            <a:t>Pan Sussex Procedures Group</a:t>
          </a:r>
        </a:p>
      </dgm:t>
    </dgm:pt>
    <dgm:pt modelId="{AD380C96-6E0D-49CC-8EC2-AC5EA0AA5185}" type="parTrans" cxnId="{2797790A-03A3-4AD8-A7FD-5B5518A21E31}">
      <dgm:prSet/>
      <dgm:spPr/>
      <dgm:t>
        <a:bodyPr/>
        <a:lstStyle/>
        <a:p>
          <a:endParaRPr lang="en-GB"/>
        </a:p>
      </dgm:t>
    </dgm:pt>
    <dgm:pt modelId="{E1434D77-0337-49D6-A8A6-BA69B27804F0}" type="sibTrans" cxnId="{2797790A-03A3-4AD8-A7FD-5B5518A21E31}">
      <dgm:prSet/>
      <dgm:spPr/>
      <dgm:t>
        <a:bodyPr/>
        <a:lstStyle/>
        <a:p>
          <a:endParaRPr lang="en-GB"/>
        </a:p>
      </dgm:t>
    </dgm:pt>
    <dgm:pt modelId="{749AE5C4-B3E3-49F2-9D15-A7D28C86BBD4}">
      <dgm:prSet phldrT="[Text]"/>
      <dgm:spPr>
        <a:ln>
          <a:solidFill>
            <a:schemeClr val="accent6">
              <a:lumMod val="75000"/>
            </a:schemeClr>
          </a:solidFill>
        </a:ln>
        <a:effectLst/>
      </dgm:spPr>
      <dgm:t>
        <a:bodyPr/>
        <a:lstStyle/>
        <a:p>
          <a:r>
            <a:rPr lang="en-GB"/>
            <a:t>Planning Group</a:t>
          </a:r>
        </a:p>
      </dgm:t>
    </dgm:pt>
    <dgm:pt modelId="{DA93C433-5514-4429-993E-DE0F71374C1C}" type="parTrans" cxnId="{59BDE71D-8198-472D-B73B-F5EAE873FDDC}">
      <dgm:prSet/>
      <dgm:spPr/>
      <dgm:t>
        <a:bodyPr/>
        <a:lstStyle/>
        <a:p>
          <a:endParaRPr lang="en-GB"/>
        </a:p>
      </dgm:t>
    </dgm:pt>
    <dgm:pt modelId="{1040E9B5-871B-48C2-9BC0-DACB808A8326}" type="sibTrans" cxnId="{59BDE71D-8198-472D-B73B-F5EAE873FDDC}">
      <dgm:prSet/>
      <dgm:spPr/>
      <dgm:t>
        <a:bodyPr/>
        <a:lstStyle/>
        <a:p>
          <a:endParaRPr lang="en-GB"/>
        </a:p>
      </dgm:t>
    </dgm:pt>
    <dgm:pt modelId="{A41454E4-C002-4E50-BEC6-0F34654AC33B}">
      <dgm:prSet phldrT="[Text]"/>
      <dgm:spPr>
        <a:ln>
          <a:solidFill>
            <a:schemeClr val="accent6">
              <a:lumMod val="75000"/>
            </a:schemeClr>
          </a:solidFill>
        </a:ln>
        <a:effectLst/>
      </dgm:spPr>
      <dgm:t>
        <a:bodyPr/>
        <a:lstStyle/>
        <a:p>
          <a:r>
            <a:rPr lang="en-GB"/>
            <a:t>Pan-Sussex Strategic Leaders Group</a:t>
          </a:r>
        </a:p>
      </dgm:t>
    </dgm:pt>
    <dgm:pt modelId="{1851A1B8-6EC6-4D36-9EA0-C2C58CA122DF}" type="parTrans" cxnId="{2C3FD8BE-954D-4D88-A690-A2FAA4BF98BA}">
      <dgm:prSet/>
      <dgm:spPr/>
      <dgm:t>
        <a:bodyPr/>
        <a:lstStyle/>
        <a:p>
          <a:endParaRPr lang="en-GB"/>
        </a:p>
      </dgm:t>
    </dgm:pt>
    <dgm:pt modelId="{2A2E0B56-AB8A-42DD-BE61-17657E11F0C6}" type="sibTrans" cxnId="{2C3FD8BE-954D-4D88-A690-A2FAA4BF98BA}">
      <dgm:prSet/>
      <dgm:spPr/>
      <dgm:t>
        <a:bodyPr/>
        <a:lstStyle/>
        <a:p>
          <a:endParaRPr lang="en-GB"/>
        </a:p>
      </dgm:t>
    </dgm:pt>
    <dgm:pt modelId="{CE91D63C-5982-446E-A7E1-EF4C37071A04}" type="pres">
      <dgm:prSet presAssocID="{E904253F-2C79-42F8-BE7A-DD8B10DB3968}" presName="hierChild1" presStyleCnt="0">
        <dgm:presLayoutVars>
          <dgm:chPref val="1"/>
          <dgm:dir/>
          <dgm:animOne val="branch"/>
          <dgm:animLvl val="lvl"/>
          <dgm:resizeHandles/>
        </dgm:presLayoutVars>
      </dgm:prSet>
      <dgm:spPr/>
    </dgm:pt>
    <dgm:pt modelId="{73C71787-CBF9-4AF4-BDF7-3A56D40CCAA6}" type="pres">
      <dgm:prSet presAssocID="{19A11EAD-1B41-4815-9056-87EE48C0E982}" presName="hierRoot1" presStyleCnt="0"/>
      <dgm:spPr/>
    </dgm:pt>
    <dgm:pt modelId="{33846268-A7C1-4061-B564-CE0D6B170858}" type="pres">
      <dgm:prSet presAssocID="{19A11EAD-1B41-4815-9056-87EE48C0E982}" presName="composite" presStyleCnt="0"/>
      <dgm:spPr/>
    </dgm:pt>
    <dgm:pt modelId="{D9505D5D-23F1-48B2-B2B2-31E1EFDE6129}" type="pres">
      <dgm:prSet presAssocID="{19A11EAD-1B41-4815-9056-87EE48C0E982}" presName="background" presStyleLbl="node0" presStyleIdx="0" presStyleCnt="3"/>
      <dgm:spPr/>
    </dgm:pt>
    <dgm:pt modelId="{C2BBAE26-F515-4127-8362-A8F7E2D88F99}" type="pres">
      <dgm:prSet presAssocID="{19A11EAD-1B41-4815-9056-87EE48C0E982}" presName="text" presStyleLbl="fgAcc0" presStyleIdx="0" presStyleCnt="3" custScaleX="141422">
        <dgm:presLayoutVars>
          <dgm:chPref val="3"/>
        </dgm:presLayoutVars>
      </dgm:prSet>
      <dgm:spPr/>
    </dgm:pt>
    <dgm:pt modelId="{CFBB417F-4793-4B9A-8A12-8A04FC505DFF}" type="pres">
      <dgm:prSet presAssocID="{19A11EAD-1B41-4815-9056-87EE48C0E982}" presName="hierChild2" presStyleCnt="0"/>
      <dgm:spPr/>
    </dgm:pt>
    <dgm:pt modelId="{706B8E45-5CA0-418E-AC22-83A93B9507B1}" type="pres">
      <dgm:prSet presAssocID="{CA5304EB-A71B-491D-B990-24049684CDD4}" presName="Name10" presStyleLbl="parChTrans1D2" presStyleIdx="0" presStyleCnt="1"/>
      <dgm:spPr/>
    </dgm:pt>
    <dgm:pt modelId="{AB72DE11-272C-47FD-A258-8DCFD43D1042}" type="pres">
      <dgm:prSet presAssocID="{0E1B41BD-2F8E-4C94-8270-CD675C6EB7FB}" presName="hierRoot2" presStyleCnt="0"/>
      <dgm:spPr/>
    </dgm:pt>
    <dgm:pt modelId="{D891528C-85A6-4F47-A3D1-D872DBAF532A}" type="pres">
      <dgm:prSet presAssocID="{0E1B41BD-2F8E-4C94-8270-CD675C6EB7FB}" presName="composite2" presStyleCnt="0"/>
      <dgm:spPr/>
    </dgm:pt>
    <dgm:pt modelId="{B8F1F026-40D9-40AA-9D02-7B8A2DD9902F}" type="pres">
      <dgm:prSet presAssocID="{0E1B41BD-2F8E-4C94-8270-CD675C6EB7FB}" presName="background2" presStyleLbl="node2" presStyleIdx="0" presStyleCnt="1"/>
      <dgm:spPr/>
    </dgm:pt>
    <dgm:pt modelId="{C11CEEA0-A61F-4B4A-ABC6-BD11AB8804AF}" type="pres">
      <dgm:prSet presAssocID="{0E1B41BD-2F8E-4C94-8270-CD675C6EB7FB}" presName="text2" presStyleLbl="fgAcc2" presStyleIdx="0" presStyleCnt="1">
        <dgm:presLayoutVars>
          <dgm:chPref val="3"/>
        </dgm:presLayoutVars>
      </dgm:prSet>
      <dgm:spPr/>
    </dgm:pt>
    <dgm:pt modelId="{53DD7966-1628-4075-ACDA-615CD03D2F39}" type="pres">
      <dgm:prSet presAssocID="{0E1B41BD-2F8E-4C94-8270-CD675C6EB7FB}" presName="hierChild3" presStyleCnt="0"/>
      <dgm:spPr/>
    </dgm:pt>
    <dgm:pt modelId="{231B53C4-5104-40CB-B850-431D9DFB77FB}" type="pres">
      <dgm:prSet presAssocID="{FFFED631-7740-48D2-9857-830F4AF40291}" presName="Name17" presStyleLbl="parChTrans1D3" presStyleIdx="0" presStyleCnt="6"/>
      <dgm:spPr/>
    </dgm:pt>
    <dgm:pt modelId="{23493CDE-63BF-4A95-BA00-829126389C26}" type="pres">
      <dgm:prSet presAssocID="{9B701E13-9E0E-4137-AFA2-C59B757B66D7}" presName="hierRoot3" presStyleCnt="0"/>
      <dgm:spPr/>
    </dgm:pt>
    <dgm:pt modelId="{22427B61-5776-4D24-B116-34B361A8A42B}" type="pres">
      <dgm:prSet presAssocID="{9B701E13-9E0E-4137-AFA2-C59B757B66D7}" presName="composite3" presStyleCnt="0"/>
      <dgm:spPr/>
    </dgm:pt>
    <dgm:pt modelId="{915C4CC6-7BBD-4974-B2D3-8F777A24F654}" type="pres">
      <dgm:prSet presAssocID="{9B701E13-9E0E-4137-AFA2-C59B757B66D7}" presName="background3" presStyleLbl="node3" presStyleIdx="0" presStyleCnt="6"/>
      <dgm:spPr/>
    </dgm:pt>
    <dgm:pt modelId="{216D99C8-C3DC-4732-8AB6-9F58448F6CA9}" type="pres">
      <dgm:prSet presAssocID="{9B701E13-9E0E-4137-AFA2-C59B757B66D7}" presName="text3" presStyleLbl="fgAcc3" presStyleIdx="0" presStyleCnt="6">
        <dgm:presLayoutVars>
          <dgm:chPref val="3"/>
        </dgm:presLayoutVars>
      </dgm:prSet>
      <dgm:spPr/>
    </dgm:pt>
    <dgm:pt modelId="{45911849-CBA1-45C1-82B7-9B61950FD982}" type="pres">
      <dgm:prSet presAssocID="{9B701E13-9E0E-4137-AFA2-C59B757B66D7}" presName="hierChild4" presStyleCnt="0"/>
      <dgm:spPr/>
    </dgm:pt>
    <dgm:pt modelId="{BCAB3A56-8A95-4D70-B754-54897A575DAF}" type="pres">
      <dgm:prSet presAssocID="{26D80BC5-4454-4B7F-8799-5AEE5D1E2E19}" presName="Name17" presStyleLbl="parChTrans1D3" presStyleIdx="1" presStyleCnt="6"/>
      <dgm:spPr/>
    </dgm:pt>
    <dgm:pt modelId="{DDC2D7AC-3B69-402C-8C56-56253E77A4EB}" type="pres">
      <dgm:prSet presAssocID="{C067CA3A-B73D-48AD-A684-4771DCBD07FD}" presName="hierRoot3" presStyleCnt="0"/>
      <dgm:spPr/>
    </dgm:pt>
    <dgm:pt modelId="{662A589B-4427-4DA9-95EF-023141F97071}" type="pres">
      <dgm:prSet presAssocID="{C067CA3A-B73D-48AD-A684-4771DCBD07FD}" presName="composite3" presStyleCnt="0"/>
      <dgm:spPr/>
    </dgm:pt>
    <dgm:pt modelId="{768528D0-583F-493A-BFBC-DAF67999737F}" type="pres">
      <dgm:prSet presAssocID="{C067CA3A-B73D-48AD-A684-4771DCBD07FD}" presName="background3" presStyleLbl="node3" presStyleIdx="1" presStyleCnt="6"/>
      <dgm:spPr/>
    </dgm:pt>
    <dgm:pt modelId="{FCDC1E09-0602-4B82-9432-7D286064C3A6}" type="pres">
      <dgm:prSet presAssocID="{C067CA3A-B73D-48AD-A684-4771DCBD07FD}" presName="text3" presStyleLbl="fgAcc3" presStyleIdx="1" presStyleCnt="6">
        <dgm:presLayoutVars>
          <dgm:chPref val="3"/>
        </dgm:presLayoutVars>
      </dgm:prSet>
      <dgm:spPr/>
    </dgm:pt>
    <dgm:pt modelId="{1EF3FC3E-41F9-4EF3-B756-D1A0CF9AE573}" type="pres">
      <dgm:prSet presAssocID="{C067CA3A-B73D-48AD-A684-4771DCBD07FD}" presName="hierChild4" presStyleCnt="0"/>
      <dgm:spPr/>
    </dgm:pt>
    <dgm:pt modelId="{E90A83C2-20D2-44EB-9087-A203E43B1EA4}" type="pres">
      <dgm:prSet presAssocID="{1CFBAE2B-5C90-4489-940D-F778659B5005}" presName="Name17" presStyleLbl="parChTrans1D3" presStyleIdx="2" presStyleCnt="6"/>
      <dgm:spPr/>
    </dgm:pt>
    <dgm:pt modelId="{72B1F171-D238-49A6-AE21-165B30A6FBAA}" type="pres">
      <dgm:prSet presAssocID="{BC58A6C7-E97C-4B86-A1ED-B8F9E8985436}" presName="hierRoot3" presStyleCnt="0"/>
      <dgm:spPr/>
    </dgm:pt>
    <dgm:pt modelId="{4D3D0CA6-AA17-4AA6-A330-ED6DBE7CA7D6}" type="pres">
      <dgm:prSet presAssocID="{BC58A6C7-E97C-4B86-A1ED-B8F9E8985436}" presName="composite3" presStyleCnt="0"/>
      <dgm:spPr/>
    </dgm:pt>
    <dgm:pt modelId="{3C5725FD-9CA8-4B5D-BC6C-3ECA4E3A5C19}" type="pres">
      <dgm:prSet presAssocID="{BC58A6C7-E97C-4B86-A1ED-B8F9E8985436}" presName="background3" presStyleLbl="node3" presStyleIdx="2" presStyleCnt="6"/>
      <dgm:spPr/>
    </dgm:pt>
    <dgm:pt modelId="{6185091D-A439-4E8C-A36E-318EEF82CFF5}" type="pres">
      <dgm:prSet presAssocID="{BC58A6C7-E97C-4B86-A1ED-B8F9E8985436}" presName="text3" presStyleLbl="fgAcc3" presStyleIdx="2" presStyleCnt="6">
        <dgm:presLayoutVars>
          <dgm:chPref val="3"/>
        </dgm:presLayoutVars>
      </dgm:prSet>
      <dgm:spPr/>
    </dgm:pt>
    <dgm:pt modelId="{DB877295-C261-410C-8E0D-F1140E133D04}" type="pres">
      <dgm:prSet presAssocID="{BC58A6C7-E97C-4B86-A1ED-B8F9E8985436}" presName="hierChild4" presStyleCnt="0"/>
      <dgm:spPr/>
    </dgm:pt>
    <dgm:pt modelId="{130AB56A-38E6-4CDB-9300-7D92655CCF5B}" type="pres">
      <dgm:prSet presAssocID="{7E7BED26-81E5-4E23-B7F9-F0DA0162D3C0}" presName="Name17" presStyleLbl="parChTrans1D3" presStyleIdx="3" presStyleCnt="6"/>
      <dgm:spPr/>
    </dgm:pt>
    <dgm:pt modelId="{DF5F03E2-BA6D-4C67-8C76-40418B0943FE}" type="pres">
      <dgm:prSet presAssocID="{FA08DD4D-1EAE-4B44-AA9B-64241B51BFBF}" presName="hierRoot3" presStyleCnt="0"/>
      <dgm:spPr/>
    </dgm:pt>
    <dgm:pt modelId="{792367AA-2E9C-4B8A-B4E0-69049F0C4066}" type="pres">
      <dgm:prSet presAssocID="{FA08DD4D-1EAE-4B44-AA9B-64241B51BFBF}" presName="composite3" presStyleCnt="0"/>
      <dgm:spPr/>
    </dgm:pt>
    <dgm:pt modelId="{362DE7E5-92CC-48EB-A828-01A6994B5302}" type="pres">
      <dgm:prSet presAssocID="{FA08DD4D-1EAE-4B44-AA9B-64241B51BFBF}" presName="background3" presStyleLbl="node3" presStyleIdx="3" presStyleCnt="6"/>
      <dgm:spPr/>
    </dgm:pt>
    <dgm:pt modelId="{CDEA6C80-6F5F-4088-B89F-91E06C3E5A17}" type="pres">
      <dgm:prSet presAssocID="{FA08DD4D-1EAE-4B44-AA9B-64241B51BFBF}" presName="text3" presStyleLbl="fgAcc3" presStyleIdx="3" presStyleCnt="6" custScaleY="122169">
        <dgm:presLayoutVars>
          <dgm:chPref val="3"/>
        </dgm:presLayoutVars>
      </dgm:prSet>
      <dgm:spPr/>
    </dgm:pt>
    <dgm:pt modelId="{1A02856F-814B-4F7B-9280-C784DB2CF7FE}" type="pres">
      <dgm:prSet presAssocID="{FA08DD4D-1EAE-4B44-AA9B-64241B51BFBF}" presName="hierChild4" presStyleCnt="0"/>
      <dgm:spPr/>
    </dgm:pt>
    <dgm:pt modelId="{49EFF1D3-F483-4219-9386-248BAF5CDE92}" type="pres">
      <dgm:prSet presAssocID="{B0A5F14F-51EA-4EB6-BAF8-79606D6022A3}" presName="Name17" presStyleLbl="parChTrans1D3" presStyleIdx="4" presStyleCnt="6"/>
      <dgm:spPr/>
    </dgm:pt>
    <dgm:pt modelId="{BE09C065-FD2B-4BD4-B516-75A47960F5D8}" type="pres">
      <dgm:prSet presAssocID="{4DD29F48-DA6A-4B72-940E-2A0BE2ECA906}" presName="hierRoot3" presStyleCnt="0"/>
      <dgm:spPr/>
    </dgm:pt>
    <dgm:pt modelId="{E9E7EED9-0C8C-46B7-A432-56CBC26606B2}" type="pres">
      <dgm:prSet presAssocID="{4DD29F48-DA6A-4B72-940E-2A0BE2ECA906}" presName="composite3" presStyleCnt="0"/>
      <dgm:spPr/>
    </dgm:pt>
    <dgm:pt modelId="{BA07BF5F-A655-447D-969B-F9B29E7D03CE}" type="pres">
      <dgm:prSet presAssocID="{4DD29F48-DA6A-4B72-940E-2A0BE2ECA906}" presName="background3" presStyleLbl="node3" presStyleIdx="4" presStyleCnt="6"/>
      <dgm:spPr/>
    </dgm:pt>
    <dgm:pt modelId="{8C47822A-9485-40DF-B299-FACEDC3B2963}" type="pres">
      <dgm:prSet presAssocID="{4DD29F48-DA6A-4B72-940E-2A0BE2ECA906}" presName="text3" presStyleLbl="fgAcc3" presStyleIdx="4" presStyleCnt="6">
        <dgm:presLayoutVars>
          <dgm:chPref val="3"/>
        </dgm:presLayoutVars>
      </dgm:prSet>
      <dgm:spPr/>
    </dgm:pt>
    <dgm:pt modelId="{EFAAB7CE-6433-46A5-9DDC-5477D9E48B4E}" type="pres">
      <dgm:prSet presAssocID="{4DD29F48-DA6A-4B72-940E-2A0BE2ECA906}" presName="hierChild4" presStyleCnt="0"/>
      <dgm:spPr/>
    </dgm:pt>
    <dgm:pt modelId="{FBFD015A-6B8D-41D3-8D99-2DCBD513715A}" type="pres">
      <dgm:prSet presAssocID="{AD380C96-6E0D-49CC-8EC2-AC5EA0AA5185}" presName="Name17" presStyleLbl="parChTrans1D3" presStyleIdx="5" presStyleCnt="6"/>
      <dgm:spPr/>
    </dgm:pt>
    <dgm:pt modelId="{EFBE96B8-332A-4F0D-BD63-3A93E75E3387}" type="pres">
      <dgm:prSet presAssocID="{CD072073-ECFA-45D6-8D48-8E66C219F7B9}" presName="hierRoot3" presStyleCnt="0"/>
      <dgm:spPr/>
    </dgm:pt>
    <dgm:pt modelId="{FA43A725-8B2B-4A43-BAFD-D232A98375CB}" type="pres">
      <dgm:prSet presAssocID="{CD072073-ECFA-45D6-8D48-8E66C219F7B9}" presName="composite3" presStyleCnt="0"/>
      <dgm:spPr/>
    </dgm:pt>
    <dgm:pt modelId="{3799F501-F0C6-41F3-B789-5CBAF955BC8E}" type="pres">
      <dgm:prSet presAssocID="{CD072073-ECFA-45D6-8D48-8E66C219F7B9}" presName="background3" presStyleLbl="node3" presStyleIdx="5" presStyleCnt="6"/>
      <dgm:spPr/>
    </dgm:pt>
    <dgm:pt modelId="{FE5C0E7C-C7E2-41AD-A408-2706A8D84CF9}" type="pres">
      <dgm:prSet presAssocID="{CD072073-ECFA-45D6-8D48-8E66C219F7B9}" presName="text3" presStyleLbl="fgAcc3" presStyleIdx="5" presStyleCnt="6">
        <dgm:presLayoutVars>
          <dgm:chPref val="3"/>
        </dgm:presLayoutVars>
      </dgm:prSet>
      <dgm:spPr/>
    </dgm:pt>
    <dgm:pt modelId="{83E10831-F601-4558-8D3B-9A0D426E5E5C}" type="pres">
      <dgm:prSet presAssocID="{CD072073-ECFA-45D6-8D48-8E66C219F7B9}" presName="hierChild4" presStyleCnt="0"/>
      <dgm:spPr/>
    </dgm:pt>
    <dgm:pt modelId="{B58D15C2-9B30-4D81-AAC6-60E2EE101C7C}" type="pres">
      <dgm:prSet presAssocID="{749AE5C4-B3E3-49F2-9D15-A7D28C86BBD4}" presName="hierRoot1" presStyleCnt="0"/>
      <dgm:spPr/>
    </dgm:pt>
    <dgm:pt modelId="{87903D7D-524E-4F25-ABCA-9742B5EFAAF4}" type="pres">
      <dgm:prSet presAssocID="{749AE5C4-B3E3-49F2-9D15-A7D28C86BBD4}" presName="composite" presStyleCnt="0"/>
      <dgm:spPr/>
    </dgm:pt>
    <dgm:pt modelId="{62DDE19B-93D7-4018-A9AA-D44EC923CE80}" type="pres">
      <dgm:prSet presAssocID="{749AE5C4-B3E3-49F2-9D15-A7D28C86BBD4}" presName="background" presStyleLbl="node0" presStyleIdx="1" presStyleCnt="3"/>
      <dgm:spPr>
        <a:solidFill>
          <a:schemeClr val="accent6">
            <a:lumMod val="75000"/>
          </a:schemeClr>
        </a:solidFill>
      </dgm:spPr>
    </dgm:pt>
    <dgm:pt modelId="{984BEAE9-0F1F-4A86-A7D0-3659266C27E0}" type="pres">
      <dgm:prSet presAssocID="{749AE5C4-B3E3-49F2-9D15-A7D28C86BBD4}" presName="text" presStyleLbl="fgAcc0" presStyleIdx="1" presStyleCnt="3" custLinFactX="-175119" custLinFactNeighborX="-200000" custLinFactNeighborY="-49092">
        <dgm:presLayoutVars>
          <dgm:chPref val="3"/>
        </dgm:presLayoutVars>
      </dgm:prSet>
      <dgm:spPr/>
    </dgm:pt>
    <dgm:pt modelId="{1CDD83B0-1E2C-473F-BA98-CF6C5427BBFB}" type="pres">
      <dgm:prSet presAssocID="{749AE5C4-B3E3-49F2-9D15-A7D28C86BBD4}" presName="hierChild2" presStyleCnt="0"/>
      <dgm:spPr/>
    </dgm:pt>
    <dgm:pt modelId="{793A7071-937B-4EB2-8999-FE526E177572}" type="pres">
      <dgm:prSet presAssocID="{A41454E4-C002-4E50-BEC6-0F34654AC33B}" presName="hierRoot1" presStyleCnt="0"/>
      <dgm:spPr/>
    </dgm:pt>
    <dgm:pt modelId="{E800A8BB-67A2-4492-8C01-18B4A67A51A7}" type="pres">
      <dgm:prSet presAssocID="{A41454E4-C002-4E50-BEC6-0F34654AC33B}" presName="composite" presStyleCnt="0"/>
      <dgm:spPr/>
    </dgm:pt>
    <dgm:pt modelId="{A2440FC9-A0F8-40E6-992E-59780A564F9F}" type="pres">
      <dgm:prSet presAssocID="{A41454E4-C002-4E50-BEC6-0F34654AC33B}" presName="background" presStyleLbl="node0" presStyleIdx="2" presStyleCnt="3"/>
      <dgm:spPr>
        <a:solidFill>
          <a:schemeClr val="accent6">
            <a:lumMod val="75000"/>
          </a:schemeClr>
        </a:solidFill>
      </dgm:spPr>
    </dgm:pt>
    <dgm:pt modelId="{761B3B05-C19C-453F-A9A2-651FEECD2F40}" type="pres">
      <dgm:prSet presAssocID="{A41454E4-C002-4E50-BEC6-0F34654AC33B}" presName="text" presStyleLbl="fgAcc0" presStyleIdx="2" presStyleCnt="3" custLinFactX="-200000" custLinFactNeighborX="-298773" custLinFactNeighborY="75274">
        <dgm:presLayoutVars>
          <dgm:chPref val="3"/>
        </dgm:presLayoutVars>
      </dgm:prSet>
      <dgm:spPr/>
    </dgm:pt>
    <dgm:pt modelId="{392EC62D-FBAA-4422-99F3-7EC7B41A5FA0}" type="pres">
      <dgm:prSet presAssocID="{A41454E4-C002-4E50-BEC6-0F34654AC33B}" presName="hierChild2" presStyleCnt="0"/>
      <dgm:spPr/>
    </dgm:pt>
  </dgm:ptLst>
  <dgm:cxnLst>
    <dgm:cxn modelId="{2797790A-03A3-4AD8-A7FD-5B5518A21E31}" srcId="{0E1B41BD-2F8E-4C94-8270-CD675C6EB7FB}" destId="{CD072073-ECFA-45D6-8D48-8E66C219F7B9}" srcOrd="5" destOrd="0" parTransId="{AD380C96-6E0D-49CC-8EC2-AC5EA0AA5185}" sibTransId="{E1434D77-0337-49D6-A8A6-BA69B27804F0}"/>
    <dgm:cxn modelId="{8FA8C50A-443F-4920-8226-9AB56A1365BC}" srcId="{0E1B41BD-2F8E-4C94-8270-CD675C6EB7FB}" destId="{FA08DD4D-1EAE-4B44-AA9B-64241B51BFBF}" srcOrd="3" destOrd="0" parTransId="{7E7BED26-81E5-4E23-B7F9-F0DA0162D3C0}" sibTransId="{2AD2F1A3-DD3D-48E7-BDA2-4787C816EFA0}"/>
    <dgm:cxn modelId="{6676BE16-E78E-49A2-B7F3-B65FDF8E6551}" srcId="{0E1B41BD-2F8E-4C94-8270-CD675C6EB7FB}" destId="{C067CA3A-B73D-48AD-A684-4771DCBD07FD}" srcOrd="1" destOrd="0" parTransId="{26D80BC5-4454-4B7F-8799-5AEE5D1E2E19}" sibTransId="{FA5214F0-485E-4C71-BE34-242CCA147D5C}"/>
    <dgm:cxn modelId="{59BDE71D-8198-472D-B73B-F5EAE873FDDC}" srcId="{E904253F-2C79-42F8-BE7A-DD8B10DB3968}" destId="{749AE5C4-B3E3-49F2-9D15-A7D28C86BBD4}" srcOrd="1" destOrd="0" parTransId="{DA93C433-5514-4429-993E-DE0F71374C1C}" sibTransId="{1040E9B5-871B-48C2-9BC0-DACB808A8326}"/>
    <dgm:cxn modelId="{D8378B38-4BC5-41BA-BF69-96F375F7619A}" type="presOf" srcId="{4DD29F48-DA6A-4B72-940E-2A0BE2ECA906}" destId="{8C47822A-9485-40DF-B299-FACEDC3B2963}" srcOrd="0" destOrd="0" presId="urn:microsoft.com/office/officeart/2005/8/layout/hierarchy1"/>
    <dgm:cxn modelId="{F823403A-BA49-4157-B67A-2B13199C1056}" type="presOf" srcId="{CD072073-ECFA-45D6-8D48-8E66C219F7B9}" destId="{FE5C0E7C-C7E2-41AD-A408-2706A8D84CF9}" srcOrd="0" destOrd="0" presId="urn:microsoft.com/office/officeart/2005/8/layout/hierarchy1"/>
    <dgm:cxn modelId="{ACBF035B-4749-4F8A-BA5B-317D585018D4}" srcId="{19A11EAD-1B41-4815-9056-87EE48C0E982}" destId="{0E1B41BD-2F8E-4C94-8270-CD675C6EB7FB}" srcOrd="0" destOrd="0" parTransId="{CA5304EB-A71B-491D-B990-24049684CDD4}" sibTransId="{4DC8544E-02B2-4C5A-9F9A-0EA0903C757D}"/>
    <dgm:cxn modelId="{B0B44D5B-2F00-457C-81D7-8ED47C239722}" type="presOf" srcId="{C067CA3A-B73D-48AD-A684-4771DCBD07FD}" destId="{FCDC1E09-0602-4B82-9432-7D286064C3A6}" srcOrd="0" destOrd="0" presId="urn:microsoft.com/office/officeart/2005/8/layout/hierarchy1"/>
    <dgm:cxn modelId="{8B23BE5C-DA1F-4874-86DC-91F8AD7B76A8}" type="presOf" srcId="{AD380C96-6E0D-49CC-8EC2-AC5EA0AA5185}" destId="{FBFD015A-6B8D-41D3-8D99-2DCBD513715A}" srcOrd="0" destOrd="0" presId="urn:microsoft.com/office/officeart/2005/8/layout/hierarchy1"/>
    <dgm:cxn modelId="{8590E35D-4302-4E4B-B42E-8CC5414A54C6}" type="presOf" srcId="{7E7BED26-81E5-4E23-B7F9-F0DA0162D3C0}" destId="{130AB56A-38E6-4CDB-9300-7D92655CCF5B}" srcOrd="0" destOrd="0" presId="urn:microsoft.com/office/officeart/2005/8/layout/hierarchy1"/>
    <dgm:cxn modelId="{F3AA8E65-F372-4C0A-A453-9B1D54130201}" type="presOf" srcId="{749AE5C4-B3E3-49F2-9D15-A7D28C86BBD4}" destId="{984BEAE9-0F1F-4A86-A7D0-3659266C27E0}" srcOrd="0" destOrd="0" presId="urn:microsoft.com/office/officeart/2005/8/layout/hierarchy1"/>
    <dgm:cxn modelId="{61F4C74C-87F8-4000-BB71-8D53DE387C2B}" type="presOf" srcId="{26D80BC5-4454-4B7F-8799-5AEE5D1E2E19}" destId="{BCAB3A56-8A95-4D70-B754-54897A575DAF}" srcOrd="0" destOrd="0" presId="urn:microsoft.com/office/officeart/2005/8/layout/hierarchy1"/>
    <dgm:cxn modelId="{6188016E-83F8-4452-9336-7E7F2F220675}" type="presOf" srcId="{0E1B41BD-2F8E-4C94-8270-CD675C6EB7FB}" destId="{C11CEEA0-A61F-4B4A-ABC6-BD11AB8804AF}" srcOrd="0" destOrd="0" presId="urn:microsoft.com/office/officeart/2005/8/layout/hierarchy1"/>
    <dgm:cxn modelId="{42FE5270-5D87-4442-96FA-3C4FEBA21766}" type="presOf" srcId="{FFFED631-7740-48D2-9857-830F4AF40291}" destId="{231B53C4-5104-40CB-B850-431D9DFB77FB}" srcOrd="0" destOrd="0" presId="urn:microsoft.com/office/officeart/2005/8/layout/hierarchy1"/>
    <dgm:cxn modelId="{E393CE7C-B882-4961-A48C-BD607548D444}" srcId="{0E1B41BD-2F8E-4C94-8270-CD675C6EB7FB}" destId="{4DD29F48-DA6A-4B72-940E-2A0BE2ECA906}" srcOrd="4" destOrd="0" parTransId="{B0A5F14F-51EA-4EB6-BAF8-79606D6022A3}" sibTransId="{7CECDFA2-C253-4CDA-8C82-BB4F16B932E5}"/>
    <dgm:cxn modelId="{9A766F90-8D7A-4020-9D3B-CA214E9B628B}" type="presOf" srcId="{CA5304EB-A71B-491D-B990-24049684CDD4}" destId="{706B8E45-5CA0-418E-AC22-83A93B9507B1}" srcOrd="0" destOrd="0" presId="urn:microsoft.com/office/officeart/2005/8/layout/hierarchy1"/>
    <dgm:cxn modelId="{5875719C-33B0-4B3B-B3CC-53B532BE978A}" type="presOf" srcId="{19A11EAD-1B41-4815-9056-87EE48C0E982}" destId="{C2BBAE26-F515-4127-8362-A8F7E2D88F99}" srcOrd="0" destOrd="0" presId="urn:microsoft.com/office/officeart/2005/8/layout/hierarchy1"/>
    <dgm:cxn modelId="{A63520A9-A641-4A80-B637-027D313FC254}" type="presOf" srcId="{9B701E13-9E0E-4137-AFA2-C59B757B66D7}" destId="{216D99C8-C3DC-4732-8AB6-9F58448F6CA9}" srcOrd="0" destOrd="0" presId="urn:microsoft.com/office/officeart/2005/8/layout/hierarchy1"/>
    <dgm:cxn modelId="{70373BAC-541A-41DE-9FB3-F145A53DFADF}" type="presOf" srcId="{B0A5F14F-51EA-4EB6-BAF8-79606D6022A3}" destId="{49EFF1D3-F483-4219-9386-248BAF5CDE92}" srcOrd="0" destOrd="0" presId="urn:microsoft.com/office/officeart/2005/8/layout/hierarchy1"/>
    <dgm:cxn modelId="{0ADAF5AE-DE59-4A68-BB70-F7869F792C52}" type="presOf" srcId="{BC58A6C7-E97C-4B86-A1ED-B8F9E8985436}" destId="{6185091D-A439-4E8C-A36E-318EEF82CFF5}" srcOrd="0" destOrd="0" presId="urn:microsoft.com/office/officeart/2005/8/layout/hierarchy1"/>
    <dgm:cxn modelId="{653791AF-92B3-4027-A453-E8EA609B0213}" type="presOf" srcId="{FA08DD4D-1EAE-4B44-AA9B-64241B51BFBF}" destId="{CDEA6C80-6F5F-4088-B89F-91E06C3E5A17}" srcOrd="0" destOrd="0" presId="urn:microsoft.com/office/officeart/2005/8/layout/hierarchy1"/>
    <dgm:cxn modelId="{C6C299BB-D6A5-4A42-A26E-AB46D56BF998}" srcId="{E904253F-2C79-42F8-BE7A-DD8B10DB3968}" destId="{19A11EAD-1B41-4815-9056-87EE48C0E982}" srcOrd="0" destOrd="0" parTransId="{FF51237C-C467-4254-997D-06DC1FB593AA}" sibTransId="{0D540615-9FA5-4F9E-A8A3-E0B495BB8ACF}"/>
    <dgm:cxn modelId="{2C3FD8BE-954D-4D88-A690-A2FAA4BF98BA}" srcId="{E904253F-2C79-42F8-BE7A-DD8B10DB3968}" destId="{A41454E4-C002-4E50-BEC6-0F34654AC33B}" srcOrd="2" destOrd="0" parTransId="{1851A1B8-6EC6-4D36-9EA0-C2C58CA122DF}" sibTransId="{2A2E0B56-AB8A-42DD-BE61-17657E11F0C6}"/>
    <dgm:cxn modelId="{C27854D9-10FB-46FA-8AA4-550BBF4642EC}" srcId="{0E1B41BD-2F8E-4C94-8270-CD675C6EB7FB}" destId="{BC58A6C7-E97C-4B86-A1ED-B8F9E8985436}" srcOrd="2" destOrd="0" parTransId="{1CFBAE2B-5C90-4489-940D-F778659B5005}" sibTransId="{798871F5-E005-4F45-A53E-1905BE08A19C}"/>
    <dgm:cxn modelId="{8F2EE9DD-B5EE-482F-A1C4-A2DDDF922C87}" type="presOf" srcId="{1CFBAE2B-5C90-4489-940D-F778659B5005}" destId="{E90A83C2-20D2-44EB-9087-A203E43B1EA4}" srcOrd="0" destOrd="0" presId="urn:microsoft.com/office/officeart/2005/8/layout/hierarchy1"/>
    <dgm:cxn modelId="{B76C46E6-BC42-473B-A02A-3D90E8FDAB4D}" type="presOf" srcId="{E904253F-2C79-42F8-BE7A-DD8B10DB3968}" destId="{CE91D63C-5982-446E-A7E1-EF4C37071A04}" srcOrd="0" destOrd="0" presId="urn:microsoft.com/office/officeart/2005/8/layout/hierarchy1"/>
    <dgm:cxn modelId="{F8EE5FE7-B2CB-4A5C-89F3-2C2BE77F8CFC}" srcId="{0E1B41BD-2F8E-4C94-8270-CD675C6EB7FB}" destId="{9B701E13-9E0E-4137-AFA2-C59B757B66D7}" srcOrd="0" destOrd="0" parTransId="{FFFED631-7740-48D2-9857-830F4AF40291}" sibTransId="{38E61757-1FFC-41C8-A53A-AA0961700427}"/>
    <dgm:cxn modelId="{AD0876FE-4D88-4472-BE8B-D2D5D40F2C1A}" type="presOf" srcId="{A41454E4-C002-4E50-BEC6-0F34654AC33B}" destId="{761B3B05-C19C-453F-A9A2-651FEECD2F40}" srcOrd="0" destOrd="0" presId="urn:microsoft.com/office/officeart/2005/8/layout/hierarchy1"/>
    <dgm:cxn modelId="{08B1313E-A909-48C6-A38A-0D009956D121}" type="presParOf" srcId="{CE91D63C-5982-446E-A7E1-EF4C37071A04}" destId="{73C71787-CBF9-4AF4-BDF7-3A56D40CCAA6}" srcOrd="0" destOrd="0" presId="urn:microsoft.com/office/officeart/2005/8/layout/hierarchy1"/>
    <dgm:cxn modelId="{91583290-2184-4D42-8543-3AD29E4B1FED}" type="presParOf" srcId="{73C71787-CBF9-4AF4-BDF7-3A56D40CCAA6}" destId="{33846268-A7C1-4061-B564-CE0D6B170858}" srcOrd="0" destOrd="0" presId="urn:microsoft.com/office/officeart/2005/8/layout/hierarchy1"/>
    <dgm:cxn modelId="{A805ED21-C5FB-4E8E-A044-A79A89C06693}" type="presParOf" srcId="{33846268-A7C1-4061-B564-CE0D6B170858}" destId="{D9505D5D-23F1-48B2-B2B2-31E1EFDE6129}" srcOrd="0" destOrd="0" presId="urn:microsoft.com/office/officeart/2005/8/layout/hierarchy1"/>
    <dgm:cxn modelId="{72CDEFEF-DE91-4384-98C8-622EF76FEBF9}" type="presParOf" srcId="{33846268-A7C1-4061-B564-CE0D6B170858}" destId="{C2BBAE26-F515-4127-8362-A8F7E2D88F99}" srcOrd="1" destOrd="0" presId="urn:microsoft.com/office/officeart/2005/8/layout/hierarchy1"/>
    <dgm:cxn modelId="{CEBA165D-E91D-4F55-95E3-97B29C22F4A7}" type="presParOf" srcId="{73C71787-CBF9-4AF4-BDF7-3A56D40CCAA6}" destId="{CFBB417F-4793-4B9A-8A12-8A04FC505DFF}" srcOrd="1" destOrd="0" presId="urn:microsoft.com/office/officeart/2005/8/layout/hierarchy1"/>
    <dgm:cxn modelId="{414AB975-8E99-486E-A255-26F51A35CAB2}" type="presParOf" srcId="{CFBB417F-4793-4B9A-8A12-8A04FC505DFF}" destId="{706B8E45-5CA0-418E-AC22-83A93B9507B1}" srcOrd="0" destOrd="0" presId="urn:microsoft.com/office/officeart/2005/8/layout/hierarchy1"/>
    <dgm:cxn modelId="{8C442302-060C-401B-94A4-DAB091B69A97}" type="presParOf" srcId="{CFBB417F-4793-4B9A-8A12-8A04FC505DFF}" destId="{AB72DE11-272C-47FD-A258-8DCFD43D1042}" srcOrd="1" destOrd="0" presId="urn:microsoft.com/office/officeart/2005/8/layout/hierarchy1"/>
    <dgm:cxn modelId="{7F9C0CBA-7ADF-46DD-AE12-E3480B5BB336}" type="presParOf" srcId="{AB72DE11-272C-47FD-A258-8DCFD43D1042}" destId="{D891528C-85A6-4F47-A3D1-D872DBAF532A}" srcOrd="0" destOrd="0" presId="urn:microsoft.com/office/officeart/2005/8/layout/hierarchy1"/>
    <dgm:cxn modelId="{42EE02CE-0799-4CB5-B00C-7CF8415D4F0E}" type="presParOf" srcId="{D891528C-85A6-4F47-A3D1-D872DBAF532A}" destId="{B8F1F026-40D9-40AA-9D02-7B8A2DD9902F}" srcOrd="0" destOrd="0" presId="urn:microsoft.com/office/officeart/2005/8/layout/hierarchy1"/>
    <dgm:cxn modelId="{0D6F9B06-0763-48FF-8834-F2F2F640D46E}" type="presParOf" srcId="{D891528C-85A6-4F47-A3D1-D872DBAF532A}" destId="{C11CEEA0-A61F-4B4A-ABC6-BD11AB8804AF}" srcOrd="1" destOrd="0" presId="urn:microsoft.com/office/officeart/2005/8/layout/hierarchy1"/>
    <dgm:cxn modelId="{9375213C-D5C1-47DD-9F41-5353FF10E43C}" type="presParOf" srcId="{AB72DE11-272C-47FD-A258-8DCFD43D1042}" destId="{53DD7966-1628-4075-ACDA-615CD03D2F39}" srcOrd="1" destOrd="0" presId="urn:microsoft.com/office/officeart/2005/8/layout/hierarchy1"/>
    <dgm:cxn modelId="{BDE26E14-A430-4EF3-9764-7D6512EA9442}" type="presParOf" srcId="{53DD7966-1628-4075-ACDA-615CD03D2F39}" destId="{231B53C4-5104-40CB-B850-431D9DFB77FB}" srcOrd="0" destOrd="0" presId="urn:microsoft.com/office/officeart/2005/8/layout/hierarchy1"/>
    <dgm:cxn modelId="{100BFA3D-96B1-43C3-A223-2B5782A9A433}" type="presParOf" srcId="{53DD7966-1628-4075-ACDA-615CD03D2F39}" destId="{23493CDE-63BF-4A95-BA00-829126389C26}" srcOrd="1" destOrd="0" presId="urn:microsoft.com/office/officeart/2005/8/layout/hierarchy1"/>
    <dgm:cxn modelId="{69A16E5F-30E0-4D1A-8FF4-2B038353EAE2}" type="presParOf" srcId="{23493CDE-63BF-4A95-BA00-829126389C26}" destId="{22427B61-5776-4D24-B116-34B361A8A42B}" srcOrd="0" destOrd="0" presId="urn:microsoft.com/office/officeart/2005/8/layout/hierarchy1"/>
    <dgm:cxn modelId="{7DC6F07C-EC12-4EE2-9119-99BB4AB688AA}" type="presParOf" srcId="{22427B61-5776-4D24-B116-34B361A8A42B}" destId="{915C4CC6-7BBD-4974-B2D3-8F777A24F654}" srcOrd="0" destOrd="0" presId="urn:microsoft.com/office/officeart/2005/8/layout/hierarchy1"/>
    <dgm:cxn modelId="{15ABD692-A165-44C4-838A-322EA5E2EB08}" type="presParOf" srcId="{22427B61-5776-4D24-B116-34B361A8A42B}" destId="{216D99C8-C3DC-4732-8AB6-9F58448F6CA9}" srcOrd="1" destOrd="0" presId="urn:microsoft.com/office/officeart/2005/8/layout/hierarchy1"/>
    <dgm:cxn modelId="{FD078B3A-2FB3-493C-9213-E7717A76CD02}" type="presParOf" srcId="{23493CDE-63BF-4A95-BA00-829126389C26}" destId="{45911849-CBA1-45C1-82B7-9B61950FD982}" srcOrd="1" destOrd="0" presId="urn:microsoft.com/office/officeart/2005/8/layout/hierarchy1"/>
    <dgm:cxn modelId="{FA2DC09D-1CE7-4FA1-92C4-F7D8CC3776C8}" type="presParOf" srcId="{53DD7966-1628-4075-ACDA-615CD03D2F39}" destId="{BCAB3A56-8A95-4D70-B754-54897A575DAF}" srcOrd="2" destOrd="0" presId="urn:microsoft.com/office/officeart/2005/8/layout/hierarchy1"/>
    <dgm:cxn modelId="{A271B8BC-103A-4639-AAB2-247BEF382984}" type="presParOf" srcId="{53DD7966-1628-4075-ACDA-615CD03D2F39}" destId="{DDC2D7AC-3B69-402C-8C56-56253E77A4EB}" srcOrd="3" destOrd="0" presId="urn:microsoft.com/office/officeart/2005/8/layout/hierarchy1"/>
    <dgm:cxn modelId="{FDBFB23D-158E-49DC-BCDC-18F3BD981283}" type="presParOf" srcId="{DDC2D7AC-3B69-402C-8C56-56253E77A4EB}" destId="{662A589B-4427-4DA9-95EF-023141F97071}" srcOrd="0" destOrd="0" presId="urn:microsoft.com/office/officeart/2005/8/layout/hierarchy1"/>
    <dgm:cxn modelId="{F217B1A3-F02B-4AB6-84C8-5C585BEFDC15}" type="presParOf" srcId="{662A589B-4427-4DA9-95EF-023141F97071}" destId="{768528D0-583F-493A-BFBC-DAF67999737F}" srcOrd="0" destOrd="0" presId="urn:microsoft.com/office/officeart/2005/8/layout/hierarchy1"/>
    <dgm:cxn modelId="{653286D4-7DD0-4859-8BEF-100E7E09E347}" type="presParOf" srcId="{662A589B-4427-4DA9-95EF-023141F97071}" destId="{FCDC1E09-0602-4B82-9432-7D286064C3A6}" srcOrd="1" destOrd="0" presId="urn:microsoft.com/office/officeart/2005/8/layout/hierarchy1"/>
    <dgm:cxn modelId="{123446D1-B2F4-4C3E-BF47-08533AFD2EF2}" type="presParOf" srcId="{DDC2D7AC-3B69-402C-8C56-56253E77A4EB}" destId="{1EF3FC3E-41F9-4EF3-B756-D1A0CF9AE573}" srcOrd="1" destOrd="0" presId="urn:microsoft.com/office/officeart/2005/8/layout/hierarchy1"/>
    <dgm:cxn modelId="{3F5451EB-1C45-4F3C-AB38-B3BD9F4EC777}" type="presParOf" srcId="{53DD7966-1628-4075-ACDA-615CD03D2F39}" destId="{E90A83C2-20D2-44EB-9087-A203E43B1EA4}" srcOrd="4" destOrd="0" presId="urn:microsoft.com/office/officeart/2005/8/layout/hierarchy1"/>
    <dgm:cxn modelId="{32194F7D-2F52-4EF8-9150-713211A0A314}" type="presParOf" srcId="{53DD7966-1628-4075-ACDA-615CD03D2F39}" destId="{72B1F171-D238-49A6-AE21-165B30A6FBAA}" srcOrd="5" destOrd="0" presId="urn:microsoft.com/office/officeart/2005/8/layout/hierarchy1"/>
    <dgm:cxn modelId="{E97CD7FC-08FD-437E-9580-D9AD5DFF2F06}" type="presParOf" srcId="{72B1F171-D238-49A6-AE21-165B30A6FBAA}" destId="{4D3D0CA6-AA17-4AA6-A330-ED6DBE7CA7D6}" srcOrd="0" destOrd="0" presId="urn:microsoft.com/office/officeart/2005/8/layout/hierarchy1"/>
    <dgm:cxn modelId="{C41BA8E8-102D-4417-BEE3-0127A63B182C}" type="presParOf" srcId="{4D3D0CA6-AA17-4AA6-A330-ED6DBE7CA7D6}" destId="{3C5725FD-9CA8-4B5D-BC6C-3ECA4E3A5C19}" srcOrd="0" destOrd="0" presId="urn:microsoft.com/office/officeart/2005/8/layout/hierarchy1"/>
    <dgm:cxn modelId="{E91EF976-CF86-4E7C-B75A-699785053A71}" type="presParOf" srcId="{4D3D0CA6-AA17-4AA6-A330-ED6DBE7CA7D6}" destId="{6185091D-A439-4E8C-A36E-318EEF82CFF5}" srcOrd="1" destOrd="0" presId="urn:microsoft.com/office/officeart/2005/8/layout/hierarchy1"/>
    <dgm:cxn modelId="{A770F3F8-E6A5-407C-95E3-12E24C300600}" type="presParOf" srcId="{72B1F171-D238-49A6-AE21-165B30A6FBAA}" destId="{DB877295-C261-410C-8E0D-F1140E133D04}" srcOrd="1" destOrd="0" presId="urn:microsoft.com/office/officeart/2005/8/layout/hierarchy1"/>
    <dgm:cxn modelId="{FC7AA8F3-6197-4FCA-AB0A-FE1A315A4CEF}" type="presParOf" srcId="{53DD7966-1628-4075-ACDA-615CD03D2F39}" destId="{130AB56A-38E6-4CDB-9300-7D92655CCF5B}" srcOrd="6" destOrd="0" presId="urn:microsoft.com/office/officeart/2005/8/layout/hierarchy1"/>
    <dgm:cxn modelId="{6251D968-A3E5-4C66-BFDB-9F69E382438E}" type="presParOf" srcId="{53DD7966-1628-4075-ACDA-615CD03D2F39}" destId="{DF5F03E2-BA6D-4C67-8C76-40418B0943FE}" srcOrd="7" destOrd="0" presId="urn:microsoft.com/office/officeart/2005/8/layout/hierarchy1"/>
    <dgm:cxn modelId="{1B22B509-026A-47F4-987F-3EE338E31B77}" type="presParOf" srcId="{DF5F03E2-BA6D-4C67-8C76-40418B0943FE}" destId="{792367AA-2E9C-4B8A-B4E0-69049F0C4066}" srcOrd="0" destOrd="0" presId="urn:microsoft.com/office/officeart/2005/8/layout/hierarchy1"/>
    <dgm:cxn modelId="{691B79D4-A7C0-48CB-B54D-93151DF125B4}" type="presParOf" srcId="{792367AA-2E9C-4B8A-B4E0-69049F0C4066}" destId="{362DE7E5-92CC-48EB-A828-01A6994B5302}" srcOrd="0" destOrd="0" presId="urn:microsoft.com/office/officeart/2005/8/layout/hierarchy1"/>
    <dgm:cxn modelId="{C6D7252C-3E87-4BE7-93EC-D2E28DF458F5}" type="presParOf" srcId="{792367AA-2E9C-4B8A-B4E0-69049F0C4066}" destId="{CDEA6C80-6F5F-4088-B89F-91E06C3E5A17}" srcOrd="1" destOrd="0" presId="urn:microsoft.com/office/officeart/2005/8/layout/hierarchy1"/>
    <dgm:cxn modelId="{68067633-81AB-403A-BAC6-FBAA778E33D3}" type="presParOf" srcId="{DF5F03E2-BA6D-4C67-8C76-40418B0943FE}" destId="{1A02856F-814B-4F7B-9280-C784DB2CF7FE}" srcOrd="1" destOrd="0" presId="urn:microsoft.com/office/officeart/2005/8/layout/hierarchy1"/>
    <dgm:cxn modelId="{A4D85083-0E1B-4FC9-9252-3A26A2FA6E3F}" type="presParOf" srcId="{53DD7966-1628-4075-ACDA-615CD03D2F39}" destId="{49EFF1D3-F483-4219-9386-248BAF5CDE92}" srcOrd="8" destOrd="0" presId="urn:microsoft.com/office/officeart/2005/8/layout/hierarchy1"/>
    <dgm:cxn modelId="{881CD07E-6013-4C8A-ACF9-35F7D64EBCA0}" type="presParOf" srcId="{53DD7966-1628-4075-ACDA-615CD03D2F39}" destId="{BE09C065-FD2B-4BD4-B516-75A47960F5D8}" srcOrd="9" destOrd="0" presId="urn:microsoft.com/office/officeart/2005/8/layout/hierarchy1"/>
    <dgm:cxn modelId="{AC799110-748C-4A7D-AAC2-922A1D5C0EE5}" type="presParOf" srcId="{BE09C065-FD2B-4BD4-B516-75A47960F5D8}" destId="{E9E7EED9-0C8C-46B7-A432-56CBC26606B2}" srcOrd="0" destOrd="0" presId="urn:microsoft.com/office/officeart/2005/8/layout/hierarchy1"/>
    <dgm:cxn modelId="{4E1307F8-A293-4F4A-A46F-B2BF1C59B890}" type="presParOf" srcId="{E9E7EED9-0C8C-46B7-A432-56CBC26606B2}" destId="{BA07BF5F-A655-447D-969B-F9B29E7D03CE}" srcOrd="0" destOrd="0" presId="urn:microsoft.com/office/officeart/2005/8/layout/hierarchy1"/>
    <dgm:cxn modelId="{22AF7A62-6A43-4C68-B67E-D5797E87C5E2}" type="presParOf" srcId="{E9E7EED9-0C8C-46B7-A432-56CBC26606B2}" destId="{8C47822A-9485-40DF-B299-FACEDC3B2963}" srcOrd="1" destOrd="0" presId="urn:microsoft.com/office/officeart/2005/8/layout/hierarchy1"/>
    <dgm:cxn modelId="{577CA1FD-A996-4BDA-986E-80010BC0FAA7}" type="presParOf" srcId="{BE09C065-FD2B-4BD4-B516-75A47960F5D8}" destId="{EFAAB7CE-6433-46A5-9DDC-5477D9E48B4E}" srcOrd="1" destOrd="0" presId="urn:microsoft.com/office/officeart/2005/8/layout/hierarchy1"/>
    <dgm:cxn modelId="{F0432750-069C-48A2-830D-D0D726796AAA}" type="presParOf" srcId="{53DD7966-1628-4075-ACDA-615CD03D2F39}" destId="{FBFD015A-6B8D-41D3-8D99-2DCBD513715A}" srcOrd="10" destOrd="0" presId="urn:microsoft.com/office/officeart/2005/8/layout/hierarchy1"/>
    <dgm:cxn modelId="{2917456B-A2D1-4DFD-8EE4-355C5D11A969}" type="presParOf" srcId="{53DD7966-1628-4075-ACDA-615CD03D2F39}" destId="{EFBE96B8-332A-4F0D-BD63-3A93E75E3387}" srcOrd="11" destOrd="0" presId="urn:microsoft.com/office/officeart/2005/8/layout/hierarchy1"/>
    <dgm:cxn modelId="{03FD1206-F5EA-42D3-A9B4-4D566A41D932}" type="presParOf" srcId="{EFBE96B8-332A-4F0D-BD63-3A93E75E3387}" destId="{FA43A725-8B2B-4A43-BAFD-D232A98375CB}" srcOrd="0" destOrd="0" presId="urn:microsoft.com/office/officeart/2005/8/layout/hierarchy1"/>
    <dgm:cxn modelId="{DE37E8D5-8F0B-4FED-B7F8-363314DA6E1D}" type="presParOf" srcId="{FA43A725-8B2B-4A43-BAFD-D232A98375CB}" destId="{3799F501-F0C6-41F3-B789-5CBAF955BC8E}" srcOrd="0" destOrd="0" presId="urn:microsoft.com/office/officeart/2005/8/layout/hierarchy1"/>
    <dgm:cxn modelId="{759DFD5E-EA7B-40DF-8DC0-FD53A822468A}" type="presParOf" srcId="{FA43A725-8B2B-4A43-BAFD-D232A98375CB}" destId="{FE5C0E7C-C7E2-41AD-A408-2706A8D84CF9}" srcOrd="1" destOrd="0" presId="urn:microsoft.com/office/officeart/2005/8/layout/hierarchy1"/>
    <dgm:cxn modelId="{1578231D-5505-4C39-8BC1-F52FE2E47FD3}" type="presParOf" srcId="{EFBE96B8-332A-4F0D-BD63-3A93E75E3387}" destId="{83E10831-F601-4558-8D3B-9A0D426E5E5C}" srcOrd="1" destOrd="0" presId="urn:microsoft.com/office/officeart/2005/8/layout/hierarchy1"/>
    <dgm:cxn modelId="{7AFE9516-D3EA-4592-B6B2-12556240188F}" type="presParOf" srcId="{CE91D63C-5982-446E-A7E1-EF4C37071A04}" destId="{B58D15C2-9B30-4D81-AAC6-60E2EE101C7C}" srcOrd="1" destOrd="0" presId="urn:microsoft.com/office/officeart/2005/8/layout/hierarchy1"/>
    <dgm:cxn modelId="{8FE56BE4-34B6-4BE1-8C3C-F6A90CEAA813}" type="presParOf" srcId="{B58D15C2-9B30-4D81-AAC6-60E2EE101C7C}" destId="{87903D7D-524E-4F25-ABCA-9742B5EFAAF4}" srcOrd="0" destOrd="0" presId="urn:microsoft.com/office/officeart/2005/8/layout/hierarchy1"/>
    <dgm:cxn modelId="{8FEA05D6-4CED-4115-B45A-97D1967C2D0C}" type="presParOf" srcId="{87903D7D-524E-4F25-ABCA-9742B5EFAAF4}" destId="{62DDE19B-93D7-4018-A9AA-D44EC923CE80}" srcOrd="0" destOrd="0" presId="urn:microsoft.com/office/officeart/2005/8/layout/hierarchy1"/>
    <dgm:cxn modelId="{37DF5687-12C5-4418-9A7D-DE69BA25DAB4}" type="presParOf" srcId="{87903D7D-524E-4F25-ABCA-9742B5EFAAF4}" destId="{984BEAE9-0F1F-4A86-A7D0-3659266C27E0}" srcOrd="1" destOrd="0" presId="urn:microsoft.com/office/officeart/2005/8/layout/hierarchy1"/>
    <dgm:cxn modelId="{6409A1B6-C702-4476-B870-8CD77CF47114}" type="presParOf" srcId="{B58D15C2-9B30-4D81-AAC6-60E2EE101C7C}" destId="{1CDD83B0-1E2C-473F-BA98-CF6C5427BBFB}" srcOrd="1" destOrd="0" presId="urn:microsoft.com/office/officeart/2005/8/layout/hierarchy1"/>
    <dgm:cxn modelId="{F5D6C757-15D8-44FE-93F6-5B4FF47A8E7C}" type="presParOf" srcId="{CE91D63C-5982-446E-A7E1-EF4C37071A04}" destId="{793A7071-937B-4EB2-8999-FE526E177572}" srcOrd="2" destOrd="0" presId="urn:microsoft.com/office/officeart/2005/8/layout/hierarchy1"/>
    <dgm:cxn modelId="{067F6996-DD22-4149-8959-B14F0929BF8C}" type="presParOf" srcId="{793A7071-937B-4EB2-8999-FE526E177572}" destId="{E800A8BB-67A2-4492-8C01-18B4A67A51A7}" srcOrd="0" destOrd="0" presId="urn:microsoft.com/office/officeart/2005/8/layout/hierarchy1"/>
    <dgm:cxn modelId="{19F2A86C-D44B-4BEF-906F-39B8F6D0669C}" type="presParOf" srcId="{E800A8BB-67A2-4492-8C01-18B4A67A51A7}" destId="{A2440FC9-A0F8-40E6-992E-59780A564F9F}" srcOrd="0" destOrd="0" presId="urn:microsoft.com/office/officeart/2005/8/layout/hierarchy1"/>
    <dgm:cxn modelId="{13CF1055-0C5F-42DD-958C-72411BE5D134}" type="presParOf" srcId="{E800A8BB-67A2-4492-8C01-18B4A67A51A7}" destId="{761B3B05-C19C-453F-A9A2-651FEECD2F40}" srcOrd="1" destOrd="0" presId="urn:microsoft.com/office/officeart/2005/8/layout/hierarchy1"/>
    <dgm:cxn modelId="{5347B176-1538-4261-9DC9-E3F4B7B5D299}" type="presParOf" srcId="{793A7071-937B-4EB2-8999-FE526E177572}" destId="{392EC62D-FBAA-4422-99F3-7EC7B41A5FA0}" srcOrd="1" destOrd="0" presId="urn:microsoft.com/office/officeart/2005/8/layout/hierarchy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E3856-6552-4A53-B987-37784F234471}">
      <dsp:nvSpPr>
        <dsp:cNvPr id="0" name=""/>
        <dsp:cNvSpPr/>
      </dsp:nvSpPr>
      <dsp:spPr>
        <a:xfrm>
          <a:off x="1774146" y="1049874"/>
          <a:ext cx="2849029" cy="28495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t>ESSCP Learning &amp; Achievements   2020/21</a:t>
          </a:r>
        </a:p>
      </dsp:txBody>
      <dsp:txXfrm>
        <a:off x="2191377" y="1467176"/>
        <a:ext cx="2014567" cy="2014915"/>
      </dsp:txXfrm>
    </dsp:sp>
    <dsp:sp modelId="{50A1E2CF-7069-4ECD-A430-D6AD5B442865}">
      <dsp:nvSpPr>
        <dsp:cNvPr id="0" name=""/>
        <dsp:cNvSpPr/>
      </dsp:nvSpPr>
      <dsp:spPr>
        <a:xfrm>
          <a:off x="2224512" y="3608746"/>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861254-99E4-4F8F-91F8-864D33ACB963}">
      <dsp:nvSpPr>
        <dsp:cNvPr id="0" name=""/>
        <dsp:cNvSpPr/>
      </dsp:nvSpPr>
      <dsp:spPr>
        <a:xfrm>
          <a:off x="4381009" y="2127464"/>
          <a:ext cx="229675" cy="229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5CB46-901C-460D-B0C8-F88D4FCEFFDC}">
      <dsp:nvSpPr>
        <dsp:cNvPr id="0" name=""/>
        <dsp:cNvSpPr/>
      </dsp:nvSpPr>
      <dsp:spPr>
        <a:xfrm>
          <a:off x="3283475" y="3853165"/>
          <a:ext cx="316753" cy="31723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FA2658-349D-43FB-9200-8FFFE42EE6D2}">
      <dsp:nvSpPr>
        <dsp:cNvPr id="0" name=""/>
        <dsp:cNvSpPr/>
      </dsp:nvSpPr>
      <dsp:spPr>
        <a:xfrm>
          <a:off x="2288798" y="1291347"/>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9E30E7-7F9E-4333-90CA-F4F2FD541829}">
      <dsp:nvSpPr>
        <dsp:cNvPr id="0" name=""/>
        <dsp:cNvSpPr/>
      </dsp:nvSpPr>
      <dsp:spPr>
        <a:xfrm>
          <a:off x="1550110" y="2321828"/>
          <a:ext cx="229675" cy="22965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D42765-2F75-4F19-95B5-67BDBDC1E38F}">
      <dsp:nvSpPr>
        <dsp:cNvPr id="0" name=""/>
        <dsp:cNvSpPr/>
      </dsp:nvSpPr>
      <dsp:spPr>
        <a:xfrm>
          <a:off x="659507" y="2838453"/>
          <a:ext cx="1362037" cy="124465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Safeguarding projects </a:t>
          </a:r>
        </a:p>
      </dsp:txBody>
      <dsp:txXfrm>
        <a:off x="858973" y="3020729"/>
        <a:ext cx="963105" cy="880104"/>
      </dsp:txXfrm>
    </dsp:sp>
    <dsp:sp modelId="{BBFF3623-23AB-4525-AE62-1FC5C892B8E1}">
      <dsp:nvSpPr>
        <dsp:cNvPr id="0" name=""/>
        <dsp:cNvSpPr/>
      </dsp:nvSpPr>
      <dsp:spPr>
        <a:xfrm>
          <a:off x="2654058" y="1301531"/>
          <a:ext cx="316753" cy="31723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BDBDAD-0004-48B5-89EB-B3F325F216A5}">
      <dsp:nvSpPr>
        <dsp:cNvPr id="0" name=""/>
        <dsp:cNvSpPr/>
      </dsp:nvSpPr>
      <dsp:spPr>
        <a:xfrm>
          <a:off x="5969677" y="1429016"/>
          <a:ext cx="572727" cy="57285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997335-2E95-4F00-A24D-6041F14DEFBA}">
      <dsp:nvSpPr>
        <dsp:cNvPr id="0" name=""/>
        <dsp:cNvSpPr/>
      </dsp:nvSpPr>
      <dsp:spPr>
        <a:xfrm>
          <a:off x="4494696" y="1119426"/>
          <a:ext cx="1344129" cy="127134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Partnership development</a:t>
          </a:r>
        </a:p>
      </dsp:txBody>
      <dsp:txXfrm>
        <a:off x="4691539" y="1305610"/>
        <a:ext cx="950443" cy="898978"/>
      </dsp:txXfrm>
    </dsp:sp>
    <dsp:sp modelId="{87F56BF6-9D48-4507-B4C4-44F369182D3D}">
      <dsp:nvSpPr>
        <dsp:cNvPr id="0" name=""/>
        <dsp:cNvSpPr/>
      </dsp:nvSpPr>
      <dsp:spPr>
        <a:xfrm>
          <a:off x="3973086" y="1739958"/>
          <a:ext cx="316753" cy="31723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D90CCE-6527-40CE-9FBD-1DEBF51722F7}">
      <dsp:nvSpPr>
        <dsp:cNvPr id="0" name=""/>
        <dsp:cNvSpPr/>
      </dsp:nvSpPr>
      <dsp:spPr>
        <a:xfrm>
          <a:off x="349120" y="3664759"/>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9E0EDF-04E6-4B85-9EFE-DC6453A03B4C}">
      <dsp:nvSpPr>
        <dsp:cNvPr id="0" name=""/>
        <dsp:cNvSpPr/>
      </dsp:nvSpPr>
      <dsp:spPr>
        <a:xfrm>
          <a:off x="2637695" y="3337848"/>
          <a:ext cx="229675" cy="229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CE7E0C-9019-4501-A25A-9561BFA08C68}">
      <dsp:nvSpPr>
        <dsp:cNvPr id="0" name=""/>
        <dsp:cNvSpPr/>
      </dsp:nvSpPr>
      <dsp:spPr>
        <a:xfrm>
          <a:off x="4994024" y="2567646"/>
          <a:ext cx="1158313" cy="115844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Business Priorities 2020-23</a:t>
          </a:r>
        </a:p>
      </dsp:txBody>
      <dsp:txXfrm>
        <a:off x="5163655" y="2737296"/>
        <a:ext cx="819051" cy="819144"/>
      </dsp:txXfrm>
    </dsp:sp>
    <dsp:sp modelId="{2551E25E-D368-4C01-A2E7-DCB804E154AE}">
      <dsp:nvSpPr>
        <dsp:cNvPr id="0" name=""/>
        <dsp:cNvSpPr/>
      </dsp:nvSpPr>
      <dsp:spPr>
        <a:xfrm>
          <a:off x="4708282" y="2901967"/>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CCC75-A280-4EEB-9287-B04C3F095CDC}">
      <dsp:nvSpPr>
        <dsp:cNvPr id="0" name=""/>
        <dsp:cNvSpPr/>
      </dsp:nvSpPr>
      <dsp:spPr>
        <a:xfrm>
          <a:off x="2776349" y="3790146"/>
          <a:ext cx="1158313" cy="115844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Case File Audits</a:t>
          </a:r>
        </a:p>
      </dsp:txBody>
      <dsp:txXfrm>
        <a:off x="2945980" y="3959796"/>
        <a:ext cx="819051" cy="819144"/>
      </dsp:txXfrm>
    </dsp:sp>
    <dsp:sp modelId="{AEB340A7-79B3-4EB0-9280-60A68DEB7904}">
      <dsp:nvSpPr>
        <dsp:cNvPr id="0" name=""/>
        <dsp:cNvSpPr/>
      </dsp:nvSpPr>
      <dsp:spPr>
        <a:xfrm>
          <a:off x="2744643" y="3894411"/>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49FA66-612E-49C9-89E0-EE5CFC541E72}">
      <dsp:nvSpPr>
        <dsp:cNvPr id="0" name=""/>
        <dsp:cNvSpPr/>
      </dsp:nvSpPr>
      <dsp:spPr>
        <a:xfrm>
          <a:off x="2449198" y="0"/>
          <a:ext cx="1158313" cy="115844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Learning from case reviews</a:t>
          </a:r>
        </a:p>
      </dsp:txBody>
      <dsp:txXfrm>
        <a:off x="2618829" y="169650"/>
        <a:ext cx="819051" cy="819144"/>
      </dsp:txXfrm>
    </dsp:sp>
    <dsp:sp modelId="{F733B9A6-B08E-4894-85A0-F645CD33F92A}">
      <dsp:nvSpPr>
        <dsp:cNvPr id="0" name=""/>
        <dsp:cNvSpPr/>
      </dsp:nvSpPr>
      <dsp:spPr>
        <a:xfrm>
          <a:off x="2001315" y="751208"/>
          <a:ext cx="229675" cy="22965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FD4CBA-2988-4DCA-871F-09B39FC38FD2}">
      <dsp:nvSpPr>
        <dsp:cNvPr id="0" name=""/>
        <dsp:cNvSpPr/>
      </dsp:nvSpPr>
      <dsp:spPr>
        <a:xfrm>
          <a:off x="4060748" y="285155"/>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A3140-0FEC-4837-A0C8-2BEC8E646592}">
      <dsp:nvSpPr>
        <dsp:cNvPr id="0" name=""/>
        <dsp:cNvSpPr/>
      </dsp:nvSpPr>
      <dsp:spPr>
        <a:xfrm>
          <a:off x="0" y="49506"/>
          <a:ext cx="1036736" cy="6583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378C6E0-BA40-44AE-9AFA-7E9DCEB0B5E7}">
      <dsp:nvSpPr>
        <dsp:cNvPr id="0" name=""/>
        <dsp:cNvSpPr/>
      </dsp:nvSpPr>
      <dsp:spPr>
        <a:xfrm>
          <a:off x="115192" y="158940"/>
          <a:ext cx="1036736" cy="65832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a:ea typeface="+mn-ea"/>
              <a:cs typeface="+mn-cs"/>
            </a:rPr>
            <a:t>Sussex Clinical Commissioning Groups </a:t>
          </a:r>
        </a:p>
      </dsp:txBody>
      <dsp:txXfrm>
        <a:off x="134474" y="178222"/>
        <a:ext cx="998172" cy="619763"/>
      </dsp:txXfrm>
    </dsp:sp>
    <dsp:sp modelId="{421F8D5D-BC4A-45C3-9A39-AE2C10597EFF}">
      <dsp:nvSpPr>
        <dsp:cNvPr id="0" name=""/>
        <dsp:cNvSpPr/>
      </dsp:nvSpPr>
      <dsp:spPr>
        <a:xfrm>
          <a:off x="1267122" y="49506"/>
          <a:ext cx="1036736" cy="6583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FCB816E-5D85-4611-BFBD-FE0358E2EDDE}">
      <dsp:nvSpPr>
        <dsp:cNvPr id="0" name=""/>
        <dsp:cNvSpPr/>
      </dsp:nvSpPr>
      <dsp:spPr>
        <a:xfrm>
          <a:off x="1382315" y="158940"/>
          <a:ext cx="1036736" cy="65832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a:ea typeface="+mn-ea"/>
              <a:cs typeface="+mn-cs"/>
            </a:rPr>
            <a:t>Sussex Police</a:t>
          </a:r>
        </a:p>
      </dsp:txBody>
      <dsp:txXfrm>
        <a:off x="1401597" y="178222"/>
        <a:ext cx="998172" cy="619763"/>
      </dsp:txXfrm>
    </dsp:sp>
    <dsp:sp modelId="{981019FE-BE93-4379-8F1B-29AB01355BB6}">
      <dsp:nvSpPr>
        <dsp:cNvPr id="0" name=""/>
        <dsp:cNvSpPr/>
      </dsp:nvSpPr>
      <dsp:spPr>
        <a:xfrm>
          <a:off x="2534245" y="49506"/>
          <a:ext cx="1036736" cy="6583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2381DE3-65CE-4B49-8969-797731A8264D}">
      <dsp:nvSpPr>
        <dsp:cNvPr id="0" name=""/>
        <dsp:cNvSpPr/>
      </dsp:nvSpPr>
      <dsp:spPr>
        <a:xfrm>
          <a:off x="2649438" y="158940"/>
          <a:ext cx="1036736" cy="65832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a:ea typeface="+mn-ea"/>
              <a:cs typeface="+mn-cs"/>
            </a:rPr>
            <a:t>East Sussex County Council</a:t>
          </a:r>
        </a:p>
      </dsp:txBody>
      <dsp:txXfrm>
        <a:off x="2668720" y="178222"/>
        <a:ext cx="998172" cy="6197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D015A-6B8D-41D3-8D99-2DCBD513715A}">
      <dsp:nvSpPr>
        <dsp:cNvPr id="0" name=""/>
        <dsp:cNvSpPr/>
      </dsp:nvSpPr>
      <dsp:spPr>
        <a:xfrm>
          <a:off x="3285267" y="1641605"/>
          <a:ext cx="2822576" cy="268657"/>
        </a:xfrm>
        <a:custGeom>
          <a:avLst/>
          <a:gdLst/>
          <a:ahLst/>
          <a:cxnLst/>
          <a:rect l="0" t="0" r="0" b="0"/>
          <a:pathLst>
            <a:path>
              <a:moveTo>
                <a:pt x="0" y="0"/>
              </a:moveTo>
              <a:lnTo>
                <a:pt x="0" y="183082"/>
              </a:lnTo>
              <a:lnTo>
                <a:pt x="2822576" y="183082"/>
              </a:lnTo>
              <a:lnTo>
                <a:pt x="2822576" y="2686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EFF1D3-F483-4219-9386-248BAF5CDE92}">
      <dsp:nvSpPr>
        <dsp:cNvPr id="0" name=""/>
        <dsp:cNvSpPr/>
      </dsp:nvSpPr>
      <dsp:spPr>
        <a:xfrm>
          <a:off x="3285267" y="1641605"/>
          <a:ext cx="1693545" cy="268657"/>
        </a:xfrm>
        <a:custGeom>
          <a:avLst/>
          <a:gdLst/>
          <a:ahLst/>
          <a:cxnLst/>
          <a:rect l="0" t="0" r="0" b="0"/>
          <a:pathLst>
            <a:path>
              <a:moveTo>
                <a:pt x="0" y="0"/>
              </a:moveTo>
              <a:lnTo>
                <a:pt x="0" y="183082"/>
              </a:lnTo>
              <a:lnTo>
                <a:pt x="1693545" y="183082"/>
              </a:lnTo>
              <a:lnTo>
                <a:pt x="1693545" y="2686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0AB56A-38E6-4CDB-9300-7D92655CCF5B}">
      <dsp:nvSpPr>
        <dsp:cNvPr id="0" name=""/>
        <dsp:cNvSpPr/>
      </dsp:nvSpPr>
      <dsp:spPr>
        <a:xfrm>
          <a:off x="3285267" y="1641605"/>
          <a:ext cx="564515" cy="268657"/>
        </a:xfrm>
        <a:custGeom>
          <a:avLst/>
          <a:gdLst/>
          <a:ahLst/>
          <a:cxnLst/>
          <a:rect l="0" t="0" r="0" b="0"/>
          <a:pathLst>
            <a:path>
              <a:moveTo>
                <a:pt x="0" y="0"/>
              </a:moveTo>
              <a:lnTo>
                <a:pt x="0" y="183082"/>
              </a:lnTo>
              <a:lnTo>
                <a:pt x="564515" y="183082"/>
              </a:lnTo>
              <a:lnTo>
                <a:pt x="564515" y="2686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0A83C2-20D2-44EB-9087-A203E43B1EA4}">
      <dsp:nvSpPr>
        <dsp:cNvPr id="0" name=""/>
        <dsp:cNvSpPr/>
      </dsp:nvSpPr>
      <dsp:spPr>
        <a:xfrm>
          <a:off x="2720752" y="1641605"/>
          <a:ext cx="564515" cy="268657"/>
        </a:xfrm>
        <a:custGeom>
          <a:avLst/>
          <a:gdLst/>
          <a:ahLst/>
          <a:cxnLst/>
          <a:rect l="0" t="0" r="0" b="0"/>
          <a:pathLst>
            <a:path>
              <a:moveTo>
                <a:pt x="564515" y="0"/>
              </a:moveTo>
              <a:lnTo>
                <a:pt x="564515" y="183082"/>
              </a:lnTo>
              <a:lnTo>
                <a:pt x="0" y="183082"/>
              </a:lnTo>
              <a:lnTo>
                <a:pt x="0" y="2686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AB3A56-8A95-4D70-B754-54897A575DAF}">
      <dsp:nvSpPr>
        <dsp:cNvPr id="0" name=""/>
        <dsp:cNvSpPr/>
      </dsp:nvSpPr>
      <dsp:spPr>
        <a:xfrm>
          <a:off x="1591721" y="1641605"/>
          <a:ext cx="1693545" cy="268657"/>
        </a:xfrm>
        <a:custGeom>
          <a:avLst/>
          <a:gdLst/>
          <a:ahLst/>
          <a:cxnLst/>
          <a:rect l="0" t="0" r="0" b="0"/>
          <a:pathLst>
            <a:path>
              <a:moveTo>
                <a:pt x="1693545" y="0"/>
              </a:moveTo>
              <a:lnTo>
                <a:pt x="1693545" y="183082"/>
              </a:lnTo>
              <a:lnTo>
                <a:pt x="0" y="183082"/>
              </a:lnTo>
              <a:lnTo>
                <a:pt x="0" y="2686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1B53C4-5104-40CB-B850-431D9DFB77FB}">
      <dsp:nvSpPr>
        <dsp:cNvPr id="0" name=""/>
        <dsp:cNvSpPr/>
      </dsp:nvSpPr>
      <dsp:spPr>
        <a:xfrm>
          <a:off x="462690" y="1641605"/>
          <a:ext cx="2822576" cy="268657"/>
        </a:xfrm>
        <a:custGeom>
          <a:avLst/>
          <a:gdLst/>
          <a:ahLst/>
          <a:cxnLst/>
          <a:rect l="0" t="0" r="0" b="0"/>
          <a:pathLst>
            <a:path>
              <a:moveTo>
                <a:pt x="2822576" y="0"/>
              </a:moveTo>
              <a:lnTo>
                <a:pt x="2822576" y="183082"/>
              </a:lnTo>
              <a:lnTo>
                <a:pt x="0" y="183082"/>
              </a:lnTo>
              <a:lnTo>
                <a:pt x="0" y="2686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6B8E45-5CA0-418E-AC22-83A93B9507B1}">
      <dsp:nvSpPr>
        <dsp:cNvPr id="0" name=""/>
        <dsp:cNvSpPr/>
      </dsp:nvSpPr>
      <dsp:spPr>
        <a:xfrm>
          <a:off x="3239547" y="786364"/>
          <a:ext cx="91440" cy="268657"/>
        </a:xfrm>
        <a:custGeom>
          <a:avLst/>
          <a:gdLst/>
          <a:ahLst/>
          <a:cxnLst/>
          <a:rect l="0" t="0" r="0" b="0"/>
          <a:pathLst>
            <a:path>
              <a:moveTo>
                <a:pt x="45720" y="0"/>
              </a:moveTo>
              <a:lnTo>
                <a:pt x="45720" y="2686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05D5D-23F1-48B2-B2B2-31E1EFDE6129}">
      <dsp:nvSpPr>
        <dsp:cNvPr id="0" name=""/>
        <dsp:cNvSpPr/>
      </dsp:nvSpPr>
      <dsp:spPr>
        <a:xfrm>
          <a:off x="2632072" y="199782"/>
          <a:ext cx="1306389" cy="5865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BBAE26-F515-4127-8362-A8F7E2D88F99}">
      <dsp:nvSpPr>
        <dsp:cNvPr id="0" name=""/>
        <dsp:cNvSpPr/>
      </dsp:nvSpPr>
      <dsp:spPr>
        <a:xfrm>
          <a:off x="2734712" y="297289"/>
          <a:ext cx="1306389" cy="5865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East Sussex Safeguarding Children Partnership Board</a:t>
          </a:r>
        </a:p>
      </dsp:txBody>
      <dsp:txXfrm>
        <a:off x="2751892" y="314469"/>
        <a:ext cx="1272029" cy="552222"/>
      </dsp:txXfrm>
    </dsp:sp>
    <dsp:sp modelId="{B8F1F026-40D9-40AA-9D02-7B8A2DD9902F}">
      <dsp:nvSpPr>
        <dsp:cNvPr id="0" name=""/>
        <dsp:cNvSpPr/>
      </dsp:nvSpPr>
      <dsp:spPr>
        <a:xfrm>
          <a:off x="2823391" y="1055022"/>
          <a:ext cx="923752" cy="58658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CEEA0-A61F-4B4A-ABC6-BD11AB8804AF}">
      <dsp:nvSpPr>
        <dsp:cNvPr id="0" name=""/>
        <dsp:cNvSpPr/>
      </dsp:nvSpPr>
      <dsp:spPr>
        <a:xfrm>
          <a:off x="2926030" y="1152529"/>
          <a:ext cx="923752" cy="58658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Steering Group</a:t>
          </a:r>
        </a:p>
      </dsp:txBody>
      <dsp:txXfrm>
        <a:off x="2943210" y="1169709"/>
        <a:ext cx="889392" cy="552222"/>
      </dsp:txXfrm>
    </dsp:sp>
    <dsp:sp modelId="{915C4CC6-7BBD-4974-B2D3-8F777A24F654}">
      <dsp:nvSpPr>
        <dsp:cNvPr id="0" name=""/>
        <dsp:cNvSpPr/>
      </dsp:nvSpPr>
      <dsp:spPr>
        <a:xfrm>
          <a:off x="814" y="1910263"/>
          <a:ext cx="923752" cy="5865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6D99C8-C3DC-4732-8AB6-9F58448F6CA9}">
      <dsp:nvSpPr>
        <dsp:cNvPr id="0" name=""/>
        <dsp:cNvSpPr/>
      </dsp:nvSpPr>
      <dsp:spPr>
        <a:xfrm>
          <a:off x="103453" y="2007770"/>
          <a:ext cx="923752" cy="58658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Case Review Group</a:t>
          </a:r>
        </a:p>
      </dsp:txBody>
      <dsp:txXfrm>
        <a:off x="120633" y="2024950"/>
        <a:ext cx="889392" cy="552222"/>
      </dsp:txXfrm>
    </dsp:sp>
    <dsp:sp modelId="{768528D0-583F-493A-BFBC-DAF67999737F}">
      <dsp:nvSpPr>
        <dsp:cNvPr id="0" name=""/>
        <dsp:cNvSpPr/>
      </dsp:nvSpPr>
      <dsp:spPr>
        <a:xfrm>
          <a:off x="1129845" y="1910263"/>
          <a:ext cx="923752" cy="5865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DC1E09-0602-4B82-9432-7D286064C3A6}">
      <dsp:nvSpPr>
        <dsp:cNvPr id="0" name=""/>
        <dsp:cNvSpPr/>
      </dsp:nvSpPr>
      <dsp:spPr>
        <a:xfrm>
          <a:off x="1232484" y="2007770"/>
          <a:ext cx="923752" cy="58658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Learning &amp; Development Subgroup</a:t>
          </a:r>
        </a:p>
      </dsp:txBody>
      <dsp:txXfrm>
        <a:off x="1249664" y="2024950"/>
        <a:ext cx="889392" cy="552222"/>
      </dsp:txXfrm>
    </dsp:sp>
    <dsp:sp modelId="{3C5725FD-9CA8-4B5D-BC6C-3ECA4E3A5C19}">
      <dsp:nvSpPr>
        <dsp:cNvPr id="0" name=""/>
        <dsp:cNvSpPr/>
      </dsp:nvSpPr>
      <dsp:spPr>
        <a:xfrm>
          <a:off x="2258875" y="1910263"/>
          <a:ext cx="923752" cy="5865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85091D-A439-4E8C-A36E-318EEF82CFF5}">
      <dsp:nvSpPr>
        <dsp:cNvPr id="0" name=""/>
        <dsp:cNvSpPr/>
      </dsp:nvSpPr>
      <dsp:spPr>
        <a:xfrm>
          <a:off x="2361515" y="2007770"/>
          <a:ext cx="923752" cy="58658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Quality Assurance Subgroup</a:t>
          </a:r>
        </a:p>
      </dsp:txBody>
      <dsp:txXfrm>
        <a:off x="2378695" y="2024950"/>
        <a:ext cx="889392" cy="552222"/>
      </dsp:txXfrm>
    </dsp:sp>
    <dsp:sp modelId="{362DE7E5-92CC-48EB-A828-01A6994B5302}">
      <dsp:nvSpPr>
        <dsp:cNvPr id="0" name=""/>
        <dsp:cNvSpPr/>
      </dsp:nvSpPr>
      <dsp:spPr>
        <a:xfrm>
          <a:off x="3387906" y="1910263"/>
          <a:ext cx="923752" cy="71662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EA6C80-6F5F-4088-B89F-91E06C3E5A17}">
      <dsp:nvSpPr>
        <dsp:cNvPr id="0" name=""/>
        <dsp:cNvSpPr/>
      </dsp:nvSpPr>
      <dsp:spPr>
        <a:xfrm>
          <a:off x="3490545" y="2007770"/>
          <a:ext cx="923752" cy="71662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Local Safeguarding</a:t>
          </a:r>
        </a:p>
        <a:p>
          <a:pPr marL="0" lvl="0" indent="0" algn="ctr" defTabSz="444500">
            <a:lnSpc>
              <a:spcPct val="90000"/>
            </a:lnSpc>
            <a:spcBef>
              <a:spcPct val="0"/>
            </a:spcBef>
            <a:spcAft>
              <a:spcPct val="35000"/>
            </a:spcAft>
            <a:buNone/>
          </a:pPr>
          <a:r>
            <a:rPr lang="en-GB" sz="1000" kern="1200"/>
            <a:t>Children Liaison Groups</a:t>
          </a:r>
        </a:p>
      </dsp:txBody>
      <dsp:txXfrm>
        <a:off x="3511534" y="2028759"/>
        <a:ext cx="881774" cy="674644"/>
      </dsp:txXfrm>
    </dsp:sp>
    <dsp:sp modelId="{BA07BF5F-A655-447D-969B-F9B29E7D03CE}">
      <dsp:nvSpPr>
        <dsp:cNvPr id="0" name=""/>
        <dsp:cNvSpPr/>
      </dsp:nvSpPr>
      <dsp:spPr>
        <a:xfrm>
          <a:off x="4516937" y="1910263"/>
          <a:ext cx="923752" cy="5865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47822A-9485-40DF-B299-FACEDC3B2963}">
      <dsp:nvSpPr>
        <dsp:cNvPr id="0" name=""/>
        <dsp:cNvSpPr/>
      </dsp:nvSpPr>
      <dsp:spPr>
        <a:xfrm>
          <a:off x="4619576" y="2007770"/>
          <a:ext cx="923752" cy="58658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Child Exploitation (strategic)</a:t>
          </a:r>
        </a:p>
      </dsp:txBody>
      <dsp:txXfrm>
        <a:off x="4636756" y="2024950"/>
        <a:ext cx="889392" cy="552222"/>
      </dsp:txXfrm>
    </dsp:sp>
    <dsp:sp modelId="{3799F501-F0C6-41F3-B789-5CBAF955BC8E}">
      <dsp:nvSpPr>
        <dsp:cNvPr id="0" name=""/>
        <dsp:cNvSpPr/>
      </dsp:nvSpPr>
      <dsp:spPr>
        <a:xfrm>
          <a:off x="5645967" y="1910263"/>
          <a:ext cx="923752" cy="5865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5C0E7C-C7E2-41AD-A408-2706A8D84CF9}">
      <dsp:nvSpPr>
        <dsp:cNvPr id="0" name=""/>
        <dsp:cNvSpPr/>
      </dsp:nvSpPr>
      <dsp:spPr>
        <a:xfrm>
          <a:off x="5748607" y="2007770"/>
          <a:ext cx="923752" cy="58658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Pan Sussex Procedures Group</a:t>
          </a:r>
        </a:p>
      </dsp:txBody>
      <dsp:txXfrm>
        <a:off x="5765787" y="2024950"/>
        <a:ext cx="889392" cy="552222"/>
      </dsp:txXfrm>
    </dsp:sp>
    <dsp:sp modelId="{62DDE19B-93D7-4018-A9AA-D44EC923CE80}">
      <dsp:nvSpPr>
        <dsp:cNvPr id="0" name=""/>
        <dsp:cNvSpPr/>
      </dsp:nvSpPr>
      <dsp:spPr>
        <a:xfrm>
          <a:off x="678569" y="-88183"/>
          <a:ext cx="923752" cy="586582"/>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BEAE9-0F1F-4A86-A7D0-3659266C27E0}">
      <dsp:nvSpPr>
        <dsp:cNvPr id="0" name=""/>
        <dsp:cNvSpPr/>
      </dsp:nvSpPr>
      <dsp:spPr>
        <a:xfrm>
          <a:off x="781208" y="9324"/>
          <a:ext cx="923752" cy="586582"/>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Planning Group</a:t>
          </a:r>
        </a:p>
      </dsp:txBody>
      <dsp:txXfrm>
        <a:off x="798388" y="26504"/>
        <a:ext cx="889392" cy="552222"/>
      </dsp:txXfrm>
    </dsp:sp>
    <dsp:sp modelId="{A2440FC9-A0F8-40E6-992E-59780A564F9F}">
      <dsp:nvSpPr>
        <dsp:cNvPr id="0" name=""/>
        <dsp:cNvSpPr/>
      </dsp:nvSpPr>
      <dsp:spPr>
        <a:xfrm>
          <a:off x="665343" y="641326"/>
          <a:ext cx="923752" cy="586582"/>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1B3B05-C19C-453F-A9A2-651FEECD2F40}">
      <dsp:nvSpPr>
        <dsp:cNvPr id="0" name=""/>
        <dsp:cNvSpPr/>
      </dsp:nvSpPr>
      <dsp:spPr>
        <a:xfrm>
          <a:off x="767982" y="738833"/>
          <a:ext cx="923752" cy="586582"/>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Pan-Sussex Strategic Leaders Group</a:t>
          </a:r>
        </a:p>
      </dsp:txBody>
      <dsp:txXfrm>
        <a:off x="785162" y="756013"/>
        <a:ext cx="889392" cy="552222"/>
      </dsp:txXfrm>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edbdf58-cbf2-428a-80ab-aedffcd2a497">
      <Value>56</Value>
      <Value>22</Value>
    </TaxCatchAll>
    <Protective_x0020_Marking xmlns="0edbdf58-cbf2-428a-80ab-aedffcd2a497">OFFICIAL – DISCLOSABLE</Protective_x0020_Marking>
    <ia40b914e86141268670d7c54bc5df15 xmlns="0edbdf58-cbf2-428a-80ab-aedffcd2a497">
      <Terms xmlns="http://schemas.microsoft.com/office/infopath/2007/PartnerControls">
        <TermInfo xmlns="http://schemas.microsoft.com/office/infopath/2007/PartnerControls">
          <TermName>Communications</TermName>
          <TermId>2d0fc3e1-2d93-4de4-b6ac-493a02e40231</TermId>
        </TermInfo>
      </Terms>
    </ia40b914e86141268670d7c54bc5df15>
    <Meeting_x0020_Date xmlns="0edbdf58-cbf2-428a-80ab-aedffcd2a497" xsi:nil="true"/>
    <l43201d27ab749f38ab0ef96e34d47b3 xmlns="66b81038-0b36-4a51-b354-0feb3969840c">
      <Terms xmlns="http://schemas.microsoft.com/office/infopath/2007/PartnerControls">
        <TermInfo xmlns="http://schemas.microsoft.com/office/infopath/2007/PartnerControls">
          <TermName>Annual Report</TermName>
          <TermId>ef41cc09-3412-4598-88bb-bbb81e2655ea</TermId>
        </TermInfo>
      </Terms>
    </l43201d27ab749f38ab0ef96e34d47b3>
    <Document_x0020_Date xmlns="0edbdf58-cbf2-428a-80ab-aedffcd2a497">2018-05-03T09:40:27+00:00</Document_x0020_Date>
    <Document_x0020_Owner xmlns="0edbdf58-cbf2-428a-80ab-aedffcd2a497">
      <UserInfo>
        <DisplayName>Maxine Nankervis</DisplayName>
        <AccountId>26</AccountId>
        <AccountType/>
      </UserInfo>
    </Document_x0020_Owner>
    <_dlc_DocId xmlns="66b81038-0b36-4a51-b354-0feb3969840c">CSCOMSAFE-8-772</_dlc_DocId>
    <_dlc_DocIdUrl xmlns="66b81038-0b36-4a51-b354-0feb3969840c">
      <Url>https://services.escc.gov.uk/sites/CSCOMSAFE/_layouts/15/DocIdRedir.aspx?ID=CSCOMSAFE-8-772</Url>
      <Description>CSCOMSAFE-8-772</Description>
    </_dlc_DocIdUrl>
    <SourceUrl xmlns="66b81038-0b36-4a51-b354-0feb3969840c">
      <Url>https://services.escc.gov.uk/sites/CSCOMSAFE/_layouts/15/start.aspx#/LSCB/Forms/AllItems.aspx</Url>
      <Description>https://services.escc.gov.uk/sites/CSCOMSAFE/_layouts/15/start.aspx#/LSCB/Forms/AllItems.aspx</Description>
    </SourceUrl>
    <SourceLibrary xmlns="66b81038-0b36-4a51-b354-0feb3969840c">LSCB</SourceLibrary>
    <_dlc_ExpireDateSaved xmlns="http://schemas.microsoft.com/sharepoint/v3" xsi:nil="true"/>
    <_dlc_ExpireDate xmlns="http://schemas.microsoft.com/sharepoint/v3">2019-09-18T09:10:34+00:00</_dlc_ExpireDat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691f71b9-b64f-4844-8bf8-0e85b55a74e6" ContentTypeId="0x010100D0E410EB176E0C49978577D0663BF56701" PreviousValue="false"/>
</file>

<file path=customXml/item6.xml><?xml version="1.0" encoding="utf-8"?>
<?mso-contentType ?>
<p:Policy xmlns:p="office.server.policy" id="" local="true">
  <p:Name>Administration</p:Name>
  <p:Description/>
  <p:Statement/>
  <p:PolicyItems>
    <p:PolicyItem featureId="Microsoft.Office.RecordsManagement.PolicyFeatures.Expiration" staticId="0x010100D0E410EB176E0C49978577D0663BF5670100F1907A85F6F62F48AC211146CBA3121F|144321819" UniqueId="412e1a63-bdc7-4109-871f-5774080b0e7c">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SubmitFileMove" destnExplanation="Transferred due to organizational policy" destnId="e1ef1bad-5734-4b0e-9eab-3564cf267b1b" destnName="CSCOMSAFERecords" destnUrl="https://records.escc.gov.uk/sites/CSCOMSAFE/_vti_bin/officialfile.asmx"/>
              </data>
            </stages>
          </Schedule>
        </Schedules>
      </p:CustomData>
    </p:PolicyItem>
  </p:PolicyItems>
</p:Policy>
</file>

<file path=customXml/item7.xml><?xml version="1.0" encoding="utf-8"?>
<ct:contentTypeSchema xmlns:ct="http://schemas.microsoft.com/office/2006/metadata/contentType" xmlns:ma="http://schemas.microsoft.com/office/2006/metadata/properties/metaAttributes" ct:_="" ma:_="" ma:contentTypeName="Administration" ma:contentTypeID="0x010100D0E410EB176E0C49978577D0663BF5670100F1907A85F6F62F48AC211146CBA3121F" ma:contentTypeVersion="39" ma:contentTypeDescription="General documents used in the administration of a service" ma:contentTypeScope="" ma:versionID="187388d705f64bbb38ece9365b347f0d">
  <xsd:schema xmlns:xsd="http://www.w3.org/2001/XMLSchema" xmlns:xs="http://www.w3.org/2001/XMLSchema" xmlns:p="http://schemas.microsoft.com/office/2006/metadata/properties" xmlns:ns1="http://schemas.microsoft.com/sharepoint/v3" xmlns:ns2="0edbdf58-cbf2-428a-80ab-aedffcd2a497" xmlns:ns3="66b81038-0b36-4a51-b354-0feb3969840c" targetNamespace="http://schemas.microsoft.com/office/2006/metadata/properties" ma:root="true" ma:fieldsID="4c6d750be177b2e6eb08df80667406cc" ns1:_="" ns2:_="" ns3:_="">
    <xsd:import namespace="http://schemas.microsoft.com/sharepoint/v3"/>
    <xsd:import namespace="0edbdf58-cbf2-428a-80ab-aedffcd2a497"/>
    <xsd:import namespace="66b81038-0b36-4a51-b354-0feb3969840c"/>
    <xsd:element name="properties">
      <xsd:complexType>
        <xsd:sequence>
          <xsd:element name="documentManagement">
            <xsd:complexType>
              <xsd:all>
                <xsd:element ref="ns2:Document_x0020_Owner"/>
                <xsd:element ref="ns2:Document_x0020_Date"/>
                <xsd:element ref="ns2:Protective_x0020_Marking"/>
                <xsd:element ref="ns2:Meeting_x0020_Date" minOccurs="0"/>
                <xsd:element ref="ns2:TaxCatchAllLabel" minOccurs="0"/>
                <xsd:element ref="ns2:ia40b914e86141268670d7c54bc5df15" minOccurs="0"/>
                <xsd:element ref="ns2:TaxCatchAll" minOccurs="0"/>
                <xsd:element ref="ns3:l43201d27ab749f38ab0ef96e34d47b3" minOccurs="0"/>
                <xsd:element ref="ns3:_dlc_DocId" minOccurs="0"/>
                <xsd:element ref="ns3:_dlc_DocIdUrl" minOccurs="0"/>
                <xsd:element ref="ns3:_dlc_DocIdPersistId" minOccurs="0"/>
                <xsd:element ref="ns3:SourceLibrary" minOccurs="0"/>
                <xsd:element ref="ns3:SourceUrl"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edbdf58-cbf2-428a-80ab-aedffcd2a497" elementFormDefault="qualified">
    <xsd:import namespace="http://schemas.microsoft.com/office/2006/documentManagement/types"/>
    <xsd:import namespace="http://schemas.microsoft.com/office/infopath/2007/PartnerControls"/>
    <xsd:element name="Document_x0020_Owner" ma:index="1" ma:displayName="Document Owner" ma:description="Normally the autho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Date" ma:index="3" ma:displayName="Document Date" ma:default="[today]" ma:description="Date held on/in the document or date the document was created" ma:format="DateOnly" ma:internalName="Document_x0020_Date" ma:readOnly="false">
      <xsd:simpleType>
        <xsd:restriction base="dms:DateTime"/>
      </xsd:simpleType>
    </xsd:element>
    <xsd:element name="Protective_x0020_Marking" ma:index="4" ma:displayName="Protective Marking" ma:default="OFFICIAL – DISCLOSABLE" ma:description="All Council documents should be marked as OFFICIAL - DISCLOSABLE unless they hold personal or commercially sensitive information.&#10;Private information is NOT CLASSIFIED" ma:format="Dropdown" ma:internalName="Protective_x0020_Marking" ma:readOnly="false">
      <xsd:simpleType>
        <xsd:restriction base="dms:Choice">
          <xsd:enumeration value="OFFICIAL – DISCLOSABLE"/>
          <xsd:enumeration value="OFFICIAL – SENSITIVE (PERSONAL)"/>
          <xsd:enumeration value="OFFICIAL – SENSITIVE (COMMERCIAL)"/>
          <xsd:enumeration value="NOT CLASSIFIED"/>
        </xsd:restriction>
      </xsd:simpleType>
    </xsd:element>
    <xsd:element name="Meeting_x0020_Date" ma:index="6" nillable="true" ma:displayName="Meeting Date" ma:format="DateOnly" ma:internalName="Meeting_x0020_Date">
      <xsd:simpleType>
        <xsd:restriction base="dms:DateTime"/>
      </xsd:simpleType>
    </xsd:element>
    <xsd:element name="TaxCatchAllLabel" ma:index="7" nillable="true" ma:displayName="Taxonomy Catch All Column1" ma:description="" ma:hidden="true" ma:list="{7dcb5941-62d3-4f3d-9fd4-1cf5824fb234}" ma:internalName="TaxCatchAllLabel" ma:readOnly="true" ma:showField="CatchAllDataLabel" ma:web="66b81038-0b36-4a51-b354-0feb3969840c">
      <xsd:complexType>
        <xsd:complexContent>
          <xsd:extension base="dms:MultiChoiceLookup">
            <xsd:sequence>
              <xsd:element name="Value" type="dms:Lookup" maxOccurs="unbounded" minOccurs="0" nillable="true"/>
            </xsd:sequence>
          </xsd:extension>
        </xsd:complexContent>
      </xsd:complexType>
    </xsd:element>
    <xsd:element name="ia40b914e86141268670d7c54bc5df15" ma:index="15" ma:taxonomy="true" ma:internalName="ia40b914e86141268670d7c54bc5df15" ma:taxonomyFieldName="Administration_x0020_Document_x0020_Type" ma:displayName="Administration Document Type" ma:default="" ma:fieldId="{2a40b914-e861-4126-8670-d7c54bc5df15}" ma:sspId="691f71b9-b64f-4844-8bf8-0e85b55a74e6" ma:termSetId="f4e4120c-d6b0-4a38-a803-66280fff655a" ma:anchorId="a121c30a-a01e-4315-90aa-f7de4a505851" ma:open="false" ma:isKeyword="false">
      <xsd:complexType>
        <xsd:sequence>
          <xsd:element ref="pc:Terms" minOccurs="0" maxOccurs="1"/>
        </xsd:sequence>
      </xsd:complexType>
    </xsd:element>
    <xsd:element name="TaxCatchAll" ma:index="16" nillable="true" ma:displayName="Taxonomy Catch All Column" ma:description="" ma:hidden="true" ma:list="{7dcb5941-62d3-4f3d-9fd4-1cf5824fb234}" ma:internalName="TaxCatchAll" ma:showField="CatchAllData" ma:web="66b81038-0b36-4a51-b354-0feb396984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b81038-0b36-4a51-b354-0feb3969840c" elementFormDefault="qualified">
    <xsd:import namespace="http://schemas.microsoft.com/office/2006/documentManagement/types"/>
    <xsd:import namespace="http://schemas.microsoft.com/office/infopath/2007/PartnerControls"/>
    <xsd:element name="l43201d27ab749f38ab0ef96e34d47b3" ma:index="17" nillable="true" ma:taxonomy="true" ma:internalName="l43201d27ab749f38ab0ef96e34d47b3" ma:taxonomyFieldName="LSCB_x0020_Work" ma:displayName="LSCB Work" ma:default="" ma:fieldId="{543201d2-7ab7-49f3-8ab0-ef96e34d47b3}" ma:sspId="691f71b9-b64f-4844-8bf8-0e85b55a74e6" ma:termSetId="d8199c24-d6c8-4d46-aa05-5dc624d6f496"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SourceLibrary" ma:index="21" nillable="true" ma:displayName="SourceLibrary" ma:internalName="SourceLibrary">
      <xsd:simpleType>
        <xsd:restriction base="dms:Text"/>
      </xsd:simpleType>
    </xsd:element>
    <xsd:element name="SourceUrl" ma:index="22" nillable="true" ma:displayName="SourceUrl" ma:internalName="Sourc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Document Category"/>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FACEC4-0C64-454C-9660-1570480502B2}">
  <ds:schemaRefs>
    <ds:schemaRef ds:uri="http://schemas.openxmlformats.org/officeDocument/2006/bibliography"/>
  </ds:schemaRefs>
</ds:datastoreItem>
</file>

<file path=customXml/itemProps2.xml><?xml version="1.0" encoding="utf-8"?>
<ds:datastoreItem xmlns:ds="http://schemas.openxmlformats.org/officeDocument/2006/customXml" ds:itemID="{E9D379B1-AC8F-4298-9322-827C728429BA}">
  <ds:schemaRefs>
    <ds:schemaRef ds:uri="http://schemas.microsoft.com/office/2006/metadata/properties"/>
    <ds:schemaRef ds:uri="http://schemas.microsoft.com/office/infopath/2007/PartnerControls"/>
    <ds:schemaRef ds:uri="0edbdf58-cbf2-428a-80ab-aedffcd2a497"/>
    <ds:schemaRef ds:uri="66b81038-0b36-4a51-b354-0feb3969840c"/>
    <ds:schemaRef ds:uri="http://schemas.microsoft.com/sharepoint/v3"/>
  </ds:schemaRefs>
</ds:datastoreItem>
</file>

<file path=customXml/itemProps3.xml><?xml version="1.0" encoding="utf-8"?>
<ds:datastoreItem xmlns:ds="http://schemas.openxmlformats.org/officeDocument/2006/customXml" ds:itemID="{8EB3134F-DC05-4BD9-BB49-0C5DFA824589}">
  <ds:schemaRefs>
    <ds:schemaRef ds:uri="http://schemas.microsoft.com/sharepoint/events"/>
  </ds:schemaRefs>
</ds:datastoreItem>
</file>

<file path=customXml/itemProps4.xml><?xml version="1.0" encoding="utf-8"?>
<ds:datastoreItem xmlns:ds="http://schemas.openxmlformats.org/officeDocument/2006/customXml" ds:itemID="{D44E80D5-B9F9-49B3-B62B-94404D4361C2}">
  <ds:schemaRefs>
    <ds:schemaRef ds:uri="http://schemas.microsoft.com/sharepoint/v3/contenttype/forms"/>
  </ds:schemaRefs>
</ds:datastoreItem>
</file>

<file path=customXml/itemProps5.xml><?xml version="1.0" encoding="utf-8"?>
<ds:datastoreItem xmlns:ds="http://schemas.openxmlformats.org/officeDocument/2006/customXml" ds:itemID="{81FFB06D-1780-4B19-89A0-A256B2829950}">
  <ds:schemaRefs>
    <ds:schemaRef ds:uri="Microsoft.SharePoint.Taxonomy.ContentTypeSync"/>
  </ds:schemaRefs>
</ds:datastoreItem>
</file>

<file path=customXml/itemProps6.xml><?xml version="1.0" encoding="utf-8"?>
<ds:datastoreItem xmlns:ds="http://schemas.openxmlformats.org/officeDocument/2006/customXml" ds:itemID="{26E44BA5-ACF5-41A8-A447-F6668F085AE8}">
  <ds:schemaRefs>
    <ds:schemaRef ds:uri="office.server.policy"/>
  </ds:schemaRefs>
</ds:datastoreItem>
</file>

<file path=customXml/itemProps7.xml><?xml version="1.0" encoding="utf-8"?>
<ds:datastoreItem xmlns:ds="http://schemas.openxmlformats.org/officeDocument/2006/customXml" ds:itemID="{9B41C890-5954-4891-A25A-C82B3F550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dbdf58-cbf2-428a-80ab-aedffcd2a497"/>
    <ds:schemaRef ds:uri="66b81038-0b36-4a51-b354-0feb39698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12861</Words>
  <Characters>73314</Characters>
  <Application>Microsoft Office Word</Application>
  <DocSecurity>0</DocSecurity>
  <Lines>610</Lines>
  <Paragraphs>172</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86003</CharactersWithSpaces>
  <SharedDoc>false</SharedDoc>
  <HLinks>
    <vt:vector size="48" baseType="variant">
      <vt:variant>
        <vt:i4>6029338</vt:i4>
      </vt:variant>
      <vt:variant>
        <vt:i4>33</vt:i4>
      </vt:variant>
      <vt:variant>
        <vt:i4>0</vt:i4>
      </vt:variant>
      <vt:variant>
        <vt:i4>5</vt:i4>
      </vt:variant>
      <vt:variant>
        <vt:lpwstr>http://www.safeineastsussex.org.uk/content/files/file/Domestic Abuse Strategy 2014-19.pdf</vt:lpwstr>
      </vt:variant>
      <vt:variant>
        <vt:lpwstr/>
      </vt:variant>
      <vt:variant>
        <vt:i4>1703955</vt:i4>
      </vt:variant>
      <vt:variant>
        <vt:i4>30</vt:i4>
      </vt:variant>
      <vt:variant>
        <vt:i4>0</vt:i4>
      </vt:variant>
      <vt:variant>
        <vt:i4>5</vt:i4>
      </vt:variant>
      <vt:variant>
        <vt:lpwstr>http://www.sussex-pcc.gov.uk/wp-content/uploads/2013/03/SPCC_Police_and_Crime_Plan.pdf</vt:lpwstr>
      </vt:variant>
      <vt:variant>
        <vt:lpwstr/>
      </vt:variant>
      <vt:variant>
        <vt:i4>6094929</vt:i4>
      </vt:variant>
      <vt:variant>
        <vt:i4>27</vt:i4>
      </vt:variant>
      <vt:variant>
        <vt:i4>0</vt:i4>
      </vt:variant>
      <vt:variant>
        <vt:i4>5</vt:i4>
      </vt:variant>
      <vt:variant>
        <vt:lpwstr>http://www.essp.org.uk/East-Sussex-Strategic-Partnership-Media/East-Sussex-Strategic-Partnership-Document-Library/Theme documents/Health and Wellbeing/HWS-FINAL-Dec2012.pdf</vt:lpwstr>
      </vt:variant>
      <vt:variant>
        <vt:lpwstr/>
      </vt:variant>
      <vt:variant>
        <vt:i4>262264</vt:i4>
      </vt:variant>
      <vt:variant>
        <vt:i4>24</vt:i4>
      </vt:variant>
      <vt:variant>
        <vt:i4>0</vt:i4>
      </vt:variant>
      <vt:variant>
        <vt:i4>5</vt:i4>
      </vt:variant>
      <vt:variant>
        <vt:lpwstr>https://consultation.eastsussex.gov.uk/childrens-services/draft-cypp-consultation/supporting_documents/CYPP 20152018.pdf</vt:lpwstr>
      </vt:variant>
      <vt:variant>
        <vt:lpwstr/>
      </vt:variant>
      <vt:variant>
        <vt:i4>6488105</vt:i4>
      </vt:variant>
      <vt:variant>
        <vt:i4>12</vt:i4>
      </vt:variant>
      <vt:variant>
        <vt:i4>0</vt:i4>
      </vt:variant>
      <vt:variant>
        <vt:i4>5</vt:i4>
      </vt:variant>
      <vt:variant>
        <vt:lpwstr>https://twitter.com/EastSussexLSCB</vt:lpwstr>
      </vt:variant>
      <vt:variant>
        <vt:lpwstr/>
      </vt:variant>
      <vt:variant>
        <vt:i4>5111895</vt:i4>
      </vt:variant>
      <vt:variant>
        <vt:i4>9</vt:i4>
      </vt:variant>
      <vt:variant>
        <vt:i4>0</vt:i4>
      </vt:variant>
      <vt:variant>
        <vt:i4>5</vt:i4>
      </vt:variant>
      <vt:variant>
        <vt:lpwstr>http://www.eastsussexlscb.org.uk/</vt:lpwstr>
      </vt:variant>
      <vt:variant>
        <vt:lpwstr/>
      </vt:variant>
      <vt:variant>
        <vt:i4>5046337</vt:i4>
      </vt:variant>
      <vt:variant>
        <vt:i4>6</vt:i4>
      </vt:variant>
      <vt:variant>
        <vt:i4>0</vt:i4>
      </vt:variant>
      <vt:variant>
        <vt:i4>5</vt:i4>
      </vt:variant>
      <vt:variant>
        <vt:lpwstr>http://www.eastsussexlscb.org.uk/wp-content/uploads/Sussex-Police-Overseas-Student-Briefing-April2015.pdf</vt:lpwstr>
      </vt:variant>
      <vt:variant>
        <vt:lpwstr/>
      </vt:variant>
      <vt:variant>
        <vt:i4>2293781</vt:i4>
      </vt:variant>
      <vt:variant>
        <vt:i4>3</vt:i4>
      </vt:variant>
      <vt:variant>
        <vt:i4>0</vt:i4>
      </vt:variant>
      <vt:variant>
        <vt:i4>5</vt:i4>
      </vt:variant>
      <vt:variant>
        <vt:lpwstr>https://www.gov.uk/government/uploads/system/uploads/attachment_data/file/419595/Working_Together_to_Safeguard_Children.pdf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Jones;Sally Williams</dc:creator>
  <cp:lastModifiedBy>Victoria Jones</cp:lastModifiedBy>
  <cp:revision>3</cp:revision>
  <cp:lastPrinted>2019-06-27T13:06:00Z</cp:lastPrinted>
  <dcterms:created xsi:type="dcterms:W3CDTF">2022-01-20T14:07:00Z</dcterms:created>
  <dcterms:modified xsi:type="dcterms:W3CDTF">2022-01-20T14:16:00Z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0x010100D0E410EB176E0C49978577D0663BF5670100F1907A85F6F62F48AC211146CBA3121F</vt:lpwstr>
  </property>
  <property fmtid="{D5CDD505-2E9C-101B-9397-08002B2CF9AE}" pid="4" name="_dlc_policyId">
    <vt:lpwstr>0x010100D0E410EB176E0C49978577D0663BF5670100F1907A85F6F62F48AC211146CBA3121F|144321819</vt:lpwstr>
  </property>
  <property fmtid="{D5CDD505-2E9C-101B-9397-08002B2CF9AE}" pid="5" name="Administration Document Type">
    <vt:lpwstr>22;#Communications|2d0fc3e1-2d93-4de4-b6ac-493a02e40231</vt:lpwstr>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_dlc_DocIdItemGuid">
    <vt:lpwstr>f4fb4c28-5819-48ac-ab74-df0a4ec50aea</vt:lpwstr>
  </property>
  <property fmtid="{D5CDD505-2E9C-101B-9397-08002B2CF9AE}" pid="8" name="LSCB Work">
    <vt:lpwstr>56;#Annual Report|ef41cc09-3412-4598-88bb-bbb81e2655ea</vt:lpwstr>
  </property>
</Properties>
</file>