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8E5A" w14:textId="45CDE61B" w:rsidR="0082470D" w:rsidRPr="00175B68" w:rsidRDefault="00ED183E" w:rsidP="00680244">
      <w:pPr>
        <w:ind w:hanging="709"/>
        <w:rPr>
          <w:rFonts w:ascii="Calibri" w:hAnsi="Calibri"/>
        </w:rPr>
      </w:pPr>
      <w:r>
        <w:rPr>
          <w:b/>
          <w:noProof/>
          <w:color w:val="1F497D" w:themeColor="text2"/>
          <w:sz w:val="32"/>
          <w:szCs w:val="36"/>
        </w:rPr>
        <mc:AlternateContent>
          <mc:Choice Requires="wps">
            <w:drawing>
              <wp:anchor distT="0" distB="180340" distL="114300" distR="114300" simplePos="0" relativeHeight="251661318" behindDoc="0" locked="0" layoutInCell="1" allowOverlap="1" wp14:anchorId="1D3A0D4B" wp14:editId="261E7187">
                <wp:simplePos x="0" y="0"/>
                <wp:positionH relativeFrom="column">
                  <wp:posOffset>3610610</wp:posOffset>
                </wp:positionH>
                <wp:positionV relativeFrom="paragraph">
                  <wp:posOffset>2037080</wp:posOffset>
                </wp:positionV>
                <wp:extent cx="3524400" cy="3578400"/>
                <wp:effectExtent l="19050" t="1905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3524400" cy="3578400"/>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6" style="position:absolute;margin-left:284.3pt;margin-top:160.4pt;width:277.5pt;height:281.75pt;z-index:251661318;visibility:visible;mso-wrap-style:square;mso-width-percent:0;mso-height-percent:0;mso-wrap-distance-left:9pt;mso-wrap-distance-top:0;mso-wrap-distance-right:9pt;mso-wrap-distance-bottom:14.2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w:t>
                      </w:r>
                      <w:proofErr w:type="gramStart"/>
                      <w:r w:rsidRPr="003319E8">
                        <w:rPr>
                          <w:rFonts w:ascii="Calibri" w:hAnsi="Calibri" w:cs="Arial"/>
                          <w:sz w:val="22"/>
                          <w:szCs w:val="22"/>
                        </w:rPr>
                        <w:t>as a consequence</w:t>
                      </w:r>
                      <w:proofErr w:type="gramEnd"/>
                      <w:r w:rsidRPr="003319E8">
                        <w:rPr>
                          <w:rFonts w:ascii="Calibri" w:hAnsi="Calibri" w:cs="Arial"/>
                          <w:sz w:val="22"/>
                          <w:szCs w:val="22"/>
                        </w:rPr>
                        <w:t>, improve inter-agency working to better safeguard and promote the welfare of children.</w:t>
                      </w:r>
                    </w:p>
                    <w:p w14:paraId="3144E161" w14:textId="77777777" w:rsidR="002C1B06" w:rsidRDefault="002C1B06"/>
                  </w:txbxContent>
                </v:textbox>
                <w10:wrap type="square"/>
              </v:roundrect>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09CB1EED">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91C14"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" fillcolor="white [3212]" strokecolor="white [3212]" strokeweight="2pt"/>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5C9B31FC">
                <wp:simplePos x="0" y="0"/>
                <wp:positionH relativeFrom="column">
                  <wp:posOffset>3161665</wp:posOffset>
                </wp:positionH>
                <wp:positionV relativeFrom="paragraph">
                  <wp:posOffset>0</wp:posOffset>
                </wp:positionV>
                <wp:extent cx="4142105" cy="1858010"/>
                <wp:effectExtent l="0" t="0" r="10795" b="27940"/>
                <wp:wrapTight wrapText="bothSides">
                  <wp:wrapPolygon edited="0">
                    <wp:start x="0" y="0"/>
                    <wp:lineTo x="0" y="21703"/>
                    <wp:lineTo x="21557" y="21703"/>
                    <wp:lineTo x="2155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858010"/>
                        </a:xfrm>
                        <a:prstGeom prst="rect">
                          <a:avLst/>
                        </a:prstGeom>
                        <a:solidFill>
                          <a:srgbClr val="007FA3"/>
                        </a:solidFill>
                        <a:ln>
                          <a:solidFill>
                            <a:srgbClr val="007FA3"/>
                          </a:solidFill>
                        </a:ln>
                      </wps:spPr>
                      <wps:txbx>
                        <w:txbxContent>
                          <w:p w14:paraId="7C410143" w14:textId="08A24D77" w:rsidR="005B0FD8" w:rsidRPr="00011676" w:rsidRDefault="003319E8" w:rsidP="00B876D5">
                            <w:pPr>
                              <w:ind w:left="709" w:right="136"/>
                              <w:rPr>
                                <w:rFonts w:ascii="Tw Cen MT" w:hAnsi="Tw Cen MT"/>
                                <w:b/>
                                <w:color w:val="FFFFFF" w:themeColor="background1"/>
                                <w:sz w:val="80"/>
                                <w:szCs w:val="20"/>
                              </w:rPr>
                            </w:pPr>
                            <w:r w:rsidRPr="00011676">
                              <w:rPr>
                                <w:rFonts w:ascii="Tw Cen MT" w:hAnsi="Tw Cen MT"/>
                                <w:b/>
                                <w:color w:val="FFFFFF" w:themeColor="background1"/>
                                <w:sz w:val="80"/>
                                <w:szCs w:val="20"/>
                              </w:rPr>
                              <w:t xml:space="preserve">Child </w:t>
                            </w:r>
                            <w:r w:rsidR="00011676" w:rsidRPr="00011676">
                              <w:rPr>
                                <w:rFonts w:ascii="Tw Cen MT" w:hAnsi="Tw Cen MT"/>
                                <w:b/>
                                <w:color w:val="FFFFFF" w:themeColor="background1"/>
                                <w:sz w:val="80"/>
                                <w:szCs w:val="20"/>
                              </w:rPr>
                              <w:t>AA</w:t>
                            </w:r>
                            <w:r w:rsidR="004957DD" w:rsidRPr="00011676">
                              <w:rPr>
                                <w:rFonts w:ascii="Tw Cen MT" w:hAnsi="Tw Cen MT"/>
                                <w:b/>
                                <w:color w:val="FFFFFF" w:themeColor="background1"/>
                                <w:sz w:val="80"/>
                                <w:szCs w:val="20"/>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7" type="#_x0000_t202" style="position:absolute;margin-left:248.95pt;margin-top:0;width:326.15pt;height:146.3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" fillcolor="#007fa3" strokecolor="#007fa3">
                <v:textbox>
                  <w:txbxContent>
                    <w:p w14:paraId="7C410143" w14:textId="08A24D77" w:rsidR="005B0FD8" w:rsidRPr="00011676" w:rsidRDefault="003319E8" w:rsidP="00B876D5">
                      <w:pPr>
                        <w:ind w:left="709" w:right="136"/>
                        <w:rPr>
                          <w:rFonts w:ascii="Tw Cen MT" w:hAnsi="Tw Cen MT"/>
                          <w:b/>
                          <w:color w:val="FFFFFF" w:themeColor="background1"/>
                          <w:sz w:val="80"/>
                          <w:szCs w:val="20"/>
                        </w:rPr>
                      </w:pPr>
                      <w:r w:rsidRPr="00011676">
                        <w:rPr>
                          <w:rFonts w:ascii="Tw Cen MT" w:hAnsi="Tw Cen MT"/>
                          <w:b/>
                          <w:color w:val="FFFFFF" w:themeColor="background1"/>
                          <w:sz w:val="80"/>
                          <w:szCs w:val="20"/>
                        </w:rPr>
                        <w:t xml:space="preserve">Child </w:t>
                      </w:r>
                      <w:r w:rsidR="00011676" w:rsidRPr="00011676">
                        <w:rPr>
                          <w:rFonts w:ascii="Tw Cen MT" w:hAnsi="Tw Cen MT"/>
                          <w:b/>
                          <w:color w:val="FFFFFF" w:themeColor="background1"/>
                          <w:sz w:val="80"/>
                          <w:szCs w:val="20"/>
                        </w:rPr>
                        <w:t>AA</w:t>
                      </w:r>
                      <w:r w:rsidR="004957DD" w:rsidRPr="00011676">
                        <w:rPr>
                          <w:rFonts w:ascii="Tw Cen MT" w:hAnsi="Tw Cen MT"/>
                          <w:b/>
                          <w:color w:val="FFFFFF" w:themeColor="background1"/>
                          <w:sz w:val="80"/>
                          <w:szCs w:val="20"/>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v:textbox>
                <w10:wrap type="tight"/>
              </v:shape>
            </w:pict>
          </mc:Fallback>
        </mc:AlternateContent>
      </w:r>
      <w:r w:rsidR="004957DD">
        <w:rPr>
          <w:rFonts w:ascii="Calibri" w:hAnsi="Calibri"/>
          <w:b/>
          <w:noProof/>
          <w:sz w:val="36"/>
          <w:szCs w:val="36"/>
        </w:rPr>
        <w:drawing>
          <wp:anchor distT="0" distB="0" distL="114300" distR="114300" simplePos="0" relativeHeight="251674630" behindDoc="1" locked="0" layoutInCell="1" allowOverlap="1" wp14:anchorId="4782B565" wp14:editId="06248A38">
            <wp:simplePos x="0" y="0"/>
            <wp:positionH relativeFrom="column">
              <wp:posOffset>-457200</wp:posOffset>
            </wp:positionH>
            <wp:positionV relativeFrom="paragraph">
              <wp:posOffset>0</wp:posOffset>
            </wp:positionV>
            <wp:extent cx="4068445" cy="1879600"/>
            <wp:effectExtent l="0" t="0" r="8255" b="6350"/>
            <wp:wrapTight wrapText="bothSides">
              <wp:wrapPolygon edited="0">
                <wp:start x="0" y="0"/>
                <wp:lineTo x="0" y="21454"/>
                <wp:lineTo x="21543" y="21454"/>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445" cy="1879600"/>
                    </a:xfrm>
                    <a:prstGeom prst="rect">
                      <a:avLst/>
                    </a:prstGeom>
                  </pic:spPr>
                </pic:pic>
              </a:graphicData>
            </a:graphic>
            <wp14:sizeRelH relativeFrom="page">
              <wp14:pctWidth>0</wp14:pctWidth>
            </wp14:sizeRelH>
            <wp14:sizeRelV relativeFrom="page">
              <wp14:pctHeight>0</wp14:pctHeight>
            </wp14:sizeRelV>
          </wp:anchor>
        </w:drawing>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8"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p>
    <w:p w14:paraId="10FCDE14" w14:textId="39B1FD3D" w:rsidR="002C1B06" w:rsidRPr="00D1190E" w:rsidRDefault="00D1190E" w:rsidP="00D1190E">
      <w:pPr>
        <w:spacing w:line="276" w:lineRule="auto"/>
        <w:rPr>
          <w:rFonts w:ascii="Tw Cen MT" w:hAnsi="Tw Cen MT" w:cs="Arial"/>
          <w:b/>
          <w:color w:val="007FA3"/>
          <w:sz w:val="36"/>
          <w:szCs w:val="36"/>
        </w:rPr>
      </w:pPr>
      <w:r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1DC49541" w14:textId="266F1968" w:rsidR="00AA5724" w:rsidRDefault="00AF0196" w:rsidP="00AA5724">
      <w:pPr>
        <w:tabs>
          <w:tab w:val="num" w:pos="720"/>
        </w:tabs>
        <w:spacing w:line="276" w:lineRule="auto"/>
        <w:jc w:val="both"/>
        <w:rPr>
          <w:rFonts w:ascii="Calibri" w:hAnsi="Calibri" w:cs="Calibri"/>
          <w:lang w:val="en-GB"/>
        </w:rPr>
      </w:pPr>
      <w:r w:rsidRPr="003319E8">
        <w:rPr>
          <w:rFonts w:ascii="Calibri" w:hAnsi="Calibri" w:cs="Arial"/>
        </w:rPr>
        <w:t>The East Sussex</w:t>
      </w:r>
      <w:r w:rsidR="00D023DC" w:rsidRPr="003319E8">
        <w:rPr>
          <w:rFonts w:ascii="Calibri" w:hAnsi="Calibri" w:cs="Arial"/>
        </w:rPr>
        <w:t xml:space="preserve"> Safeguarding Children Partnership</w:t>
      </w:r>
      <w:r w:rsidRPr="003319E8">
        <w:rPr>
          <w:rFonts w:ascii="Calibri" w:hAnsi="Calibri" w:cs="Arial"/>
        </w:rPr>
        <w:t xml:space="preserve"> </w:t>
      </w:r>
      <w:r w:rsidR="007C0261" w:rsidRPr="003319E8">
        <w:rPr>
          <w:rFonts w:ascii="Calibri" w:hAnsi="Calibri" w:cs="Arial"/>
        </w:rPr>
        <w:t xml:space="preserve">(ESSCP) undertook </w:t>
      </w:r>
      <w:r w:rsidR="003319E8" w:rsidRPr="003319E8">
        <w:rPr>
          <w:rFonts w:ascii="Calibri" w:hAnsi="Calibri" w:cs="Arial"/>
        </w:rPr>
        <w:t xml:space="preserve">a Local Child Safeguarding Practice </w:t>
      </w:r>
      <w:r w:rsidR="00D023DC" w:rsidRPr="003319E8">
        <w:rPr>
          <w:rFonts w:ascii="Calibri" w:hAnsi="Calibri" w:cs="Arial"/>
        </w:rPr>
        <w:t xml:space="preserve">Review </w:t>
      </w:r>
      <w:r w:rsidR="0097095E">
        <w:rPr>
          <w:rFonts w:ascii="Calibri" w:hAnsi="Calibri" w:cs="Arial"/>
        </w:rPr>
        <w:t xml:space="preserve">(LCSPR) </w:t>
      </w:r>
      <w:r w:rsidR="00F771D6" w:rsidRPr="003319E8">
        <w:rPr>
          <w:rFonts w:ascii="Calibri" w:hAnsi="Calibri" w:cs="Arial"/>
        </w:rPr>
        <w:t>in 20</w:t>
      </w:r>
      <w:r w:rsidR="003319E8" w:rsidRPr="003319E8">
        <w:rPr>
          <w:rFonts w:ascii="Calibri" w:hAnsi="Calibri" w:cs="Arial"/>
        </w:rPr>
        <w:t xml:space="preserve">21 </w:t>
      </w:r>
      <w:r w:rsidR="003319E8" w:rsidRPr="003319E8">
        <w:rPr>
          <w:rFonts w:ascii="Calibri" w:hAnsi="Calibri" w:cs="Calibri"/>
        </w:rPr>
        <w:t xml:space="preserve">regarding Child </w:t>
      </w:r>
      <w:r w:rsidR="00011676">
        <w:rPr>
          <w:rFonts w:ascii="Calibri" w:hAnsi="Calibri" w:cs="Calibri"/>
        </w:rPr>
        <w:t>AA</w:t>
      </w:r>
      <w:r w:rsidR="003319E8" w:rsidRPr="003319E8">
        <w:rPr>
          <w:rFonts w:ascii="Calibri" w:hAnsi="Calibri" w:cs="Calibri"/>
        </w:rPr>
        <w:t xml:space="preserve">. This was </w:t>
      </w:r>
      <w:r w:rsidR="003319E8" w:rsidRPr="00066DA1">
        <w:rPr>
          <w:rFonts w:ascii="Calibri" w:hAnsi="Calibri" w:cs="Calibri"/>
        </w:rPr>
        <w:t xml:space="preserve">the case of a </w:t>
      </w:r>
      <w:r w:rsidR="00A267CE" w:rsidRPr="00AA5724">
        <w:rPr>
          <w:rFonts w:ascii="Calibri" w:hAnsi="Calibri" w:cs="Calibri"/>
          <w:lang w:val="en-GB"/>
        </w:rPr>
        <w:t>17-year-old</w:t>
      </w:r>
      <w:r w:rsidR="00AA5724">
        <w:rPr>
          <w:rFonts w:ascii="Calibri" w:hAnsi="Calibri" w:cs="Calibri"/>
          <w:lang w:val="en-GB"/>
        </w:rPr>
        <w:t xml:space="preserve"> child who was </w:t>
      </w:r>
      <w:r w:rsidR="00AA5724" w:rsidRPr="00AA5724">
        <w:rPr>
          <w:rFonts w:ascii="Calibri" w:hAnsi="Calibri" w:cs="Calibri"/>
          <w:lang w:val="en-GB"/>
        </w:rPr>
        <w:t>stabbed</w:t>
      </w:r>
      <w:r w:rsidR="00344B5C">
        <w:rPr>
          <w:rFonts w:ascii="Calibri" w:hAnsi="Calibri" w:cs="Calibri"/>
          <w:lang w:val="en-GB"/>
        </w:rPr>
        <w:t>,</w:t>
      </w:r>
      <w:r w:rsidR="00AA5724" w:rsidRPr="00AA5724">
        <w:rPr>
          <w:rFonts w:ascii="Calibri" w:hAnsi="Calibri" w:cs="Calibri"/>
          <w:lang w:val="en-GB"/>
        </w:rPr>
        <w:t xml:space="preserve"> resulting in life threatening injuries, and as a result will require long term medication.</w:t>
      </w:r>
      <w:r w:rsidR="00AA5724">
        <w:rPr>
          <w:rFonts w:ascii="Calibri" w:hAnsi="Calibri" w:cs="Calibri"/>
          <w:lang w:val="en-GB"/>
        </w:rPr>
        <w:t xml:space="preserve"> T</w:t>
      </w:r>
      <w:r w:rsidR="00AA5724" w:rsidRPr="00AA5724">
        <w:rPr>
          <w:rFonts w:ascii="Calibri" w:hAnsi="Calibri" w:cs="Calibri"/>
          <w:lang w:val="en-GB"/>
        </w:rPr>
        <w:t xml:space="preserve">he assault took place in the context of Child AA being criminally exploited and being the target of this attack because of his involvement in drug dealing. </w:t>
      </w:r>
    </w:p>
    <w:p w14:paraId="626C715A" w14:textId="75457F8E" w:rsidR="00AA5724" w:rsidRDefault="00AA5724" w:rsidP="00AA5724">
      <w:pPr>
        <w:tabs>
          <w:tab w:val="num" w:pos="720"/>
        </w:tabs>
        <w:spacing w:line="276" w:lineRule="auto"/>
        <w:jc w:val="both"/>
        <w:rPr>
          <w:rFonts w:ascii="Calibri" w:hAnsi="Calibri" w:cs="Calibri"/>
          <w:lang w:val="en-GB"/>
        </w:rPr>
      </w:pPr>
    </w:p>
    <w:p w14:paraId="6BA3DDD4" w14:textId="0ACC85A7" w:rsidR="00AA5724" w:rsidRPr="00AA5724" w:rsidRDefault="00AA5724" w:rsidP="00AA5724">
      <w:pPr>
        <w:tabs>
          <w:tab w:val="num" w:pos="720"/>
        </w:tabs>
        <w:spacing w:line="276" w:lineRule="auto"/>
        <w:jc w:val="both"/>
        <w:rPr>
          <w:rFonts w:ascii="Calibri" w:hAnsi="Calibri" w:cs="Calibri"/>
          <w:lang w:val="en-GB"/>
        </w:rPr>
      </w:pPr>
      <w:r>
        <w:rPr>
          <w:rFonts w:ascii="Calibri" w:hAnsi="Calibri" w:cs="Calibri"/>
          <w:lang w:val="en-GB"/>
        </w:rPr>
        <w:t xml:space="preserve">The ESSCP </w:t>
      </w:r>
      <w:r w:rsidRPr="00AA5724">
        <w:rPr>
          <w:rFonts w:ascii="Calibri" w:hAnsi="Calibri" w:cs="Calibri"/>
          <w:lang w:val="en-GB"/>
        </w:rPr>
        <w:t xml:space="preserve">agreed </w:t>
      </w:r>
      <w:r w:rsidR="005A3CD6">
        <w:rPr>
          <w:rFonts w:ascii="Calibri" w:hAnsi="Calibri" w:cs="Calibri"/>
          <w:lang w:val="en-GB"/>
        </w:rPr>
        <w:t xml:space="preserve">to use this case as an opportunity to </w:t>
      </w:r>
      <w:r w:rsidR="005A3CD6" w:rsidRPr="005A3CD6">
        <w:rPr>
          <w:rFonts w:ascii="Calibri" w:hAnsi="Calibri" w:cs="Calibri"/>
          <w:lang w:val="en-GB"/>
        </w:rPr>
        <w:t xml:space="preserve">examine current </w:t>
      </w:r>
      <w:r w:rsidR="005A3CD6">
        <w:rPr>
          <w:rFonts w:ascii="Calibri" w:hAnsi="Calibri" w:cs="Calibri"/>
          <w:lang w:val="en-GB"/>
        </w:rPr>
        <w:t>multi-agency practice</w:t>
      </w:r>
      <w:r w:rsidR="005A3CD6" w:rsidRPr="005A3CD6">
        <w:rPr>
          <w:rFonts w:ascii="Calibri" w:hAnsi="Calibri" w:cs="Calibri"/>
          <w:lang w:val="en-GB"/>
        </w:rPr>
        <w:t xml:space="preserve">, to better understand the risks presented to children in this context, and to identify ways of improving </w:t>
      </w:r>
      <w:r w:rsidR="00D46FB7">
        <w:rPr>
          <w:rFonts w:ascii="Calibri" w:hAnsi="Calibri" w:cs="Calibri"/>
          <w:lang w:val="en-GB"/>
        </w:rPr>
        <w:t xml:space="preserve">the </w:t>
      </w:r>
      <w:r w:rsidR="005A3CD6" w:rsidRPr="005A3CD6">
        <w:rPr>
          <w:rFonts w:ascii="Calibri" w:hAnsi="Calibri" w:cs="Calibri"/>
          <w:lang w:val="en-GB"/>
        </w:rPr>
        <w:t xml:space="preserve">effectiveness </w:t>
      </w:r>
      <w:r w:rsidR="00D46FB7">
        <w:rPr>
          <w:rFonts w:ascii="Calibri" w:hAnsi="Calibri" w:cs="Calibri"/>
          <w:lang w:val="en-GB"/>
        </w:rPr>
        <w:t xml:space="preserve">of </w:t>
      </w:r>
      <w:r w:rsidR="005A3CD6" w:rsidRPr="005A3CD6">
        <w:rPr>
          <w:rFonts w:ascii="Calibri" w:hAnsi="Calibri" w:cs="Calibri"/>
          <w:lang w:val="en-GB"/>
        </w:rPr>
        <w:t>diverting and protecting children at risk of criminal exploitation.</w:t>
      </w:r>
      <w:r w:rsidR="005A3CD6">
        <w:rPr>
          <w:rFonts w:ascii="Calibri" w:hAnsi="Calibri" w:cs="Calibri"/>
          <w:lang w:val="en-GB"/>
        </w:rPr>
        <w:t xml:space="preserve"> The </w:t>
      </w:r>
      <w:r w:rsidRPr="00AA5724">
        <w:rPr>
          <w:rFonts w:ascii="Calibri" w:hAnsi="Calibri" w:cs="Calibri"/>
          <w:lang w:val="en-GB"/>
        </w:rPr>
        <w:t>LCSPR focus</w:t>
      </w:r>
      <w:r w:rsidR="005A3CD6">
        <w:rPr>
          <w:rFonts w:ascii="Calibri" w:hAnsi="Calibri" w:cs="Calibri"/>
          <w:lang w:val="en-GB"/>
        </w:rPr>
        <w:t>ed</w:t>
      </w:r>
      <w:r w:rsidRPr="00AA5724">
        <w:rPr>
          <w:rFonts w:ascii="Calibri" w:hAnsi="Calibri" w:cs="Calibri"/>
          <w:lang w:val="en-GB"/>
        </w:rPr>
        <w:t xml:space="preserve"> on two themes: </w:t>
      </w:r>
    </w:p>
    <w:p w14:paraId="0881F353" w14:textId="7EDB654E" w:rsidR="00AA5724" w:rsidRPr="00AA5724" w:rsidRDefault="00AA5724" w:rsidP="00AA5724">
      <w:pPr>
        <w:numPr>
          <w:ilvl w:val="1"/>
          <w:numId w:val="8"/>
        </w:numPr>
        <w:tabs>
          <w:tab w:val="num" w:pos="709"/>
        </w:tabs>
        <w:spacing w:line="276" w:lineRule="auto"/>
        <w:ind w:left="720" w:hanging="578"/>
        <w:jc w:val="both"/>
        <w:rPr>
          <w:rFonts w:ascii="Calibri" w:hAnsi="Calibri" w:cs="Calibri"/>
          <w:lang w:val="en-GB"/>
        </w:rPr>
      </w:pPr>
      <w:r w:rsidRPr="00AA5724">
        <w:rPr>
          <w:rFonts w:ascii="Calibri" w:hAnsi="Calibri" w:cs="Calibri"/>
          <w:lang w:val="en-GB"/>
        </w:rPr>
        <w:t xml:space="preserve">Robustness of multi-agency activity to disrupt criminal exploitation and </w:t>
      </w:r>
      <w:hyperlink r:id="rId14" w:history="1">
        <w:r w:rsidRPr="005A3CD6">
          <w:rPr>
            <w:rStyle w:val="Hyperlink"/>
            <w:rFonts w:ascii="Calibri" w:hAnsi="Calibri" w:cs="Calibri"/>
            <w:lang w:val="en-GB"/>
          </w:rPr>
          <w:t>county lines</w:t>
        </w:r>
      </w:hyperlink>
    </w:p>
    <w:p w14:paraId="6F24C65B" w14:textId="66C31485" w:rsidR="00AA5724" w:rsidRPr="00F174B3" w:rsidRDefault="00AA5724" w:rsidP="006752C4">
      <w:pPr>
        <w:numPr>
          <w:ilvl w:val="1"/>
          <w:numId w:val="8"/>
        </w:numPr>
        <w:tabs>
          <w:tab w:val="num" w:pos="709"/>
        </w:tabs>
        <w:spacing w:line="276" w:lineRule="auto"/>
        <w:ind w:left="720" w:hanging="578"/>
        <w:jc w:val="both"/>
        <w:rPr>
          <w:rFonts w:ascii="Calibri" w:hAnsi="Calibri" w:cs="Calibri"/>
          <w:lang w:val="en-GB"/>
        </w:rPr>
      </w:pPr>
      <w:r w:rsidRPr="00F174B3">
        <w:rPr>
          <w:rFonts w:ascii="Calibri" w:hAnsi="Calibri" w:cs="Calibri"/>
          <w:lang w:val="en-GB"/>
        </w:rPr>
        <w:t>Impact of missing education for children and young people vulnerable</w:t>
      </w:r>
      <w:r w:rsidR="00F174B3" w:rsidRPr="00F174B3">
        <w:rPr>
          <w:rFonts w:ascii="Calibri" w:hAnsi="Calibri" w:cs="Calibri"/>
          <w:lang w:val="en-GB"/>
        </w:rPr>
        <w:t xml:space="preserve"> and/or </w:t>
      </w:r>
      <w:r w:rsidRPr="00F174B3">
        <w:rPr>
          <w:rFonts w:ascii="Calibri" w:hAnsi="Calibri" w:cs="Calibri"/>
          <w:lang w:val="en-GB"/>
        </w:rPr>
        <w:t xml:space="preserve">at risk of </w:t>
      </w:r>
      <w:r w:rsidR="00F174B3" w:rsidRPr="00F174B3">
        <w:rPr>
          <w:rFonts w:ascii="Calibri" w:hAnsi="Calibri" w:cs="Calibri"/>
          <w:lang w:val="en-GB"/>
        </w:rPr>
        <w:t xml:space="preserve">county lines. </w:t>
      </w:r>
    </w:p>
    <w:p w14:paraId="063B6014" w14:textId="7CC97DE2" w:rsidR="00AA5724" w:rsidRDefault="00D17E89" w:rsidP="00AA5724">
      <w:pPr>
        <w:tabs>
          <w:tab w:val="num" w:pos="720"/>
        </w:tabs>
        <w:spacing w:line="276" w:lineRule="auto"/>
        <w:jc w:val="both"/>
        <w:rPr>
          <w:rFonts w:ascii="Calibri" w:hAnsi="Calibri" w:cs="Calibri"/>
          <w:lang w:val="en-GB"/>
        </w:rPr>
      </w:pPr>
      <w:r>
        <w:rPr>
          <w:rFonts w:ascii="Calibri" w:hAnsi="Calibri" w:cs="Arial"/>
          <w:color w:val="F04E98"/>
        </w:rPr>
        <w:pict w14:anchorId="6FE9F0D8">
          <v:rect id="_x0000_i1025" style="width:254.25pt;height:3pt" o:hralign="center" o:hrstd="t" o:hrnoshade="t" o:hr="t" fillcolor="#f7158b" stroked="f"/>
        </w:pict>
      </w:r>
    </w:p>
    <w:p w14:paraId="2E4C3C6D" w14:textId="2E74F69D" w:rsidR="00AA5724" w:rsidRPr="00D1190E" w:rsidRDefault="00AA5724" w:rsidP="00AA5724">
      <w:pPr>
        <w:spacing w:line="276" w:lineRule="auto"/>
        <w:rPr>
          <w:rFonts w:ascii="Tw Cen MT" w:hAnsi="Tw Cen MT" w:cs="Arial"/>
          <w:b/>
          <w:color w:val="007FA3"/>
          <w:sz w:val="36"/>
          <w:szCs w:val="36"/>
        </w:rPr>
      </w:pPr>
      <w:r>
        <w:rPr>
          <w:rFonts w:ascii="Tw Cen MT" w:hAnsi="Tw Cen MT" w:cs="Arial"/>
          <w:b/>
          <w:color w:val="007FA3"/>
          <w:sz w:val="36"/>
          <w:szCs w:val="36"/>
        </w:rPr>
        <w:t>Background to case</w:t>
      </w:r>
      <w:r w:rsidRPr="00D1190E">
        <w:rPr>
          <w:rFonts w:ascii="Tw Cen MT" w:hAnsi="Tw Cen MT" w:cs="Arial"/>
          <w:b/>
          <w:color w:val="007FA3"/>
          <w:sz w:val="36"/>
          <w:szCs w:val="36"/>
        </w:rPr>
        <w:t xml:space="preserve">: </w:t>
      </w:r>
    </w:p>
    <w:p w14:paraId="1DB3611D" w14:textId="77777777" w:rsidR="00AA5724" w:rsidRDefault="00AA5724" w:rsidP="00AA5724">
      <w:pPr>
        <w:tabs>
          <w:tab w:val="num" w:pos="720"/>
        </w:tabs>
        <w:spacing w:line="276" w:lineRule="auto"/>
        <w:jc w:val="both"/>
        <w:rPr>
          <w:rFonts w:ascii="Calibri" w:hAnsi="Calibri" w:cs="Calibri"/>
          <w:lang w:val="en-GB"/>
        </w:rPr>
      </w:pPr>
    </w:p>
    <w:p w14:paraId="199EADAA" w14:textId="31EB8EBD" w:rsidR="00AA5724" w:rsidRDefault="00AA5724" w:rsidP="00A267CE">
      <w:pPr>
        <w:spacing w:line="276" w:lineRule="auto"/>
        <w:jc w:val="both"/>
        <w:rPr>
          <w:rFonts w:ascii="Calibri" w:eastAsiaTheme="minorEastAsia" w:hAnsi="Calibri" w:cs="Calibri"/>
        </w:rPr>
      </w:pPr>
      <w:r w:rsidRPr="00A267CE">
        <w:rPr>
          <w:rFonts w:ascii="Calibri" w:eastAsiaTheme="minorEastAsia" w:hAnsi="Calibri" w:cs="Calibri"/>
        </w:rPr>
        <w:t xml:space="preserve">Child </w:t>
      </w:r>
      <w:r w:rsidR="00F174B3">
        <w:rPr>
          <w:rFonts w:ascii="Calibri" w:eastAsiaTheme="minorEastAsia" w:hAnsi="Calibri" w:cs="Calibri"/>
        </w:rPr>
        <w:t xml:space="preserve">was representative of many children that become criminally exploited. In their early teens, Child </w:t>
      </w:r>
      <w:r w:rsidRPr="00A267CE">
        <w:rPr>
          <w:rFonts w:ascii="Calibri" w:eastAsiaTheme="minorEastAsia" w:hAnsi="Calibri" w:cs="Calibri"/>
        </w:rPr>
        <w:t xml:space="preserve">AA </w:t>
      </w:r>
      <w:r w:rsidR="00F174B3">
        <w:rPr>
          <w:rFonts w:ascii="Calibri" w:eastAsiaTheme="minorEastAsia" w:hAnsi="Calibri" w:cs="Calibri"/>
        </w:rPr>
        <w:t xml:space="preserve">received cautions for </w:t>
      </w:r>
      <w:r w:rsidRPr="00A267CE">
        <w:rPr>
          <w:rFonts w:ascii="Calibri" w:eastAsiaTheme="minorEastAsia" w:hAnsi="Calibri" w:cs="Calibri"/>
        </w:rPr>
        <w:t>criminal damage a</w:t>
      </w:r>
      <w:r w:rsidR="00F174B3">
        <w:rPr>
          <w:rFonts w:ascii="Calibri" w:eastAsiaTheme="minorEastAsia" w:hAnsi="Calibri" w:cs="Calibri"/>
        </w:rPr>
        <w:t xml:space="preserve">nd </w:t>
      </w:r>
      <w:r w:rsidRPr="00A267CE">
        <w:rPr>
          <w:rFonts w:ascii="Calibri" w:eastAsiaTheme="minorEastAsia" w:hAnsi="Calibri" w:cs="Calibri"/>
        </w:rPr>
        <w:t>possession of a blade</w:t>
      </w:r>
      <w:r w:rsidR="00F174B3">
        <w:rPr>
          <w:rFonts w:ascii="Calibri" w:eastAsiaTheme="minorEastAsia" w:hAnsi="Calibri" w:cs="Calibri"/>
        </w:rPr>
        <w:t>, and later was a v</w:t>
      </w:r>
      <w:r w:rsidRPr="00A267CE">
        <w:rPr>
          <w:rFonts w:ascii="Calibri" w:eastAsiaTheme="minorEastAsia" w:hAnsi="Calibri" w:cs="Calibri"/>
        </w:rPr>
        <w:t>ictim of assault</w:t>
      </w:r>
      <w:r w:rsidR="00F174B3">
        <w:rPr>
          <w:rFonts w:ascii="Calibri" w:eastAsiaTheme="minorEastAsia" w:hAnsi="Calibri" w:cs="Calibri"/>
        </w:rPr>
        <w:t>. Prior to the stabbing incident, Child AA had been referred to the East Sussex</w:t>
      </w:r>
      <w:r w:rsidR="00D46FB7">
        <w:rPr>
          <w:rFonts w:ascii="Calibri" w:eastAsiaTheme="minorEastAsia" w:hAnsi="Calibri" w:cs="Calibri"/>
        </w:rPr>
        <w:t xml:space="preserve"> Multi</w:t>
      </w:r>
      <w:r w:rsidR="00F174B3">
        <w:rPr>
          <w:rFonts w:ascii="Calibri" w:eastAsiaTheme="minorEastAsia" w:hAnsi="Calibri" w:cs="Calibri"/>
        </w:rPr>
        <w:t xml:space="preserve">-Agency Child Exploitation group (MACE) as professionals </w:t>
      </w:r>
      <w:r w:rsidR="00D46FB7">
        <w:rPr>
          <w:rFonts w:ascii="Calibri" w:eastAsiaTheme="minorEastAsia" w:hAnsi="Calibri" w:cs="Calibri"/>
        </w:rPr>
        <w:t xml:space="preserve">had concerns about </w:t>
      </w:r>
      <w:r w:rsidR="00F174B3">
        <w:rPr>
          <w:rFonts w:ascii="Calibri" w:eastAsiaTheme="minorEastAsia" w:hAnsi="Calibri" w:cs="Calibri"/>
        </w:rPr>
        <w:t xml:space="preserve">criminal exploitation. </w:t>
      </w:r>
      <w:r w:rsidRPr="00A267CE">
        <w:rPr>
          <w:rFonts w:ascii="Calibri" w:eastAsiaTheme="minorEastAsia" w:hAnsi="Calibri" w:cs="Calibri"/>
        </w:rPr>
        <w:t xml:space="preserve"> </w:t>
      </w:r>
    </w:p>
    <w:p w14:paraId="1BE3C03B" w14:textId="0B52636A" w:rsidR="00F174B3" w:rsidRDefault="00F174B3" w:rsidP="00A267CE">
      <w:pPr>
        <w:spacing w:line="276" w:lineRule="auto"/>
        <w:jc w:val="both"/>
        <w:rPr>
          <w:rFonts w:ascii="Calibri" w:eastAsiaTheme="minorEastAsia" w:hAnsi="Calibri" w:cs="Calibri"/>
        </w:rPr>
      </w:pPr>
    </w:p>
    <w:p w14:paraId="77791E6F" w14:textId="4C8CE312" w:rsidR="00AA5724" w:rsidRPr="00AA5724" w:rsidRDefault="00F174B3" w:rsidP="00A267CE">
      <w:pPr>
        <w:spacing w:line="276" w:lineRule="auto"/>
        <w:jc w:val="both"/>
        <w:rPr>
          <w:rFonts w:ascii="Calibri" w:hAnsi="Calibri" w:cs="Calibri"/>
          <w:lang w:val="en-GB"/>
        </w:rPr>
      </w:pPr>
      <w:r>
        <w:rPr>
          <w:rFonts w:ascii="Calibri" w:hAnsi="Calibri" w:cs="Calibri"/>
          <w:lang w:val="en-GB"/>
        </w:rPr>
        <w:t xml:space="preserve">Child AA had an unstable education: in their </w:t>
      </w:r>
      <w:r w:rsidR="00AA5724" w:rsidRPr="00AA5724">
        <w:rPr>
          <w:rFonts w:ascii="Calibri" w:hAnsi="Calibri" w:cs="Calibri"/>
          <w:lang w:val="en-GB"/>
        </w:rPr>
        <w:t xml:space="preserve">secondary phase </w:t>
      </w:r>
      <w:r>
        <w:rPr>
          <w:rFonts w:ascii="Calibri" w:hAnsi="Calibri" w:cs="Calibri"/>
          <w:lang w:val="en-GB"/>
        </w:rPr>
        <w:t>t</w:t>
      </w:r>
      <w:r w:rsidR="00AA5724" w:rsidRPr="00AA5724">
        <w:rPr>
          <w:rFonts w:ascii="Calibri" w:hAnsi="Calibri" w:cs="Calibri"/>
          <w:lang w:val="en-GB"/>
        </w:rPr>
        <w:t>he</w:t>
      </w:r>
      <w:r>
        <w:rPr>
          <w:rFonts w:ascii="Calibri" w:hAnsi="Calibri" w:cs="Calibri"/>
          <w:lang w:val="en-GB"/>
        </w:rPr>
        <w:t>y</w:t>
      </w:r>
      <w:r w:rsidR="00AA5724" w:rsidRPr="00AA5724">
        <w:rPr>
          <w:rFonts w:ascii="Calibri" w:hAnsi="Calibri" w:cs="Calibri"/>
          <w:lang w:val="en-GB"/>
        </w:rPr>
        <w:t xml:space="preserve"> attended four different schools, w</w:t>
      </w:r>
      <w:r>
        <w:rPr>
          <w:rFonts w:ascii="Calibri" w:hAnsi="Calibri" w:cs="Calibri"/>
          <w:lang w:val="en-GB"/>
        </w:rPr>
        <w:t>ere</w:t>
      </w:r>
      <w:r w:rsidR="00AA5724" w:rsidRPr="00AA5724">
        <w:rPr>
          <w:rFonts w:ascii="Calibri" w:hAnsi="Calibri" w:cs="Calibri"/>
          <w:lang w:val="en-GB"/>
        </w:rPr>
        <w:t xml:space="preserve"> electively home educated, and w</w:t>
      </w:r>
      <w:r>
        <w:rPr>
          <w:rFonts w:ascii="Calibri" w:hAnsi="Calibri" w:cs="Calibri"/>
          <w:lang w:val="en-GB"/>
        </w:rPr>
        <w:t>ere</w:t>
      </w:r>
      <w:r w:rsidR="00AA5724" w:rsidRPr="00AA5724">
        <w:rPr>
          <w:rFonts w:ascii="Calibri" w:hAnsi="Calibri" w:cs="Calibri"/>
          <w:lang w:val="en-GB"/>
        </w:rPr>
        <w:t xml:space="preserve"> a ‘child missing education’ (CME) </w:t>
      </w:r>
      <w:r w:rsidR="00AA5724" w:rsidRPr="00CB06A2">
        <w:rPr>
          <w:rFonts w:ascii="Calibri" w:hAnsi="Calibri" w:cs="Calibri"/>
          <w:lang w:val="en-GB"/>
        </w:rPr>
        <w:t>twice, once in Year 8 and again at the end of Year 10</w:t>
      </w:r>
      <w:r w:rsidR="00CA7D55" w:rsidRPr="00CB06A2">
        <w:rPr>
          <w:rFonts w:ascii="Calibri" w:hAnsi="Calibri" w:cs="Calibri"/>
          <w:lang w:val="en-GB"/>
        </w:rPr>
        <w:t xml:space="preserve">. </w:t>
      </w:r>
      <w:r w:rsidR="00CB06A2" w:rsidRPr="00CB06A2">
        <w:rPr>
          <w:rFonts w:ascii="Calibri" w:hAnsi="Calibri" w:cs="Calibri"/>
        </w:rPr>
        <w:t xml:space="preserve">Child AA’s journey through education was familiar </w:t>
      </w:r>
      <w:r w:rsidR="002544BF">
        <w:rPr>
          <w:rFonts w:ascii="Calibri" w:hAnsi="Calibri" w:cs="Calibri"/>
        </w:rPr>
        <w:t xml:space="preserve">to </w:t>
      </w:r>
      <w:r w:rsidR="00CB06A2" w:rsidRPr="00CB06A2">
        <w:rPr>
          <w:rFonts w:ascii="Calibri" w:hAnsi="Calibri" w:cs="Calibri"/>
        </w:rPr>
        <w:t xml:space="preserve">all who attended the Practitioner Learning Event; one where there are </w:t>
      </w:r>
      <w:r w:rsidR="00CB06A2" w:rsidRPr="00CB06A2">
        <w:rPr>
          <w:rFonts w:ascii="Calibri" w:hAnsi="Calibri" w:cs="Calibri"/>
        </w:rPr>
        <w:lastRenderedPageBreak/>
        <w:t xml:space="preserve">a number of school suspensions culminating in permanent exclusions for dangerous </w:t>
      </w:r>
      <w:proofErr w:type="spellStart"/>
      <w:r w:rsidR="00CB06A2" w:rsidRPr="00CB06A2">
        <w:rPr>
          <w:rFonts w:ascii="Calibri" w:hAnsi="Calibri" w:cs="Calibri"/>
        </w:rPr>
        <w:t>behaviour</w:t>
      </w:r>
      <w:proofErr w:type="spellEnd"/>
      <w:r w:rsidR="00CB06A2" w:rsidRPr="00CB06A2">
        <w:rPr>
          <w:rFonts w:ascii="Calibri" w:hAnsi="Calibri" w:cs="Calibri"/>
        </w:rPr>
        <w:t>.</w:t>
      </w:r>
      <w:r w:rsidR="00CB06A2">
        <w:rPr>
          <w:rFonts w:cstheme="minorHAnsi"/>
        </w:rPr>
        <w:t xml:space="preserve"> </w:t>
      </w:r>
      <w:r w:rsidR="00CA7D55">
        <w:rPr>
          <w:rFonts w:ascii="Calibri" w:hAnsi="Calibri" w:cs="Calibri"/>
          <w:lang w:val="en-GB"/>
        </w:rPr>
        <w:t>Child AA became identified as being at risk of criminal exploitation following their permanent exclusion from school</w:t>
      </w:r>
      <w:r w:rsidR="00AA5724" w:rsidRPr="00AA5724">
        <w:rPr>
          <w:rFonts w:ascii="Calibri" w:hAnsi="Calibri" w:cs="Calibri"/>
          <w:lang w:val="en-GB"/>
        </w:rPr>
        <w:t>.</w:t>
      </w:r>
    </w:p>
    <w:p w14:paraId="1CA82CE1" w14:textId="77777777" w:rsidR="00A267CE" w:rsidRDefault="00A267CE" w:rsidP="00A267CE">
      <w:pPr>
        <w:spacing w:line="276" w:lineRule="auto"/>
        <w:jc w:val="both"/>
        <w:rPr>
          <w:rFonts w:ascii="Calibri" w:hAnsi="Calibri" w:cs="Calibri"/>
          <w:lang w:val="en-GB"/>
        </w:rPr>
      </w:pPr>
    </w:p>
    <w:p w14:paraId="7C9173B1" w14:textId="28B76EB0" w:rsidR="00AA5724" w:rsidRPr="00AA5724" w:rsidRDefault="00AA5724" w:rsidP="00A267CE">
      <w:pPr>
        <w:spacing w:line="276" w:lineRule="auto"/>
        <w:jc w:val="both"/>
        <w:rPr>
          <w:rFonts w:ascii="Calibri" w:hAnsi="Calibri" w:cs="Calibri"/>
          <w:lang w:val="en-GB"/>
        </w:rPr>
      </w:pPr>
      <w:r w:rsidRPr="00AA5724">
        <w:rPr>
          <w:rFonts w:ascii="Calibri" w:hAnsi="Calibri" w:cs="Calibri"/>
          <w:lang w:val="en-GB"/>
        </w:rPr>
        <w:t xml:space="preserve">Child AA left school with no formal qualifications and as an EHE student had no access to taking </w:t>
      </w:r>
      <w:r w:rsidR="00F174B3">
        <w:rPr>
          <w:rFonts w:ascii="Calibri" w:hAnsi="Calibri" w:cs="Calibri"/>
          <w:lang w:val="en-GB"/>
        </w:rPr>
        <w:t>their</w:t>
      </w:r>
      <w:r w:rsidRPr="00AA5724">
        <w:rPr>
          <w:rFonts w:ascii="Calibri" w:hAnsi="Calibri" w:cs="Calibri"/>
          <w:lang w:val="en-GB"/>
        </w:rPr>
        <w:t xml:space="preserve"> GCSEs through </w:t>
      </w:r>
      <w:r w:rsidR="00F174B3">
        <w:rPr>
          <w:rFonts w:ascii="Calibri" w:hAnsi="Calibri" w:cs="Calibri"/>
          <w:lang w:val="en-GB"/>
        </w:rPr>
        <w:t>their</w:t>
      </w:r>
      <w:r w:rsidRPr="00AA5724">
        <w:rPr>
          <w:rFonts w:ascii="Calibri" w:hAnsi="Calibri" w:cs="Calibri"/>
          <w:lang w:val="en-GB"/>
        </w:rPr>
        <w:t xml:space="preserve"> former school.</w:t>
      </w:r>
    </w:p>
    <w:p w14:paraId="6B2C948A" w14:textId="77777777" w:rsidR="00175B68" w:rsidRPr="00941713" w:rsidRDefault="00D17E89" w:rsidP="001B7631">
      <w:pPr>
        <w:jc w:val="both"/>
        <w:rPr>
          <w:rFonts w:ascii="Calibri" w:hAnsi="Calibri" w:cs="Arial"/>
        </w:rPr>
      </w:pPr>
      <w:r>
        <w:rPr>
          <w:rFonts w:ascii="Calibri" w:hAnsi="Calibri" w:cs="Arial"/>
          <w:color w:val="F04E98"/>
        </w:rPr>
        <w:pict w14:anchorId="02E9E166">
          <v:rect id="_x0000_i1026" style="width:254.25pt;height:3pt" o:hralign="center" o:hrstd="t" o:hrnoshade="t" o:hr="t" fillcolor="#f7158b" stroked="f"/>
        </w:pict>
      </w:r>
    </w:p>
    <w:p w14:paraId="705A2B67" w14:textId="197E73D0" w:rsidR="00E43EE2" w:rsidRPr="00D1190E" w:rsidRDefault="0050238E" w:rsidP="00FA058F">
      <w:pPr>
        <w:spacing w:line="276" w:lineRule="auto"/>
        <w:jc w:val="both"/>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4EC64A30" w:rsidR="003319E8" w:rsidRPr="00584599" w:rsidRDefault="00584599" w:rsidP="003319E8">
      <w:pPr>
        <w:pStyle w:val="Default"/>
        <w:spacing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73A97B2F" w14:textId="77777777" w:rsidR="003319E8" w:rsidRPr="00584599" w:rsidRDefault="003319E8" w:rsidP="003319E8">
      <w:pPr>
        <w:pStyle w:val="Default"/>
        <w:spacing w:line="276" w:lineRule="auto"/>
        <w:ind w:left="426" w:hanging="426"/>
        <w:jc w:val="both"/>
        <w:rPr>
          <w:rFonts w:ascii="Calibri" w:hAnsi="Calibri" w:cs="Calibri"/>
        </w:rPr>
      </w:pPr>
    </w:p>
    <w:p w14:paraId="47E7B076" w14:textId="72D0BC66" w:rsidR="003319E8" w:rsidRPr="0097095E" w:rsidRDefault="00745358"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Multi-agency activity to disrupt criminal exploitation </w:t>
      </w:r>
    </w:p>
    <w:p w14:paraId="17851AAB" w14:textId="0FD5E5C9" w:rsidR="005A3CD6" w:rsidRDefault="00745358" w:rsidP="00142E7F">
      <w:pPr>
        <w:tabs>
          <w:tab w:val="left" w:pos="709"/>
        </w:tabs>
        <w:spacing w:line="276" w:lineRule="auto"/>
        <w:jc w:val="both"/>
        <w:rPr>
          <w:rFonts w:ascii="Calibri" w:hAnsi="Calibri" w:cs="Calibri"/>
        </w:rPr>
      </w:pPr>
      <w:r w:rsidRPr="00745358">
        <w:rPr>
          <w:rFonts w:ascii="Calibri" w:hAnsi="Calibri" w:cs="Calibri"/>
        </w:rPr>
        <w:t xml:space="preserve">Often the most challenging part of any strategy to tackle crime and </w:t>
      </w:r>
      <w:proofErr w:type="spellStart"/>
      <w:r w:rsidRPr="00745358">
        <w:rPr>
          <w:rFonts w:ascii="Calibri" w:hAnsi="Calibri" w:cs="Calibri"/>
        </w:rPr>
        <w:t>behaviour</w:t>
      </w:r>
      <w:proofErr w:type="spellEnd"/>
      <w:r w:rsidRPr="00745358">
        <w:rPr>
          <w:rFonts w:ascii="Calibri" w:hAnsi="Calibri" w:cs="Calibri"/>
        </w:rPr>
        <w:t xml:space="preserve"> is that of prevention</w:t>
      </w:r>
      <w:r w:rsidR="00F174B3">
        <w:rPr>
          <w:rFonts w:ascii="Calibri" w:hAnsi="Calibri" w:cs="Calibri"/>
        </w:rPr>
        <w:t xml:space="preserve"> and to </w:t>
      </w:r>
      <w:r w:rsidRPr="00745358">
        <w:rPr>
          <w:rFonts w:ascii="Calibri" w:hAnsi="Calibri" w:cs="Calibri"/>
        </w:rPr>
        <w:t>prevent children becoming exploited in the first place. Th</w:t>
      </w:r>
      <w:r w:rsidR="00F174B3">
        <w:rPr>
          <w:rFonts w:ascii="Calibri" w:hAnsi="Calibri" w:cs="Calibri"/>
        </w:rPr>
        <w:t>e disruption of criminal exploitation</w:t>
      </w:r>
      <w:r w:rsidRPr="00745358">
        <w:rPr>
          <w:rFonts w:ascii="Calibri" w:hAnsi="Calibri" w:cs="Calibri"/>
        </w:rPr>
        <w:t xml:space="preserve"> </w:t>
      </w:r>
      <w:r>
        <w:rPr>
          <w:rFonts w:ascii="Calibri" w:hAnsi="Calibri" w:cs="Calibri"/>
        </w:rPr>
        <w:t>is complex</w:t>
      </w:r>
      <w:r w:rsidR="002544BF">
        <w:rPr>
          <w:rFonts w:ascii="Calibri" w:hAnsi="Calibri" w:cs="Calibri"/>
        </w:rPr>
        <w:t xml:space="preserve"> and requires multi-agency input</w:t>
      </w:r>
      <w:r>
        <w:rPr>
          <w:rFonts w:ascii="Calibri" w:hAnsi="Calibri" w:cs="Calibri"/>
        </w:rPr>
        <w:t xml:space="preserve">; </w:t>
      </w:r>
      <w:r w:rsidRPr="00745358">
        <w:rPr>
          <w:rFonts w:ascii="Calibri" w:hAnsi="Calibri" w:cs="Calibri"/>
        </w:rPr>
        <w:t xml:space="preserve">requiring a focus on the vulnerable, the exploiters and the environment in which such exploitation can breed. </w:t>
      </w:r>
      <w:r w:rsidR="002544BF">
        <w:rPr>
          <w:rFonts w:ascii="Calibri" w:hAnsi="Calibri" w:cs="Calibri"/>
        </w:rPr>
        <w:t>D</w:t>
      </w:r>
      <w:r w:rsidRPr="00745358">
        <w:rPr>
          <w:rFonts w:ascii="Calibri" w:hAnsi="Calibri" w:cs="Calibri"/>
        </w:rPr>
        <w:t>espite considerable agency involvement</w:t>
      </w:r>
      <w:r w:rsidR="00A265A7">
        <w:rPr>
          <w:rFonts w:ascii="Calibri" w:hAnsi="Calibri" w:cs="Calibri"/>
        </w:rPr>
        <w:t xml:space="preserve">, </w:t>
      </w:r>
      <w:r w:rsidRPr="00745358">
        <w:rPr>
          <w:rFonts w:ascii="Calibri" w:hAnsi="Calibri" w:cs="Calibri"/>
        </w:rPr>
        <w:t xml:space="preserve">Child AA was </w:t>
      </w:r>
      <w:r w:rsidR="002544BF">
        <w:rPr>
          <w:rFonts w:ascii="Calibri" w:hAnsi="Calibri" w:cs="Calibri"/>
        </w:rPr>
        <w:t>at</w:t>
      </w:r>
      <w:r w:rsidRPr="00745358">
        <w:rPr>
          <w:rFonts w:ascii="Calibri" w:hAnsi="Calibri" w:cs="Calibri"/>
        </w:rPr>
        <w:t xml:space="preserve"> risk of losing </w:t>
      </w:r>
      <w:r w:rsidR="00F174B3">
        <w:rPr>
          <w:rFonts w:ascii="Calibri" w:hAnsi="Calibri" w:cs="Calibri"/>
        </w:rPr>
        <w:t>their</w:t>
      </w:r>
      <w:r w:rsidRPr="00745358">
        <w:rPr>
          <w:rFonts w:ascii="Calibri" w:hAnsi="Calibri" w:cs="Calibri"/>
        </w:rPr>
        <w:t xml:space="preserve"> life</w:t>
      </w:r>
      <w:r w:rsidR="002544BF">
        <w:rPr>
          <w:rFonts w:ascii="Calibri" w:hAnsi="Calibri" w:cs="Calibri"/>
        </w:rPr>
        <w:t xml:space="preserve"> through involvement in county lines. </w:t>
      </w:r>
    </w:p>
    <w:p w14:paraId="4E0EE279" w14:textId="77777777" w:rsidR="005A3CD6" w:rsidRDefault="005A3CD6" w:rsidP="00142E7F">
      <w:pPr>
        <w:tabs>
          <w:tab w:val="left" w:pos="709"/>
        </w:tabs>
        <w:spacing w:line="276" w:lineRule="auto"/>
        <w:jc w:val="both"/>
        <w:rPr>
          <w:rFonts w:ascii="Calibri" w:hAnsi="Calibri" w:cs="Calibri"/>
        </w:rPr>
      </w:pPr>
    </w:p>
    <w:p w14:paraId="7DD3EBEF" w14:textId="299C003C" w:rsidR="005A3CD6" w:rsidRDefault="005A3CD6" w:rsidP="00142E7F">
      <w:pPr>
        <w:tabs>
          <w:tab w:val="left" w:pos="709"/>
        </w:tabs>
        <w:spacing w:line="276" w:lineRule="auto"/>
        <w:jc w:val="both"/>
        <w:rPr>
          <w:rFonts w:ascii="Calibri" w:hAnsi="Calibri" w:cs="Calibri"/>
        </w:rPr>
      </w:pPr>
      <w:r>
        <w:rPr>
          <w:rFonts w:ascii="Calibri" w:hAnsi="Calibri" w:cs="Calibri"/>
        </w:rPr>
        <w:t>The review identified:</w:t>
      </w:r>
    </w:p>
    <w:p w14:paraId="21CBCDA7" w14:textId="47261BC6" w:rsidR="005A3CD6" w:rsidRPr="005A3CD6" w:rsidRDefault="005A3CD6" w:rsidP="00142E7F">
      <w:pPr>
        <w:numPr>
          <w:ilvl w:val="0"/>
          <w:numId w:val="11"/>
        </w:numPr>
        <w:tabs>
          <w:tab w:val="clear" w:pos="720"/>
          <w:tab w:val="left" w:pos="709"/>
        </w:tabs>
        <w:spacing w:line="276" w:lineRule="auto"/>
        <w:jc w:val="both"/>
        <w:rPr>
          <w:rFonts w:ascii="Calibri" w:hAnsi="Calibri" w:cs="Calibri"/>
          <w:lang w:val="en-GB"/>
        </w:rPr>
      </w:pPr>
      <w:r w:rsidRPr="005A3CD6">
        <w:rPr>
          <w:rFonts w:ascii="Calibri" w:hAnsi="Calibri" w:cs="Calibri"/>
          <w:lang w:val="en-GB"/>
        </w:rPr>
        <w:t xml:space="preserve">Evidence of significant </w:t>
      </w:r>
      <w:r w:rsidR="002544BF">
        <w:rPr>
          <w:rFonts w:ascii="Calibri" w:hAnsi="Calibri" w:cs="Calibri"/>
          <w:lang w:val="en-GB"/>
        </w:rPr>
        <w:t>local</w:t>
      </w:r>
      <w:r w:rsidR="00142E7F">
        <w:rPr>
          <w:rFonts w:ascii="Calibri" w:hAnsi="Calibri" w:cs="Calibri"/>
          <w:lang w:val="en-GB"/>
        </w:rPr>
        <w:t xml:space="preserve"> </w:t>
      </w:r>
      <w:r w:rsidRPr="005A3CD6">
        <w:rPr>
          <w:rFonts w:ascii="Calibri" w:hAnsi="Calibri" w:cs="Calibri"/>
          <w:lang w:val="en-GB"/>
        </w:rPr>
        <w:t xml:space="preserve">improvement </w:t>
      </w:r>
      <w:r w:rsidR="002544BF">
        <w:rPr>
          <w:rFonts w:ascii="Calibri" w:hAnsi="Calibri" w:cs="Calibri"/>
          <w:lang w:val="en-GB"/>
        </w:rPr>
        <w:t xml:space="preserve">in </w:t>
      </w:r>
      <w:r w:rsidRPr="005A3CD6">
        <w:rPr>
          <w:rFonts w:ascii="Calibri" w:hAnsi="Calibri" w:cs="Calibri"/>
          <w:lang w:val="en-GB"/>
        </w:rPr>
        <w:t>disruption activity, however further work is required</w:t>
      </w:r>
      <w:r w:rsidR="00142E7F">
        <w:rPr>
          <w:rFonts w:ascii="Calibri" w:hAnsi="Calibri" w:cs="Calibri"/>
          <w:lang w:val="en-GB"/>
        </w:rPr>
        <w:t xml:space="preserve">. </w:t>
      </w:r>
    </w:p>
    <w:p w14:paraId="229D408F" w14:textId="1D45F81C" w:rsidR="005A3CD6" w:rsidRPr="005A3CD6" w:rsidRDefault="005A3CD6" w:rsidP="00142E7F">
      <w:pPr>
        <w:numPr>
          <w:ilvl w:val="0"/>
          <w:numId w:val="11"/>
        </w:numPr>
        <w:tabs>
          <w:tab w:val="clear" w:pos="720"/>
          <w:tab w:val="left" w:pos="709"/>
        </w:tabs>
        <w:spacing w:line="276" w:lineRule="auto"/>
        <w:jc w:val="both"/>
        <w:rPr>
          <w:rFonts w:ascii="Calibri" w:hAnsi="Calibri" w:cs="Calibri"/>
          <w:lang w:val="en-GB"/>
        </w:rPr>
      </w:pPr>
      <w:r w:rsidRPr="005A3CD6">
        <w:rPr>
          <w:rFonts w:ascii="Calibri" w:hAnsi="Calibri" w:cs="Calibri"/>
          <w:lang w:val="en-GB"/>
        </w:rPr>
        <w:t>Communication challenges</w:t>
      </w:r>
      <w:r w:rsidR="00F174B3">
        <w:rPr>
          <w:rFonts w:ascii="Calibri" w:hAnsi="Calibri" w:cs="Calibri"/>
          <w:lang w:val="en-GB"/>
        </w:rPr>
        <w:t xml:space="preserve"> between agencies, in particular between the Police and other agencies, </w:t>
      </w:r>
      <w:r w:rsidRPr="005A3CD6">
        <w:rPr>
          <w:rFonts w:ascii="Calibri" w:hAnsi="Calibri" w:cs="Calibri"/>
          <w:lang w:val="en-GB"/>
        </w:rPr>
        <w:t>in the effective sharing of intelligence</w:t>
      </w:r>
      <w:r w:rsidR="00CA7D55">
        <w:rPr>
          <w:rFonts w:ascii="Calibri" w:hAnsi="Calibri" w:cs="Calibri"/>
          <w:lang w:val="en-GB"/>
        </w:rPr>
        <w:t xml:space="preserve"> information about exploitation</w:t>
      </w:r>
      <w:r w:rsidR="00142E7F">
        <w:rPr>
          <w:rFonts w:ascii="Calibri" w:hAnsi="Calibri" w:cs="Calibri"/>
          <w:lang w:val="en-GB"/>
        </w:rPr>
        <w:t xml:space="preserve">. </w:t>
      </w:r>
    </w:p>
    <w:p w14:paraId="05C26CF8" w14:textId="18871D71" w:rsidR="005A3CD6" w:rsidRPr="005A3CD6" w:rsidRDefault="00CA7D55" w:rsidP="00142E7F">
      <w:pPr>
        <w:numPr>
          <w:ilvl w:val="0"/>
          <w:numId w:val="11"/>
        </w:numPr>
        <w:tabs>
          <w:tab w:val="clear" w:pos="720"/>
          <w:tab w:val="left" w:pos="709"/>
        </w:tabs>
        <w:spacing w:line="276" w:lineRule="auto"/>
        <w:jc w:val="both"/>
        <w:rPr>
          <w:rFonts w:ascii="Calibri" w:hAnsi="Calibri" w:cs="Calibri"/>
          <w:lang w:val="en-GB"/>
        </w:rPr>
      </w:pPr>
      <w:r>
        <w:rPr>
          <w:rFonts w:ascii="Calibri" w:hAnsi="Calibri" w:cs="Calibri"/>
          <w:lang w:val="en-GB"/>
        </w:rPr>
        <w:t>The l</w:t>
      </w:r>
      <w:r w:rsidR="005A3CD6" w:rsidRPr="005A3CD6">
        <w:rPr>
          <w:rFonts w:ascii="Calibri" w:hAnsi="Calibri" w:cs="Calibri"/>
          <w:lang w:val="en-GB"/>
        </w:rPr>
        <w:t xml:space="preserve">ack of transition support for vulnerable child victims of exploitation </w:t>
      </w:r>
      <w:r w:rsidR="00F174B3">
        <w:rPr>
          <w:rFonts w:ascii="Calibri" w:hAnsi="Calibri" w:cs="Calibri"/>
          <w:lang w:val="en-GB"/>
        </w:rPr>
        <w:t xml:space="preserve">for when they approach adulthood. </w:t>
      </w:r>
    </w:p>
    <w:p w14:paraId="0EDB105B" w14:textId="77777777" w:rsidR="005A3CD6" w:rsidRPr="005A3CD6" w:rsidRDefault="005A3CD6" w:rsidP="00142E7F">
      <w:pPr>
        <w:numPr>
          <w:ilvl w:val="0"/>
          <w:numId w:val="11"/>
        </w:numPr>
        <w:tabs>
          <w:tab w:val="clear" w:pos="720"/>
          <w:tab w:val="left" w:pos="709"/>
        </w:tabs>
        <w:spacing w:line="276" w:lineRule="auto"/>
        <w:jc w:val="both"/>
        <w:rPr>
          <w:rFonts w:ascii="Calibri" w:hAnsi="Calibri" w:cs="Calibri"/>
          <w:lang w:val="en-GB"/>
        </w:rPr>
      </w:pPr>
      <w:r w:rsidRPr="005A3CD6">
        <w:rPr>
          <w:rFonts w:ascii="Calibri" w:hAnsi="Calibri" w:cs="Calibri"/>
          <w:lang w:val="en-GB"/>
        </w:rPr>
        <w:t xml:space="preserve">Challenges for agencies on timescales, particularly criminal investigation and police use of “Release Under Investigation” for youth matters including serious violence </w:t>
      </w:r>
    </w:p>
    <w:p w14:paraId="0A504932" w14:textId="77777777" w:rsidR="008973D7" w:rsidRDefault="008973D7" w:rsidP="00584599">
      <w:pPr>
        <w:pStyle w:val="Default"/>
        <w:spacing w:line="276" w:lineRule="auto"/>
        <w:jc w:val="both"/>
        <w:rPr>
          <w:rFonts w:asciiTheme="minorHAnsi" w:hAnsiTheme="minorHAnsi" w:cstheme="minorHAnsi"/>
        </w:rPr>
      </w:pPr>
    </w:p>
    <w:p w14:paraId="581294F2" w14:textId="59DE1C3D" w:rsidR="003319E8" w:rsidRPr="0097095E" w:rsidRDefault="00A265A7" w:rsidP="00ED183E">
      <w:pPr>
        <w:pStyle w:val="Default"/>
        <w:numPr>
          <w:ilvl w:val="0"/>
          <w:numId w:val="6"/>
        </w:numPr>
        <w:spacing w:after="240" w:line="276" w:lineRule="auto"/>
        <w:ind w:left="714" w:hanging="714"/>
        <w:jc w:val="both"/>
        <w:rPr>
          <w:rFonts w:ascii="Calibri" w:hAnsi="Calibri" w:cs="Calibri"/>
          <w:b/>
          <w:bCs/>
          <w:color w:val="F04E98"/>
          <w:sz w:val="28"/>
          <w:szCs w:val="28"/>
        </w:rPr>
      </w:pPr>
      <w:r>
        <w:rPr>
          <w:rFonts w:ascii="Calibri" w:hAnsi="Calibri" w:cs="Calibri"/>
          <w:b/>
          <w:bCs/>
          <w:color w:val="F04E98"/>
          <w:sz w:val="28"/>
          <w:szCs w:val="28"/>
        </w:rPr>
        <w:t xml:space="preserve">Impact of missing education </w:t>
      </w:r>
    </w:p>
    <w:p w14:paraId="22067F72" w14:textId="3031E183" w:rsidR="005D01C3" w:rsidRDefault="00CA7D55" w:rsidP="00127E85">
      <w:pPr>
        <w:pStyle w:val="Default"/>
        <w:spacing w:line="276" w:lineRule="auto"/>
        <w:jc w:val="both"/>
        <w:rPr>
          <w:rFonts w:ascii="Calibri" w:hAnsi="Calibri" w:cs="Calibri"/>
        </w:rPr>
      </w:pPr>
      <w:r>
        <w:rPr>
          <w:rFonts w:ascii="Calibri" w:hAnsi="Calibri" w:cs="Calibri"/>
        </w:rPr>
        <w:t xml:space="preserve">A practitioner learning event explored the risk factors and critical moments in Child AA’s education journey, which made him vulnerable to missing education and child exploitation. </w:t>
      </w:r>
    </w:p>
    <w:p w14:paraId="04A537FC" w14:textId="77777777" w:rsidR="00CA7D55" w:rsidRDefault="00CA7D55" w:rsidP="00127E85">
      <w:pPr>
        <w:pStyle w:val="Default"/>
        <w:spacing w:line="276" w:lineRule="auto"/>
        <w:jc w:val="both"/>
        <w:rPr>
          <w:rFonts w:ascii="Calibri" w:hAnsi="Calibri" w:cs="Calibri"/>
        </w:rPr>
      </w:pPr>
    </w:p>
    <w:p w14:paraId="094848F3" w14:textId="5189C813" w:rsidR="00CA7D55" w:rsidRPr="00066DA1" w:rsidRDefault="00CA7D55" w:rsidP="00127E85">
      <w:pPr>
        <w:pStyle w:val="Default"/>
        <w:spacing w:line="276" w:lineRule="auto"/>
        <w:jc w:val="both"/>
        <w:rPr>
          <w:rFonts w:ascii="Calibri" w:hAnsi="Calibri" w:cs="Calibri"/>
        </w:rPr>
      </w:pPr>
      <w:r>
        <w:rPr>
          <w:rFonts w:ascii="Calibri" w:hAnsi="Calibri" w:cs="Calibri"/>
        </w:rPr>
        <w:t xml:space="preserve">The review identified five key learning areas for agencies: </w:t>
      </w:r>
    </w:p>
    <w:p w14:paraId="0A1980AC" w14:textId="7519F0CA" w:rsidR="005A3CD6" w:rsidRPr="005A3CD6" w:rsidRDefault="005A3CD6" w:rsidP="005A3CD6">
      <w:pPr>
        <w:pStyle w:val="Default"/>
        <w:numPr>
          <w:ilvl w:val="0"/>
          <w:numId w:val="12"/>
        </w:numPr>
        <w:spacing w:line="276" w:lineRule="auto"/>
        <w:jc w:val="both"/>
        <w:rPr>
          <w:rFonts w:ascii="Calibri" w:hAnsi="Calibri" w:cs="Calibri"/>
          <w:b/>
          <w:bCs/>
          <w:color w:val="F04E98"/>
        </w:rPr>
      </w:pPr>
      <w:r w:rsidRPr="005A3CD6">
        <w:rPr>
          <w:rFonts w:ascii="Calibri" w:hAnsi="Calibri" w:cs="Calibri"/>
          <w:b/>
          <w:bCs/>
          <w:color w:val="F04E98"/>
        </w:rPr>
        <w:t xml:space="preserve">Information sharing </w:t>
      </w:r>
      <w:r w:rsidR="00CA7D55">
        <w:rPr>
          <w:rFonts w:ascii="Calibri" w:hAnsi="Calibri" w:cs="Calibri"/>
          <w:color w:val="auto"/>
        </w:rPr>
        <w:t xml:space="preserve">between </w:t>
      </w:r>
      <w:r w:rsidR="00EC2315">
        <w:rPr>
          <w:rFonts w:ascii="Calibri" w:hAnsi="Calibri" w:cs="Calibri"/>
          <w:color w:val="auto"/>
        </w:rPr>
        <w:t xml:space="preserve">educational establishments, and between schools and other agencies, was not as good as it could have been. Better information sharing would have ensured a more informed approach to interventions put in place for Child AA and in tracking their exposure to criminal exploitation.  </w:t>
      </w:r>
    </w:p>
    <w:p w14:paraId="0F6A0C05" w14:textId="60B3CD3F" w:rsidR="005A3CD6" w:rsidRPr="005A3CD6" w:rsidRDefault="005A3CD6" w:rsidP="005A3CD6">
      <w:pPr>
        <w:pStyle w:val="Default"/>
        <w:numPr>
          <w:ilvl w:val="0"/>
          <w:numId w:val="12"/>
        </w:numPr>
        <w:spacing w:line="276" w:lineRule="auto"/>
        <w:jc w:val="both"/>
        <w:rPr>
          <w:rFonts w:ascii="Calibri" w:hAnsi="Calibri" w:cs="Calibri"/>
          <w:b/>
          <w:bCs/>
          <w:color w:val="F04E98"/>
        </w:rPr>
      </w:pPr>
      <w:r w:rsidRPr="005A3CD6">
        <w:rPr>
          <w:rFonts w:ascii="Calibri" w:hAnsi="Calibri" w:cs="Calibri"/>
          <w:b/>
          <w:bCs/>
          <w:color w:val="F04E98"/>
        </w:rPr>
        <w:t>Poor attendance as a risk factor to criminal exploitation</w:t>
      </w:r>
      <w:r w:rsidR="00EC2315">
        <w:rPr>
          <w:rFonts w:ascii="Calibri" w:hAnsi="Calibri" w:cs="Calibri"/>
          <w:b/>
          <w:bCs/>
          <w:color w:val="F04E98"/>
        </w:rPr>
        <w:t xml:space="preserve">: </w:t>
      </w:r>
      <w:r w:rsidR="00EC2315">
        <w:rPr>
          <w:rFonts w:ascii="Calibri" w:hAnsi="Calibri" w:cs="Calibri"/>
          <w:color w:val="auto"/>
        </w:rPr>
        <w:t xml:space="preserve">significant periods of elective home education and missing education meant that Child AA was away from school and vulnerable to exploitation. </w:t>
      </w:r>
    </w:p>
    <w:p w14:paraId="725BE4DE" w14:textId="00D74335" w:rsidR="005A3CD6" w:rsidRPr="005A3CD6" w:rsidRDefault="005A3CD6" w:rsidP="005A3CD6">
      <w:pPr>
        <w:pStyle w:val="Default"/>
        <w:numPr>
          <w:ilvl w:val="0"/>
          <w:numId w:val="12"/>
        </w:numPr>
        <w:spacing w:line="276" w:lineRule="auto"/>
        <w:jc w:val="both"/>
        <w:rPr>
          <w:rFonts w:ascii="Calibri" w:hAnsi="Calibri" w:cs="Calibri"/>
          <w:b/>
          <w:bCs/>
          <w:color w:val="F04E98"/>
        </w:rPr>
      </w:pPr>
      <w:r w:rsidRPr="005A3CD6">
        <w:rPr>
          <w:rFonts w:ascii="Calibri" w:hAnsi="Calibri" w:cs="Calibri"/>
          <w:b/>
          <w:bCs/>
          <w:color w:val="F04E98"/>
        </w:rPr>
        <w:t>Transition between educational establishments for children who are excluded from school</w:t>
      </w:r>
      <w:r w:rsidR="00EC2315">
        <w:rPr>
          <w:rFonts w:ascii="Calibri" w:hAnsi="Calibri" w:cs="Calibri"/>
          <w:b/>
          <w:bCs/>
          <w:color w:val="F04E98"/>
        </w:rPr>
        <w:t xml:space="preserve">: </w:t>
      </w:r>
      <w:r w:rsidR="00EC2315">
        <w:rPr>
          <w:rFonts w:ascii="Calibri" w:hAnsi="Calibri" w:cs="Calibri"/>
          <w:color w:val="auto"/>
        </w:rPr>
        <w:t xml:space="preserve">systems and processes need to be improved to ensure long-term oversight of children who are permanently excluded. Informed plans of support need to be put in place for excluded children to ensure that children are less vulnerable to criminal exploitation and the do not become ‘lost’ in the system. </w:t>
      </w:r>
    </w:p>
    <w:p w14:paraId="0C2C50CE" w14:textId="77777777" w:rsidR="00DC66A5" w:rsidRDefault="005A3CD6" w:rsidP="00DC66A5">
      <w:pPr>
        <w:pStyle w:val="Default"/>
        <w:numPr>
          <w:ilvl w:val="0"/>
          <w:numId w:val="12"/>
        </w:numPr>
        <w:spacing w:line="276" w:lineRule="auto"/>
        <w:jc w:val="both"/>
        <w:rPr>
          <w:rFonts w:ascii="Calibri" w:hAnsi="Calibri" w:cs="Calibri"/>
          <w:b/>
          <w:bCs/>
          <w:color w:val="F04E98"/>
        </w:rPr>
      </w:pPr>
      <w:r w:rsidRPr="005A3CD6">
        <w:rPr>
          <w:rFonts w:ascii="Calibri" w:hAnsi="Calibri" w:cs="Calibri"/>
          <w:b/>
          <w:bCs/>
          <w:color w:val="F04E98"/>
        </w:rPr>
        <w:t>Understanding that behaviour is communication</w:t>
      </w:r>
      <w:r w:rsidR="00DC66A5">
        <w:rPr>
          <w:rFonts w:ascii="Calibri" w:hAnsi="Calibri" w:cs="Calibri"/>
          <w:b/>
          <w:bCs/>
          <w:color w:val="F04E98"/>
        </w:rPr>
        <w:t xml:space="preserve">: </w:t>
      </w:r>
      <w:r w:rsidR="00DC66A5">
        <w:rPr>
          <w:rFonts w:ascii="Calibri" w:hAnsi="Calibri" w:cs="Calibri"/>
          <w:color w:val="auto"/>
        </w:rPr>
        <w:t xml:space="preserve">using a ‘therapeutic thinking’ approach to address trauma-based </w:t>
      </w:r>
      <w:r w:rsidR="00DC66A5">
        <w:rPr>
          <w:rFonts w:ascii="Calibri" w:hAnsi="Calibri" w:cs="Calibri"/>
          <w:color w:val="auto"/>
        </w:rPr>
        <w:lastRenderedPageBreak/>
        <w:t xml:space="preserve">behaviours can be a more effective way of tackling difficult and dangerous behaviours, so that exclusions from school are used as a last resort. </w:t>
      </w:r>
    </w:p>
    <w:p w14:paraId="3DC039B4" w14:textId="01A0AD7D" w:rsidR="00ED183E" w:rsidRPr="00DC66A5" w:rsidRDefault="005A3CD6" w:rsidP="00DC66A5">
      <w:pPr>
        <w:pStyle w:val="Default"/>
        <w:numPr>
          <w:ilvl w:val="0"/>
          <w:numId w:val="12"/>
        </w:numPr>
        <w:spacing w:line="276" w:lineRule="auto"/>
        <w:jc w:val="both"/>
        <w:rPr>
          <w:rFonts w:ascii="Calibri" w:hAnsi="Calibri" w:cs="Calibri"/>
          <w:b/>
          <w:bCs/>
          <w:color w:val="F04E98"/>
        </w:rPr>
      </w:pPr>
      <w:r w:rsidRPr="005A3CD6">
        <w:rPr>
          <w:rFonts w:ascii="Calibri" w:hAnsi="Calibri" w:cs="Calibri"/>
          <w:b/>
          <w:bCs/>
          <w:color w:val="F04E98"/>
        </w:rPr>
        <w:t>Family engagement and environmental factors</w:t>
      </w:r>
      <w:r w:rsidR="00DC66A5" w:rsidRPr="00DC66A5">
        <w:rPr>
          <w:rFonts w:ascii="Calibri" w:hAnsi="Calibri" w:cs="Calibri"/>
          <w:b/>
          <w:bCs/>
          <w:color w:val="F04E98"/>
        </w:rPr>
        <w:t xml:space="preserve"> </w:t>
      </w:r>
      <w:r w:rsidR="00DC66A5" w:rsidRPr="00DC66A5">
        <w:rPr>
          <w:rFonts w:ascii="Calibri" w:hAnsi="Calibri" w:cs="Calibri"/>
          <w:color w:val="auto"/>
        </w:rPr>
        <w:t xml:space="preserve">had a significant impact on the way Child AA viewed education and his exposure to criminality. </w:t>
      </w:r>
    </w:p>
    <w:p w14:paraId="53099E23" w14:textId="77777777" w:rsidR="005F40CA" w:rsidRPr="005F40CA" w:rsidRDefault="005F40CA" w:rsidP="005F40CA">
      <w:pPr>
        <w:pStyle w:val="Default"/>
        <w:spacing w:line="276" w:lineRule="auto"/>
        <w:jc w:val="both"/>
        <w:rPr>
          <w:rFonts w:asciiTheme="minorHAnsi" w:hAnsiTheme="minorHAnsi" w:cstheme="minorHAnsi"/>
        </w:rPr>
      </w:pPr>
    </w:p>
    <w:p w14:paraId="48D76D87" w14:textId="7CDC26A0" w:rsidR="00543145" w:rsidRPr="00584599" w:rsidRDefault="00D17E89"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7" style="width:228.05pt;height:3.4pt" o:hrpct="979" o:hralign="center" o:hrstd="t" o:hrnoshade="t" o:hr="t" fillcolor="#f7158b" stroked="f"/>
        </w:pict>
      </w:r>
    </w:p>
    <w:p w14:paraId="0B91BF32" w14:textId="77777777" w:rsidR="00C2369A" w:rsidRPr="005F40CA" w:rsidRDefault="00C2369A" w:rsidP="00C2369A">
      <w:pPr>
        <w:spacing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1CFD94DE" w:rsidR="00941713" w:rsidRPr="00EA0CD8" w:rsidRDefault="0050238E" w:rsidP="00EA0CD8">
      <w:pPr>
        <w:spacing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5A3CD6">
        <w:rPr>
          <w:rFonts w:ascii="Calibri" w:hAnsi="Calibri" w:cs="Calibri"/>
        </w:rPr>
        <w:t>1</w:t>
      </w:r>
      <w:r w:rsidR="00DC66A5">
        <w:rPr>
          <w:rFonts w:ascii="Calibri" w:hAnsi="Calibri" w:cs="Calibri"/>
        </w:rPr>
        <w:t>2</w:t>
      </w:r>
      <w:r w:rsidR="005A3CD6">
        <w:rPr>
          <w:rFonts w:ascii="Calibri" w:hAnsi="Calibri" w:cs="Calibri"/>
        </w:rPr>
        <w:t xml:space="preserve"> </w:t>
      </w:r>
      <w:r w:rsidRPr="00EA0CD8">
        <w:rPr>
          <w:rFonts w:ascii="Calibri" w:hAnsi="Calibri" w:cs="Calibri"/>
        </w:rPr>
        <w:t>recommendations to strengthen safeguarding practice:</w:t>
      </w:r>
    </w:p>
    <w:p w14:paraId="42BF587D" w14:textId="77777777" w:rsidR="00EA0CD8" w:rsidRDefault="00EA0CD8" w:rsidP="00EA0CD8">
      <w:pPr>
        <w:pStyle w:val="Default"/>
        <w:spacing w:line="276" w:lineRule="auto"/>
        <w:ind w:left="426" w:hanging="426"/>
        <w:jc w:val="both"/>
        <w:rPr>
          <w:rFonts w:ascii="Calibri" w:hAnsi="Calibri" w:cs="Calibri"/>
          <w:b/>
          <w:bCs/>
        </w:rPr>
      </w:pPr>
    </w:p>
    <w:p w14:paraId="25D4D57E" w14:textId="77777777" w:rsidR="00DC66A5" w:rsidRPr="00DC66A5" w:rsidRDefault="00DC66A5" w:rsidP="00DC66A5">
      <w:pPr>
        <w:pStyle w:val="ListParagraph"/>
        <w:numPr>
          <w:ilvl w:val="0"/>
          <w:numId w:val="16"/>
        </w:numPr>
        <w:spacing w:before="40" w:afterLines="40" w:after="96"/>
        <w:ind w:left="709" w:hanging="709"/>
        <w:contextualSpacing w:val="0"/>
        <w:jc w:val="both"/>
        <w:rPr>
          <w:rFonts w:ascii="Calibri" w:hAnsi="Calibri" w:cs="Calibri"/>
          <w:szCs w:val="24"/>
        </w:rPr>
      </w:pPr>
      <w:r w:rsidRPr="00DC66A5">
        <w:rPr>
          <w:rFonts w:ascii="Calibri" w:hAnsi="Calibri" w:cs="Calibri"/>
          <w:szCs w:val="24"/>
        </w:rPr>
        <w:t>Child Exploitation Partnership Intelligence Policy to be piloted in East Sussex with a view to being rolled out County wide.</w:t>
      </w:r>
    </w:p>
    <w:p w14:paraId="710F1C9C" w14:textId="3A745AFC" w:rsidR="00DC66A5" w:rsidRPr="00DC66A5" w:rsidRDefault="00DC66A5" w:rsidP="00DC66A5">
      <w:pPr>
        <w:pStyle w:val="ListParagraph"/>
        <w:numPr>
          <w:ilvl w:val="0"/>
          <w:numId w:val="16"/>
        </w:numPr>
        <w:spacing w:before="40" w:afterLines="40" w:after="96"/>
        <w:ind w:left="709" w:hanging="709"/>
        <w:contextualSpacing w:val="0"/>
        <w:jc w:val="both"/>
        <w:rPr>
          <w:rFonts w:ascii="Calibri" w:hAnsi="Calibri" w:cs="Calibri"/>
          <w:szCs w:val="24"/>
        </w:rPr>
      </w:pPr>
      <w:r w:rsidRPr="00DC66A5">
        <w:rPr>
          <w:rFonts w:ascii="Calibri" w:hAnsi="Calibri" w:cs="Calibri"/>
          <w:szCs w:val="24"/>
        </w:rPr>
        <w:t xml:space="preserve">East Sussex MACE Silver Group to review effectiveness of disruption tactics currently used and what legal orders would be most effective in supporting disruption plans. </w:t>
      </w:r>
    </w:p>
    <w:p w14:paraId="3F3F2F5A" w14:textId="77777777" w:rsidR="00DC66A5" w:rsidRPr="00DC66A5" w:rsidRDefault="00DC66A5" w:rsidP="00DC66A5">
      <w:pPr>
        <w:pStyle w:val="ListParagraph"/>
        <w:numPr>
          <w:ilvl w:val="0"/>
          <w:numId w:val="16"/>
        </w:numPr>
        <w:spacing w:before="40" w:afterLines="40" w:after="96"/>
        <w:ind w:hanging="709"/>
        <w:contextualSpacing w:val="0"/>
        <w:jc w:val="both"/>
        <w:rPr>
          <w:rFonts w:ascii="Calibri" w:hAnsi="Calibri" w:cs="Calibri"/>
          <w:szCs w:val="24"/>
        </w:rPr>
      </w:pPr>
      <w:r w:rsidRPr="00DC66A5">
        <w:rPr>
          <w:rFonts w:ascii="Calibri" w:hAnsi="Calibri" w:cs="Calibri"/>
          <w:szCs w:val="24"/>
        </w:rPr>
        <w:t>Sussex Police to strengthen communication with MACE partners to ensure effective involvement of partner agencies.</w:t>
      </w:r>
    </w:p>
    <w:p w14:paraId="76085A9F" w14:textId="44445ACC" w:rsidR="00DC66A5" w:rsidRPr="00DC66A5" w:rsidRDefault="00DC66A5" w:rsidP="00DC66A5">
      <w:pPr>
        <w:pStyle w:val="ListParagraph"/>
        <w:numPr>
          <w:ilvl w:val="0"/>
          <w:numId w:val="16"/>
        </w:numPr>
        <w:spacing w:before="40" w:afterLines="40" w:after="96"/>
        <w:ind w:hanging="709"/>
        <w:contextualSpacing w:val="0"/>
        <w:jc w:val="both"/>
        <w:rPr>
          <w:rFonts w:ascii="Calibri" w:hAnsi="Calibri" w:cs="Calibri"/>
          <w:szCs w:val="24"/>
        </w:rPr>
      </w:pPr>
      <w:r w:rsidRPr="00DC66A5">
        <w:rPr>
          <w:rFonts w:ascii="Calibri" w:hAnsi="Calibri" w:cs="Calibri"/>
          <w:szCs w:val="24"/>
        </w:rPr>
        <w:t>ESSCP and East Sussex Safeguarding Adult Board to develop a strategy to ensure there is adequate transition provision to support criminally exploited children as they move to adulthood.</w:t>
      </w:r>
    </w:p>
    <w:p w14:paraId="22E17A59" w14:textId="77777777"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ESSCP to review the process of the Behaviour and Attendance Partnerships in East Sussex to ensure consistency to the allocation of Fair Access Placement students across the county. </w:t>
      </w:r>
    </w:p>
    <w:p w14:paraId="3F1F62B4" w14:textId="1CD33C6E"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Embed the referral process to MACE with schools. </w:t>
      </w:r>
    </w:p>
    <w:p w14:paraId="321A59F9" w14:textId="77777777"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ESCC SLES Safeguarding team to </w:t>
      </w:r>
      <w:r w:rsidRPr="00DC66A5">
        <w:rPr>
          <w:rFonts w:ascii="Calibri" w:eastAsia="Arial" w:hAnsi="Calibri" w:cs="Calibri"/>
          <w:szCs w:val="24"/>
        </w:rPr>
        <w:t>facilitate improved information sharing of safeguarding records between schools and colleges.</w:t>
      </w:r>
    </w:p>
    <w:p w14:paraId="552A285D" w14:textId="77777777"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Develop a robust register of children who are </w:t>
      </w:r>
      <w:r w:rsidRPr="00DC66A5">
        <w:rPr>
          <w:rFonts w:ascii="Calibri" w:hAnsi="Calibri" w:cs="Calibri"/>
          <w:szCs w:val="24"/>
        </w:rPr>
        <w:t xml:space="preserve">permanently excluded which is monitored and reviewed to ensure support and a full-time education offer for this vulnerable group. </w:t>
      </w:r>
    </w:p>
    <w:p w14:paraId="4D5B6CBF" w14:textId="77777777"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Local Authority to establish a clear pathway for how alternative provision is accessed and the role the PRU has for children who are permanently excluded. </w:t>
      </w:r>
    </w:p>
    <w:p w14:paraId="4767C9FB" w14:textId="4C80DD3C" w:rsidR="00DC66A5" w:rsidRPr="00DC66A5" w:rsidRDefault="002544BF" w:rsidP="00DC66A5">
      <w:pPr>
        <w:pStyle w:val="ListParagraph"/>
        <w:widowControl w:val="0"/>
        <w:numPr>
          <w:ilvl w:val="0"/>
          <w:numId w:val="16"/>
        </w:numPr>
        <w:autoSpaceDE w:val="0"/>
        <w:autoSpaceDN w:val="0"/>
        <w:spacing w:before="40" w:afterLines="40" w:after="96"/>
        <w:ind w:hanging="709"/>
        <w:contextualSpacing w:val="0"/>
        <w:jc w:val="both"/>
        <w:rPr>
          <w:rFonts w:ascii="Calibri" w:hAnsi="Calibri" w:cs="Calibri"/>
          <w:szCs w:val="24"/>
        </w:rPr>
      </w:pPr>
      <w:r>
        <w:rPr>
          <w:rFonts w:ascii="Calibri" w:eastAsia="Arial" w:hAnsi="Calibri" w:cs="Calibri"/>
          <w:szCs w:val="24"/>
        </w:rPr>
        <w:t>E</w:t>
      </w:r>
      <w:r w:rsidR="00DC66A5" w:rsidRPr="00DC66A5">
        <w:rPr>
          <w:rFonts w:ascii="Calibri" w:eastAsia="Arial" w:hAnsi="Calibri" w:cs="Calibri"/>
          <w:szCs w:val="24"/>
        </w:rPr>
        <w:t xml:space="preserve">xplore schools’ use of Single View and identify further training and support required to maximise this resource </w:t>
      </w:r>
    </w:p>
    <w:p w14:paraId="349B5628" w14:textId="06B41B2C" w:rsidR="00DC66A5" w:rsidRPr="00DC66A5" w:rsidRDefault="00DC66A5" w:rsidP="00DC66A5">
      <w:pPr>
        <w:pStyle w:val="ListParagraph"/>
        <w:numPr>
          <w:ilvl w:val="0"/>
          <w:numId w:val="16"/>
        </w:numPr>
        <w:spacing w:before="40" w:afterLines="40" w:after="96"/>
        <w:ind w:hanging="709"/>
        <w:contextualSpacing w:val="0"/>
        <w:jc w:val="both"/>
        <w:rPr>
          <w:rFonts w:ascii="Calibri" w:hAnsi="Calibri" w:cs="Calibri"/>
          <w:szCs w:val="24"/>
        </w:rPr>
      </w:pPr>
      <w:r w:rsidRPr="00DC66A5">
        <w:rPr>
          <w:rFonts w:ascii="Calibri" w:hAnsi="Calibri" w:cs="Calibri"/>
          <w:szCs w:val="24"/>
        </w:rPr>
        <w:t xml:space="preserve">ESSCP to encourage the use of therapeutic thinking across all secondary schools in East Sussex so that suspensions and permanent exclusions are used as a last resort. </w:t>
      </w:r>
    </w:p>
    <w:p w14:paraId="5C62395B" w14:textId="5C871ED5" w:rsidR="00DC66A5" w:rsidRPr="00DC66A5" w:rsidRDefault="00DC66A5" w:rsidP="00DC66A5">
      <w:pPr>
        <w:pStyle w:val="ListParagraph"/>
        <w:widowControl w:val="0"/>
        <w:numPr>
          <w:ilvl w:val="0"/>
          <w:numId w:val="16"/>
        </w:numPr>
        <w:autoSpaceDE w:val="0"/>
        <w:autoSpaceDN w:val="0"/>
        <w:spacing w:before="40" w:afterLines="40" w:after="96"/>
        <w:ind w:hanging="709"/>
        <w:contextualSpacing w:val="0"/>
        <w:jc w:val="both"/>
        <w:rPr>
          <w:rFonts w:ascii="Calibri" w:eastAsia="Arial" w:hAnsi="Calibri" w:cs="Calibri"/>
          <w:szCs w:val="24"/>
        </w:rPr>
      </w:pPr>
      <w:r w:rsidRPr="00DC66A5">
        <w:rPr>
          <w:rFonts w:ascii="Calibri" w:eastAsia="Arial" w:hAnsi="Calibri" w:cs="Calibri"/>
          <w:szCs w:val="24"/>
        </w:rPr>
        <w:t>Further CPD and Training for schools and services on sharing information on children who are at risk of criminal exploitation</w:t>
      </w:r>
      <w:r w:rsidR="002544BF">
        <w:rPr>
          <w:rFonts w:ascii="Calibri" w:eastAsia="Arial" w:hAnsi="Calibri" w:cs="Calibri"/>
          <w:szCs w:val="24"/>
        </w:rPr>
        <w:t>.</w:t>
      </w:r>
    </w:p>
    <w:p w14:paraId="6309EDD8" w14:textId="454733B0" w:rsidR="00A87BB6" w:rsidRPr="005F40CA" w:rsidRDefault="00D17E89" w:rsidP="00EA0CD8">
      <w:pPr>
        <w:tabs>
          <w:tab w:val="left" w:pos="426"/>
        </w:tabs>
        <w:spacing w:line="276" w:lineRule="auto"/>
        <w:jc w:val="both"/>
        <w:rPr>
          <w:rFonts w:ascii="Calibri" w:hAnsi="Calibri" w:cs="Calibri"/>
          <w:bCs/>
          <w:color w:val="FF0000"/>
        </w:rPr>
      </w:pPr>
      <w:r>
        <w:pict w14:anchorId="1476AF3F">
          <v:rect id="_x0000_i1028" style="width:248.9pt;height:2.5pt;mso-position-horizontal:absolute" o:hrpct="979" o:hralign="center" o:hrstd="t" o:hrnoshade="t" o:hr="t" fillcolor="#f7158b" stroked="f"/>
        </w:pict>
      </w:r>
    </w:p>
    <w:p w14:paraId="0EF67307" w14:textId="77777777" w:rsidR="002C1B06" w:rsidRPr="004957DD" w:rsidRDefault="00075117" w:rsidP="002C31D0">
      <w:pPr>
        <w:tabs>
          <w:tab w:val="left" w:pos="426"/>
        </w:tabs>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E4C999A" w14:textId="29B1CC22" w:rsidR="00EA0CD8" w:rsidRDefault="00EA0CD8" w:rsidP="005F40CA">
      <w:pPr>
        <w:tabs>
          <w:tab w:val="left" w:pos="426"/>
        </w:tabs>
        <w:spacing w:after="240"/>
        <w:jc w:val="both"/>
        <w:rPr>
          <w:rFonts w:ascii="Calibri" w:hAnsi="Calibri"/>
          <w:bCs/>
        </w:rPr>
      </w:pPr>
      <w:r>
        <w:rPr>
          <w:rFonts w:ascii="Calibri" w:hAnsi="Calibri"/>
          <w:bCs/>
        </w:rPr>
        <w:t>Since work on the LCSPR as started, the following has been completed:</w:t>
      </w:r>
    </w:p>
    <w:p w14:paraId="563CC9E3" w14:textId="77777777" w:rsidR="00190428" w:rsidRDefault="00190428" w:rsidP="005D4C14">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 xml:space="preserve">The proportion of MACE cases where disruption measures are recorded has improved from 1 in 5 cases, to over half of all cases (April 2020 to November 2021). </w:t>
      </w:r>
    </w:p>
    <w:p w14:paraId="67C84441" w14:textId="74D62455" w:rsidR="00EA0CD8" w:rsidRDefault="00EA0CD8" w:rsidP="005D4C14">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A</w:t>
      </w:r>
      <w:r w:rsidR="006C360A">
        <w:rPr>
          <w:rFonts w:ascii="Calibri" w:hAnsi="Calibri"/>
          <w:bCs/>
        </w:rPr>
        <w:t xml:space="preserve"> </w:t>
      </w:r>
      <w:r w:rsidR="006F1E92">
        <w:rPr>
          <w:rFonts w:ascii="Calibri" w:hAnsi="Calibri"/>
          <w:bCs/>
        </w:rPr>
        <w:t xml:space="preserve">Pan Sussex Intelligence Police is now in place to ensure that intelligence on child criminal exploitation is shared efficiently and effectively between agencies. </w:t>
      </w:r>
    </w:p>
    <w:p w14:paraId="066449AD" w14:textId="6AAB41D9" w:rsidR="006F1E92" w:rsidRDefault="00190428" w:rsidP="005D4C14">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 xml:space="preserve">New guidance, to support and challenge schools on persistent absence, has been written and shared with local schools. </w:t>
      </w:r>
    </w:p>
    <w:p w14:paraId="3DE98623" w14:textId="393EF18C" w:rsidR="002544BF" w:rsidRPr="002544BF" w:rsidRDefault="00190428" w:rsidP="002544BF">
      <w:pPr>
        <w:pStyle w:val="ListParagraph"/>
        <w:numPr>
          <w:ilvl w:val="0"/>
          <w:numId w:val="4"/>
        </w:numPr>
        <w:tabs>
          <w:tab w:val="left" w:pos="426"/>
        </w:tabs>
        <w:spacing w:before="120" w:after="120"/>
        <w:ind w:left="714" w:hanging="357"/>
        <w:contextualSpacing w:val="0"/>
        <w:jc w:val="both"/>
        <w:rPr>
          <w:rFonts w:ascii="Calibri" w:hAnsi="Calibri"/>
          <w:bCs/>
        </w:rPr>
      </w:pPr>
      <w:r>
        <w:rPr>
          <w:rFonts w:ascii="Calibri" w:hAnsi="Calibri"/>
          <w:bCs/>
        </w:rPr>
        <w:t xml:space="preserve">A ‘re-thinking exclusions’ action plan has been devised, which includes a clear pathway for how alternative provision is accessed. </w:t>
      </w:r>
    </w:p>
    <w:p w14:paraId="57E8B786" w14:textId="77777777" w:rsidR="00EA0CD8" w:rsidRPr="00584599" w:rsidRDefault="00D17E89" w:rsidP="00EA0CD8">
      <w:pPr>
        <w:pStyle w:val="Default"/>
        <w:spacing w:line="276" w:lineRule="auto"/>
        <w:jc w:val="both"/>
        <w:rPr>
          <w:rFonts w:ascii="Calibri" w:hAnsi="Calibri" w:cs="Calibri"/>
          <w:bCs/>
          <w:color w:val="FF0000"/>
        </w:rPr>
      </w:pPr>
      <w:r>
        <w:rPr>
          <w:rFonts w:ascii="Calibri" w:hAnsi="Calibri" w:cs="Calibri"/>
          <w:color w:val="FF0000"/>
        </w:rPr>
        <w:pict w14:anchorId="17D4C07A">
          <v:rect id="_x0000_i1029" style="width:228.05pt;height:3.4pt" o:hrpct="979" o:hralign="center" o:hrstd="t" o:hrnoshade="t" o:hr="t" fillcolor="#f7158b" stroked="f"/>
        </w:pict>
      </w:r>
    </w:p>
    <w:p w14:paraId="3336B93D" w14:textId="77777777" w:rsidR="002544BF" w:rsidRDefault="002544BF" w:rsidP="00EA0CD8">
      <w:pPr>
        <w:spacing w:line="276" w:lineRule="auto"/>
        <w:jc w:val="both"/>
        <w:rPr>
          <w:rFonts w:ascii="Tw Cen MT" w:hAnsi="Tw Cen MT" w:cs="Calibri"/>
          <w:b/>
          <w:color w:val="007FA3"/>
          <w:sz w:val="36"/>
        </w:rPr>
      </w:pPr>
    </w:p>
    <w:p w14:paraId="56A3F731" w14:textId="77777777" w:rsidR="002544BF" w:rsidRDefault="002544BF" w:rsidP="00EA0CD8">
      <w:pPr>
        <w:spacing w:line="276" w:lineRule="auto"/>
        <w:jc w:val="both"/>
        <w:rPr>
          <w:rFonts w:ascii="Tw Cen MT" w:hAnsi="Tw Cen MT" w:cs="Calibri"/>
          <w:b/>
          <w:color w:val="007FA3"/>
          <w:sz w:val="36"/>
        </w:rPr>
      </w:pPr>
    </w:p>
    <w:p w14:paraId="15D57A28" w14:textId="556D2151" w:rsidR="00EA0CD8" w:rsidRDefault="00EA0CD8" w:rsidP="00EA0CD8">
      <w:pPr>
        <w:spacing w:line="276" w:lineRule="auto"/>
        <w:jc w:val="both"/>
        <w:rPr>
          <w:rFonts w:ascii="Tw Cen MT" w:hAnsi="Tw Cen MT" w:cs="Calibri"/>
          <w:b/>
          <w:color w:val="007FA3"/>
          <w:sz w:val="36"/>
        </w:rPr>
      </w:pPr>
      <w:r>
        <w:rPr>
          <w:rFonts w:ascii="Tw Cen MT" w:hAnsi="Tw Cen MT" w:cs="Calibri"/>
          <w:b/>
          <w:color w:val="007FA3"/>
          <w:sz w:val="36"/>
        </w:rPr>
        <w:lastRenderedPageBreak/>
        <w:t>Learning for practice</w:t>
      </w:r>
      <w:r w:rsidRPr="005F40CA">
        <w:rPr>
          <w:rFonts w:ascii="Tw Cen MT" w:hAnsi="Tw Cen MT" w:cs="Calibri"/>
          <w:b/>
          <w:color w:val="007FA3"/>
          <w:sz w:val="36"/>
        </w:rPr>
        <w:t>:</w:t>
      </w:r>
    </w:p>
    <w:p w14:paraId="257BFAB4" w14:textId="5E135DEC"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The ESSCP invite you to discuss the issues raised in this LCSPR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7777777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26E8AB2E" w14:textId="5DC23CE9" w:rsidR="00EA0CD8" w:rsidRDefault="00344B5C"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What are the key indicators of criminal exploitation</w:t>
      </w:r>
      <w:r w:rsidR="00EA0CD8">
        <w:rPr>
          <w:rFonts w:ascii="Calibri" w:hAnsi="Calibri" w:cs="Calibri"/>
          <w:bCs/>
          <w:lang w:val="en-GB"/>
        </w:rPr>
        <w:t xml:space="preserve">? </w:t>
      </w:r>
    </w:p>
    <w:p w14:paraId="72A0A1C6" w14:textId="289BACC1" w:rsidR="00EA0CD8" w:rsidRDefault="00344B5C"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Do you know what to do once risks of criminal exploitation are recognised and how to escalate concerns as appropriate? </w:t>
      </w:r>
    </w:p>
    <w:p w14:paraId="773F21E1" w14:textId="505E490F" w:rsidR="00D17E89" w:rsidRDefault="00D17E89"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work with other professionals to safeguard children who are missing education?  </w:t>
      </w:r>
    </w:p>
    <w:p w14:paraId="5D9D4F2A" w14:textId="7153FCD5" w:rsidR="00344B5C" w:rsidRDefault="00344B5C" w:rsidP="003E13CF">
      <w:pPr>
        <w:numPr>
          <w:ilvl w:val="0"/>
          <w:numId w:val="5"/>
        </w:numPr>
        <w:spacing w:before="120" w:after="120" w:line="276" w:lineRule="auto"/>
        <w:ind w:left="714" w:hanging="357"/>
        <w:jc w:val="both"/>
        <w:rPr>
          <w:rFonts w:ascii="Calibri" w:hAnsi="Calibri" w:cs="Calibri"/>
          <w:bCs/>
          <w:lang w:val="en-GB"/>
        </w:rPr>
      </w:pPr>
      <w:r w:rsidRPr="00344B5C">
        <w:rPr>
          <w:rFonts w:ascii="Calibri" w:hAnsi="Calibri" w:cs="Calibri"/>
          <w:bCs/>
          <w:lang w:val="en-GB"/>
        </w:rPr>
        <w:t xml:space="preserve">How is this case </w:t>
      </w:r>
      <w:r>
        <w:rPr>
          <w:rFonts w:ascii="Calibri" w:hAnsi="Calibri" w:cs="Calibri"/>
          <w:bCs/>
          <w:lang w:val="en-GB"/>
        </w:rPr>
        <w:t>similar to</w:t>
      </w:r>
      <w:r w:rsidRPr="00344B5C">
        <w:rPr>
          <w:rFonts w:ascii="Calibri" w:hAnsi="Calibri" w:cs="Calibri"/>
          <w:bCs/>
          <w:lang w:val="en-GB"/>
        </w:rPr>
        <w:t xml:space="preserve"> other children</w:t>
      </w:r>
      <w:r>
        <w:rPr>
          <w:rFonts w:ascii="Calibri" w:hAnsi="Calibri" w:cs="Calibri"/>
          <w:bCs/>
          <w:lang w:val="en-GB"/>
        </w:rPr>
        <w:t>/families</w:t>
      </w:r>
      <w:r w:rsidRPr="00344B5C">
        <w:rPr>
          <w:rFonts w:ascii="Calibri" w:hAnsi="Calibri" w:cs="Calibri"/>
          <w:bCs/>
          <w:lang w:val="en-GB"/>
        </w:rPr>
        <w:t xml:space="preserve"> that you work with? </w:t>
      </w:r>
      <w:r>
        <w:rPr>
          <w:rFonts w:ascii="Calibri" w:hAnsi="Calibri" w:cs="Calibri"/>
          <w:bCs/>
          <w:lang w:val="en-GB"/>
        </w:rPr>
        <w:t xml:space="preserve">What learning can you take from this case? </w:t>
      </w:r>
    </w:p>
    <w:p w14:paraId="16E9361B" w14:textId="01790D05" w:rsidR="00344B5C" w:rsidRDefault="00344B5C" w:rsidP="003E13CF">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have you been involved in the prevention and disruption of child exploitation? </w:t>
      </w:r>
    </w:p>
    <w:p w14:paraId="2F907F14" w14:textId="0DADBFA2" w:rsidR="00EA0CD8" w:rsidRPr="00344B5C" w:rsidRDefault="00EA0CD8" w:rsidP="003E13CF">
      <w:pPr>
        <w:numPr>
          <w:ilvl w:val="0"/>
          <w:numId w:val="5"/>
        </w:numPr>
        <w:spacing w:before="120" w:after="120" w:line="276" w:lineRule="auto"/>
        <w:ind w:left="714" w:hanging="357"/>
        <w:jc w:val="both"/>
        <w:rPr>
          <w:rFonts w:ascii="Calibri" w:hAnsi="Calibri" w:cs="Calibri"/>
          <w:bCs/>
          <w:lang w:val="en-GB"/>
        </w:rPr>
      </w:pPr>
      <w:r w:rsidRPr="00344B5C">
        <w:rPr>
          <w:rFonts w:ascii="Calibri" w:hAnsi="Calibri" w:cs="Calibri"/>
          <w:bCs/>
          <w:lang w:val="en-GB"/>
        </w:rPr>
        <w:t xml:space="preserve">When was the last time you used the Pan Sussex Child Protection and Procedures Manual? </w:t>
      </w:r>
    </w:p>
    <w:p w14:paraId="736E84C1" w14:textId="50FFD9EB" w:rsidR="00BA3AEA" w:rsidRPr="005F40CA" w:rsidRDefault="00D353EA" w:rsidP="005F40CA">
      <w:pPr>
        <w:tabs>
          <w:tab w:val="left" w:pos="426"/>
        </w:tabs>
        <w:spacing w:after="240"/>
        <w:jc w:val="both"/>
        <w:rPr>
          <w:rFonts w:ascii="Calibri" w:hAnsi="Calibri"/>
          <w:b/>
          <w:color w:val="365F91" w:themeColor="accent1" w:themeShade="BF"/>
          <w:sz w:val="16"/>
        </w:rPr>
      </w:pPr>
      <w:r w:rsidRPr="00D353EA">
        <w:rPr>
          <w:noProof/>
        </w:rPr>
        <mc:AlternateContent>
          <mc:Choice Requires="wps">
            <w:drawing>
              <wp:anchor distT="45720" distB="45720" distL="114300" distR="114300" simplePos="0" relativeHeight="251676678" behindDoc="0" locked="0" layoutInCell="1" allowOverlap="1" wp14:anchorId="0257FDD1" wp14:editId="729976A7">
                <wp:simplePos x="0" y="0"/>
                <wp:positionH relativeFrom="column">
                  <wp:posOffset>5715</wp:posOffset>
                </wp:positionH>
                <wp:positionV relativeFrom="paragraph">
                  <wp:posOffset>215265</wp:posOffset>
                </wp:positionV>
                <wp:extent cx="3265170" cy="56762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676265"/>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5"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16"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17"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18"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19"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FDD1" id="Text Box 2" o:spid="_x0000_s1029" type="#_x0000_t202" style="position:absolute;left:0;text-align:left;margin-left:.45pt;margin-top:16.95pt;width:257.1pt;height:446.95pt;z-index:2516766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0"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w:t>
                      </w:r>
                      <w:proofErr w:type="gramStart"/>
                      <w:r>
                        <w:rPr>
                          <w:rFonts w:ascii="Calibri" w:hAnsi="Calibri"/>
                          <w:bCs/>
                        </w:rPr>
                        <w:t>updated.</w:t>
                      </w:r>
                      <w:proofErr w:type="gramEnd"/>
                      <w:r>
                        <w:rPr>
                          <w:rFonts w:ascii="Calibri" w:hAnsi="Calibri"/>
                          <w:bCs/>
                        </w:rPr>
                        <w:t xml:space="preserve">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1"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w:t>
                      </w:r>
                      <w:proofErr w:type="spellStart"/>
                      <w:r w:rsidR="004957DD">
                        <w:rPr>
                          <w:rFonts w:ascii="Tw Cen MT" w:hAnsi="Tw Cen MT"/>
                          <w:b/>
                          <w:color w:val="007FA3"/>
                          <w:sz w:val="28"/>
                          <w:szCs w:val="28"/>
                        </w:rPr>
                        <w:t>SPoA</w:t>
                      </w:r>
                      <w:proofErr w:type="spellEnd"/>
                      <w:r w:rsidR="004957DD">
                        <w:rPr>
                          <w:rFonts w:ascii="Tw Cen MT" w:hAnsi="Tw Cen MT"/>
                          <w:b/>
                          <w:color w:val="007FA3"/>
                          <w:sz w:val="28"/>
                          <w:szCs w:val="28"/>
                        </w:rPr>
                        <w:t>)</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w:t>
                      </w:r>
                      <w:proofErr w:type="spellStart"/>
                      <w:r>
                        <w:rPr>
                          <w:rFonts w:ascii="Calibri" w:hAnsi="Calibri" w:cs="Calibri"/>
                        </w:rPr>
                        <w:t>SPoA</w:t>
                      </w:r>
                      <w:proofErr w:type="spellEnd"/>
                      <w:r>
                        <w:rPr>
                          <w:rFonts w:ascii="Calibri" w:hAnsi="Calibri" w:cs="Calibri"/>
                        </w:rPr>
                        <w:t xml:space="preserve"> can be found here: </w:t>
                      </w:r>
                      <w:hyperlink r:id="rId22" w:history="1">
                        <w:r w:rsidRPr="004957DD">
                          <w:rPr>
                            <w:rStyle w:val="Hyperlink"/>
                            <w:rFonts w:ascii="Calibri" w:hAnsi="Calibri" w:cs="Calibri"/>
                            <w:b/>
                            <w:bCs/>
                            <w:color w:val="F04E98"/>
                          </w:rPr>
                          <w:t>Contacting the Single Point of Advice (</w:t>
                        </w:r>
                        <w:proofErr w:type="spellStart"/>
                        <w:r w:rsidRPr="004957DD">
                          <w:rPr>
                            <w:rStyle w:val="Hyperlink"/>
                            <w:rFonts w:ascii="Calibri" w:hAnsi="Calibri" w:cs="Calibri"/>
                            <w:b/>
                            <w:bCs/>
                            <w:color w:val="F04E98"/>
                          </w:rPr>
                          <w:t>SPoA</w:t>
                        </w:r>
                        <w:proofErr w:type="spellEnd"/>
                        <w:r w:rsidRPr="004957DD">
                          <w:rPr>
                            <w:rStyle w:val="Hyperlink"/>
                            <w:rFonts w:ascii="Calibri" w:hAnsi="Calibri" w:cs="Calibri"/>
                            <w:b/>
                            <w:bCs/>
                            <w:color w:val="F04E98"/>
                          </w:rPr>
                          <w:t>)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3"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4"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v:shape>
            </w:pict>
          </mc:Fallback>
        </mc:AlternateContent>
      </w:r>
    </w:p>
    <w:sectPr w:rsidR="00BA3AEA" w:rsidRPr="005F40CA" w:rsidSect="005F40CA">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0" w:right="629" w:bottom="1276" w:left="720"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2F26" w14:textId="77777777" w:rsidR="0092609F" w:rsidRDefault="0092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D17E89"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2544BF"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2D6E" w14:textId="77777777" w:rsidR="0092609F" w:rsidRDefault="0092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9920" w14:textId="3B4A3A88" w:rsidR="0092609F" w:rsidRDefault="00926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29B43D5D"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9139" w14:textId="0FE7663F" w:rsidR="0092609F" w:rsidRDefault="0092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6BCD"/>
    <w:multiLevelType w:val="hybridMultilevel"/>
    <w:tmpl w:val="BF34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821EA"/>
    <w:multiLevelType w:val="hybridMultilevel"/>
    <w:tmpl w:val="7B166ADC"/>
    <w:lvl w:ilvl="0" w:tplc="D212B604">
      <w:start w:val="1"/>
      <w:numFmt w:val="bullet"/>
      <w:lvlText w:val="•"/>
      <w:lvlJc w:val="left"/>
      <w:pPr>
        <w:tabs>
          <w:tab w:val="num" w:pos="720"/>
        </w:tabs>
        <w:ind w:left="720" w:hanging="360"/>
      </w:pPr>
      <w:rPr>
        <w:rFonts w:ascii="Arial" w:hAnsi="Arial" w:hint="default"/>
      </w:rPr>
    </w:lvl>
    <w:lvl w:ilvl="1" w:tplc="289E9760" w:tentative="1">
      <w:start w:val="1"/>
      <w:numFmt w:val="bullet"/>
      <w:lvlText w:val="•"/>
      <w:lvlJc w:val="left"/>
      <w:pPr>
        <w:tabs>
          <w:tab w:val="num" w:pos="1440"/>
        </w:tabs>
        <w:ind w:left="1440" w:hanging="360"/>
      </w:pPr>
      <w:rPr>
        <w:rFonts w:ascii="Arial" w:hAnsi="Arial" w:hint="default"/>
      </w:rPr>
    </w:lvl>
    <w:lvl w:ilvl="2" w:tplc="B546DA80" w:tentative="1">
      <w:start w:val="1"/>
      <w:numFmt w:val="bullet"/>
      <w:lvlText w:val="•"/>
      <w:lvlJc w:val="left"/>
      <w:pPr>
        <w:tabs>
          <w:tab w:val="num" w:pos="2160"/>
        </w:tabs>
        <w:ind w:left="2160" w:hanging="360"/>
      </w:pPr>
      <w:rPr>
        <w:rFonts w:ascii="Arial" w:hAnsi="Arial" w:hint="default"/>
      </w:rPr>
    </w:lvl>
    <w:lvl w:ilvl="3" w:tplc="DF7C3A1E" w:tentative="1">
      <w:start w:val="1"/>
      <w:numFmt w:val="bullet"/>
      <w:lvlText w:val="•"/>
      <w:lvlJc w:val="left"/>
      <w:pPr>
        <w:tabs>
          <w:tab w:val="num" w:pos="2880"/>
        </w:tabs>
        <w:ind w:left="2880" w:hanging="360"/>
      </w:pPr>
      <w:rPr>
        <w:rFonts w:ascii="Arial" w:hAnsi="Arial" w:hint="default"/>
      </w:rPr>
    </w:lvl>
    <w:lvl w:ilvl="4" w:tplc="F6DE27D8" w:tentative="1">
      <w:start w:val="1"/>
      <w:numFmt w:val="bullet"/>
      <w:lvlText w:val="•"/>
      <w:lvlJc w:val="left"/>
      <w:pPr>
        <w:tabs>
          <w:tab w:val="num" w:pos="3600"/>
        </w:tabs>
        <w:ind w:left="3600" w:hanging="360"/>
      </w:pPr>
      <w:rPr>
        <w:rFonts w:ascii="Arial" w:hAnsi="Arial" w:hint="default"/>
      </w:rPr>
    </w:lvl>
    <w:lvl w:ilvl="5" w:tplc="0566984C" w:tentative="1">
      <w:start w:val="1"/>
      <w:numFmt w:val="bullet"/>
      <w:lvlText w:val="•"/>
      <w:lvlJc w:val="left"/>
      <w:pPr>
        <w:tabs>
          <w:tab w:val="num" w:pos="4320"/>
        </w:tabs>
        <w:ind w:left="4320" w:hanging="360"/>
      </w:pPr>
      <w:rPr>
        <w:rFonts w:ascii="Arial" w:hAnsi="Arial" w:hint="default"/>
      </w:rPr>
    </w:lvl>
    <w:lvl w:ilvl="6" w:tplc="21CAA62E" w:tentative="1">
      <w:start w:val="1"/>
      <w:numFmt w:val="bullet"/>
      <w:lvlText w:val="•"/>
      <w:lvlJc w:val="left"/>
      <w:pPr>
        <w:tabs>
          <w:tab w:val="num" w:pos="5040"/>
        </w:tabs>
        <w:ind w:left="5040" w:hanging="360"/>
      </w:pPr>
      <w:rPr>
        <w:rFonts w:ascii="Arial" w:hAnsi="Arial" w:hint="default"/>
      </w:rPr>
    </w:lvl>
    <w:lvl w:ilvl="7" w:tplc="B36E32DC" w:tentative="1">
      <w:start w:val="1"/>
      <w:numFmt w:val="bullet"/>
      <w:lvlText w:val="•"/>
      <w:lvlJc w:val="left"/>
      <w:pPr>
        <w:tabs>
          <w:tab w:val="num" w:pos="5760"/>
        </w:tabs>
        <w:ind w:left="5760" w:hanging="360"/>
      </w:pPr>
      <w:rPr>
        <w:rFonts w:ascii="Arial" w:hAnsi="Arial" w:hint="default"/>
      </w:rPr>
    </w:lvl>
    <w:lvl w:ilvl="8" w:tplc="7FA8E2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555B4"/>
    <w:multiLevelType w:val="hybridMultilevel"/>
    <w:tmpl w:val="96A023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640BE"/>
    <w:multiLevelType w:val="hybridMultilevel"/>
    <w:tmpl w:val="C7B4C27A"/>
    <w:lvl w:ilvl="0" w:tplc="41DE7340">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ind w:left="1440" w:hanging="360"/>
      </w:pPr>
    </w:lvl>
    <w:lvl w:ilvl="2" w:tplc="B61E1B50" w:tentative="1">
      <w:start w:val="1"/>
      <w:numFmt w:val="bullet"/>
      <w:lvlText w:val="•"/>
      <w:lvlJc w:val="left"/>
      <w:pPr>
        <w:tabs>
          <w:tab w:val="num" w:pos="2160"/>
        </w:tabs>
        <w:ind w:left="2160" w:hanging="360"/>
      </w:pPr>
      <w:rPr>
        <w:rFonts w:ascii="Arial" w:hAnsi="Arial" w:hint="default"/>
      </w:rPr>
    </w:lvl>
    <w:lvl w:ilvl="3" w:tplc="2C168FE6" w:tentative="1">
      <w:start w:val="1"/>
      <w:numFmt w:val="bullet"/>
      <w:lvlText w:val="•"/>
      <w:lvlJc w:val="left"/>
      <w:pPr>
        <w:tabs>
          <w:tab w:val="num" w:pos="2880"/>
        </w:tabs>
        <w:ind w:left="2880" w:hanging="360"/>
      </w:pPr>
      <w:rPr>
        <w:rFonts w:ascii="Arial" w:hAnsi="Arial" w:hint="default"/>
      </w:rPr>
    </w:lvl>
    <w:lvl w:ilvl="4" w:tplc="EF02C3AC" w:tentative="1">
      <w:start w:val="1"/>
      <w:numFmt w:val="bullet"/>
      <w:lvlText w:val="•"/>
      <w:lvlJc w:val="left"/>
      <w:pPr>
        <w:tabs>
          <w:tab w:val="num" w:pos="3600"/>
        </w:tabs>
        <w:ind w:left="3600" w:hanging="360"/>
      </w:pPr>
      <w:rPr>
        <w:rFonts w:ascii="Arial" w:hAnsi="Arial" w:hint="default"/>
      </w:rPr>
    </w:lvl>
    <w:lvl w:ilvl="5" w:tplc="3DD205B8" w:tentative="1">
      <w:start w:val="1"/>
      <w:numFmt w:val="bullet"/>
      <w:lvlText w:val="•"/>
      <w:lvlJc w:val="left"/>
      <w:pPr>
        <w:tabs>
          <w:tab w:val="num" w:pos="4320"/>
        </w:tabs>
        <w:ind w:left="4320" w:hanging="360"/>
      </w:pPr>
      <w:rPr>
        <w:rFonts w:ascii="Arial" w:hAnsi="Arial" w:hint="default"/>
      </w:rPr>
    </w:lvl>
    <w:lvl w:ilvl="6" w:tplc="BF408FF8" w:tentative="1">
      <w:start w:val="1"/>
      <w:numFmt w:val="bullet"/>
      <w:lvlText w:val="•"/>
      <w:lvlJc w:val="left"/>
      <w:pPr>
        <w:tabs>
          <w:tab w:val="num" w:pos="5040"/>
        </w:tabs>
        <w:ind w:left="5040" w:hanging="360"/>
      </w:pPr>
      <w:rPr>
        <w:rFonts w:ascii="Arial" w:hAnsi="Arial" w:hint="default"/>
      </w:rPr>
    </w:lvl>
    <w:lvl w:ilvl="7" w:tplc="80047E90" w:tentative="1">
      <w:start w:val="1"/>
      <w:numFmt w:val="bullet"/>
      <w:lvlText w:val="•"/>
      <w:lvlJc w:val="left"/>
      <w:pPr>
        <w:tabs>
          <w:tab w:val="num" w:pos="5760"/>
        </w:tabs>
        <w:ind w:left="5760" w:hanging="360"/>
      </w:pPr>
      <w:rPr>
        <w:rFonts w:ascii="Arial" w:hAnsi="Arial" w:hint="default"/>
      </w:rPr>
    </w:lvl>
    <w:lvl w:ilvl="8" w:tplc="C1E885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B04FD4"/>
    <w:multiLevelType w:val="hybridMultilevel"/>
    <w:tmpl w:val="09A0C33E"/>
    <w:lvl w:ilvl="0" w:tplc="BE82F190">
      <w:start w:val="1"/>
      <w:numFmt w:val="decimal"/>
      <w:lvlText w:val="%1."/>
      <w:lvlJc w:val="left"/>
      <w:pPr>
        <w:ind w:left="720" w:hanging="360"/>
      </w:pPr>
      <w:rPr>
        <w:rFonts w:hint="default"/>
        <w:b/>
        <w:bCs/>
        <w:color w:val="F04E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AF117F"/>
    <w:multiLevelType w:val="hybridMultilevel"/>
    <w:tmpl w:val="CB88B586"/>
    <w:lvl w:ilvl="0" w:tplc="54D6EBA0">
      <w:start w:val="1"/>
      <w:numFmt w:val="bullet"/>
      <w:lvlText w:val="•"/>
      <w:lvlJc w:val="left"/>
      <w:pPr>
        <w:tabs>
          <w:tab w:val="num" w:pos="720"/>
        </w:tabs>
        <w:ind w:left="720" w:hanging="360"/>
      </w:pPr>
      <w:rPr>
        <w:rFonts w:ascii="Arial" w:hAnsi="Arial" w:hint="default"/>
      </w:rPr>
    </w:lvl>
    <w:lvl w:ilvl="1" w:tplc="14C2DA0E" w:tentative="1">
      <w:start w:val="1"/>
      <w:numFmt w:val="bullet"/>
      <w:lvlText w:val="•"/>
      <w:lvlJc w:val="left"/>
      <w:pPr>
        <w:tabs>
          <w:tab w:val="num" w:pos="1440"/>
        </w:tabs>
        <w:ind w:left="1440" w:hanging="360"/>
      </w:pPr>
      <w:rPr>
        <w:rFonts w:ascii="Arial" w:hAnsi="Arial" w:hint="default"/>
      </w:rPr>
    </w:lvl>
    <w:lvl w:ilvl="2" w:tplc="F6C814B0" w:tentative="1">
      <w:start w:val="1"/>
      <w:numFmt w:val="bullet"/>
      <w:lvlText w:val="•"/>
      <w:lvlJc w:val="left"/>
      <w:pPr>
        <w:tabs>
          <w:tab w:val="num" w:pos="2160"/>
        </w:tabs>
        <w:ind w:left="2160" w:hanging="360"/>
      </w:pPr>
      <w:rPr>
        <w:rFonts w:ascii="Arial" w:hAnsi="Arial" w:hint="default"/>
      </w:rPr>
    </w:lvl>
    <w:lvl w:ilvl="3" w:tplc="26B07AC6" w:tentative="1">
      <w:start w:val="1"/>
      <w:numFmt w:val="bullet"/>
      <w:lvlText w:val="•"/>
      <w:lvlJc w:val="left"/>
      <w:pPr>
        <w:tabs>
          <w:tab w:val="num" w:pos="2880"/>
        </w:tabs>
        <w:ind w:left="2880" w:hanging="360"/>
      </w:pPr>
      <w:rPr>
        <w:rFonts w:ascii="Arial" w:hAnsi="Arial" w:hint="default"/>
      </w:rPr>
    </w:lvl>
    <w:lvl w:ilvl="4" w:tplc="761C74AE" w:tentative="1">
      <w:start w:val="1"/>
      <w:numFmt w:val="bullet"/>
      <w:lvlText w:val="•"/>
      <w:lvlJc w:val="left"/>
      <w:pPr>
        <w:tabs>
          <w:tab w:val="num" w:pos="3600"/>
        </w:tabs>
        <w:ind w:left="3600" w:hanging="360"/>
      </w:pPr>
      <w:rPr>
        <w:rFonts w:ascii="Arial" w:hAnsi="Arial" w:hint="default"/>
      </w:rPr>
    </w:lvl>
    <w:lvl w:ilvl="5" w:tplc="D4E88444" w:tentative="1">
      <w:start w:val="1"/>
      <w:numFmt w:val="bullet"/>
      <w:lvlText w:val="•"/>
      <w:lvlJc w:val="left"/>
      <w:pPr>
        <w:tabs>
          <w:tab w:val="num" w:pos="4320"/>
        </w:tabs>
        <w:ind w:left="4320" w:hanging="360"/>
      </w:pPr>
      <w:rPr>
        <w:rFonts w:ascii="Arial" w:hAnsi="Arial" w:hint="default"/>
      </w:rPr>
    </w:lvl>
    <w:lvl w:ilvl="6" w:tplc="A01605A2" w:tentative="1">
      <w:start w:val="1"/>
      <w:numFmt w:val="bullet"/>
      <w:lvlText w:val="•"/>
      <w:lvlJc w:val="left"/>
      <w:pPr>
        <w:tabs>
          <w:tab w:val="num" w:pos="5040"/>
        </w:tabs>
        <w:ind w:left="5040" w:hanging="360"/>
      </w:pPr>
      <w:rPr>
        <w:rFonts w:ascii="Arial" w:hAnsi="Arial" w:hint="default"/>
      </w:rPr>
    </w:lvl>
    <w:lvl w:ilvl="7" w:tplc="9A72A5E6" w:tentative="1">
      <w:start w:val="1"/>
      <w:numFmt w:val="bullet"/>
      <w:lvlText w:val="•"/>
      <w:lvlJc w:val="left"/>
      <w:pPr>
        <w:tabs>
          <w:tab w:val="num" w:pos="5760"/>
        </w:tabs>
        <w:ind w:left="5760" w:hanging="360"/>
      </w:pPr>
      <w:rPr>
        <w:rFonts w:ascii="Arial" w:hAnsi="Arial" w:hint="default"/>
      </w:rPr>
    </w:lvl>
    <w:lvl w:ilvl="8" w:tplc="152693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F35039"/>
    <w:multiLevelType w:val="hybridMultilevel"/>
    <w:tmpl w:val="2F0AEDE6"/>
    <w:lvl w:ilvl="0" w:tplc="32485DF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97C1A"/>
    <w:multiLevelType w:val="hybridMultilevel"/>
    <w:tmpl w:val="E0A4B6C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63784"/>
    <w:multiLevelType w:val="hybridMultilevel"/>
    <w:tmpl w:val="1EB6A4C4"/>
    <w:lvl w:ilvl="0" w:tplc="A7306910">
      <w:start w:val="1"/>
      <w:numFmt w:val="bullet"/>
      <w:lvlText w:val="•"/>
      <w:lvlJc w:val="left"/>
      <w:pPr>
        <w:tabs>
          <w:tab w:val="num" w:pos="720"/>
        </w:tabs>
        <w:ind w:left="720" w:hanging="360"/>
      </w:pPr>
      <w:rPr>
        <w:rFonts w:ascii="Arial" w:hAnsi="Arial" w:hint="default"/>
      </w:rPr>
    </w:lvl>
    <w:lvl w:ilvl="1" w:tplc="1D4650A2" w:tentative="1">
      <w:start w:val="1"/>
      <w:numFmt w:val="bullet"/>
      <w:lvlText w:val="•"/>
      <w:lvlJc w:val="left"/>
      <w:pPr>
        <w:tabs>
          <w:tab w:val="num" w:pos="1440"/>
        </w:tabs>
        <w:ind w:left="1440" w:hanging="360"/>
      </w:pPr>
      <w:rPr>
        <w:rFonts w:ascii="Arial" w:hAnsi="Arial" w:hint="default"/>
      </w:rPr>
    </w:lvl>
    <w:lvl w:ilvl="2" w:tplc="C230459A" w:tentative="1">
      <w:start w:val="1"/>
      <w:numFmt w:val="bullet"/>
      <w:lvlText w:val="•"/>
      <w:lvlJc w:val="left"/>
      <w:pPr>
        <w:tabs>
          <w:tab w:val="num" w:pos="2160"/>
        </w:tabs>
        <w:ind w:left="2160" w:hanging="360"/>
      </w:pPr>
      <w:rPr>
        <w:rFonts w:ascii="Arial" w:hAnsi="Arial" w:hint="default"/>
      </w:rPr>
    </w:lvl>
    <w:lvl w:ilvl="3" w:tplc="7C04244A" w:tentative="1">
      <w:start w:val="1"/>
      <w:numFmt w:val="bullet"/>
      <w:lvlText w:val="•"/>
      <w:lvlJc w:val="left"/>
      <w:pPr>
        <w:tabs>
          <w:tab w:val="num" w:pos="2880"/>
        </w:tabs>
        <w:ind w:left="2880" w:hanging="360"/>
      </w:pPr>
      <w:rPr>
        <w:rFonts w:ascii="Arial" w:hAnsi="Arial" w:hint="default"/>
      </w:rPr>
    </w:lvl>
    <w:lvl w:ilvl="4" w:tplc="AFB8B804" w:tentative="1">
      <w:start w:val="1"/>
      <w:numFmt w:val="bullet"/>
      <w:lvlText w:val="•"/>
      <w:lvlJc w:val="left"/>
      <w:pPr>
        <w:tabs>
          <w:tab w:val="num" w:pos="3600"/>
        </w:tabs>
        <w:ind w:left="3600" w:hanging="360"/>
      </w:pPr>
      <w:rPr>
        <w:rFonts w:ascii="Arial" w:hAnsi="Arial" w:hint="default"/>
      </w:rPr>
    </w:lvl>
    <w:lvl w:ilvl="5" w:tplc="17A0A6FE" w:tentative="1">
      <w:start w:val="1"/>
      <w:numFmt w:val="bullet"/>
      <w:lvlText w:val="•"/>
      <w:lvlJc w:val="left"/>
      <w:pPr>
        <w:tabs>
          <w:tab w:val="num" w:pos="4320"/>
        </w:tabs>
        <w:ind w:left="4320" w:hanging="360"/>
      </w:pPr>
      <w:rPr>
        <w:rFonts w:ascii="Arial" w:hAnsi="Arial" w:hint="default"/>
      </w:rPr>
    </w:lvl>
    <w:lvl w:ilvl="6" w:tplc="D4762ADA" w:tentative="1">
      <w:start w:val="1"/>
      <w:numFmt w:val="bullet"/>
      <w:lvlText w:val="•"/>
      <w:lvlJc w:val="left"/>
      <w:pPr>
        <w:tabs>
          <w:tab w:val="num" w:pos="5040"/>
        </w:tabs>
        <w:ind w:left="5040" w:hanging="360"/>
      </w:pPr>
      <w:rPr>
        <w:rFonts w:ascii="Arial" w:hAnsi="Arial" w:hint="default"/>
      </w:rPr>
    </w:lvl>
    <w:lvl w:ilvl="7" w:tplc="5FFEF3DE" w:tentative="1">
      <w:start w:val="1"/>
      <w:numFmt w:val="bullet"/>
      <w:lvlText w:val="•"/>
      <w:lvlJc w:val="left"/>
      <w:pPr>
        <w:tabs>
          <w:tab w:val="num" w:pos="5760"/>
        </w:tabs>
        <w:ind w:left="5760" w:hanging="360"/>
      </w:pPr>
      <w:rPr>
        <w:rFonts w:ascii="Arial" w:hAnsi="Arial" w:hint="default"/>
      </w:rPr>
    </w:lvl>
    <w:lvl w:ilvl="8" w:tplc="19ECC1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53965"/>
    <w:multiLevelType w:val="hybridMultilevel"/>
    <w:tmpl w:val="4DF4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618CB"/>
    <w:multiLevelType w:val="hybridMultilevel"/>
    <w:tmpl w:val="A2F4F5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055EC"/>
    <w:multiLevelType w:val="hybridMultilevel"/>
    <w:tmpl w:val="AAA86F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7F6B0D"/>
    <w:multiLevelType w:val="hybridMultilevel"/>
    <w:tmpl w:val="1CA8BCC6"/>
    <w:lvl w:ilvl="0" w:tplc="73FC226C">
      <w:start w:val="1"/>
      <w:numFmt w:val="bullet"/>
      <w:lvlText w:val="•"/>
      <w:lvlJc w:val="left"/>
      <w:pPr>
        <w:tabs>
          <w:tab w:val="num" w:pos="720"/>
        </w:tabs>
        <w:ind w:left="720" w:hanging="360"/>
      </w:pPr>
      <w:rPr>
        <w:rFonts w:ascii="Arial" w:hAnsi="Arial" w:hint="default"/>
      </w:rPr>
    </w:lvl>
    <w:lvl w:ilvl="1" w:tplc="0A3CF07A" w:tentative="1">
      <w:start w:val="1"/>
      <w:numFmt w:val="bullet"/>
      <w:lvlText w:val="•"/>
      <w:lvlJc w:val="left"/>
      <w:pPr>
        <w:tabs>
          <w:tab w:val="num" w:pos="1440"/>
        </w:tabs>
        <w:ind w:left="1440" w:hanging="360"/>
      </w:pPr>
      <w:rPr>
        <w:rFonts w:ascii="Arial" w:hAnsi="Arial" w:hint="default"/>
      </w:rPr>
    </w:lvl>
    <w:lvl w:ilvl="2" w:tplc="366C3A5E" w:tentative="1">
      <w:start w:val="1"/>
      <w:numFmt w:val="bullet"/>
      <w:lvlText w:val="•"/>
      <w:lvlJc w:val="left"/>
      <w:pPr>
        <w:tabs>
          <w:tab w:val="num" w:pos="2160"/>
        </w:tabs>
        <w:ind w:left="2160" w:hanging="360"/>
      </w:pPr>
      <w:rPr>
        <w:rFonts w:ascii="Arial" w:hAnsi="Arial" w:hint="default"/>
      </w:rPr>
    </w:lvl>
    <w:lvl w:ilvl="3" w:tplc="A14C4BEA" w:tentative="1">
      <w:start w:val="1"/>
      <w:numFmt w:val="bullet"/>
      <w:lvlText w:val="•"/>
      <w:lvlJc w:val="left"/>
      <w:pPr>
        <w:tabs>
          <w:tab w:val="num" w:pos="2880"/>
        </w:tabs>
        <w:ind w:left="2880" w:hanging="360"/>
      </w:pPr>
      <w:rPr>
        <w:rFonts w:ascii="Arial" w:hAnsi="Arial" w:hint="default"/>
      </w:rPr>
    </w:lvl>
    <w:lvl w:ilvl="4" w:tplc="D69809E4" w:tentative="1">
      <w:start w:val="1"/>
      <w:numFmt w:val="bullet"/>
      <w:lvlText w:val="•"/>
      <w:lvlJc w:val="left"/>
      <w:pPr>
        <w:tabs>
          <w:tab w:val="num" w:pos="3600"/>
        </w:tabs>
        <w:ind w:left="3600" w:hanging="360"/>
      </w:pPr>
      <w:rPr>
        <w:rFonts w:ascii="Arial" w:hAnsi="Arial" w:hint="default"/>
      </w:rPr>
    </w:lvl>
    <w:lvl w:ilvl="5" w:tplc="CD8E6114" w:tentative="1">
      <w:start w:val="1"/>
      <w:numFmt w:val="bullet"/>
      <w:lvlText w:val="•"/>
      <w:lvlJc w:val="left"/>
      <w:pPr>
        <w:tabs>
          <w:tab w:val="num" w:pos="4320"/>
        </w:tabs>
        <w:ind w:left="4320" w:hanging="360"/>
      </w:pPr>
      <w:rPr>
        <w:rFonts w:ascii="Arial" w:hAnsi="Arial" w:hint="default"/>
      </w:rPr>
    </w:lvl>
    <w:lvl w:ilvl="6" w:tplc="9684E158" w:tentative="1">
      <w:start w:val="1"/>
      <w:numFmt w:val="bullet"/>
      <w:lvlText w:val="•"/>
      <w:lvlJc w:val="left"/>
      <w:pPr>
        <w:tabs>
          <w:tab w:val="num" w:pos="5040"/>
        </w:tabs>
        <w:ind w:left="5040" w:hanging="360"/>
      </w:pPr>
      <w:rPr>
        <w:rFonts w:ascii="Arial" w:hAnsi="Arial" w:hint="default"/>
      </w:rPr>
    </w:lvl>
    <w:lvl w:ilvl="7" w:tplc="8EC4A120" w:tentative="1">
      <w:start w:val="1"/>
      <w:numFmt w:val="bullet"/>
      <w:lvlText w:val="•"/>
      <w:lvlJc w:val="left"/>
      <w:pPr>
        <w:tabs>
          <w:tab w:val="num" w:pos="5760"/>
        </w:tabs>
        <w:ind w:left="5760" w:hanging="360"/>
      </w:pPr>
      <w:rPr>
        <w:rFonts w:ascii="Arial" w:hAnsi="Arial" w:hint="default"/>
      </w:rPr>
    </w:lvl>
    <w:lvl w:ilvl="8" w:tplc="D46E25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492247"/>
    <w:multiLevelType w:val="hybridMultilevel"/>
    <w:tmpl w:val="7B584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317786C"/>
    <w:multiLevelType w:val="multilevel"/>
    <w:tmpl w:val="DF8EF68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num w:numId="1" w16cid:durableId="519397303">
    <w:abstractNumId w:val="12"/>
  </w:num>
  <w:num w:numId="2" w16cid:durableId="2024547185">
    <w:abstractNumId w:val="8"/>
  </w:num>
  <w:num w:numId="3" w16cid:durableId="1023482327">
    <w:abstractNumId w:val="10"/>
  </w:num>
  <w:num w:numId="4" w16cid:durableId="360055579">
    <w:abstractNumId w:val="3"/>
  </w:num>
  <w:num w:numId="5" w16cid:durableId="301235152">
    <w:abstractNumId w:val="19"/>
  </w:num>
  <w:num w:numId="6" w16cid:durableId="797383996">
    <w:abstractNumId w:val="2"/>
  </w:num>
  <w:num w:numId="7" w16cid:durableId="821311055">
    <w:abstractNumId w:val="6"/>
  </w:num>
  <w:num w:numId="8" w16cid:durableId="1370883081">
    <w:abstractNumId w:val="4"/>
  </w:num>
  <w:num w:numId="9" w16cid:durableId="1285161639">
    <w:abstractNumId w:val="13"/>
  </w:num>
  <w:num w:numId="10" w16cid:durableId="167331150">
    <w:abstractNumId w:val="18"/>
  </w:num>
  <w:num w:numId="11" w16cid:durableId="458377953">
    <w:abstractNumId w:val="16"/>
  </w:num>
  <w:num w:numId="12" w16cid:durableId="1417938725">
    <w:abstractNumId w:val="11"/>
  </w:num>
  <w:num w:numId="13" w16cid:durableId="384179162">
    <w:abstractNumId w:val="1"/>
  </w:num>
  <w:num w:numId="14" w16cid:durableId="1148476839">
    <w:abstractNumId w:val="17"/>
  </w:num>
  <w:num w:numId="15" w16cid:durableId="557470595">
    <w:abstractNumId w:val="0"/>
  </w:num>
  <w:num w:numId="16" w16cid:durableId="1368679915">
    <w:abstractNumId w:val="5"/>
  </w:num>
  <w:num w:numId="17" w16cid:durableId="558857126">
    <w:abstractNumId w:val="15"/>
  </w:num>
  <w:num w:numId="18" w16cid:durableId="1206333368">
    <w:abstractNumId w:val="14"/>
  </w:num>
  <w:num w:numId="19" w16cid:durableId="404036463">
    <w:abstractNumId w:val="9"/>
  </w:num>
  <w:num w:numId="20" w16cid:durableId="75486029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11676"/>
    <w:rsid w:val="00020FA6"/>
    <w:rsid w:val="000217A2"/>
    <w:rsid w:val="00034F98"/>
    <w:rsid w:val="0005642F"/>
    <w:rsid w:val="00060861"/>
    <w:rsid w:val="00063398"/>
    <w:rsid w:val="00066DA1"/>
    <w:rsid w:val="000714B0"/>
    <w:rsid w:val="00075117"/>
    <w:rsid w:val="00075762"/>
    <w:rsid w:val="0009235C"/>
    <w:rsid w:val="000A7FC4"/>
    <w:rsid w:val="000B5470"/>
    <w:rsid w:val="000B712A"/>
    <w:rsid w:val="000C1CA0"/>
    <w:rsid w:val="000D3907"/>
    <w:rsid w:val="000F04B7"/>
    <w:rsid w:val="000F089D"/>
    <w:rsid w:val="000F2760"/>
    <w:rsid w:val="00103682"/>
    <w:rsid w:val="001149B1"/>
    <w:rsid w:val="00127E85"/>
    <w:rsid w:val="00142E7F"/>
    <w:rsid w:val="00146C3C"/>
    <w:rsid w:val="001625FA"/>
    <w:rsid w:val="00164876"/>
    <w:rsid w:val="00175B68"/>
    <w:rsid w:val="00190428"/>
    <w:rsid w:val="00197225"/>
    <w:rsid w:val="001A2B33"/>
    <w:rsid w:val="001B14E9"/>
    <w:rsid w:val="001B7631"/>
    <w:rsid w:val="001C215F"/>
    <w:rsid w:val="001C3A54"/>
    <w:rsid w:val="001C7C78"/>
    <w:rsid w:val="001D53C5"/>
    <w:rsid w:val="001E6E4D"/>
    <w:rsid w:val="00220780"/>
    <w:rsid w:val="002210FC"/>
    <w:rsid w:val="00227CA4"/>
    <w:rsid w:val="00243C39"/>
    <w:rsid w:val="002467FA"/>
    <w:rsid w:val="002521F1"/>
    <w:rsid w:val="002544BF"/>
    <w:rsid w:val="00283872"/>
    <w:rsid w:val="00286DA8"/>
    <w:rsid w:val="00287E0A"/>
    <w:rsid w:val="00287EBB"/>
    <w:rsid w:val="00290ABC"/>
    <w:rsid w:val="0029131D"/>
    <w:rsid w:val="00297EA8"/>
    <w:rsid w:val="002A2454"/>
    <w:rsid w:val="002A6189"/>
    <w:rsid w:val="002B7237"/>
    <w:rsid w:val="002C1B06"/>
    <w:rsid w:val="002C31D0"/>
    <w:rsid w:val="002D0702"/>
    <w:rsid w:val="002D3458"/>
    <w:rsid w:val="0031769F"/>
    <w:rsid w:val="003319E8"/>
    <w:rsid w:val="00336ED5"/>
    <w:rsid w:val="003407C6"/>
    <w:rsid w:val="00340C60"/>
    <w:rsid w:val="00344B5C"/>
    <w:rsid w:val="00345205"/>
    <w:rsid w:val="00355B99"/>
    <w:rsid w:val="003676F9"/>
    <w:rsid w:val="00372A7D"/>
    <w:rsid w:val="003806F6"/>
    <w:rsid w:val="003A390C"/>
    <w:rsid w:val="003A3D30"/>
    <w:rsid w:val="003B57E6"/>
    <w:rsid w:val="003C2687"/>
    <w:rsid w:val="003C6ED6"/>
    <w:rsid w:val="003E564B"/>
    <w:rsid w:val="00404CBE"/>
    <w:rsid w:val="00405B5F"/>
    <w:rsid w:val="00422B18"/>
    <w:rsid w:val="00427C67"/>
    <w:rsid w:val="00444B65"/>
    <w:rsid w:val="004568BC"/>
    <w:rsid w:val="004662E7"/>
    <w:rsid w:val="00471510"/>
    <w:rsid w:val="0047735C"/>
    <w:rsid w:val="00486A48"/>
    <w:rsid w:val="00490A8B"/>
    <w:rsid w:val="00491E6F"/>
    <w:rsid w:val="004957DD"/>
    <w:rsid w:val="004C61E5"/>
    <w:rsid w:val="004E30BA"/>
    <w:rsid w:val="004F19FC"/>
    <w:rsid w:val="0050238E"/>
    <w:rsid w:val="0051280B"/>
    <w:rsid w:val="005301DF"/>
    <w:rsid w:val="00543145"/>
    <w:rsid w:val="00554055"/>
    <w:rsid w:val="00557295"/>
    <w:rsid w:val="00563295"/>
    <w:rsid w:val="0056384A"/>
    <w:rsid w:val="00584599"/>
    <w:rsid w:val="005A3CD6"/>
    <w:rsid w:val="005B0FD8"/>
    <w:rsid w:val="005D01C3"/>
    <w:rsid w:val="005D4C14"/>
    <w:rsid w:val="005D6644"/>
    <w:rsid w:val="005E2505"/>
    <w:rsid w:val="005F3B11"/>
    <w:rsid w:val="005F40CA"/>
    <w:rsid w:val="00603DFC"/>
    <w:rsid w:val="00605C22"/>
    <w:rsid w:val="00640854"/>
    <w:rsid w:val="006453F1"/>
    <w:rsid w:val="00651BED"/>
    <w:rsid w:val="006541EE"/>
    <w:rsid w:val="006552B9"/>
    <w:rsid w:val="00660F78"/>
    <w:rsid w:val="00680244"/>
    <w:rsid w:val="00690FC2"/>
    <w:rsid w:val="0069673B"/>
    <w:rsid w:val="006B75D8"/>
    <w:rsid w:val="006C360A"/>
    <w:rsid w:val="006D49E7"/>
    <w:rsid w:val="006F1E92"/>
    <w:rsid w:val="007071A8"/>
    <w:rsid w:val="00707C14"/>
    <w:rsid w:val="007120F6"/>
    <w:rsid w:val="00717272"/>
    <w:rsid w:val="007444C7"/>
    <w:rsid w:val="00745358"/>
    <w:rsid w:val="0075198F"/>
    <w:rsid w:val="00753B0C"/>
    <w:rsid w:val="0075420C"/>
    <w:rsid w:val="00760E4B"/>
    <w:rsid w:val="00763BE7"/>
    <w:rsid w:val="0076640C"/>
    <w:rsid w:val="00767C60"/>
    <w:rsid w:val="007B629A"/>
    <w:rsid w:val="007C0261"/>
    <w:rsid w:val="007D01C0"/>
    <w:rsid w:val="007D1701"/>
    <w:rsid w:val="007D5CBF"/>
    <w:rsid w:val="007F56F7"/>
    <w:rsid w:val="007F5F9D"/>
    <w:rsid w:val="00803D20"/>
    <w:rsid w:val="00814F8C"/>
    <w:rsid w:val="00821526"/>
    <w:rsid w:val="0082470D"/>
    <w:rsid w:val="00840F8A"/>
    <w:rsid w:val="00861D25"/>
    <w:rsid w:val="00873536"/>
    <w:rsid w:val="00873673"/>
    <w:rsid w:val="00882A5B"/>
    <w:rsid w:val="0089455A"/>
    <w:rsid w:val="008973D7"/>
    <w:rsid w:val="008D3659"/>
    <w:rsid w:val="008E2638"/>
    <w:rsid w:val="008F7D6C"/>
    <w:rsid w:val="009039FD"/>
    <w:rsid w:val="00912DB4"/>
    <w:rsid w:val="00916C2A"/>
    <w:rsid w:val="00920425"/>
    <w:rsid w:val="0092609F"/>
    <w:rsid w:val="0093194F"/>
    <w:rsid w:val="00935588"/>
    <w:rsid w:val="00941713"/>
    <w:rsid w:val="00970331"/>
    <w:rsid w:val="0097095E"/>
    <w:rsid w:val="00970EA8"/>
    <w:rsid w:val="009719F4"/>
    <w:rsid w:val="00982299"/>
    <w:rsid w:val="009923B9"/>
    <w:rsid w:val="009A5232"/>
    <w:rsid w:val="009B75CD"/>
    <w:rsid w:val="009D3CC3"/>
    <w:rsid w:val="009D696D"/>
    <w:rsid w:val="009D78D2"/>
    <w:rsid w:val="009E049D"/>
    <w:rsid w:val="009E138B"/>
    <w:rsid w:val="009E2371"/>
    <w:rsid w:val="009E2E6F"/>
    <w:rsid w:val="009E7517"/>
    <w:rsid w:val="00A0535F"/>
    <w:rsid w:val="00A121CD"/>
    <w:rsid w:val="00A255DB"/>
    <w:rsid w:val="00A265A7"/>
    <w:rsid w:val="00A267CE"/>
    <w:rsid w:val="00A51AAD"/>
    <w:rsid w:val="00A63F2B"/>
    <w:rsid w:val="00A709C9"/>
    <w:rsid w:val="00A82709"/>
    <w:rsid w:val="00A87BB6"/>
    <w:rsid w:val="00A962EA"/>
    <w:rsid w:val="00A9704A"/>
    <w:rsid w:val="00AA3060"/>
    <w:rsid w:val="00AA509F"/>
    <w:rsid w:val="00AA5724"/>
    <w:rsid w:val="00AB03C8"/>
    <w:rsid w:val="00AB4BC8"/>
    <w:rsid w:val="00AB5D47"/>
    <w:rsid w:val="00AB5D4E"/>
    <w:rsid w:val="00AC6EED"/>
    <w:rsid w:val="00AE2405"/>
    <w:rsid w:val="00AF0196"/>
    <w:rsid w:val="00AF380A"/>
    <w:rsid w:val="00AF5151"/>
    <w:rsid w:val="00AF784B"/>
    <w:rsid w:val="00B220EC"/>
    <w:rsid w:val="00B4251A"/>
    <w:rsid w:val="00B56A3A"/>
    <w:rsid w:val="00B677BE"/>
    <w:rsid w:val="00B77C12"/>
    <w:rsid w:val="00B8673F"/>
    <w:rsid w:val="00B876D5"/>
    <w:rsid w:val="00B97BF0"/>
    <w:rsid w:val="00BA3AEA"/>
    <w:rsid w:val="00BB5C57"/>
    <w:rsid w:val="00BC628C"/>
    <w:rsid w:val="00BE6C7E"/>
    <w:rsid w:val="00C0715B"/>
    <w:rsid w:val="00C10A3F"/>
    <w:rsid w:val="00C213EC"/>
    <w:rsid w:val="00C2369A"/>
    <w:rsid w:val="00C4430D"/>
    <w:rsid w:val="00C66E73"/>
    <w:rsid w:val="00CA3FA5"/>
    <w:rsid w:val="00CA7D55"/>
    <w:rsid w:val="00CB06A2"/>
    <w:rsid w:val="00CD1783"/>
    <w:rsid w:val="00CF7459"/>
    <w:rsid w:val="00D01275"/>
    <w:rsid w:val="00D014E1"/>
    <w:rsid w:val="00D023DC"/>
    <w:rsid w:val="00D1190E"/>
    <w:rsid w:val="00D126BA"/>
    <w:rsid w:val="00D1453D"/>
    <w:rsid w:val="00D17E89"/>
    <w:rsid w:val="00D3143C"/>
    <w:rsid w:val="00D353EA"/>
    <w:rsid w:val="00D40E8A"/>
    <w:rsid w:val="00D459DE"/>
    <w:rsid w:val="00D46FB7"/>
    <w:rsid w:val="00D9537F"/>
    <w:rsid w:val="00D9793E"/>
    <w:rsid w:val="00DC66A5"/>
    <w:rsid w:val="00DD515F"/>
    <w:rsid w:val="00DE0E0A"/>
    <w:rsid w:val="00E023B5"/>
    <w:rsid w:val="00E275C4"/>
    <w:rsid w:val="00E3253D"/>
    <w:rsid w:val="00E33169"/>
    <w:rsid w:val="00E43EE2"/>
    <w:rsid w:val="00E62418"/>
    <w:rsid w:val="00E6528C"/>
    <w:rsid w:val="00E7306C"/>
    <w:rsid w:val="00E74984"/>
    <w:rsid w:val="00E90E2D"/>
    <w:rsid w:val="00EA0CD8"/>
    <w:rsid w:val="00EB42B7"/>
    <w:rsid w:val="00EC2315"/>
    <w:rsid w:val="00EC6A3E"/>
    <w:rsid w:val="00ED183E"/>
    <w:rsid w:val="00ED6733"/>
    <w:rsid w:val="00EF3145"/>
    <w:rsid w:val="00EF6910"/>
    <w:rsid w:val="00F02208"/>
    <w:rsid w:val="00F05E2C"/>
    <w:rsid w:val="00F07D3B"/>
    <w:rsid w:val="00F174B3"/>
    <w:rsid w:val="00F32A96"/>
    <w:rsid w:val="00F410A8"/>
    <w:rsid w:val="00F451B1"/>
    <w:rsid w:val="00F64E3B"/>
    <w:rsid w:val="00F7274D"/>
    <w:rsid w:val="00F771D6"/>
    <w:rsid w:val="00F83C13"/>
    <w:rsid w:val="00F95333"/>
    <w:rsid w:val="00F966D9"/>
    <w:rsid w:val="00FA058F"/>
    <w:rsid w:val="00FA0C58"/>
    <w:rsid w:val="00FA11BE"/>
    <w:rsid w:val="00FA1911"/>
    <w:rsid w:val="00FA43F6"/>
    <w:rsid w:val="00FA5997"/>
    <w:rsid w:val="00FA7956"/>
    <w:rsid w:val="00FC4E74"/>
    <w:rsid w:val="00FE15DC"/>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190">
      <w:bodyDiv w:val="1"/>
      <w:marLeft w:val="0"/>
      <w:marRight w:val="0"/>
      <w:marTop w:val="0"/>
      <w:marBottom w:val="0"/>
      <w:divBdr>
        <w:top w:val="none" w:sz="0" w:space="0" w:color="auto"/>
        <w:left w:val="none" w:sz="0" w:space="0" w:color="auto"/>
        <w:bottom w:val="none" w:sz="0" w:space="0" w:color="auto"/>
        <w:right w:val="none" w:sz="0" w:space="0" w:color="auto"/>
      </w:divBdr>
      <w:divsChild>
        <w:div w:id="564029971">
          <w:marLeft w:val="547"/>
          <w:marRight w:val="0"/>
          <w:marTop w:val="77"/>
          <w:marBottom w:val="0"/>
          <w:divBdr>
            <w:top w:val="none" w:sz="0" w:space="0" w:color="auto"/>
            <w:left w:val="none" w:sz="0" w:space="0" w:color="auto"/>
            <w:bottom w:val="none" w:sz="0" w:space="0" w:color="auto"/>
            <w:right w:val="none" w:sz="0" w:space="0" w:color="auto"/>
          </w:divBdr>
        </w:div>
      </w:divsChild>
    </w:div>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34941420">
      <w:bodyDiv w:val="1"/>
      <w:marLeft w:val="0"/>
      <w:marRight w:val="0"/>
      <w:marTop w:val="0"/>
      <w:marBottom w:val="0"/>
      <w:divBdr>
        <w:top w:val="none" w:sz="0" w:space="0" w:color="auto"/>
        <w:left w:val="none" w:sz="0" w:space="0" w:color="auto"/>
        <w:bottom w:val="none" w:sz="0" w:space="0" w:color="auto"/>
        <w:right w:val="none" w:sz="0" w:space="0" w:color="auto"/>
      </w:divBdr>
      <w:divsChild>
        <w:div w:id="1741902599">
          <w:marLeft w:val="547"/>
          <w:marRight w:val="0"/>
          <w:marTop w:val="115"/>
          <w:marBottom w:val="0"/>
          <w:divBdr>
            <w:top w:val="none" w:sz="0" w:space="0" w:color="auto"/>
            <w:left w:val="none" w:sz="0" w:space="0" w:color="auto"/>
            <w:bottom w:val="none" w:sz="0" w:space="0" w:color="auto"/>
            <w:right w:val="none" w:sz="0" w:space="0" w:color="auto"/>
          </w:divBdr>
        </w:div>
        <w:div w:id="2069527980">
          <w:marLeft w:val="547"/>
          <w:marRight w:val="0"/>
          <w:marTop w:val="115"/>
          <w:marBottom w:val="0"/>
          <w:divBdr>
            <w:top w:val="none" w:sz="0" w:space="0" w:color="auto"/>
            <w:left w:val="none" w:sz="0" w:space="0" w:color="auto"/>
            <w:bottom w:val="none" w:sz="0" w:space="0" w:color="auto"/>
            <w:right w:val="none" w:sz="0" w:space="0" w:color="auto"/>
          </w:divBdr>
        </w:div>
        <w:div w:id="837765317">
          <w:marLeft w:val="547"/>
          <w:marRight w:val="0"/>
          <w:marTop w:val="115"/>
          <w:marBottom w:val="0"/>
          <w:divBdr>
            <w:top w:val="none" w:sz="0" w:space="0" w:color="auto"/>
            <w:left w:val="none" w:sz="0" w:space="0" w:color="auto"/>
            <w:bottom w:val="none" w:sz="0" w:space="0" w:color="auto"/>
            <w:right w:val="none" w:sz="0" w:space="0" w:color="auto"/>
          </w:divBdr>
        </w:div>
        <w:div w:id="1148059813">
          <w:marLeft w:val="547"/>
          <w:marRight w:val="0"/>
          <w:marTop w:val="115"/>
          <w:marBottom w:val="0"/>
          <w:divBdr>
            <w:top w:val="none" w:sz="0" w:space="0" w:color="auto"/>
            <w:left w:val="none" w:sz="0" w:space="0" w:color="auto"/>
            <w:bottom w:val="none" w:sz="0" w:space="0" w:color="auto"/>
            <w:right w:val="none" w:sz="0" w:space="0" w:color="auto"/>
          </w:divBdr>
        </w:div>
      </w:divsChild>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979502416">
      <w:bodyDiv w:val="1"/>
      <w:marLeft w:val="0"/>
      <w:marRight w:val="0"/>
      <w:marTop w:val="0"/>
      <w:marBottom w:val="0"/>
      <w:divBdr>
        <w:top w:val="none" w:sz="0" w:space="0" w:color="auto"/>
        <w:left w:val="none" w:sz="0" w:space="0" w:color="auto"/>
        <w:bottom w:val="none" w:sz="0" w:space="0" w:color="auto"/>
        <w:right w:val="none" w:sz="0" w:space="0" w:color="auto"/>
      </w:divBdr>
      <w:divsChild>
        <w:div w:id="2045135208">
          <w:marLeft w:val="547"/>
          <w:marRight w:val="0"/>
          <w:marTop w:val="134"/>
          <w:marBottom w:val="0"/>
          <w:divBdr>
            <w:top w:val="none" w:sz="0" w:space="0" w:color="auto"/>
            <w:left w:val="none" w:sz="0" w:space="0" w:color="auto"/>
            <w:bottom w:val="none" w:sz="0" w:space="0" w:color="auto"/>
            <w:right w:val="none" w:sz="0" w:space="0" w:color="auto"/>
          </w:divBdr>
        </w:div>
        <w:div w:id="1735228239">
          <w:marLeft w:val="547"/>
          <w:marRight w:val="0"/>
          <w:marTop w:val="134"/>
          <w:marBottom w:val="0"/>
          <w:divBdr>
            <w:top w:val="none" w:sz="0" w:space="0" w:color="auto"/>
            <w:left w:val="none" w:sz="0" w:space="0" w:color="auto"/>
            <w:bottom w:val="none" w:sz="0" w:space="0" w:color="auto"/>
            <w:right w:val="none" w:sz="0" w:space="0" w:color="auto"/>
          </w:divBdr>
        </w:div>
        <w:div w:id="320083290">
          <w:marLeft w:val="547"/>
          <w:marRight w:val="0"/>
          <w:marTop w:val="134"/>
          <w:marBottom w:val="0"/>
          <w:divBdr>
            <w:top w:val="none" w:sz="0" w:space="0" w:color="auto"/>
            <w:left w:val="none" w:sz="0" w:space="0" w:color="auto"/>
            <w:bottom w:val="none" w:sz="0" w:space="0" w:color="auto"/>
            <w:right w:val="none" w:sz="0" w:space="0" w:color="auto"/>
          </w:divBdr>
        </w:div>
        <w:div w:id="1512262030">
          <w:marLeft w:val="547"/>
          <w:marRight w:val="0"/>
          <w:marTop w:val="134"/>
          <w:marBottom w:val="0"/>
          <w:divBdr>
            <w:top w:val="none" w:sz="0" w:space="0" w:color="auto"/>
            <w:left w:val="none" w:sz="0" w:space="0" w:color="auto"/>
            <w:bottom w:val="none" w:sz="0" w:space="0" w:color="auto"/>
            <w:right w:val="none" w:sz="0" w:space="0" w:color="auto"/>
          </w:divBdr>
        </w:div>
        <w:div w:id="854269845">
          <w:marLeft w:val="547"/>
          <w:marRight w:val="0"/>
          <w:marTop w:val="134"/>
          <w:marBottom w:val="0"/>
          <w:divBdr>
            <w:top w:val="none" w:sz="0" w:space="0" w:color="auto"/>
            <w:left w:val="none" w:sz="0" w:space="0" w:color="auto"/>
            <w:bottom w:val="none" w:sz="0" w:space="0" w:color="auto"/>
            <w:right w:val="none" w:sz="0" w:space="0" w:color="auto"/>
          </w:divBdr>
        </w:div>
      </w:divsChild>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383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9870">
          <w:marLeft w:val="547"/>
          <w:marRight w:val="0"/>
          <w:marTop w:val="86"/>
          <w:marBottom w:val="0"/>
          <w:divBdr>
            <w:top w:val="none" w:sz="0" w:space="0" w:color="auto"/>
            <w:left w:val="none" w:sz="0" w:space="0" w:color="auto"/>
            <w:bottom w:val="none" w:sz="0" w:space="0" w:color="auto"/>
            <w:right w:val="none" w:sz="0" w:space="0" w:color="auto"/>
          </w:divBdr>
        </w:div>
        <w:div w:id="785000648">
          <w:marLeft w:val="547"/>
          <w:marRight w:val="0"/>
          <w:marTop w:val="86"/>
          <w:marBottom w:val="0"/>
          <w:divBdr>
            <w:top w:val="none" w:sz="0" w:space="0" w:color="auto"/>
            <w:left w:val="none" w:sz="0" w:space="0" w:color="auto"/>
            <w:bottom w:val="none" w:sz="0" w:space="0" w:color="auto"/>
            <w:right w:val="none" w:sz="0" w:space="0" w:color="auto"/>
          </w:divBdr>
        </w:div>
        <w:div w:id="54086084">
          <w:marLeft w:val="547"/>
          <w:marRight w:val="0"/>
          <w:marTop w:val="86"/>
          <w:marBottom w:val="0"/>
          <w:divBdr>
            <w:top w:val="none" w:sz="0" w:space="0" w:color="auto"/>
            <w:left w:val="none" w:sz="0" w:space="0" w:color="auto"/>
            <w:bottom w:val="none" w:sz="0" w:space="0" w:color="auto"/>
            <w:right w:val="none" w:sz="0" w:space="0" w:color="auto"/>
          </w:divBdr>
        </w:div>
        <w:div w:id="1688215377">
          <w:marLeft w:val="547"/>
          <w:marRight w:val="0"/>
          <w:marTop w:val="86"/>
          <w:marBottom w:val="0"/>
          <w:divBdr>
            <w:top w:val="none" w:sz="0" w:space="0" w:color="auto"/>
            <w:left w:val="none" w:sz="0" w:space="0" w:color="auto"/>
            <w:bottom w:val="none" w:sz="0" w:space="0" w:color="auto"/>
            <w:right w:val="none" w:sz="0" w:space="0" w:color="auto"/>
          </w:divBdr>
        </w:div>
        <w:div w:id="1723867667">
          <w:marLeft w:val="547"/>
          <w:marRight w:val="0"/>
          <w:marTop w:val="86"/>
          <w:marBottom w:val="0"/>
          <w:divBdr>
            <w:top w:val="none" w:sz="0" w:space="0" w:color="auto"/>
            <w:left w:val="none" w:sz="0" w:space="0" w:color="auto"/>
            <w:bottom w:val="none" w:sz="0" w:space="0" w:color="auto"/>
            <w:right w:val="none" w:sz="0" w:space="0" w:color="auto"/>
          </w:divBdr>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472092207">
      <w:bodyDiv w:val="1"/>
      <w:marLeft w:val="0"/>
      <w:marRight w:val="0"/>
      <w:marTop w:val="0"/>
      <w:marBottom w:val="0"/>
      <w:divBdr>
        <w:top w:val="none" w:sz="0" w:space="0" w:color="auto"/>
        <w:left w:val="none" w:sz="0" w:space="0" w:color="auto"/>
        <w:bottom w:val="none" w:sz="0" w:space="0" w:color="auto"/>
        <w:right w:val="none" w:sz="0" w:space="0" w:color="auto"/>
      </w:divBdr>
      <w:divsChild>
        <w:div w:id="1594245223">
          <w:marLeft w:val="547"/>
          <w:marRight w:val="0"/>
          <w:marTop w:val="77"/>
          <w:marBottom w:val="0"/>
          <w:divBdr>
            <w:top w:val="none" w:sz="0" w:space="0" w:color="auto"/>
            <w:left w:val="none" w:sz="0" w:space="0" w:color="auto"/>
            <w:bottom w:val="none" w:sz="0" w:space="0" w:color="auto"/>
            <w:right w:val="none" w:sz="0" w:space="0" w:color="auto"/>
          </w:divBdr>
        </w:div>
        <w:div w:id="2011447932">
          <w:marLeft w:val="547"/>
          <w:marRight w:val="0"/>
          <w:marTop w:val="77"/>
          <w:marBottom w:val="0"/>
          <w:divBdr>
            <w:top w:val="none" w:sz="0" w:space="0" w:color="auto"/>
            <w:left w:val="none" w:sz="0" w:space="0" w:color="auto"/>
            <w:bottom w:val="none" w:sz="0" w:space="0" w:color="auto"/>
            <w:right w:val="none" w:sz="0" w:space="0" w:color="auto"/>
          </w:divBdr>
        </w:div>
        <w:div w:id="1378041316">
          <w:marLeft w:val="1166"/>
          <w:marRight w:val="0"/>
          <w:marTop w:val="77"/>
          <w:marBottom w:val="0"/>
          <w:divBdr>
            <w:top w:val="none" w:sz="0" w:space="0" w:color="auto"/>
            <w:left w:val="none" w:sz="0" w:space="0" w:color="auto"/>
            <w:bottom w:val="none" w:sz="0" w:space="0" w:color="auto"/>
            <w:right w:val="none" w:sz="0" w:space="0" w:color="auto"/>
          </w:divBdr>
        </w:div>
        <w:div w:id="225802731">
          <w:marLeft w:val="1166"/>
          <w:marRight w:val="0"/>
          <w:marTop w:val="77"/>
          <w:marBottom w:val="0"/>
          <w:divBdr>
            <w:top w:val="none" w:sz="0" w:space="0" w:color="auto"/>
            <w:left w:val="none" w:sz="0" w:space="0" w:color="auto"/>
            <w:bottom w:val="none" w:sz="0" w:space="0" w:color="auto"/>
            <w:right w:val="none" w:sz="0" w:space="0" w:color="auto"/>
          </w:divBdr>
        </w:div>
      </w:divsChild>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esscp.org.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astsussexlearning.org.uk/The-East-Sussex-Safeguarding-Children-Partnership-(ESSCP)-/44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eastsussex.gov.uk/children-families/professional-resources/spo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stsussexlearning.org.uk/The-East-Sussex-Safeguarding-Children-Partnership-(ESSCP)-/446" TargetMode="External"/><Relationship Id="rId20" Type="http://schemas.openxmlformats.org/officeDocument/2006/relationships/hyperlink" Target="https://sussexchildprotection.procedures.org.uk/page/contac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SSCP.Contact@eastsussex.gov.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ussexchildprotection.procedures.org.uk/page/contact" TargetMode="External"/><Relationship Id="rId23" Type="http://schemas.openxmlformats.org/officeDocument/2006/relationships/hyperlink" Target="http://www.esscp.org.uk"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ESSCP.Contact@eastsussex.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ationalcrimeagency.gov.uk/what-we-do/crime-threats/drug-trafficking/county-lines" TargetMode="External"/><Relationship Id="rId22" Type="http://schemas.openxmlformats.org/officeDocument/2006/relationships/hyperlink" Target="https://new.eastsussex.gov.uk/children-families/professional-resources/spoa"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2.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customXml/itemProps5.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6.xml><?xml version="1.0" encoding="utf-8"?>
<ds:datastoreItem xmlns:ds="http://schemas.openxmlformats.org/officeDocument/2006/customXml" ds:itemID="{22A1374F-26C7-45CE-B8D9-BFF9336219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PMG_Newsletter</Template>
  <TotalTime>3</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3</cp:revision>
  <cp:lastPrinted>2020-07-21T08:58:00Z</cp:lastPrinted>
  <dcterms:created xsi:type="dcterms:W3CDTF">2022-09-13T14:18:00Z</dcterms:created>
  <dcterms:modified xsi:type="dcterms:W3CDTF">2022-09-13T14:19:00Z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