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06B7" w14:textId="76A99B1E" w:rsidR="004A3EDA" w:rsidRPr="00580A41" w:rsidRDefault="00E36CC8" w:rsidP="00580A41">
      <w:pPr>
        <w:spacing w:after="0"/>
        <w:jc w:val="both"/>
        <w:rPr>
          <w:rFonts w:asciiTheme="minorHAnsi" w:hAnsiTheme="minorHAnsi" w:cstheme="minorHAnsi"/>
          <w:b/>
          <w:color w:val="4F81BD" w:themeColor="accent1"/>
          <w:sz w:val="28"/>
        </w:rPr>
      </w:pPr>
      <w:bookmarkStart w:id="0" w:name="_Hlk105685104"/>
      <w:bookmarkEnd w:id="0"/>
      <w:r w:rsidRPr="00580A41">
        <w:rPr>
          <w:rFonts w:asciiTheme="minorHAnsi" w:eastAsiaTheme="minorEastAsia" w:hAnsiTheme="minorHAnsi" w:cstheme="minorHAnsi"/>
          <w:b/>
          <w:noProof/>
          <w:color w:val="4F81BD" w:themeColor="accent1"/>
          <w:sz w:val="28"/>
          <w:szCs w:val="32"/>
          <w:lang w:eastAsia="en-GB"/>
        </w:rPr>
        <mc:AlternateContent>
          <mc:Choice Requires="wps">
            <w:drawing>
              <wp:anchor distT="0" distB="0" distL="114300" distR="114300" simplePos="0" relativeHeight="251636223" behindDoc="0" locked="0" layoutInCell="1" allowOverlap="1" wp14:anchorId="402AA9EB" wp14:editId="08334F55">
                <wp:simplePos x="0" y="0"/>
                <wp:positionH relativeFrom="margin">
                  <wp:posOffset>-162013</wp:posOffset>
                </wp:positionH>
                <wp:positionV relativeFrom="paragraph">
                  <wp:posOffset>6727518</wp:posOffset>
                </wp:positionV>
                <wp:extent cx="6792595" cy="296391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92595" cy="2963918"/>
                        </a:xfrm>
                        <a:prstGeom prst="rect">
                          <a:avLst/>
                        </a:prstGeom>
                        <a:noFill/>
                        <a:ln w="6350">
                          <a:noFill/>
                        </a:ln>
                        <a:effectLst/>
                      </wps:spPr>
                      <wps:txbx>
                        <w:txbxContent>
                          <w:p w14:paraId="7EBC9E76" w14:textId="77777777" w:rsidR="00FF3F11" w:rsidRPr="00116848" w:rsidRDefault="00FF3F11" w:rsidP="00605DF4">
                            <w:pPr>
                              <w:spacing w:line="240" w:lineRule="auto"/>
                              <w:rPr>
                                <w:rFonts w:ascii="Tw Cen MT" w:hAnsi="Tw Cen MT"/>
                                <w:b/>
                                <w:color w:val="007FA3"/>
                                <w:sz w:val="92"/>
                                <w:szCs w:val="50"/>
                              </w:rPr>
                            </w:pPr>
                            <w:r w:rsidRPr="00116848">
                              <w:rPr>
                                <w:rFonts w:ascii="Tw Cen MT" w:hAnsi="Tw Cen MT"/>
                                <w:b/>
                                <w:color w:val="007FA3"/>
                                <w:sz w:val="92"/>
                                <w:szCs w:val="50"/>
                              </w:rPr>
                              <w:t>East Sussex                       Safeguarding Children Partnership</w:t>
                            </w:r>
                          </w:p>
                          <w:p w14:paraId="25180E1A" w14:textId="3C6A1548" w:rsidR="00FF3F11" w:rsidRPr="00116848" w:rsidRDefault="00FF3F11" w:rsidP="00605DF4">
                            <w:pPr>
                              <w:spacing w:before="240"/>
                              <w:rPr>
                                <w:rFonts w:ascii="Tw Cen MT" w:hAnsi="Tw Cen MT"/>
                                <w:b/>
                                <w:color w:val="007FA3"/>
                                <w:sz w:val="54"/>
                                <w:szCs w:val="50"/>
                              </w:rPr>
                            </w:pPr>
                            <w:r w:rsidRPr="00116848">
                              <w:rPr>
                                <w:rFonts w:ascii="Tw Cen MT" w:hAnsi="Tw Cen MT"/>
                                <w:b/>
                                <w:color w:val="007FA3"/>
                                <w:sz w:val="54"/>
                                <w:szCs w:val="50"/>
                              </w:rPr>
                              <w:t>Annual Report 2021</w:t>
                            </w:r>
                            <w:r w:rsidR="001D2840">
                              <w:rPr>
                                <w:rFonts w:ascii="Tw Cen MT" w:hAnsi="Tw Cen MT"/>
                                <w:b/>
                                <w:color w:val="007FA3"/>
                                <w:sz w:val="54"/>
                                <w:szCs w:val="5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AA9EB" id="_x0000_t202" coordsize="21600,21600" o:spt="202" path="m,l,21600r21600,l21600,xe">
                <v:stroke joinstyle="miter"/>
                <v:path gradientshapeok="t" o:connecttype="rect"/>
              </v:shapetype>
              <v:shape id="Text Box 33" o:spid="_x0000_s1026" type="#_x0000_t202" style="position:absolute;left:0;text-align:left;margin-left:-12.75pt;margin-top:529.75pt;width:534.85pt;height:233.4pt;z-index:251636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" filled="f" stroked="f" strokeweight=".5pt">
                <v:textbox>
                  <w:txbxContent>
                    <w:p w14:paraId="7EBC9E76" w14:textId="77777777" w:rsidR="00FF3F11" w:rsidRPr="00116848" w:rsidRDefault="00FF3F11" w:rsidP="00605DF4">
                      <w:pPr>
                        <w:spacing w:line="240" w:lineRule="auto"/>
                        <w:rPr>
                          <w:rFonts w:ascii="Tw Cen MT" w:hAnsi="Tw Cen MT"/>
                          <w:b/>
                          <w:color w:val="007FA3"/>
                          <w:sz w:val="92"/>
                          <w:szCs w:val="50"/>
                        </w:rPr>
                      </w:pPr>
                      <w:r w:rsidRPr="00116848">
                        <w:rPr>
                          <w:rFonts w:ascii="Tw Cen MT" w:hAnsi="Tw Cen MT"/>
                          <w:b/>
                          <w:color w:val="007FA3"/>
                          <w:sz w:val="92"/>
                          <w:szCs w:val="50"/>
                        </w:rPr>
                        <w:t>East Sussex                       Safeguarding Children Partnership</w:t>
                      </w:r>
                    </w:p>
                    <w:p w14:paraId="25180E1A" w14:textId="3C6A1548" w:rsidR="00FF3F11" w:rsidRPr="00116848" w:rsidRDefault="00FF3F11" w:rsidP="00605DF4">
                      <w:pPr>
                        <w:spacing w:before="240"/>
                        <w:rPr>
                          <w:rFonts w:ascii="Tw Cen MT" w:hAnsi="Tw Cen MT"/>
                          <w:b/>
                          <w:color w:val="007FA3"/>
                          <w:sz w:val="54"/>
                          <w:szCs w:val="50"/>
                        </w:rPr>
                      </w:pPr>
                      <w:r w:rsidRPr="00116848">
                        <w:rPr>
                          <w:rFonts w:ascii="Tw Cen MT" w:hAnsi="Tw Cen MT"/>
                          <w:b/>
                          <w:color w:val="007FA3"/>
                          <w:sz w:val="54"/>
                          <w:szCs w:val="50"/>
                        </w:rPr>
                        <w:t>Annual Report 2021</w:t>
                      </w:r>
                      <w:r w:rsidR="001D2840">
                        <w:rPr>
                          <w:rFonts w:ascii="Tw Cen MT" w:hAnsi="Tw Cen MT"/>
                          <w:b/>
                          <w:color w:val="007FA3"/>
                          <w:sz w:val="54"/>
                          <w:szCs w:val="50"/>
                        </w:rPr>
                        <w:t>/22</w:t>
                      </w:r>
                    </w:p>
                  </w:txbxContent>
                </v:textbox>
                <w10:wrap anchorx="margin"/>
              </v:shape>
            </w:pict>
          </mc:Fallback>
        </mc:AlternateContent>
      </w:r>
      <w:r>
        <w:rPr>
          <w:noProof/>
        </w:rPr>
        <w:drawing>
          <wp:anchor distT="0" distB="0" distL="114300" distR="114300" simplePos="0" relativeHeight="251680256" behindDoc="0" locked="0" layoutInCell="1" allowOverlap="1" wp14:anchorId="3E92D543" wp14:editId="533C0314">
            <wp:simplePos x="0" y="0"/>
            <wp:positionH relativeFrom="page">
              <wp:align>left</wp:align>
            </wp:positionH>
            <wp:positionV relativeFrom="paragraph">
              <wp:posOffset>241</wp:posOffset>
            </wp:positionV>
            <wp:extent cx="8047355" cy="65106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PastelsSmooth/>
                              </a14:imgEffect>
                            </a14:imgLayer>
                          </a14:imgProps>
                        </a:ext>
                        <a:ext uri="{28A0092B-C50C-407E-A947-70E740481C1C}">
                          <a14:useLocalDpi xmlns:a14="http://schemas.microsoft.com/office/drawing/2010/main" val="0"/>
                        </a:ext>
                      </a:extLst>
                    </a:blip>
                    <a:srcRect l="7267"/>
                    <a:stretch/>
                  </pic:blipFill>
                  <pic:spPr bwMode="auto">
                    <a:xfrm>
                      <a:off x="0" y="0"/>
                      <a:ext cx="8047355" cy="651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95C6B" w14:textId="63E8D7BF" w:rsidR="004A3EDA" w:rsidRPr="00580A41" w:rsidRDefault="004A3EDA" w:rsidP="00580A41">
      <w:pPr>
        <w:spacing w:after="0"/>
        <w:jc w:val="both"/>
        <w:rPr>
          <w:rFonts w:asciiTheme="minorHAnsi" w:hAnsiTheme="minorHAnsi" w:cstheme="minorHAnsi"/>
          <w:b/>
          <w:color w:val="4F81BD" w:themeColor="accent1"/>
          <w:sz w:val="28"/>
        </w:rPr>
      </w:pPr>
    </w:p>
    <w:p w14:paraId="7AFB48B6" w14:textId="3378F494" w:rsidR="004A3EDA" w:rsidRPr="00580A41" w:rsidRDefault="004A3EDA" w:rsidP="00580A41">
      <w:pPr>
        <w:spacing w:after="0"/>
        <w:jc w:val="both"/>
        <w:rPr>
          <w:rFonts w:asciiTheme="minorHAnsi" w:hAnsiTheme="minorHAnsi" w:cstheme="minorHAnsi"/>
          <w:b/>
          <w:color w:val="4F81BD" w:themeColor="accent1"/>
          <w:sz w:val="28"/>
        </w:rPr>
      </w:pPr>
    </w:p>
    <w:p w14:paraId="05A22D05" w14:textId="532E1821" w:rsidR="00327842" w:rsidRPr="00580A41" w:rsidRDefault="00FC668C" w:rsidP="00580A41">
      <w:pPr>
        <w:spacing w:after="0"/>
        <w:jc w:val="both"/>
        <w:rPr>
          <w:rFonts w:asciiTheme="minorHAnsi" w:hAnsiTheme="minorHAnsi" w:cstheme="minorHAnsi"/>
          <w:b/>
          <w:color w:val="4F81BD" w:themeColor="accent1"/>
          <w:sz w:val="28"/>
        </w:rPr>
      </w:pPr>
      <w:r w:rsidRPr="00580A41">
        <w:rPr>
          <w:rFonts w:asciiTheme="minorHAnsi" w:hAnsiTheme="minorHAnsi" w:cstheme="minorHAnsi"/>
          <w:noProof/>
          <w:lang w:eastAsia="en-GB"/>
        </w:rPr>
        <w:drawing>
          <wp:anchor distT="0" distB="0" distL="114300" distR="114300" simplePos="0" relativeHeight="251642368" behindDoc="1" locked="0" layoutInCell="1" allowOverlap="1" wp14:anchorId="37E22C67" wp14:editId="520EC0FC">
            <wp:simplePos x="0" y="0"/>
            <wp:positionH relativeFrom="page">
              <wp:posOffset>4872026</wp:posOffset>
            </wp:positionH>
            <wp:positionV relativeFrom="paragraph">
              <wp:posOffset>1171115</wp:posOffset>
            </wp:positionV>
            <wp:extent cx="2379345" cy="993140"/>
            <wp:effectExtent l="0" t="0" r="1905" b="0"/>
            <wp:wrapTight wrapText="bothSides">
              <wp:wrapPolygon edited="0">
                <wp:start x="0" y="0"/>
                <wp:lineTo x="0" y="21130"/>
                <wp:lineTo x="21444" y="21130"/>
                <wp:lineTo x="21444" y="0"/>
                <wp:lineTo x="0" y="0"/>
              </wp:wrapPolygon>
            </wp:wrapTight>
            <wp:docPr id="17" name="Picture 17"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934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DF4" w:rsidRPr="00580A41">
        <w:rPr>
          <w:rFonts w:asciiTheme="minorHAnsi" w:hAnsiTheme="minorHAnsi" w:cstheme="minorHAnsi"/>
          <w:b/>
          <w:noProof/>
          <w:color w:val="4F81BD" w:themeColor="accent1"/>
          <w:sz w:val="28"/>
          <w:lang w:eastAsia="en-GB"/>
        </w:rPr>
        <mc:AlternateContent>
          <mc:Choice Requires="wps">
            <w:drawing>
              <wp:anchor distT="0" distB="0" distL="114300" distR="114300" simplePos="0" relativeHeight="251640320" behindDoc="0" locked="0" layoutInCell="1" allowOverlap="1" wp14:anchorId="6BD49ECF" wp14:editId="66AC051F">
                <wp:simplePos x="0" y="0"/>
                <wp:positionH relativeFrom="column">
                  <wp:posOffset>-378460</wp:posOffset>
                </wp:positionH>
                <wp:positionV relativeFrom="paragraph">
                  <wp:posOffset>9537065</wp:posOffset>
                </wp:positionV>
                <wp:extent cx="3505200" cy="805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5180"/>
                        </a:xfrm>
                        <a:prstGeom prst="rect">
                          <a:avLst/>
                        </a:prstGeom>
                        <a:noFill/>
                        <a:ln w="9525">
                          <a:noFill/>
                          <a:miter lim="800000"/>
                          <a:headEnd/>
                          <a:tailEnd/>
                        </a:ln>
                      </wps:spPr>
                      <wps:txb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9ECF" id="Text Box 2" o:spid="_x0000_s1027" type="#_x0000_t202" style="position:absolute;left:0;text-align:left;margin-left:-29.8pt;margin-top:750.95pt;width:276pt;height:6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" filled="f" stroked="f">
                <v:textbo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v:textbox>
              </v:shape>
            </w:pict>
          </mc:Fallback>
        </mc:AlternateContent>
      </w:r>
      <w:r w:rsidR="00327842" w:rsidRPr="00580A41">
        <w:rPr>
          <w:rFonts w:asciiTheme="minorHAnsi" w:hAnsiTheme="minorHAnsi" w:cstheme="minorHAnsi"/>
          <w:b/>
          <w:color w:val="4F81BD" w:themeColor="accent1"/>
          <w:sz w:val="28"/>
        </w:rPr>
        <w:br w:type="page"/>
      </w:r>
    </w:p>
    <w:p w14:paraId="283C4F30" w14:textId="77777777" w:rsidR="00777226" w:rsidRPr="00580A41" w:rsidRDefault="00777226" w:rsidP="00580A41">
      <w:pPr>
        <w:spacing w:after="0"/>
        <w:jc w:val="both"/>
        <w:rPr>
          <w:rFonts w:asciiTheme="minorHAnsi" w:hAnsiTheme="minorHAnsi" w:cstheme="minorHAnsi"/>
          <w:b/>
          <w:color w:val="4F81BD" w:themeColor="accent1"/>
          <w:sz w:val="28"/>
        </w:rPr>
      </w:pPr>
    </w:p>
    <w:p w14:paraId="6F635F86" w14:textId="7414AB59" w:rsidR="00AA4443" w:rsidRPr="00116848" w:rsidRDefault="00AA4443" w:rsidP="00580A41">
      <w:pPr>
        <w:spacing w:after="0"/>
        <w:jc w:val="both"/>
        <w:rPr>
          <w:rFonts w:ascii="Tw Cen MT" w:hAnsi="Tw Cen MT" w:cstheme="minorHAnsi"/>
          <w:b/>
          <w:color w:val="007FA3"/>
          <w:sz w:val="32"/>
          <w:szCs w:val="32"/>
        </w:rPr>
      </w:pPr>
      <w:r w:rsidRPr="005139FB">
        <w:rPr>
          <w:rFonts w:ascii="Tw Cen MT" w:hAnsi="Tw Cen MT" w:cstheme="minorHAnsi"/>
          <w:b/>
          <w:color w:val="007FA3"/>
          <w:sz w:val="36"/>
          <w:szCs w:val="36"/>
        </w:rPr>
        <w:t>Contents</w:t>
      </w:r>
      <w:r w:rsidR="00AE107C" w:rsidRPr="00116848">
        <w:rPr>
          <w:rFonts w:ascii="Tw Cen MT" w:hAnsi="Tw Cen MT" w:cstheme="minorHAnsi"/>
          <w:b/>
          <w:color w:val="007FA3"/>
          <w:sz w:val="32"/>
          <w:szCs w:val="32"/>
        </w:rPr>
        <w:t xml:space="preserve"> </w:t>
      </w:r>
    </w:p>
    <w:p w14:paraId="156764F3" w14:textId="1FB1D537" w:rsidR="006D615F" w:rsidRPr="00580A41" w:rsidRDefault="006D615F" w:rsidP="00580A41">
      <w:pPr>
        <w:tabs>
          <w:tab w:val="right" w:leader="dot" w:pos="10206"/>
        </w:tabs>
        <w:spacing w:after="0"/>
        <w:jc w:val="both"/>
        <w:rPr>
          <w:rFonts w:asciiTheme="minorHAnsi" w:hAnsiTheme="minorHAnsi" w:cstheme="minorHAnsi"/>
          <w:b/>
        </w:rPr>
      </w:pPr>
    </w:p>
    <w:p w14:paraId="3A986EC2" w14:textId="77777777" w:rsidR="006D615F" w:rsidRPr="00580A41" w:rsidRDefault="006D615F" w:rsidP="00580A41">
      <w:pPr>
        <w:tabs>
          <w:tab w:val="right" w:leader="dot" w:pos="10206"/>
        </w:tabs>
        <w:spacing w:after="0"/>
        <w:jc w:val="both"/>
        <w:rPr>
          <w:rFonts w:asciiTheme="minorHAnsi" w:hAnsiTheme="minorHAnsi"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992"/>
      </w:tblGrid>
      <w:tr w:rsidR="006D615F" w:rsidRPr="00580A41" w14:paraId="5C712B35" w14:textId="77777777" w:rsidTr="005139FB">
        <w:tc>
          <w:tcPr>
            <w:tcW w:w="675" w:type="dxa"/>
          </w:tcPr>
          <w:p w14:paraId="38519DBF"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E1D830D" w14:textId="72095660" w:rsidR="006D615F" w:rsidRPr="00580A41" w:rsidRDefault="006D615F"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For</w:t>
            </w:r>
            <w:r w:rsidR="00900E46" w:rsidRPr="00580A41">
              <w:rPr>
                <w:rFonts w:asciiTheme="minorHAnsi" w:hAnsiTheme="minorHAnsi" w:cstheme="minorHAnsi"/>
                <w:b/>
                <w:sz w:val="24"/>
                <w:szCs w:val="24"/>
              </w:rPr>
              <w:t>ewo</w:t>
            </w:r>
            <w:r w:rsidRPr="00580A41">
              <w:rPr>
                <w:rFonts w:asciiTheme="minorHAnsi" w:hAnsiTheme="minorHAnsi" w:cstheme="minorHAnsi"/>
                <w:b/>
                <w:sz w:val="24"/>
                <w:szCs w:val="24"/>
              </w:rPr>
              <w:t xml:space="preserve">rd by East </w:t>
            </w:r>
            <w:r w:rsidR="003E1059" w:rsidRPr="00580A41">
              <w:rPr>
                <w:rFonts w:asciiTheme="minorHAnsi" w:hAnsiTheme="minorHAnsi" w:cstheme="minorHAnsi"/>
                <w:b/>
                <w:sz w:val="24"/>
                <w:szCs w:val="24"/>
              </w:rPr>
              <w:t>Sussex Safeguarding Children Partnership</w:t>
            </w:r>
            <w:r w:rsidRPr="00580A41">
              <w:rPr>
                <w:rFonts w:asciiTheme="minorHAnsi" w:hAnsiTheme="minorHAnsi" w:cstheme="minorHAnsi"/>
                <w:b/>
                <w:sz w:val="24"/>
                <w:szCs w:val="24"/>
              </w:rPr>
              <w:t xml:space="preserve"> Independent Chair          </w:t>
            </w:r>
          </w:p>
        </w:tc>
        <w:tc>
          <w:tcPr>
            <w:tcW w:w="992" w:type="dxa"/>
            <w:shd w:val="clear" w:color="auto" w:fill="auto"/>
          </w:tcPr>
          <w:p w14:paraId="3D395B52" w14:textId="6E81C6C2"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49063260" w14:textId="77777777" w:rsidTr="005139FB">
        <w:tc>
          <w:tcPr>
            <w:tcW w:w="675" w:type="dxa"/>
          </w:tcPr>
          <w:p w14:paraId="1E59318F"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5ECF0BF2"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480A2A51" w14:textId="77777777" w:rsidR="006D615F" w:rsidRPr="00580A41" w:rsidRDefault="006D615F" w:rsidP="00580A41">
            <w:pPr>
              <w:tabs>
                <w:tab w:val="right" w:leader="dot" w:pos="10206"/>
              </w:tabs>
              <w:spacing w:after="0"/>
              <w:jc w:val="both"/>
              <w:rPr>
                <w:rFonts w:asciiTheme="minorHAnsi" w:hAnsiTheme="minorHAnsi" w:cstheme="minorHAnsi"/>
                <w:b/>
                <w:sz w:val="24"/>
                <w:szCs w:val="24"/>
              </w:rPr>
            </w:pPr>
          </w:p>
        </w:tc>
      </w:tr>
      <w:tr w:rsidR="00FC668C" w:rsidRPr="00580A41" w14:paraId="4CBCBC0F" w14:textId="77777777" w:rsidTr="005139FB">
        <w:tc>
          <w:tcPr>
            <w:tcW w:w="675" w:type="dxa"/>
          </w:tcPr>
          <w:p w14:paraId="5CA9ACDB" w14:textId="305D6C27" w:rsidR="00FC668C" w:rsidRPr="00580A41" w:rsidRDefault="00FC668C"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1.</w:t>
            </w:r>
          </w:p>
        </w:tc>
        <w:tc>
          <w:tcPr>
            <w:tcW w:w="8364" w:type="dxa"/>
          </w:tcPr>
          <w:p w14:paraId="74594178" w14:textId="19DC2181" w:rsidR="00FC668C"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 xml:space="preserve">Introduction by strategic safeguarding partners </w:t>
            </w:r>
          </w:p>
        </w:tc>
        <w:tc>
          <w:tcPr>
            <w:tcW w:w="992" w:type="dxa"/>
            <w:shd w:val="clear" w:color="auto" w:fill="auto"/>
          </w:tcPr>
          <w:p w14:paraId="1F3198B9" w14:textId="6F02BBEE" w:rsidR="00FC668C" w:rsidRPr="00E41474" w:rsidRDefault="00C2024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5</w:t>
            </w:r>
          </w:p>
        </w:tc>
      </w:tr>
      <w:tr w:rsidR="0092252E" w:rsidRPr="00580A41" w14:paraId="3DC09371" w14:textId="77777777" w:rsidTr="005139FB">
        <w:tc>
          <w:tcPr>
            <w:tcW w:w="675" w:type="dxa"/>
          </w:tcPr>
          <w:p w14:paraId="1102DC40"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35C830E2"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5C081954" w14:textId="77777777" w:rsidR="0092252E" w:rsidRPr="00E41474" w:rsidRDefault="0092252E" w:rsidP="00580A41">
            <w:pPr>
              <w:tabs>
                <w:tab w:val="right" w:leader="dot" w:pos="10206"/>
              </w:tabs>
              <w:spacing w:after="0"/>
              <w:jc w:val="both"/>
              <w:rPr>
                <w:rFonts w:asciiTheme="minorHAnsi" w:hAnsiTheme="minorHAnsi" w:cstheme="minorHAnsi"/>
                <w:b/>
                <w:sz w:val="24"/>
                <w:szCs w:val="24"/>
              </w:rPr>
            </w:pPr>
          </w:p>
        </w:tc>
      </w:tr>
      <w:tr w:rsidR="0092252E" w:rsidRPr="00580A41" w14:paraId="33E5306A" w14:textId="77777777" w:rsidTr="005139FB">
        <w:tc>
          <w:tcPr>
            <w:tcW w:w="675" w:type="dxa"/>
          </w:tcPr>
          <w:p w14:paraId="3F26F45D" w14:textId="44995E00"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2.</w:t>
            </w:r>
          </w:p>
        </w:tc>
        <w:tc>
          <w:tcPr>
            <w:tcW w:w="8364" w:type="dxa"/>
          </w:tcPr>
          <w:p w14:paraId="547960A9" w14:textId="65C3FFD9" w:rsidR="0092252E" w:rsidRPr="00580A41" w:rsidRDefault="0092252E"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Key Learning &amp; Achievements 20</w:t>
            </w:r>
            <w:r w:rsidR="00891AB6">
              <w:rPr>
                <w:rFonts w:asciiTheme="minorHAnsi" w:hAnsiTheme="minorHAnsi" w:cstheme="minorHAnsi"/>
                <w:b/>
                <w:sz w:val="24"/>
                <w:szCs w:val="24"/>
              </w:rPr>
              <w:t>2</w:t>
            </w:r>
            <w:r w:rsidR="001D2840">
              <w:rPr>
                <w:rFonts w:asciiTheme="minorHAnsi" w:hAnsiTheme="minorHAnsi" w:cstheme="minorHAnsi"/>
                <w:b/>
                <w:sz w:val="24"/>
                <w:szCs w:val="24"/>
              </w:rPr>
              <w:t>1/22</w:t>
            </w:r>
          </w:p>
        </w:tc>
        <w:tc>
          <w:tcPr>
            <w:tcW w:w="992" w:type="dxa"/>
            <w:shd w:val="clear" w:color="auto" w:fill="auto"/>
          </w:tcPr>
          <w:p w14:paraId="4F7E1B2B" w14:textId="67CDAC4A" w:rsidR="0092252E" w:rsidRPr="00E41474" w:rsidRDefault="00C2024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6</w:t>
            </w:r>
          </w:p>
        </w:tc>
      </w:tr>
      <w:tr w:rsidR="0092252E" w:rsidRPr="00580A41" w14:paraId="6A687D84" w14:textId="77777777" w:rsidTr="005139FB">
        <w:tc>
          <w:tcPr>
            <w:tcW w:w="675" w:type="dxa"/>
          </w:tcPr>
          <w:p w14:paraId="5E7B2531"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354EA6D6"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25633802" w14:textId="77777777" w:rsidR="0092252E" w:rsidRPr="00E41474" w:rsidRDefault="0092252E" w:rsidP="00580A41">
            <w:pPr>
              <w:tabs>
                <w:tab w:val="right" w:leader="dot" w:pos="10206"/>
              </w:tabs>
              <w:spacing w:after="0"/>
              <w:jc w:val="both"/>
              <w:rPr>
                <w:rFonts w:asciiTheme="minorHAnsi" w:hAnsiTheme="minorHAnsi" w:cstheme="minorHAnsi"/>
                <w:b/>
                <w:sz w:val="24"/>
                <w:szCs w:val="24"/>
              </w:rPr>
            </w:pPr>
          </w:p>
        </w:tc>
      </w:tr>
      <w:tr w:rsidR="0092252E" w:rsidRPr="00580A41" w14:paraId="55C0FBD5" w14:textId="77777777" w:rsidTr="005139FB">
        <w:tc>
          <w:tcPr>
            <w:tcW w:w="675" w:type="dxa"/>
          </w:tcPr>
          <w:p w14:paraId="53DA3FD0" w14:textId="10F2A05D"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w:t>
            </w:r>
          </w:p>
        </w:tc>
        <w:tc>
          <w:tcPr>
            <w:tcW w:w="8364" w:type="dxa"/>
          </w:tcPr>
          <w:p w14:paraId="76CEDE0F" w14:textId="6552CBE3" w:rsidR="0092252E"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 xml:space="preserve">Safeguarding Context </w:t>
            </w:r>
            <w:r w:rsidR="00891AB6">
              <w:rPr>
                <w:rFonts w:asciiTheme="minorHAnsi" w:hAnsiTheme="minorHAnsi" w:cstheme="minorHAnsi"/>
                <w:b/>
                <w:sz w:val="24"/>
                <w:szCs w:val="24"/>
              </w:rPr>
              <w:t>202</w:t>
            </w:r>
            <w:r w:rsidR="001D2840">
              <w:rPr>
                <w:rFonts w:asciiTheme="minorHAnsi" w:hAnsiTheme="minorHAnsi" w:cstheme="minorHAnsi"/>
                <w:b/>
                <w:sz w:val="24"/>
                <w:szCs w:val="24"/>
              </w:rPr>
              <w:t>1/22</w:t>
            </w:r>
          </w:p>
        </w:tc>
        <w:tc>
          <w:tcPr>
            <w:tcW w:w="992" w:type="dxa"/>
            <w:shd w:val="clear" w:color="auto" w:fill="auto"/>
          </w:tcPr>
          <w:p w14:paraId="7929DAEF" w14:textId="2FBE86AE" w:rsidR="0092252E" w:rsidRPr="00E41474" w:rsidRDefault="00C2024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7</w:t>
            </w:r>
          </w:p>
        </w:tc>
      </w:tr>
      <w:tr w:rsidR="0092252E" w:rsidRPr="00580A41" w14:paraId="5A8C9543" w14:textId="77777777" w:rsidTr="005139FB">
        <w:tc>
          <w:tcPr>
            <w:tcW w:w="675" w:type="dxa"/>
          </w:tcPr>
          <w:p w14:paraId="4CF00560"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8364" w:type="dxa"/>
          </w:tcPr>
          <w:p w14:paraId="2F0B1416" w14:textId="77777777" w:rsidR="0092252E" w:rsidRPr="00580A41" w:rsidRDefault="0092252E" w:rsidP="00580A41">
            <w:pPr>
              <w:tabs>
                <w:tab w:val="right" w:leader="dot" w:pos="10206"/>
              </w:tabs>
              <w:spacing w:after="0"/>
              <w:jc w:val="both"/>
              <w:rPr>
                <w:rFonts w:asciiTheme="minorHAnsi" w:hAnsiTheme="minorHAnsi" w:cstheme="minorHAnsi"/>
                <w:b/>
                <w:sz w:val="24"/>
                <w:szCs w:val="24"/>
              </w:rPr>
            </w:pPr>
          </w:p>
        </w:tc>
        <w:tc>
          <w:tcPr>
            <w:tcW w:w="992" w:type="dxa"/>
            <w:shd w:val="clear" w:color="auto" w:fill="auto"/>
          </w:tcPr>
          <w:p w14:paraId="570E4C29" w14:textId="77777777" w:rsidR="0092252E" w:rsidRPr="00E41474" w:rsidRDefault="0092252E" w:rsidP="00580A41">
            <w:pPr>
              <w:tabs>
                <w:tab w:val="right" w:leader="dot" w:pos="10206"/>
              </w:tabs>
              <w:spacing w:after="0"/>
              <w:jc w:val="both"/>
              <w:rPr>
                <w:rFonts w:asciiTheme="minorHAnsi" w:hAnsiTheme="minorHAnsi" w:cstheme="minorHAnsi"/>
                <w:b/>
                <w:sz w:val="24"/>
                <w:szCs w:val="24"/>
              </w:rPr>
            </w:pPr>
          </w:p>
        </w:tc>
      </w:tr>
      <w:tr w:rsidR="006D615F" w:rsidRPr="00580A41" w14:paraId="0CD5B681" w14:textId="77777777" w:rsidTr="005139FB">
        <w:tc>
          <w:tcPr>
            <w:tcW w:w="675" w:type="dxa"/>
          </w:tcPr>
          <w:p w14:paraId="3F364F5B" w14:textId="3A784644" w:rsidR="009569FA" w:rsidRPr="00580A41" w:rsidRDefault="0092252E"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4</w:t>
            </w:r>
            <w:r w:rsidR="009569FA" w:rsidRPr="00580A41">
              <w:rPr>
                <w:rFonts w:asciiTheme="minorHAnsi" w:hAnsiTheme="minorHAnsi" w:cstheme="minorHAnsi"/>
                <w:b/>
                <w:sz w:val="24"/>
                <w:szCs w:val="24"/>
              </w:rPr>
              <w:t xml:space="preserve">. </w:t>
            </w:r>
          </w:p>
        </w:tc>
        <w:tc>
          <w:tcPr>
            <w:tcW w:w="8364" w:type="dxa"/>
          </w:tcPr>
          <w:p w14:paraId="218F2389" w14:textId="36048666" w:rsidR="006D615F" w:rsidRPr="00580A41" w:rsidRDefault="0003707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Partnership</w:t>
            </w:r>
            <w:r w:rsidR="006D615F" w:rsidRPr="00580A41">
              <w:rPr>
                <w:rFonts w:asciiTheme="minorHAnsi" w:hAnsiTheme="minorHAnsi" w:cstheme="minorHAnsi"/>
                <w:b/>
                <w:sz w:val="24"/>
                <w:szCs w:val="24"/>
              </w:rPr>
              <w:t xml:space="preserve"> Arrangements                                                                                                                                                                                                   </w:t>
            </w:r>
          </w:p>
        </w:tc>
        <w:tc>
          <w:tcPr>
            <w:tcW w:w="992" w:type="dxa"/>
            <w:shd w:val="clear" w:color="auto" w:fill="auto"/>
          </w:tcPr>
          <w:p w14:paraId="0B531192" w14:textId="5A87E5B3" w:rsidR="006D615F" w:rsidRPr="00E41474" w:rsidRDefault="00C2024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8</w:t>
            </w:r>
          </w:p>
        </w:tc>
      </w:tr>
      <w:tr w:rsidR="006D615F" w:rsidRPr="00580A41" w14:paraId="1FD7BC39" w14:textId="77777777" w:rsidTr="005139FB">
        <w:tc>
          <w:tcPr>
            <w:tcW w:w="675" w:type="dxa"/>
          </w:tcPr>
          <w:p w14:paraId="1BBA0FE7" w14:textId="434EC532" w:rsidR="006D615F"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6D615F" w:rsidRPr="00580A41">
              <w:rPr>
                <w:rFonts w:asciiTheme="minorHAnsi" w:hAnsiTheme="minorHAnsi" w:cstheme="minorHAnsi"/>
                <w:sz w:val="24"/>
                <w:szCs w:val="24"/>
              </w:rPr>
              <w:t>.1</w:t>
            </w:r>
          </w:p>
          <w:p w14:paraId="6F559AE5" w14:textId="73D8A55E" w:rsidR="0092252E"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92252E">
              <w:rPr>
                <w:rFonts w:asciiTheme="minorHAnsi" w:hAnsiTheme="minorHAnsi" w:cstheme="minorHAnsi"/>
                <w:sz w:val="24"/>
                <w:szCs w:val="24"/>
              </w:rPr>
              <w:t>.2</w:t>
            </w:r>
          </w:p>
          <w:p w14:paraId="299E3C28" w14:textId="7745E5B9" w:rsidR="0092252E"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92252E">
              <w:rPr>
                <w:rFonts w:asciiTheme="minorHAnsi" w:hAnsiTheme="minorHAnsi" w:cstheme="minorHAnsi"/>
                <w:sz w:val="24"/>
                <w:szCs w:val="24"/>
              </w:rPr>
              <w:t>.3</w:t>
            </w:r>
          </w:p>
          <w:p w14:paraId="660EA452" w14:textId="1E5B3AF6" w:rsidR="0092252E"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92252E">
              <w:rPr>
                <w:rFonts w:asciiTheme="minorHAnsi" w:hAnsiTheme="minorHAnsi" w:cstheme="minorHAnsi"/>
                <w:sz w:val="24"/>
                <w:szCs w:val="24"/>
              </w:rPr>
              <w:t>.4</w:t>
            </w:r>
          </w:p>
          <w:p w14:paraId="456F52AA" w14:textId="4FC70A32" w:rsidR="0092252E"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92252E">
              <w:rPr>
                <w:rFonts w:asciiTheme="minorHAnsi" w:hAnsiTheme="minorHAnsi" w:cstheme="minorHAnsi"/>
                <w:sz w:val="24"/>
                <w:szCs w:val="24"/>
              </w:rPr>
              <w:t>.5</w:t>
            </w:r>
          </w:p>
          <w:p w14:paraId="7DC729A2" w14:textId="04C78BE8" w:rsidR="0092252E" w:rsidRPr="00580A41" w:rsidRDefault="00E41474"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4</w:t>
            </w:r>
            <w:r w:rsidR="0092252E">
              <w:rPr>
                <w:rFonts w:asciiTheme="minorHAnsi" w:hAnsiTheme="minorHAnsi" w:cstheme="minorHAnsi"/>
                <w:sz w:val="24"/>
                <w:szCs w:val="24"/>
              </w:rPr>
              <w:t>.6</w:t>
            </w:r>
          </w:p>
        </w:tc>
        <w:tc>
          <w:tcPr>
            <w:tcW w:w="8364" w:type="dxa"/>
          </w:tcPr>
          <w:p w14:paraId="6332D922" w14:textId="77777777" w:rsidR="0092252E" w:rsidRDefault="00A361CB"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Overview </w:t>
            </w:r>
            <w:r w:rsidR="002A28D2" w:rsidRPr="00580A41">
              <w:rPr>
                <w:rFonts w:asciiTheme="minorHAnsi" w:hAnsiTheme="minorHAnsi" w:cstheme="minorHAnsi"/>
                <w:sz w:val="24"/>
                <w:szCs w:val="24"/>
              </w:rPr>
              <w:t>of the Partnership</w:t>
            </w:r>
            <w:r w:rsidR="006D615F" w:rsidRPr="00580A41">
              <w:rPr>
                <w:rFonts w:asciiTheme="minorHAnsi" w:hAnsiTheme="minorHAnsi" w:cstheme="minorHAnsi"/>
                <w:sz w:val="24"/>
                <w:szCs w:val="24"/>
              </w:rPr>
              <w:t xml:space="preserve"> </w:t>
            </w:r>
          </w:p>
          <w:p w14:paraId="70FC5992" w14:textId="455FC29B" w:rsidR="0092252E" w:rsidRDefault="0092252E"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Board structure and subgroups                                                                                                        </w:t>
            </w:r>
          </w:p>
          <w:p w14:paraId="0CF391D0" w14:textId="7298EDDD" w:rsidR="0092252E" w:rsidRDefault="0092252E" w:rsidP="00580A41">
            <w:pPr>
              <w:tabs>
                <w:tab w:val="right" w:leader="dot" w:pos="10206"/>
              </w:tabs>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Links to other partnerships                                                                                                                 </w:t>
            </w:r>
          </w:p>
          <w:p w14:paraId="216DEA34" w14:textId="3710F874" w:rsidR="0092252E" w:rsidRDefault="0092252E" w:rsidP="0092252E">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 xml:space="preserve">Pan Sussex working </w:t>
            </w:r>
          </w:p>
          <w:p w14:paraId="27C71FCD" w14:textId="5DD5B550" w:rsidR="0092252E" w:rsidRDefault="0092252E"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Review of partnership arrangements and future developments</w:t>
            </w:r>
          </w:p>
          <w:p w14:paraId="5C952396" w14:textId="0E16A047" w:rsidR="006D615F" w:rsidRPr="00101FC2" w:rsidRDefault="0092252E" w:rsidP="00580A41">
            <w:pPr>
              <w:tabs>
                <w:tab w:val="right" w:leader="dot" w:pos="10206"/>
              </w:tabs>
              <w:spacing w:after="0"/>
              <w:jc w:val="both"/>
              <w:rPr>
                <w:rFonts w:asciiTheme="minorHAnsi" w:hAnsiTheme="minorHAnsi" w:cstheme="minorHAnsi"/>
                <w:sz w:val="24"/>
                <w:szCs w:val="24"/>
              </w:rPr>
            </w:pPr>
            <w:r w:rsidRPr="00E97457">
              <w:rPr>
                <w:rFonts w:asciiTheme="minorHAnsi" w:hAnsiTheme="minorHAnsi" w:cstheme="minorHAnsi"/>
                <w:sz w:val="24"/>
                <w:szCs w:val="24"/>
              </w:rPr>
              <w:t>E</w:t>
            </w:r>
            <w:r>
              <w:rPr>
                <w:rFonts w:asciiTheme="minorHAnsi" w:hAnsiTheme="minorHAnsi" w:cstheme="minorHAnsi"/>
                <w:sz w:val="24"/>
                <w:szCs w:val="24"/>
              </w:rPr>
              <w:t xml:space="preserve">ast </w:t>
            </w:r>
            <w:r w:rsidRPr="00E97457">
              <w:rPr>
                <w:rFonts w:asciiTheme="minorHAnsi" w:hAnsiTheme="minorHAnsi" w:cstheme="minorHAnsi"/>
                <w:sz w:val="24"/>
                <w:szCs w:val="24"/>
              </w:rPr>
              <w:t>S</w:t>
            </w:r>
            <w:r>
              <w:rPr>
                <w:rFonts w:asciiTheme="minorHAnsi" w:hAnsiTheme="minorHAnsi" w:cstheme="minorHAnsi"/>
                <w:sz w:val="24"/>
                <w:szCs w:val="24"/>
              </w:rPr>
              <w:t xml:space="preserve">ussex </w:t>
            </w:r>
            <w:r w:rsidRPr="00E97457">
              <w:rPr>
                <w:rFonts w:asciiTheme="minorHAnsi" w:hAnsiTheme="minorHAnsi" w:cstheme="minorHAnsi"/>
                <w:sz w:val="24"/>
                <w:szCs w:val="24"/>
              </w:rPr>
              <w:t>S</w:t>
            </w:r>
            <w:r>
              <w:rPr>
                <w:rFonts w:asciiTheme="minorHAnsi" w:hAnsiTheme="minorHAnsi" w:cstheme="minorHAnsi"/>
                <w:sz w:val="24"/>
                <w:szCs w:val="24"/>
              </w:rPr>
              <w:t xml:space="preserve">afeguarding </w:t>
            </w:r>
            <w:r w:rsidRPr="00E97457">
              <w:rPr>
                <w:rFonts w:asciiTheme="minorHAnsi" w:hAnsiTheme="minorHAnsi" w:cstheme="minorHAnsi"/>
                <w:sz w:val="24"/>
                <w:szCs w:val="24"/>
              </w:rPr>
              <w:t>C</w:t>
            </w:r>
            <w:r>
              <w:rPr>
                <w:rFonts w:asciiTheme="minorHAnsi" w:hAnsiTheme="minorHAnsi" w:cstheme="minorHAnsi"/>
                <w:sz w:val="24"/>
                <w:szCs w:val="24"/>
              </w:rPr>
              <w:t xml:space="preserve">hildren </w:t>
            </w:r>
            <w:r w:rsidRPr="00E97457">
              <w:rPr>
                <w:rFonts w:asciiTheme="minorHAnsi" w:hAnsiTheme="minorHAnsi" w:cstheme="minorHAnsi"/>
                <w:sz w:val="24"/>
                <w:szCs w:val="24"/>
              </w:rPr>
              <w:t>P</w:t>
            </w:r>
            <w:r>
              <w:rPr>
                <w:rFonts w:asciiTheme="minorHAnsi" w:hAnsiTheme="minorHAnsi" w:cstheme="minorHAnsi"/>
                <w:sz w:val="24"/>
                <w:szCs w:val="24"/>
              </w:rPr>
              <w:t>artnership</w:t>
            </w:r>
            <w:r w:rsidRPr="00E97457">
              <w:rPr>
                <w:rFonts w:asciiTheme="minorHAnsi" w:hAnsiTheme="minorHAnsi" w:cstheme="minorHAnsi"/>
                <w:sz w:val="24"/>
                <w:szCs w:val="24"/>
              </w:rPr>
              <w:t xml:space="preserve"> Priorities for 2020</w:t>
            </w:r>
            <w:r w:rsidR="00101FC2">
              <w:rPr>
                <w:rFonts w:asciiTheme="minorHAnsi" w:hAnsiTheme="minorHAnsi" w:cstheme="minorHAnsi"/>
                <w:sz w:val="24"/>
                <w:szCs w:val="24"/>
              </w:rPr>
              <w:t>-23</w:t>
            </w:r>
            <w:r w:rsidR="006D615F" w:rsidRPr="00580A41">
              <w:rPr>
                <w:rFonts w:asciiTheme="minorHAnsi" w:hAnsiTheme="minorHAnsi" w:cstheme="minorHAnsi"/>
                <w:sz w:val="24"/>
                <w:szCs w:val="24"/>
              </w:rPr>
              <w:t xml:space="preserve">                        </w:t>
            </w:r>
          </w:p>
        </w:tc>
        <w:tc>
          <w:tcPr>
            <w:tcW w:w="992" w:type="dxa"/>
            <w:shd w:val="clear" w:color="auto" w:fill="auto"/>
          </w:tcPr>
          <w:p w14:paraId="6083155F" w14:textId="0519C5CB"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66998396" w14:textId="77777777" w:rsidTr="005139FB">
        <w:tc>
          <w:tcPr>
            <w:tcW w:w="675" w:type="dxa"/>
          </w:tcPr>
          <w:p w14:paraId="4F396A3D" w14:textId="40491347" w:rsidR="006D615F" w:rsidRPr="00580A41" w:rsidRDefault="006D615F" w:rsidP="00580A41">
            <w:pPr>
              <w:tabs>
                <w:tab w:val="right" w:leader="dot" w:pos="10206"/>
              </w:tabs>
              <w:spacing w:after="0"/>
              <w:jc w:val="both"/>
              <w:rPr>
                <w:rFonts w:asciiTheme="minorHAnsi" w:hAnsiTheme="minorHAnsi" w:cstheme="minorHAnsi"/>
                <w:sz w:val="24"/>
                <w:szCs w:val="24"/>
              </w:rPr>
            </w:pPr>
          </w:p>
        </w:tc>
        <w:tc>
          <w:tcPr>
            <w:tcW w:w="8364" w:type="dxa"/>
          </w:tcPr>
          <w:p w14:paraId="68AD78A7" w14:textId="77777777" w:rsidR="006D615F" w:rsidRPr="00580A41" w:rsidRDefault="006D615F" w:rsidP="00580A41">
            <w:pPr>
              <w:spacing w:after="0"/>
              <w:jc w:val="both"/>
              <w:rPr>
                <w:rFonts w:asciiTheme="minorHAnsi" w:hAnsiTheme="minorHAnsi" w:cstheme="minorHAnsi"/>
                <w:sz w:val="24"/>
                <w:szCs w:val="24"/>
              </w:rPr>
            </w:pPr>
          </w:p>
        </w:tc>
        <w:tc>
          <w:tcPr>
            <w:tcW w:w="992" w:type="dxa"/>
            <w:shd w:val="clear" w:color="auto" w:fill="auto"/>
          </w:tcPr>
          <w:p w14:paraId="61FA9E58" w14:textId="77777777"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02F7F7FB" w14:textId="77777777" w:rsidTr="005139FB">
        <w:tc>
          <w:tcPr>
            <w:tcW w:w="675" w:type="dxa"/>
          </w:tcPr>
          <w:p w14:paraId="3ED2F91C" w14:textId="56089EDA"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5</w:t>
            </w:r>
            <w:r w:rsidR="006D615F" w:rsidRPr="008F6C85">
              <w:rPr>
                <w:rFonts w:asciiTheme="minorHAnsi" w:hAnsiTheme="minorHAnsi" w:cstheme="minorHAnsi"/>
                <w:b/>
                <w:sz w:val="24"/>
                <w:szCs w:val="24"/>
              </w:rPr>
              <w:t>.</w:t>
            </w:r>
          </w:p>
        </w:tc>
        <w:tc>
          <w:tcPr>
            <w:tcW w:w="8364" w:type="dxa"/>
          </w:tcPr>
          <w:p w14:paraId="3EAB7B04" w14:textId="6AEED1EB" w:rsidR="006D615F" w:rsidRPr="008F6C85" w:rsidRDefault="00B278A1"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 xml:space="preserve">Learning </w:t>
            </w:r>
          </w:p>
        </w:tc>
        <w:tc>
          <w:tcPr>
            <w:tcW w:w="992" w:type="dxa"/>
            <w:shd w:val="clear" w:color="auto" w:fill="auto"/>
          </w:tcPr>
          <w:p w14:paraId="539B2C1B" w14:textId="24588BFB" w:rsidR="006D615F" w:rsidRPr="00E41474" w:rsidRDefault="00196AF1" w:rsidP="00580A41">
            <w:pPr>
              <w:tabs>
                <w:tab w:val="right" w:leader="dot" w:pos="10206"/>
              </w:tabs>
              <w:spacing w:after="0"/>
              <w:jc w:val="both"/>
              <w:rPr>
                <w:rFonts w:asciiTheme="minorHAnsi" w:hAnsiTheme="minorHAnsi" w:cstheme="minorHAnsi"/>
                <w:b/>
                <w:sz w:val="24"/>
                <w:szCs w:val="24"/>
              </w:rPr>
            </w:pPr>
            <w:r w:rsidRPr="00E41474">
              <w:rPr>
                <w:rFonts w:asciiTheme="minorHAnsi" w:hAnsiTheme="minorHAnsi" w:cstheme="minorHAnsi"/>
                <w:b/>
                <w:sz w:val="24"/>
                <w:szCs w:val="24"/>
              </w:rPr>
              <w:t>1</w:t>
            </w:r>
            <w:r w:rsidR="00C2024A">
              <w:rPr>
                <w:rFonts w:asciiTheme="minorHAnsi" w:hAnsiTheme="minorHAnsi" w:cstheme="minorHAnsi"/>
                <w:b/>
                <w:sz w:val="24"/>
                <w:szCs w:val="24"/>
              </w:rPr>
              <w:t>3</w:t>
            </w:r>
          </w:p>
        </w:tc>
      </w:tr>
      <w:tr w:rsidR="006D615F" w:rsidRPr="00580A41" w14:paraId="31E3226D" w14:textId="77777777" w:rsidTr="005139FB">
        <w:tc>
          <w:tcPr>
            <w:tcW w:w="675" w:type="dxa"/>
          </w:tcPr>
          <w:p w14:paraId="744593B1" w14:textId="7090FBD6"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C3FEA95" w14:textId="5FDE5C8A"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2B172495" w14:textId="1DB03829"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47BB7837" w14:textId="77777777" w:rsidTr="005139FB">
        <w:tc>
          <w:tcPr>
            <w:tcW w:w="675" w:type="dxa"/>
          </w:tcPr>
          <w:p w14:paraId="5EE5C3E5" w14:textId="0A8B49BE"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6</w:t>
            </w:r>
            <w:r w:rsidR="0003707A" w:rsidRPr="008F6C85">
              <w:rPr>
                <w:rFonts w:asciiTheme="minorHAnsi" w:hAnsiTheme="minorHAnsi" w:cstheme="minorHAnsi"/>
                <w:b/>
                <w:sz w:val="24"/>
                <w:szCs w:val="24"/>
              </w:rPr>
              <w:t xml:space="preserve">. </w:t>
            </w:r>
          </w:p>
        </w:tc>
        <w:tc>
          <w:tcPr>
            <w:tcW w:w="8364" w:type="dxa"/>
          </w:tcPr>
          <w:p w14:paraId="2F98FFEF" w14:textId="66F82399" w:rsidR="006D615F" w:rsidRPr="008F6C85" w:rsidRDefault="00B278A1"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Impact</w:t>
            </w:r>
          </w:p>
        </w:tc>
        <w:tc>
          <w:tcPr>
            <w:tcW w:w="992" w:type="dxa"/>
            <w:shd w:val="clear" w:color="auto" w:fill="auto"/>
          </w:tcPr>
          <w:p w14:paraId="1B9F4234" w14:textId="57BC56D3" w:rsidR="006D615F" w:rsidRPr="00E41474" w:rsidRDefault="00196AF1" w:rsidP="00580A41">
            <w:pPr>
              <w:tabs>
                <w:tab w:val="right" w:leader="dot" w:pos="10206"/>
              </w:tabs>
              <w:spacing w:after="0"/>
              <w:jc w:val="both"/>
              <w:rPr>
                <w:rFonts w:asciiTheme="minorHAnsi" w:hAnsiTheme="minorHAnsi" w:cstheme="minorHAnsi"/>
                <w:b/>
                <w:sz w:val="24"/>
                <w:szCs w:val="24"/>
              </w:rPr>
            </w:pPr>
            <w:r w:rsidRPr="00E41474">
              <w:rPr>
                <w:rFonts w:asciiTheme="minorHAnsi" w:hAnsiTheme="minorHAnsi" w:cstheme="minorHAnsi"/>
                <w:b/>
                <w:sz w:val="24"/>
                <w:szCs w:val="24"/>
              </w:rPr>
              <w:t>2</w:t>
            </w:r>
            <w:r w:rsidR="00910297">
              <w:rPr>
                <w:rFonts w:asciiTheme="minorHAnsi" w:hAnsiTheme="minorHAnsi" w:cstheme="minorHAnsi"/>
                <w:b/>
                <w:sz w:val="24"/>
                <w:szCs w:val="24"/>
              </w:rPr>
              <w:t>1</w:t>
            </w:r>
          </w:p>
        </w:tc>
      </w:tr>
      <w:tr w:rsidR="006D615F" w:rsidRPr="00580A41" w14:paraId="43F78CA4" w14:textId="77777777" w:rsidTr="005139FB">
        <w:tc>
          <w:tcPr>
            <w:tcW w:w="675" w:type="dxa"/>
          </w:tcPr>
          <w:p w14:paraId="1B509693" w14:textId="52B36B9E"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7DAD501A" w14:textId="64274C9F"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7CE6F951" w14:textId="6E24B944"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00220E14" w14:textId="77777777" w:rsidTr="005139FB">
        <w:tc>
          <w:tcPr>
            <w:tcW w:w="675" w:type="dxa"/>
          </w:tcPr>
          <w:p w14:paraId="1746664E" w14:textId="2A3FDD44"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7</w:t>
            </w:r>
            <w:r w:rsidR="0003707A" w:rsidRPr="008F6C85">
              <w:rPr>
                <w:rFonts w:asciiTheme="minorHAnsi" w:hAnsiTheme="minorHAnsi" w:cstheme="minorHAnsi"/>
                <w:b/>
                <w:sz w:val="24"/>
                <w:szCs w:val="24"/>
              </w:rPr>
              <w:t>.</w:t>
            </w:r>
          </w:p>
        </w:tc>
        <w:tc>
          <w:tcPr>
            <w:tcW w:w="8364" w:type="dxa"/>
          </w:tcPr>
          <w:p w14:paraId="02CF8466" w14:textId="6DF772C7" w:rsidR="006D615F" w:rsidRPr="008F6C85" w:rsidRDefault="00B278A1"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Evidence</w:t>
            </w:r>
          </w:p>
        </w:tc>
        <w:tc>
          <w:tcPr>
            <w:tcW w:w="992" w:type="dxa"/>
            <w:shd w:val="clear" w:color="auto" w:fill="auto"/>
          </w:tcPr>
          <w:p w14:paraId="6E16EA29" w14:textId="46740027" w:rsidR="006D615F" w:rsidRPr="00E41474" w:rsidRDefault="00910297"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32</w:t>
            </w:r>
          </w:p>
        </w:tc>
      </w:tr>
      <w:tr w:rsidR="006D615F" w:rsidRPr="00580A41" w14:paraId="1BAAC39C" w14:textId="77777777" w:rsidTr="005139FB">
        <w:tc>
          <w:tcPr>
            <w:tcW w:w="675" w:type="dxa"/>
          </w:tcPr>
          <w:p w14:paraId="1264615C" w14:textId="78CE4CF2" w:rsidR="006D615F" w:rsidRPr="008F6C85" w:rsidRDefault="006D615F" w:rsidP="00580A41">
            <w:pPr>
              <w:tabs>
                <w:tab w:val="right" w:leader="dot" w:pos="10206"/>
              </w:tabs>
              <w:spacing w:after="0"/>
              <w:jc w:val="both"/>
              <w:rPr>
                <w:rFonts w:asciiTheme="minorHAnsi" w:hAnsiTheme="minorHAnsi" w:cstheme="minorHAnsi"/>
                <w:b/>
                <w:sz w:val="24"/>
                <w:szCs w:val="24"/>
              </w:rPr>
            </w:pPr>
          </w:p>
        </w:tc>
        <w:tc>
          <w:tcPr>
            <w:tcW w:w="8364" w:type="dxa"/>
          </w:tcPr>
          <w:p w14:paraId="2FF7C98F" w14:textId="407237AA" w:rsidR="006D615F" w:rsidRPr="008F6C85" w:rsidRDefault="006D615F" w:rsidP="00580A41">
            <w:pPr>
              <w:spacing w:after="0"/>
              <w:jc w:val="both"/>
              <w:rPr>
                <w:rFonts w:asciiTheme="minorHAnsi" w:hAnsiTheme="minorHAnsi" w:cstheme="minorHAnsi"/>
                <w:b/>
                <w:sz w:val="24"/>
                <w:szCs w:val="24"/>
              </w:rPr>
            </w:pPr>
          </w:p>
        </w:tc>
        <w:tc>
          <w:tcPr>
            <w:tcW w:w="992" w:type="dxa"/>
            <w:shd w:val="clear" w:color="auto" w:fill="auto"/>
          </w:tcPr>
          <w:p w14:paraId="4FFC4332" w14:textId="019C4D3D"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6D615F" w:rsidRPr="00580A41" w14:paraId="79467C2C" w14:textId="77777777" w:rsidTr="005139FB">
        <w:tc>
          <w:tcPr>
            <w:tcW w:w="675" w:type="dxa"/>
          </w:tcPr>
          <w:p w14:paraId="2FA8AB7B" w14:textId="11FF3C0B" w:rsidR="006D615F" w:rsidRPr="008F6C85"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8</w:t>
            </w:r>
            <w:r w:rsidR="0003707A" w:rsidRPr="008F6C85">
              <w:rPr>
                <w:rFonts w:asciiTheme="minorHAnsi" w:hAnsiTheme="minorHAnsi" w:cstheme="minorHAnsi"/>
                <w:b/>
                <w:sz w:val="24"/>
                <w:szCs w:val="24"/>
              </w:rPr>
              <w:t>.</w:t>
            </w:r>
          </w:p>
        </w:tc>
        <w:tc>
          <w:tcPr>
            <w:tcW w:w="8364" w:type="dxa"/>
          </w:tcPr>
          <w:p w14:paraId="74C76832" w14:textId="7DC3F13A" w:rsidR="006D615F" w:rsidRPr="008F6C85" w:rsidRDefault="00B278A1" w:rsidP="00580A41">
            <w:pPr>
              <w:spacing w:after="0"/>
              <w:jc w:val="both"/>
              <w:rPr>
                <w:rFonts w:asciiTheme="minorHAnsi" w:hAnsiTheme="minorHAnsi" w:cstheme="minorHAnsi"/>
                <w:b/>
                <w:sz w:val="24"/>
                <w:szCs w:val="24"/>
              </w:rPr>
            </w:pPr>
            <w:r w:rsidRPr="008F6C85">
              <w:rPr>
                <w:rFonts w:asciiTheme="minorHAnsi" w:hAnsiTheme="minorHAnsi" w:cstheme="minorHAnsi"/>
                <w:b/>
                <w:sz w:val="24"/>
                <w:szCs w:val="24"/>
              </w:rPr>
              <w:t>Assurance</w:t>
            </w:r>
          </w:p>
        </w:tc>
        <w:tc>
          <w:tcPr>
            <w:tcW w:w="992" w:type="dxa"/>
            <w:shd w:val="clear" w:color="auto" w:fill="auto"/>
          </w:tcPr>
          <w:p w14:paraId="20F53031" w14:textId="67AD440D" w:rsidR="006D615F" w:rsidRPr="00E41474" w:rsidRDefault="00910297"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41</w:t>
            </w:r>
          </w:p>
        </w:tc>
      </w:tr>
      <w:tr w:rsidR="006D615F" w:rsidRPr="00580A41" w14:paraId="13FF6550" w14:textId="77777777" w:rsidTr="005139FB">
        <w:tc>
          <w:tcPr>
            <w:tcW w:w="675" w:type="dxa"/>
          </w:tcPr>
          <w:p w14:paraId="02629D18" w14:textId="282F867E" w:rsidR="006D615F" w:rsidRPr="00580A41" w:rsidRDefault="006D615F" w:rsidP="00580A41">
            <w:pPr>
              <w:tabs>
                <w:tab w:val="right" w:leader="dot" w:pos="10206"/>
              </w:tabs>
              <w:spacing w:after="0"/>
              <w:jc w:val="both"/>
              <w:rPr>
                <w:rFonts w:asciiTheme="minorHAnsi" w:hAnsiTheme="minorHAnsi" w:cstheme="minorHAnsi"/>
                <w:sz w:val="24"/>
                <w:szCs w:val="24"/>
              </w:rPr>
            </w:pPr>
          </w:p>
        </w:tc>
        <w:tc>
          <w:tcPr>
            <w:tcW w:w="8364" w:type="dxa"/>
          </w:tcPr>
          <w:p w14:paraId="1C315C9D" w14:textId="0B286822" w:rsidR="006D615F" w:rsidRPr="00580A41" w:rsidRDefault="006D615F" w:rsidP="00580A41">
            <w:pPr>
              <w:spacing w:after="0"/>
              <w:jc w:val="both"/>
              <w:rPr>
                <w:rFonts w:asciiTheme="minorHAnsi" w:hAnsiTheme="minorHAnsi" w:cstheme="minorHAnsi"/>
                <w:sz w:val="24"/>
                <w:szCs w:val="24"/>
              </w:rPr>
            </w:pPr>
          </w:p>
        </w:tc>
        <w:tc>
          <w:tcPr>
            <w:tcW w:w="992" w:type="dxa"/>
            <w:shd w:val="clear" w:color="auto" w:fill="auto"/>
          </w:tcPr>
          <w:p w14:paraId="2CBAC409" w14:textId="4D6FD94A" w:rsidR="006D615F" w:rsidRPr="00E41474" w:rsidRDefault="006D615F" w:rsidP="00580A41">
            <w:pPr>
              <w:tabs>
                <w:tab w:val="right" w:leader="dot" w:pos="10206"/>
              </w:tabs>
              <w:spacing w:after="0"/>
              <w:jc w:val="both"/>
              <w:rPr>
                <w:rFonts w:asciiTheme="minorHAnsi" w:hAnsiTheme="minorHAnsi" w:cstheme="minorHAnsi"/>
                <w:b/>
                <w:sz w:val="24"/>
                <w:szCs w:val="24"/>
              </w:rPr>
            </w:pPr>
          </w:p>
        </w:tc>
      </w:tr>
      <w:tr w:rsidR="00E97457" w:rsidRPr="00580A41" w14:paraId="1F8F34BB" w14:textId="77777777" w:rsidTr="005139FB">
        <w:tc>
          <w:tcPr>
            <w:tcW w:w="675" w:type="dxa"/>
          </w:tcPr>
          <w:p w14:paraId="22FB0D92" w14:textId="7CB83227" w:rsidR="00E97457" w:rsidRPr="00580A41" w:rsidRDefault="00E97457" w:rsidP="00580A41">
            <w:pPr>
              <w:tabs>
                <w:tab w:val="right" w:leader="dot" w:pos="10206"/>
              </w:tabs>
              <w:spacing w:after="0"/>
              <w:jc w:val="both"/>
              <w:rPr>
                <w:rFonts w:asciiTheme="minorHAnsi" w:hAnsiTheme="minorHAnsi" w:cstheme="minorHAnsi"/>
                <w:b/>
                <w:sz w:val="24"/>
                <w:szCs w:val="24"/>
              </w:rPr>
            </w:pPr>
          </w:p>
        </w:tc>
        <w:tc>
          <w:tcPr>
            <w:tcW w:w="8364" w:type="dxa"/>
          </w:tcPr>
          <w:p w14:paraId="14445FE0" w14:textId="41690EE2" w:rsidR="00E97457" w:rsidRPr="00580A41" w:rsidRDefault="00E97457" w:rsidP="00580A41">
            <w:pPr>
              <w:spacing w:after="0"/>
              <w:jc w:val="both"/>
              <w:rPr>
                <w:rFonts w:asciiTheme="minorHAnsi" w:hAnsiTheme="minorHAnsi" w:cstheme="minorHAnsi"/>
                <w:b/>
                <w:sz w:val="24"/>
                <w:szCs w:val="24"/>
              </w:rPr>
            </w:pPr>
          </w:p>
        </w:tc>
        <w:tc>
          <w:tcPr>
            <w:tcW w:w="992" w:type="dxa"/>
            <w:shd w:val="clear" w:color="auto" w:fill="auto"/>
          </w:tcPr>
          <w:p w14:paraId="1E1ED2F1" w14:textId="77777777" w:rsidR="00E97457" w:rsidRPr="00E41474"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4E853E9B" w14:textId="77777777" w:rsidTr="005139FB">
        <w:tc>
          <w:tcPr>
            <w:tcW w:w="675" w:type="dxa"/>
          </w:tcPr>
          <w:p w14:paraId="65E9BFFA" w14:textId="67374DDE" w:rsidR="00E97457" w:rsidRPr="00580A41" w:rsidRDefault="00891AB6"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9</w:t>
            </w:r>
            <w:r w:rsidR="00E97457" w:rsidRPr="00580A41">
              <w:rPr>
                <w:rFonts w:asciiTheme="minorHAnsi" w:hAnsiTheme="minorHAnsi" w:cstheme="minorHAnsi"/>
                <w:b/>
                <w:sz w:val="24"/>
                <w:szCs w:val="24"/>
              </w:rPr>
              <w:t xml:space="preserve">. </w:t>
            </w:r>
          </w:p>
        </w:tc>
        <w:tc>
          <w:tcPr>
            <w:tcW w:w="8364" w:type="dxa"/>
          </w:tcPr>
          <w:p w14:paraId="5376C365" w14:textId="47DD5FF2" w:rsidR="00E97457" w:rsidRPr="00580A41"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b/>
                <w:sz w:val="24"/>
                <w:szCs w:val="24"/>
              </w:rPr>
              <w:t>Appendices</w:t>
            </w:r>
          </w:p>
        </w:tc>
        <w:tc>
          <w:tcPr>
            <w:tcW w:w="992" w:type="dxa"/>
            <w:shd w:val="clear" w:color="auto" w:fill="auto"/>
          </w:tcPr>
          <w:p w14:paraId="0E32D0E9" w14:textId="34FF6CD3" w:rsidR="00E97457" w:rsidRPr="00E41474" w:rsidRDefault="00C2024A" w:rsidP="00580A41">
            <w:pPr>
              <w:tabs>
                <w:tab w:val="right" w:leader="dot" w:pos="10206"/>
              </w:tabs>
              <w:spacing w:after="0"/>
              <w:jc w:val="both"/>
              <w:rPr>
                <w:rFonts w:asciiTheme="minorHAnsi" w:hAnsiTheme="minorHAnsi" w:cstheme="minorHAnsi"/>
                <w:b/>
                <w:sz w:val="24"/>
                <w:szCs w:val="24"/>
              </w:rPr>
            </w:pPr>
            <w:r>
              <w:rPr>
                <w:rFonts w:asciiTheme="minorHAnsi" w:hAnsiTheme="minorHAnsi" w:cstheme="minorHAnsi"/>
                <w:b/>
                <w:sz w:val="24"/>
                <w:szCs w:val="24"/>
              </w:rPr>
              <w:t>4</w:t>
            </w:r>
            <w:r w:rsidR="00910297">
              <w:rPr>
                <w:rFonts w:asciiTheme="minorHAnsi" w:hAnsiTheme="minorHAnsi" w:cstheme="minorHAnsi"/>
                <w:b/>
                <w:sz w:val="24"/>
                <w:szCs w:val="24"/>
              </w:rPr>
              <w:t>5</w:t>
            </w:r>
          </w:p>
        </w:tc>
      </w:tr>
      <w:tr w:rsidR="00E97457" w:rsidRPr="00580A41" w14:paraId="38464943" w14:textId="77777777" w:rsidTr="005139FB">
        <w:tc>
          <w:tcPr>
            <w:tcW w:w="675" w:type="dxa"/>
          </w:tcPr>
          <w:p w14:paraId="3E095958" w14:textId="77777777" w:rsidR="002D03F8" w:rsidRDefault="00891AB6"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w:t>
            </w:r>
            <w:r w:rsidR="002D03F8">
              <w:rPr>
                <w:rFonts w:asciiTheme="minorHAnsi" w:hAnsiTheme="minorHAnsi" w:cstheme="minorHAnsi"/>
                <w:sz w:val="24"/>
                <w:szCs w:val="24"/>
              </w:rPr>
              <w:t>A</w:t>
            </w:r>
          </w:p>
          <w:p w14:paraId="338AD13B" w14:textId="78C62974" w:rsidR="002D03F8" w:rsidRPr="002D03F8" w:rsidRDefault="002D03F8"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9.B</w:t>
            </w:r>
          </w:p>
        </w:tc>
        <w:tc>
          <w:tcPr>
            <w:tcW w:w="8364" w:type="dxa"/>
          </w:tcPr>
          <w:p w14:paraId="550A59E1" w14:textId="0C7E05D6" w:rsidR="002D03F8" w:rsidRDefault="002D03F8" w:rsidP="00580A41">
            <w:pPr>
              <w:spacing w:after="0"/>
              <w:jc w:val="both"/>
              <w:rPr>
                <w:rFonts w:asciiTheme="minorHAnsi" w:hAnsiTheme="minorHAnsi" w:cstheme="minorHAnsi"/>
                <w:sz w:val="24"/>
                <w:szCs w:val="24"/>
              </w:rPr>
            </w:pPr>
            <w:r>
              <w:rPr>
                <w:rFonts w:asciiTheme="minorHAnsi" w:hAnsiTheme="minorHAnsi" w:cstheme="minorHAnsi"/>
                <w:sz w:val="24"/>
                <w:szCs w:val="24"/>
              </w:rPr>
              <w:t xml:space="preserve">Safeguarding Context </w:t>
            </w:r>
          </w:p>
          <w:p w14:paraId="6F899102" w14:textId="76271981" w:rsidR="00E97457" w:rsidRPr="00580A41"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Board Membership</w:t>
            </w:r>
            <w:r>
              <w:rPr>
                <w:rFonts w:asciiTheme="minorHAnsi" w:hAnsiTheme="minorHAnsi" w:cstheme="minorHAnsi"/>
                <w:sz w:val="24"/>
                <w:szCs w:val="24"/>
              </w:rPr>
              <w:t xml:space="preserve"> 20</w:t>
            </w:r>
            <w:r w:rsidR="004E6EAC">
              <w:rPr>
                <w:rFonts w:asciiTheme="minorHAnsi" w:hAnsiTheme="minorHAnsi" w:cstheme="minorHAnsi"/>
                <w:sz w:val="24"/>
                <w:szCs w:val="24"/>
              </w:rPr>
              <w:t>21</w:t>
            </w:r>
            <w:r w:rsidR="001D2840">
              <w:rPr>
                <w:rFonts w:asciiTheme="minorHAnsi" w:hAnsiTheme="minorHAnsi" w:cstheme="minorHAnsi"/>
                <w:sz w:val="24"/>
                <w:szCs w:val="24"/>
              </w:rPr>
              <w:t>/22</w:t>
            </w:r>
          </w:p>
        </w:tc>
        <w:tc>
          <w:tcPr>
            <w:tcW w:w="992" w:type="dxa"/>
            <w:shd w:val="clear" w:color="auto" w:fill="auto"/>
          </w:tcPr>
          <w:p w14:paraId="0B8CEBFF" w14:textId="6C0D00AA" w:rsidR="00E97457" w:rsidRPr="00E41474"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7E133509" w14:textId="77777777" w:rsidTr="005139FB">
        <w:tc>
          <w:tcPr>
            <w:tcW w:w="675" w:type="dxa"/>
          </w:tcPr>
          <w:p w14:paraId="5532DCC1" w14:textId="3B34F3BF" w:rsidR="00E97457" w:rsidRPr="00580A41" w:rsidRDefault="00891AB6"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w:t>
            </w:r>
            <w:r w:rsidR="001435BD">
              <w:rPr>
                <w:rFonts w:asciiTheme="minorHAnsi" w:hAnsiTheme="minorHAnsi" w:cstheme="minorHAnsi"/>
                <w:sz w:val="24"/>
                <w:szCs w:val="24"/>
              </w:rPr>
              <w:t>C</w:t>
            </w:r>
          </w:p>
        </w:tc>
        <w:tc>
          <w:tcPr>
            <w:tcW w:w="8364" w:type="dxa"/>
          </w:tcPr>
          <w:p w14:paraId="1B4BC151" w14:textId="48AAABEA" w:rsidR="00E97457" w:rsidRPr="00580A41" w:rsidRDefault="00917AB4" w:rsidP="00580A41">
            <w:pPr>
              <w:spacing w:after="0"/>
              <w:jc w:val="both"/>
              <w:rPr>
                <w:rFonts w:asciiTheme="minorHAnsi" w:hAnsiTheme="minorHAnsi" w:cstheme="minorHAnsi"/>
                <w:b/>
                <w:sz w:val="24"/>
                <w:szCs w:val="24"/>
              </w:rPr>
            </w:pPr>
            <w:r w:rsidRPr="00917AB4">
              <w:rPr>
                <w:rFonts w:asciiTheme="minorHAnsi" w:hAnsiTheme="minorHAnsi" w:cstheme="minorHAnsi"/>
                <w:sz w:val="24"/>
                <w:szCs w:val="24"/>
              </w:rPr>
              <w:t>East Sussex Safeguarding Children Partnership</w:t>
            </w:r>
            <w:r w:rsidR="00E97457" w:rsidRPr="00580A41">
              <w:rPr>
                <w:rFonts w:asciiTheme="minorHAnsi" w:hAnsiTheme="minorHAnsi" w:cstheme="minorHAnsi"/>
                <w:sz w:val="24"/>
                <w:szCs w:val="24"/>
              </w:rPr>
              <w:t xml:space="preserve"> Budget  </w:t>
            </w:r>
          </w:p>
        </w:tc>
        <w:tc>
          <w:tcPr>
            <w:tcW w:w="992" w:type="dxa"/>
            <w:shd w:val="clear" w:color="auto" w:fill="auto"/>
          </w:tcPr>
          <w:p w14:paraId="4443F4CD" w14:textId="49DF644E"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E97457" w:rsidRPr="00580A41" w14:paraId="63A2192E" w14:textId="77777777" w:rsidTr="005139FB">
        <w:tc>
          <w:tcPr>
            <w:tcW w:w="675" w:type="dxa"/>
          </w:tcPr>
          <w:p w14:paraId="3875F2A1" w14:textId="368A640E" w:rsidR="00F25C4F" w:rsidRPr="00580A41" w:rsidRDefault="00891AB6"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E97457" w:rsidRPr="00580A41">
              <w:rPr>
                <w:rFonts w:asciiTheme="minorHAnsi" w:hAnsiTheme="minorHAnsi" w:cstheme="minorHAnsi"/>
                <w:sz w:val="24"/>
                <w:szCs w:val="24"/>
              </w:rPr>
              <w:t>.</w:t>
            </w:r>
            <w:r w:rsidR="002D03F8">
              <w:rPr>
                <w:rFonts w:asciiTheme="minorHAnsi" w:hAnsiTheme="minorHAnsi" w:cstheme="minorHAnsi"/>
                <w:sz w:val="24"/>
                <w:szCs w:val="24"/>
              </w:rPr>
              <w:t>D</w:t>
            </w:r>
          </w:p>
        </w:tc>
        <w:tc>
          <w:tcPr>
            <w:tcW w:w="8364" w:type="dxa"/>
          </w:tcPr>
          <w:p w14:paraId="1FE9DBDD" w14:textId="02FD4B18" w:rsidR="00F25C4F" w:rsidRPr="004E6EAC" w:rsidRDefault="00E97457"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Links to other documents</w:t>
            </w:r>
          </w:p>
        </w:tc>
        <w:tc>
          <w:tcPr>
            <w:tcW w:w="992" w:type="dxa"/>
            <w:shd w:val="clear" w:color="auto" w:fill="auto"/>
          </w:tcPr>
          <w:p w14:paraId="69A46ACD" w14:textId="1A17E96B" w:rsidR="00E97457" w:rsidRPr="00580A41" w:rsidRDefault="00E97457" w:rsidP="00580A41">
            <w:pPr>
              <w:tabs>
                <w:tab w:val="right" w:leader="dot" w:pos="10206"/>
              </w:tabs>
              <w:spacing w:after="0"/>
              <w:jc w:val="both"/>
              <w:rPr>
                <w:rFonts w:asciiTheme="minorHAnsi" w:hAnsiTheme="minorHAnsi" w:cstheme="minorHAnsi"/>
                <w:b/>
                <w:sz w:val="24"/>
                <w:szCs w:val="24"/>
              </w:rPr>
            </w:pPr>
          </w:p>
        </w:tc>
      </w:tr>
      <w:tr w:rsidR="004E6EAC" w:rsidRPr="00580A41" w14:paraId="133AA1ED" w14:textId="77777777" w:rsidTr="005139FB">
        <w:trPr>
          <w:trHeight w:val="80"/>
        </w:trPr>
        <w:tc>
          <w:tcPr>
            <w:tcW w:w="675" w:type="dxa"/>
          </w:tcPr>
          <w:p w14:paraId="77297389" w14:textId="5BDD30DF" w:rsidR="004E6EAC" w:rsidRPr="00580A41" w:rsidRDefault="004E6EAC" w:rsidP="00580A41">
            <w:pPr>
              <w:tabs>
                <w:tab w:val="right" w:leader="dot" w:pos="10206"/>
              </w:tabs>
              <w:spacing w:after="0"/>
              <w:jc w:val="both"/>
              <w:rPr>
                <w:rFonts w:asciiTheme="minorHAnsi" w:hAnsiTheme="minorHAnsi" w:cstheme="minorHAnsi"/>
                <w:sz w:val="24"/>
                <w:szCs w:val="24"/>
              </w:rPr>
            </w:pPr>
            <w:r>
              <w:rPr>
                <w:rFonts w:asciiTheme="minorHAnsi" w:hAnsiTheme="minorHAnsi" w:cstheme="minorHAnsi"/>
                <w:sz w:val="24"/>
                <w:szCs w:val="24"/>
              </w:rPr>
              <w:t>9.</w:t>
            </w:r>
            <w:r w:rsidR="00063A23">
              <w:rPr>
                <w:rFonts w:asciiTheme="minorHAnsi" w:hAnsiTheme="minorHAnsi" w:cstheme="minorHAnsi"/>
                <w:sz w:val="24"/>
                <w:szCs w:val="24"/>
              </w:rPr>
              <w:t>E</w:t>
            </w:r>
          </w:p>
        </w:tc>
        <w:tc>
          <w:tcPr>
            <w:tcW w:w="8364" w:type="dxa"/>
          </w:tcPr>
          <w:p w14:paraId="0C425964" w14:textId="629E47D4" w:rsidR="004E6EAC" w:rsidRPr="00580A41" w:rsidRDefault="004E6EAC" w:rsidP="00580A41">
            <w:pPr>
              <w:spacing w:after="0"/>
              <w:jc w:val="both"/>
              <w:rPr>
                <w:rFonts w:asciiTheme="minorHAnsi" w:hAnsiTheme="minorHAnsi" w:cstheme="minorHAnsi"/>
                <w:b/>
                <w:sz w:val="24"/>
                <w:szCs w:val="24"/>
              </w:rPr>
            </w:pPr>
            <w:r w:rsidRPr="00F25C4F">
              <w:rPr>
                <w:rFonts w:asciiTheme="minorHAnsi" w:hAnsiTheme="minorHAnsi" w:cstheme="minorHAnsi"/>
                <w:bCs/>
                <w:sz w:val="24"/>
                <w:szCs w:val="24"/>
              </w:rPr>
              <w:t>Acronyms</w:t>
            </w:r>
          </w:p>
        </w:tc>
        <w:tc>
          <w:tcPr>
            <w:tcW w:w="992" w:type="dxa"/>
            <w:shd w:val="clear" w:color="auto" w:fill="auto"/>
          </w:tcPr>
          <w:p w14:paraId="686C064D" w14:textId="77777777" w:rsidR="004E6EAC" w:rsidRPr="00580A41" w:rsidRDefault="004E6EAC" w:rsidP="00580A41">
            <w:pPr>
              <w:tabs>
                <w:tab w:val="right" w:leader="dot" w:pos="10206"/>
              </w:tabs>
              <w:spacing w:after="0"/>
              <w:jc w:val="both"/>
              <w:rPr>
                <w:rFonts w:asciiTheme="minorHAnsi" w:hAnsiTheme="minorHAnsi" w:cstheme="minorHAnsi"/>
                <w:b/>
                <w:sz w:val="24"/>
                <w:szCs w:val="24"/>
              </w:rPr>
            </w:pPr>
          </w:p>
        </w:tc>
      </w:tr>
    </w:tbl>
    <w:p w14:paraId="6F635F87" w14:textId="40C66041" w:rsidR="00AA4443" w:rsidRPr="00580A41" w:rsidRDefault="00AA0B4E" w:rsidP="00580A41">
      <w:pPr>
        <w:tabs>
          <w:tab w:val="right" w:leader="dot" w:pos="10206"/>
        </w:tabs>
        <w:spacing w:after="0"/>
        <w:jc w:val="both"/>
        <w:rPr>
          <w:rFonts w:asciiTheme="minorHAnsi" w:hAnsiTheme="minorHAnsi" w:cstheme="minorHAnsi"/>
          <w:b/>
          <w:sz w:val="24"/>
          <w:szCs w:val="24"/>
        </w:rPr>
      </w:pPr>
      <w:r w:rsidRPr="00580A41">
        <w:rPr>
          <w:rFonts w:asciiTheme="minorHAnsi" w:hAnsiTheme="minorHAnsi" w:cstheme="minorHAnsi"/>
          <w:b/>
          <w:sz w:val="24"/>
          <w:szCs w:val="24"/>
        </w:rPr>
        <w:t xml:space="preserve">                                      </w:t>
      </w:r>
    </w:p>
    <w:p w14:paraId="6F635FAE" w14:textId="77777777" w:rsidR="00AA4443" w:rsidRPr="00580A41" w:rsidRDefault="00AA4443" w:rsidP="00580A41">
      <w:pPr>
        <w:tabs>
          <w:tab w:val="right" w:leader="dot" w:pos="10206"/>
        </w:tabs>
        <w:spacing w:after="0"/>
        <w:jc w:val="both"/>
        <w:rPr>
          <w:rFonts w:asciiTheme="minorHAnsi" w:hAnsiTheme="minorHAnsi" w:cstheme="minorHAnsi"/>
          <w:color w:val="FF0000"/>
          <w:sz w:val="20"/>
        </w:rPr>
      </w:pPr>
    </w:p>
    <w:p w14:paraId="6F635FB4" w14:textId="52A3B440" w:rsidR="006D615F" w:rsidRPr="00580A41" w:rsidRDefault="006D615F" w:rsidP="00580A41">
      <w:pPr>
        <w:spacing w:after="0"/>
        <w:jc w:val="both"/>
        <w:rPr>
          <w:rFonts w:asciiTheme="minorHAnsi" w:hAnsiTheme="minorHAnsi" w:cstheme="minorHAnsi"/>
          <w:b/>
          <w:sz w:val="20"/>
        </w:rPr>
      </w:pPr>
      <w:r w:rsidRPr="00580A41">
        <w:rPr>
          <w:rFonts w:asciiTheme="minorHAnsi" w:hAnsiTheme="minorHAnsi" w:cstheme="minorHAnsi"/>
          <w:b/>
          <w:sz w:val="20"/>
        </w:rPr>
        <w:br w:type="page"/>
      </w:r>
    </w:p>
    <w:p w14:paraId="6D46CC65" w14:textId="77777777" w:rsidR="00CB78F3" w:rsidRPr="00580A41" w:rsidRDefault="00CB78F3" w:rsidP="00580A41">
      <w:pPr>
        <w:tabs>
          <w:tab w:val="right" w:leader="dot" w:pos="10206"/>
        </w:tabs>
        <w:spacing w:after="0"/>
        <w:jc w:val="both"/>
        <w:rPr>
          <w:rFonts w:asciiTheme="minorHAnsi" w:hAnsiTheme="minorHAnsi" w:cstheme="minorHAnsi"/>
          <w:b/>
          <w:color w:val="007FA3"/>
          <w:sz w:val="20"/>
        </w:rPr>
      </w:pPr>
    </w:p>
    <w:p w14:paraId="236EBC7F" w14:textId="620A24B1" w:rsidR="009070DF" w:rsidRPr="00116848" w:rsidRDefault="00900E46" w:rsidP="00116848">
      <w:pPr>
        <w:tabs>
          <w:tab w:val="right" w:leader="dot" w:pos="10206"/>
        </w:tabs>
        <w:spacing w:after="0"/>
        <w:jc w:val="both"/>
        <w:rPr>
          <w:rFonts w:ascii="Tw Cen MT" w:eastAsia="Times New Roman" w:hAnsi="Tw Cen MT" w:cstheme="minorHAnsi"/>
          <w:b/>
          <w:color w:val="007FA3"/>
          <w:sz w:val="40"/>
          <w:szCs w:val="40"/>
          <w:lang w:eastAsia="en-GB"/>
        </w:rPr>
      </w:pPr>
      <w:r w:rsidRPr="00116848">
        <w:rPr>
          <w:rFonts w:ascii="Tw Cen MT" w:eastAsia="Times New Roman" w:hAnsi="Tw Cen MT" w:cstheme="minorHAnsi"/>
          <w:b/>
          <w:color w:val="007FA3"/>
          <w:sz w:val="40"/>
          <w:szCs w:val="40"/>
          <w:lang w:eastAsia="en-GB"/>
        </w:rPr>
        <w:t>Foreword</w:t>
      </w:r>
    </w:p>
    <w:p w14:paraId="565503AB" w14:textId="3F55D0B2" w:rsidR="003228BF" w:rsidRDefault="003228BF" w:rsidP="00AD7E8E">
      <w:pPr>
        <w:pStyle w:val="NormalWeb"/>
        <w:spacing w:before="0" w:beforeAutospacing="0" w:after="0" w:afterAutospacing="0" w:line="276" w:lineRule="auto"/>
        <w:ind w:left="539"/>
        <w:jc w:val="both"/>
        <w:rPr>
          <w:rFonts w:ascii="Calibri" w:hAnsi="Calibri"/>
          <w:noProof/>
          <w:sz w:val="22"/>
          <w:szCs w:val="22"/>
          <w:lang w:eastAsia="en-US"/>
        </w:rPr>
      </w:pPr>
    </w:p>
    <w:p w14:paraId="10F29932"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r w:rsidRPr="00D9325B">
        <w:rPr>
          <w:rFonts w:asciiTheme="minorHAnsi" w:hAnsiTheme="minorHAnsi" w:cstheme="minorHAnsi"/>
        </w:rPr>
        <w:t xml:space="preserve">It is my privilege to present to you the </w:t>
      </w:r>
      <w:r>
        <w:rPr>
          <w:rFonts w:asciiTheme="minorHAnsi" w:hAnsiTheme="minorHAnsi" w:cstheme="minorHAnsi"/>
        </w:rPr>
        <w:t>third</w:t>
      </w:r>
      <w:r w:rsidRPr="00D9325B">
        <w:rPr>
          <w:rFonts w:asciiTheme="minorHAnsi" w:hAnsiTheme="minorHAnsi" w:cstheme="minorHAnsi"/>
        </w:rPr>
        <w:t xml:space="preserve"> annual report of the East Sussex Safeguarding Children Partnership (ESSCP) for the period 2021</w:t>
      </w:r>
      <w:r>
        <w:rPr>
          <w:rFonts w:asciiTheme="minorHAnsi" w:hAnsiTheme="minorHAnsi" w:cstheme="minorHAnsi"/>
        </w:rPr>
        <w:t>/22</w:t>
      </w:r>
      <w:r w:rsidRPr="00D9325B">
        <w:rPr>
          <w:rFonts w:asciiTheme="minorHAnsi" w:hAnsiTheme="minorHAnsi" w:cstheme="minorHAnsi"/>
        </w:rPr>
        <w:t xml:space="preserve">, and my </w:t>
      </w:r>
      <w:r>
        <w:rPr>
          <w:rFonts w:asciiTheme="minorHAnsi" w:hAnsiTheme="minorHAnsi" w:cstheme="minorHAnsi"/>
        </w:rPr>
        <w:t>first</w:t>
      </w:r>
      <w:r w:rsidRPr="00D9325B">
        <w:rPr>
          <w:rFonts w:asciiTheme="minorHAnsi" w:hAnsiTheme="minorHAnsi" w:cstheme="minorHAnsi"/>
        </w:rPr>
        <w:t xml:space="preserve"> as the Independent Chair. </w:t>
      </w:r>
    </w:p>
    <w:p w14:paraId="45EBCD62"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0233079D" w14:textId="4814A306" w:rsidR="009D7F77" w:rsidRDefault="009D7F77" w:rsidP="009D7F77">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I want to start by thanking all of the organisations, individuals and communities who have contributed towards safeguarding children and young people in East Sussex.  Sometimes when we read these reports it can be easy to forget the one act of courage or kindness from a person </w:t>
      </w:r>
      <w:r w:rsidR="0036268B">
        <w:rPr>
          <w:rFonts w:asciiTheme="minorHAnsi" w:hAnsiTheme="minorHAnsi" w:cstheme="minorHAnsi"/>
        </w:rPr>
        <w:t>that</w:t>
      </w:r>
      <w:r>
        <w:rPr>
          <w:rFonts w:asciiTheme="minorHAnsi" w:hAnsiTheme="minorHAnsi" w:cstheme="minorHAnsi"/>
        </w:rPr>
        <w:t xml:space="preserve"> results in such a positive impact for a child and their family.  Please be assured that as a Partnership we are </w:t>
      </w:r>
      <w:r w:rsidR="0036268B">
        <w:rPr>
          <w:rFonts w:asciiTheme="minorHAnsi" w:hAnsiTheme="minorHAnsi" w:cstheme="minorHAnsi"/>
        </w:rPr>
        <w:t>grateful,</w:t>
      </w:r>
      <w:r>
        <w:rPr>
          <w:rFonts w:asciiTheme="minorHAnsi" w:hAnsiTheme="minorHAnsi" w:cstheme="minorHAnsi"/>
        </w:rPr>
        <w:t xml:space="preserve"> and we recognise the important part everyone plays in ensuring our children are safe.</w:t>
      </w:r>
    </w:p>
    <w:p w14:paraId="7AB7D1CC"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78F86F0D"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r w:rsidRPr="00BB288D">
        <w:rPr>
          <w:rFonts w:asciiTheme="minorHAnsi" w:hAnsiTheme="minorHAnsi" w:cstheme="minorHAnsi"/>
        </w:rPr>
        <w:t xml:space="preserve">In East Sussex it is the statutory responsibility of the local authority, police, and health agencies to jointly oversee multi-agency arrangements to safeguard children in the county. As Independent Chair I assist this by providing independent challenge and scrutiny of those arrangements as well as helping to foment better multi-agency strategic working to protect vulnerable children and young people and ensure positive outcomes for them. </w:t>
      </w:r>
      <w:r>
        <w:rPr>
          <w:rFonts w:asciiTheme="minorHAnsi" w:hAnsiTheme="minorHAnsi" w:cstheme="minorHAnsi"/>
        </w:rPr>
        <w:t xml:space="preserve">I have been hugely impressed by the leaders of all three statutory agencies.  They are committed, passionate and work tirelessly to achieve Partnership goals. Whilst it is not always possible to agree there is a clearly held aim to do all they can to safeguard children.  </w:t>
      </w:r>
    </w:p>
    <w:p w14:paraId="6DC944E0"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5D6428A7"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The Partnership has some real strengths that I would like to highlight.  This is by no means an exhaustive </w:t>
      </w:r>
      <w:proofErr w:type="gramStart"/>
      <w:r>
        <w:rPr>
          <w:rFonts w:asciiTheme="minorHAnsi" w:hAnsiTheme="minorHAnsi" w:cstheme="minorHAnsi"/>
        </w:rPr>
        <w:t>list</w:t>
      </w:r>
      <w:proofErr w:type="gramEnd"/>
      <w:r>
        <w:rPr>
          <w:rFonts w:asciiTheme="minorHAnsi" w:hAnsiTheme="minorHAnsi" w:cstheme="minorHAnsi"/>
        </w:rPr>
        <w:t xml:space="preserve"> but it shows how commitment, professionalism, passion and excellent support can make a real difference.  The leadership at all levels is excellent, this extends beyond the three lead partners with other individuals leading and actively participating to ensure we deliver in our priority areas.  The wider non-statutory partners play an active part in all aspects of safeguarding providing challenge, support and leadership for a wide range of agencies.  This contribution is essential to our success.  The support given to the Partnership is exceptional.  There are meetings, papers, administration and so many aspects of our work that rely on an exceptional team who support us, without them our effectiveness would be significantly diminished.  I would describe ESSCP as a mature, effective, well-functioning Partnership that continues to strive for improvement.</w:t>
      </w:r>
    </w:p>
    <w:p w14:paraId="6678826E"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3830A827" w14:textId="461D8072" w:rsidR="009D7F77" w:rsidRDefault="009D7F77" w:rsidP="009D7F77">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An example of this commitment to continuous improvement can be seen when we look at the number of Rapid Reviews and Local Safeguarding Practice Reviews completed during the reporting period.  These reviews arise from some of our most troubling cases where children die or are caused serious harm as a result of abuse.  Where we believe we can learn </w:t>
      </w:r>
      <w:r w:rsidR="0036268B">
        <w:rPr>
          <w:rFonts w:asciiTheme="minorHAnsi" w:hAnsiTheme="minorHAnsi" w:cstheme="minorHAnsi"/>
        </w:rPr>
        <w:t>we</w:t>
      </w:r>
      <w:r>
        <w:rPr>
          <w:rFonts w:asciiTheme="minorHAnsi" w:hAnsiTheme="minorHAnsi" w:cstheme="minorHAnsi"/>
        </w:rPr>
        <w:t xml:space="preserve"> seek to do so, we are committed to continuous improvement and understand the benefit reviewing multi-agency practice can bring.  </w:t>
      </w:r>
    </w:p>
    <w:p w14:paraId="3DAFB31D"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18773C4D" w14:textId="2929D488" w:rsidR="009D7F77" w:rsidRDefault="009D7F77" w:rsidP="009D7F77">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We are of course still dealing with a world that is recovering from a pandemic.  This has brought challenges for us and the real impact on safeguarding continues to be assessed.  Children’s mental health, the impact of lockdown on children and families and the stark fact that some children remained hidden from the view of those who can safeguard them are all matters that the Partnership has considered and continue to deal with.  Other challenges have developed not least the economic pressures we all face.  What we have learned is that we need to engage with our communities and seek their help to safeguard our children.  </w:t>
      </w:r>
      <w:r>
        <w:rPr>
          <w:rFonts w:asciiTheme="minorHAnsi" w:hAnsiTheme="minorHAnsi" w:cstheme="minorHAnsi"/>
        </w:rPr>
        <w:lastRenderedPageBreak/>
        <w:t xml:space="preserve">This was a positive aspect of </w:t>
      </w:r>
      <w:r w:rsidR="0036268B">
        <w:rPr>
          <w:rFonts w:asciiTheme="minorHAnsi" w:hAnsiTheme="minorHAnsi" w:cstheme="minorHAnsi"/>
        </w:rPr>
        <w:t>C</w:t>
      </w:r>
      <w:r>
        <w:rPr>
          <w:rFonts w:asciiTheme="minorHAnsi" w:hAnsiTheme="minorHAnsi" w:cstheme="minorHAnsi"/>
        </w:rPr>
        <w:t>ovid</w:t>
      </w:r>
      <w:r w:rsidR="0036268B">
        <w:rPr>
          <w:rFonts w:asciiTheme="minorHAnsi" w:hAnsiTheme="minorHAnsi" w:cstheme="minorHAnsi"/>
        </w:rPr>
        <w:t>-19</w:t>
      </w:r>
      <w:r>
        <w:rPr>
          <w:rFonts w:asciiTheme="minorHAnsi" w:hAnsiTheme="minorHAnsi" w:cstheme="minorHAnsi"/>
        </w:rPr>
        <w:t xml:space="preserve"> and as a Partnership we need to ensure we maintain the links we developed.</w:t>
      </w:r>
    </w:p>
    <w:p w14:paraId="31510481"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p>
    <w:p w14:paraId="0C269AFD" w14:textId="77777777" w:rsidR="009D7F77" w:rsidRPr="00822AA8" w:rsidRDefault="009D7F77" w:rsidP="009D7F77">
      <w:pPr>
        <w:pStyle w:val="NormalWeb"/>
        <w:spacing w:before="0" w:beforeAutospacing="0" w:after="0" w:afterAutospacing="0" w:line="276" w:lineRule="auto"/>
        <w:jc w:val="both"/>
        <w:rPr>
          <w:rFonts w:asciiTheme="minorHAnsi" w:hAnsiTheme="minorHAnsi" w:cstheme="minorHAnsi"/>
        </w:rPr>
      </w:pPr>
      <w:r>
        <w:rPr>
          <w:rFonts w:asciiTheme="minorHAnsi" w:hAnsiTheme="minorHAnsi" w:cstheme="minorHAnsi"/>
        </w:rPr>
        <w:t>We continue to work hard to achieve in our four priority areas and the Partnership is updated on progress in each of them.  You can read about these priorities in chapter four of the report.  It is important to recognise that whilst these are key areas for us we continue to address all other areas of safeguarding. ESSCP is mature in its approach and will flex and respond to any other safeguarding threat.</w:t>
      </w:r>
      <w:r w:rsidRPr="00D52EB4">
        <w:rPr>
          <w:rFonts w:asciiTheme="minorHAnsi" w:hAnsiTheme="minorHAnsi" w:cstheme="minorHAnsi"/>
          <w:i/>
          <w:iCs/>
          <w:highlight w:val="yellow"/>
        </w:rPr>
        <w:t xml:space="preserve"> </w:t>
      </w:r>
    </w:p>
    <w:p w14:paraId="40149262" w14:textId="77777777" w:rsidR="009D7F77" w:rsidRPr="0098622E" w:rsidRDefault="009D7F77" w:rsidP="009D7F77">
      <w:pPr>
        <w:pStyle w:val="NormalWeb"/>
        <w:spacing w:before="0" w:beforeAutospacing="0" w:after="0" w:afterAutospacing="0" w:line="276" w:lineRule="auto"/>
        <w:jc w:val="both"/>
        <w:rPr>
          <w:rFonts w:asciiTheme="minorHAnsi" w:hAnsiTheme="minorHAnsi" w:cstheme="minorHAnsi"/>
          <w:i/>
          <w:iCs/>
        </w:rPr>
      </w:pPr>
    </w:p>
    <w:p w14:paraId="70409576" w14:textId="77777777" w:rsidR="009D7F77" w:rsidRDefault="009D7F77" w:rsidP="009D7F77">
      <w:pPr>
        <w:pStyle w:val="NormalWeb"/>
        <w:spacing w:before="0" w:beforeAutospacing="0" w:after="0" w:afterAutospacing="0" w:line="276" w:lineRule="auto"/>
        <w:jc w:val="both"/>
        <w:rPr>
          <w:rFonts w:asciiTheme="minorHAnsi" w:hAnsiTheme="minorHAnsi" w:cstheme="minorHAnsi"/>
        </w:rPr>
      </w:pPr>
      <w:r w:rsidRPr="00D9325B">
        <w:rPr>
          <w:rFonts w:asciiTheme="minorHAnsi" w:hAnsiTheme="minorHAnsi" w:cstheme="minorHAnsi"/>
        </w:rPr>
        <w:t>The safeguarding arrangements for the diversity of children in East Sussex are complex. This report has a strong focus on what impact the par</w:t>
      </w:r>
      <w:r>
        <w:rPr>
          <w:rFonts w:asciiTheme="minorHAnsi" w:hAnsiTheme="minorHAnsi" w:cstheme="minorHAnsi"/>
        </w:rPr>
        <w:t>t</w:t>
      </w:r>
      <w:r w:rsidRPr="00D9325B">
        <w:rPr>
          <w:rFonts w:asciiTheme="minorHAnsi" w:hAnsiTheme="minorHAnsi" w:cstheme="minorHAnsi"/>
        </w:rPr>
        <w:t xml:space="preserve">nership has had in priority areas and the evidence on which it bases its decisions in a way that, we hope, </w:t>
      </w:r>
      <w:r>
        <w:rPr>
          <w:rFonts w:asciiTheme="minorHAnsi" w:hAnsiTheme="minorHAnsi" w:cstheme="minorHAnsi"/>
        </w:rPr>
        <w:t>g</w:t>
      </w:r>
      <w:r w:rsidRPr="00D9325B">
        <w:rPr>
          <w:rFonts w:asciiTheme="minorHAnsi" w:hAnsiTheme="minorHAnsi" w:cstheme="minorHAnsi"/>
        </w:rPr>
        <w:t>u</w:t>
      </w:r>
      <w:r>
        <w:rPr>
          <w:rFonts w:asciiTheme="minorHAnsi" w:hAnsiTheme="minorHAnsi" w:cstheme="minorHAnsi"/>
        </w:rPr>
        <w:t>ides</w:t>
      </w:r>
      <w:r w:rsidRPr="00D9325B">
        <w:rPr>
          <w:rFonts w:asciiTheme="minorHAnsi" w:hAnsiTheme="minorHAnsi" w:cstheme="minorHAnsi"/>
        </w:rPr>
        <w:t xml:space="preserve"> the reader through the complexity.</w:t>
      </w:r>
      <w:r>
        <w:rPr>
          <w:rFonts w:asciiTheme="minorHAnsi" w:hAnsiTheme="minorHAnsi" w:cstheme="minorHAnsi"/>
        </w:rPr>
        <w:t xml:space="preserve"> </w:t>
      </w:r>
      <w:r w:rsidRPr="00D9325B">
        <w:rPr>
          <w:rFonts w:asciiTheme="minorHAnsi" w:hAnsiTheme="minorHAnsi" w:cstheme="minorHAnsi"/>
        </w:rPr>
        <w:t xml:space="preserve"> I hope you find the report interesting and informative.</w:t>
      </w:r>
    </w:p>
    <w:p w14:paraId="5D7722F6" w14:textId="3E851913" w:rsidR="0098622E" w:rsidRDefault="0098622E" w:rsidP="00C5703A">
      <w:pPr>
        <w:pStyle w:val="NormalWeb"/>
        <w:spacing w:before="0" w:beforeAutospacing="0" w:after="0" w:afterAutospacing="0" w:line="276" w:lineRule="auto"/>
        <w:jc w:val="both"/>
        <w:rPr>
          <w:rFonts w:asciiTheme="minorHAnsi" w:hAnsiTheme="minorHAnsi" w:cstheme="minorHAnsi"/>
        </w:rPr>
      </w:pPr>
    </w:p>
    <w:p w14:paraId="5A0B1A18" w14:textId="721C1D5F" w:rsidR="0007184B" w:rsidRDefault="0007184B" w:rsidP="00C5703A">
      <w:pPr>
        <w:pStyle w:val="NormalWeb"/>
        <w:spacing w:before="0" w:beforeAutospacing="0" w:after="0" w:afterAutospacing="0" w:line="276" w:lineRule="auto"/>
        <w:ind w:left="539"/>
        <w:jc w:val="both"/>
        <w:rPr>
          <w:rFonts w:asciiTheme="minorHAnsi" w:hAnsiTheme="minorHAnsi" w:cstheme="minorHAnsi"/>
        </w:rPr>
      </w:pPr>
    </w:p>
    <w:p w14:paraId="7C25D680" w14:textId="4BFD41F4" w:rsidR="00024473" w:rsidRDefault="004A6D95" w:rsidP="00024473">
      <w:pPr>
        <w:rPr>
          <w:sz w:val="24"/>
          <w:szCs w:val="24"/>
        </w:rPr>
      </w:pPr>
      <w:r>
        <w:rPr>
          <w:noProof/>
        </w:rPr>
        <w:drawing>
          <wp:inline distT="0" distB="0" distL="0" distR="0" wp14:anchorId="42FBF4B7" wp14:editId="51A62C82">
            <wp:extent cx="1510577" cy="1809750"/>
            <wp:effectExtent l="0" t="0" r="0" b="0"/>
            <wp:docPr id="6" name="Picture 6" descr="A person wearing glasses and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 and a ti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609" cy="1814581"/>
                    </a:xfrm>
                    <a:prstGeom prst="rect">
                      <a:avLst/>
                    </a:prstGeom>
                    <a:noFill/>
                    <a:ln>
                      <a:noFill/>
                    </a:ln>
                  </pic:spPr>
                </pic:pic>
              </a:graphicData>
            </a:graphic>
          </wp:inline>
        </w:drawing>
      </w:r>
    </w:p>
    <w:p w14:paraId="4E76B1B0" w14:textId="6CD79B9E" w:rsidR="00024473" w:rsidRPr="00116848" w:rsidRDefault="001D2840" w:rsidP="00024473">
      <w:pPr>
        <w:spacing w:after="0"/>
        <w:rPr>
          <w:rFonts w:cstheme="minorHAnsi"/>
          <w:b/>
          <w:bCs/>
          <w:color w:val="007FA3"/>
          <w:sz w:val="24"/>
          <w:szCs w:val="24"/>
        </w:rPr>
      </w:pPr>
      <w:r>
        <w:rPr>
          <w:rFonts w:cstheme="minorHAnsi"/>
          <w:b/>
          <w:bCs/>
          <w:color w:val="007FA3"/>
          <w:sz w:val="24"/>
          <w:szCs w:val="24"/>
        </w:rPr>
        <w:t>Chris Robson</w:t>
      </w:r>
    </w:p>
    <w:p w14:paraId="3A8B88CD" w14:textId="77777777" w:rsidR="00024473" w:rsidRPr="00116848" w:rsidRDefault="00024473" w:rsidP="00024473">
      <w:pPr>
        <w:spacing w:after="0"/>
        <w:rPr>
          <w:rFonts w:cstheme="minorHAnsi"/>
          <w:b/>
          <w:bCs/>
          <w:color w:val="007FA3"/>
          <w:sz w:val="24"/>
          <w:szCs w:val="24"/>
        </w:rPr>
      </w:pPr>
      <w:r w:rsidRPr="00116848">
        <w:rPr>
          <w:rFonts w:cstheme="minorHAnsi"/>
          <w:b/>
          <w:bCs/>
          <w:color w:val="007FA3"/>
          <w:sz w:val="24"/>
          <w:szCs w:val="24"/>
        </w:rPr>
        <w:t xml:space="preserve">Independent Chair of the East Sussex Safeguarding Children Partnership  </w:t>
      </w:r>
    </w:p>
    <w:p w14:paraId="7F2D38BA" w14:textId="77777777" w:rsidR="00116848" w:rsidRDefault="00116848">
      <w:pPr>
        <w:spacing w:after="0" w:line="240" w:lineRule="auto"/>
        <w:rPr>
          <w:rFonts w:asciiTheme="minorHAnsi" w:eastAsia="Times New Roman" w:hAnsiTheme="minorHAnsi" w:cstheme="minorHAnsi"/>
          <w:b/>
          <w:color w:val="007FA3"/>
          <w:sz w:val="40"/>
          <w:szCs w:val="40"/>
        </w:rPr>
      </w:pPr>
      <w:r>
        <w:rPr>
          <w:rFonts w:asciiTheme="minorHAnsi" w:hAnsiTheme="minorHAnsi" w:cstheme="minorHAnsi"/>
          <w:b/>
          <w:color w:val="007FA3"/>
          <w:sz w:val="40"/>
          <w:szCs w:val="40"/>
        </w:rPr>
        <w:br w:type="page"/>
      </w:r>
    </w:p>
    <w:p w14:paraId="2ADB7B78" w14:textId="74CAE43F" w:rsidR="008F6C85" w:rsidRPr="00116848" w:rsidRDefault="008F6C85" w:rsidP="00A55BC8">
      <w:pPr>
        <w:pStyle w:val="NoSpacing"/>
        <w:numPr>
          <w:ilvl w:val="0"/>
          <w:numId w:val="24"/>
        </w:numPr>
        <w:spacing w:line="276" w:lineRule="auto"/>
        <w:ind w:hanging="720"/>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 xml:space="preserve">Introduction </w:t>
      </w:r>
    </w:p>
    <w:p w14:paraId="7CE0B5B4" w14:textId="56D41B24" w:rsidR="008F6C85" w:rsidRDefault="008F6C85" w:rsidP="008F6C85"/>
    <w:p w14:paraId="2EF6A7A0" w14:textId="48764F9D" w:rsidR="001D2840" w:rsidRDefault="00605568" w:rsidP="008336B4">
      <w:pPr>
        <w:pStyle w:val="Default"/>
        <w:spacing w:line="276" w:lineRule="auto"/>
        <w:jc w:val="both"/>
        <w:rPr>
          <w:rFonts w:asciiTheme="minorHAnsi" w:hAnsiTheme="minorHAnsi" w:cstheme="minorHAnsi"/>
          <w:color w:val="auto"/>
        </w:rPr>
      </w:pPr>
      <w:r w:rsidRPr="00605568">
        <w:rPr>
          <w:rFonts w:asciiTheme="minorHAnsi" w:hAnsiTheme="minorHAnsi" w:cstheme="minorHAnsi"/>
          <w:color w:val="auto"/>
        </w:rPr>
        <w:t xml:space="preserve">We are delighted to present this annual report on behalf of the three statutory partners of the East Sussex Safeguarding Children Partnership. </w:t>
      </w:r>
    </w:p>
    <w:p w14:paraId="7DD90410" w14:textId="77777777" w:rsidR="00236D76" w:rsidRDefault="00236D76" w:rsidP="008336B4">
      <w:pPr>
        <w:pStyle w:val="Default"/>
        <w:spacing w:line="276" w:lineRule="auto"/>
        <w:jc w:val="both"/>
        <w:rPr>
          <w:rFonts w:asciiTheme="minorHAnsi" w:hAnsiTheme="minorHAnsi" w:cstheme="minorHAnsi"/>
          <w:color w:val="auto"/>
        </w:rPr>
      </w:pPr>
    </w:p>
    <w:p w14:paraId="57C26A83" w14:textId="77777777" w:rsidR="00236D76" w:rsidRPr="00236D76" w:rsidRDefault="00236D76" w:rsidP="008336B4">
      <w:pPr>
        <w:pStyle w:val="Default"/>
        <w:spacing w:line="276" w:lineRule="auto"/>
        <w:jc w:val="both"/>
        <w:rPr>
          <w:rFonts w:asciiTheme="minorHAnsi" w:hAnsiTheme="minorHAnsi" w:cstheme="minorHAnsi"/>
          <w:color w:val="auto"/>
        </w:rPr>
      </w:pPr>
      <w:r w:rsidRPr="00236D76">
        <w:rPr>
          <w:rFonts w:asciiTheme="minorHAnsi" w:hAnsiTheme="minorHAnsi" w:cstheme="minorHAnsi"/>
          <w:color w:val="auto"/>
        </w:rPr>
        <w:t xml:space="preserve">2021/2022 was the year in which we started to come out of the pandemic, with lock downs lifted. The context was nevertheless challenging. Workforce shortages tested all agencies with the most acute impact felt in the health visiting service, in which difficult decisions had to be taken about the targeting of resource, closely overseen by the Safeguarding Partners. Referrals to early help and social care increased and school attendance did not return to pre pandemic levels; numbers of children electively home educated increased. </w:t>
      </w:r>
    </w:p>
    <w:p w14:paraId="587D0BAA" w14:textId="77777777" w:rsidR="00236D76" w:rsidRPr="00236D76" w:rsidRDefault="00236D76" w:rsidP="008336B4">
      <w:pPr>
        <w:pStyle w:val="Default"/>
        <w:spacing w:line="276" w:lineRule="auto"/>
        <w:jc w:val="both"/>
        <w:rPr>
          <w:rFonts w:asciiTheme="minorHAnsi" w:hAnsiTheme="minorHAnsi" w:cstheme="minorHAnsi"/>
          <w:color w:val="auto"/>
        </w:rPr>
      </w:pPr>
    </w:p>
    <w:p w14:paraId="50355E0F" w14:textId="645BAAEA" w:rsidR="00236D76" w:rsidRPr="00236D76" w:rsidRDefault="00236D76" w:rsidP="008336B4">
      <w:pPr>
        <w:pStyle w:val="Default"/>
        <w:spacing w:line="276" w:lineRule="auto"/>
        <w:jc w:val="both"/>
        <w:rPr>
          <w:rFonts w:asciiTheme="minorHAnsi" w:hAnsiTheme="minorHAnsi" w:cstheme="minorHAnsi"/>
          <w:color w:val="auto"/>
        </w:rPr>
      </w:pPr>
      <w:r w:rsidRPr="00236D76">
        <w:rPr>
          <w:rFonts w:asciiTheme="minorHAnsi" w:hAnsiTheme="minorHAnsi" w:cstheme="minorHAnsi"/>
          <w:color w:val="auto"/>
        </w:rPr>
        <w:t xml:space="preserve">Partners worked closely together, however, to ensure that children were safeguarded as well as possible. A number of important rapid and local practice reviews were undertaken, and readers of this report will see that a significant level of both </w:t>
      </w:r>
      <w:proofErr w:type="gramStart"/>
      <w:r w:rsidRPr="00236D76">
        <w:rPr>
          <w:rFonts w:asciiTheme="minorHAnsi" w:hAnsiTheme="minorHAnsi" w:cstheme="minorHAnsi"/>
          <w:color w:val="auto"/>
        </w:rPr>
        <w:t>learning</w:t>
      </w:r>
      <w:proofErr w:type="gramEnd"/>
      <w:r w:rsidRPr="00236D76">
        <w:rPr>
          <w:rFonts w:asciiTheme="minorHAnsi" w:hAnsiTheme="minorHAnsi" w:cstheme="minorHAnsi"/>
          <w:color w:val="auto"/>
        </w:rPr>
        <w:t xml:space="preserve"> and improvement activity took place, with measurable impact. Strengthening relationships between famil</w:t>
      </w:r>
      <w:r>
        <w:rPr>
          <w:rFonts w:asciiTheme="minorHAnsi" w:hAnsiTheme="minorHAnsi" w:cstheme="minorHAnsi"/>
          <w:color w:val="auto"/>
        </w:rPr>
        <w:t>y</w:t>
      </w:r>
      <w:r w:rsidRPr="00236D76">
        <w:rPr>
          <w:rFonts w:asciiTheme="minorHAnsi" w:hAnsiTheme="minorHAnsi" w:cstheme="minorHAnsi"/>
          <w:color w:val="auto"/>
        </w:rPr>
        <w:t xml:space="preserve"> members and with wider networks continues to be a major focus for the Partnership and there has been much successful practice innovation, for example in the work to support young people and families affected by exploitation and involved in the youth justice system. </w:t>
      </w:r>
    </w:p>
    <w:p w14:paraId="2A665578" w14:textId="77777777" w:rsidR="00236D76" w:rsidRPr="00236D76" w:rsidRDefault="00236D76" w:rsidP="008336B4">
      <w:pPr>
        <w:pStyle w:val="Default"/>
        <w:spacing w:line="276" w:lineRule="auto"/>
        <w:jc w:val="both"/>
        <w:rPr>
          <w:rFonts w:asciiTheme="minorHAnsi" w:hAnsiTheme="minorHAnsi" w:cstheme="minorHAnsi"/>
          <w:color w:val="auto"/>
        </w:rPr>
      </w:pPr>
    </w:p>
    <w:p w14:paraId="477DBCF8" w14:textId="32E9A546" w:rsidR="00236D76" w:rsidRDefault="00236D76" w:rsidP="008336B4">
      <w:pPr>
        <w:pStyle w:val="Default"/>
        <w:spacing w:line="276" w:lineRule="auto"/>
        <w:jc w:val="both"/>
        <w:rPr>
          <w:rFonts w:asciiTheme="minorHAnsi" w:hAnsiTheme="minorHAnsi" w:cstheme="minorHAnsi"/>
          <w:color w:val="auto"/>
        </w:rPr>
      </w:pPr>
      <w:r w:rsidRPr="00236D76">
        <w:rPr>
          <w:rFonts w:asciiTheme="minorHAnsi" w:hAnsiTheme="minorHAnsi" w:cstheme="minorHAnsi"/>
          <w:color w:val="auto"/>
        </w:rPr>
        <w:t xml:space="preserve">We hope you find this year’s report informative and reflective; many thanks to those who have put it together. Huge thanks as always are due to everyone in all agencies, statutory and voluntary, workers and volunteers, who work so hard to keep children and young people safe.  </w:t>
      </w:r>
    </w:p>
    <w:p w14:paraId="7E015C1E" w14:textId="77777777" w:rsidR="001D2840" w:rsidRDefault="001D2840" w:rsidP="00605568">
      <w:pPr>
        <w:pStyle w:val="Default"/>
        <w:spacing w:line="276" w:lineRule="auto"/>
        <w:jc w:val="both"/>
        <w:rPr>
          <w:rFonts w:asciiTheme="minorHAnsi" w:hAnsiTheme="minorHAnsi" w:cstheme="minorHAnsi"/>
          <w:color w:val="auto"/>
        </w:rPr>
      </w:pPr>
    </w:p>
    <w:p w14:paraId="2EDE34B9" w14:textId="0592EE87" w:rsidR="00EC0E74" w:rsidRPr="00D52EB4" w:rsidRDefault="00EC0E74" w:rsidP="007F325A">
      <w:pPr>
        <w:ind w:left="720"/>
        <w:rPr>
          <w:rFonts w:ascii="Arial" w:hAnsi="Arial" w:cs="Arial"/>
          <w:b/>
          <w:bCs/>
          <w:i/>
          <w:iCs/>
          <w:lang w:eastAsia="en-GB"/>
        </w:rPr>
      </w:pPr>
      <w:r w:rsidRPr="00D52EB4">
        <w:rPr>
          <w:rFonts w:asciiTheme="minorHAnsi" w:hAnsiTheme="minorHAnsi" w:cstheme="minorHAnsi"/>
          <w:i/>
          <w:i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07184B" w14:paraId="388152F7" w14:textId="77777777" w:rsidTr="0007184B">
        <w:trPr>
          <w:jc w:val="center"/>
        </w:trPr>
        <w:tc>
          <w:tcPr>
            <w:tcW w:w="3398" w:type="dxa"/>
          </w:tcPr>
          <w:p w14:paraId="13BA94F5" w14:textId="77777777" w:rsidR="0007184B" w:rsidRDefault="0007184B" w:rsidP="0007184B">
            <w:pPr>
              <w:spacing w:before="120" w:after="120" w:line="240" w:lineRule="auto"/>
              <w:rPr>
                <w:i/>
                <w:iCs/>
              </w:rPr>
            </w:pPr>
          </w:p>
          <w:p w14:paraId="48EBB923" w14:textId="0C955CEA" w:rsidR="00EC0E74" w:rsidRPr="0007184B" w:rsidRDefault="00EC0E74" w:rsidP="0007184B">
            <w:pPr>
              <w:spacing w:before="120" w:after="120" w:line="240" w:lineRule="auto"/>
              <w:rPr>
                <w:i/>
                <w:iCs/>
              </w:rPr>
            </w:pPr>
            <w:r w:rsidRPr="001F19B4">
              <w:rPr>
                <w:rFonts w:asciiTheme="minorHAnsi" w:hAnsiTheme="minorHAnsi" w:cstheme="minorHAnsi"/>
                <w:b/>
                <w:noProof/>
              </w:rPr>
              <w:drawing>
                <wp:inline distT="0" distB="0" distL="0" distR="0" wp14:anchorId="591A465D" wp14:editId="0C066D93">
                  <wp:extent cx="1399735" cy="1614876"/>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4831" r="8492"/>
                          <a:stretch/>
                        </pic:blipFill>
                        <pic:spPr bwMode="auto">
                          <a:xfrm flipH="1">
                            <a:off x="0" y="0"/>
                            <a:ext cx="1437628" cy="1658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4EC3ED23" w14:textId="33EDFBFD" w:rsidR="0007184B" w:rsidRDefault="0007184B" w:rsidP="0007184B">
            <w:pPr>
              <w:spacing w:before="120" w:after="120" w:line="240" w:lineRule="auto"/>
              <w:rPr>
                <w:i/>
                <w:iCs/>
              </w:rPr>
            </w:pPr>
          </w:p>
          <w:p w14:paraId="162A58CC" w14:textId="4D6D30F5" w:rsidR="00BE42F1" w:rsidRPr="0007184B" w:rsidRDefault="00BE42F1" w:rsidP="0007184B">
            <w:pPr>
              <w:spacing w:before="120" w:after="120" w:line="240" w:lineRule="auto"/>
              <w:rPr>
                <w:i/>
                <w:iCs/>
              </w:rPr>
            </w:pPr>
            <w:r w:rsidRPr="001F19B4">
              <w:rPr>
                <w:rFonts w:asciiTheme="minorHAnsi" w:hAnsiTheme="minorHAnsi" w:cstheme="minorHAnsi"/>
                <w:noProof/>
              </w:rPr>
              <w:drawing>
                <wp:inline distT="0" distB="0" distL="0" distR="0" wp14:anchorId="70FBFE4B" wp14:editId="0E57748B">
                  <wp:extent cx="1259218" cy="167442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7873" cy="1699226"/>
                          </a:xfrm>
                          <a:prstGeom prst="rect">
                            <a:avLst/>
                          </a:prstGeom>
                          <a:noFill/>
                          <a:ln>
                            <a:noFill/>
                          </a:ln>
                        </pic:spPr>
                      </pic:pic>
                    </a:graphicData>
                  </a:graphic>
                </wp:inline>
              </w:drawing>
            </w:r>
          </w:p>
        </w:tc>
        <w:tc>
          <w:tcPr>
            <w:tcW w:w="3399" w:type="dxa"/>
          </w:tcPr>
          <w:p w14:paraId="4FFD3C23" w14:textId="70EA4C1E" w:rsidR="0007184B" w:rsidRDefault="0007184B" w:rsidP="0007184B">
            <w:pPr>
              <w:spacing w:before="120" w:after="120" w:line="240" w:lineRule="auto"/>
              <w:rPr>
                <w:i/>
                <w:iCs/>
              </w:rPr>
            </w:pPr>
            <w:r w:rsidRPr="0007184B">
              <w:rPr>
                <w:i/>
                <w:iCs/>
              </w:rPr>
              <w:t xml:space="preserve"> </w:t>
            </w:r>
          </w:p>
          <w:p w14:paraId="719D3EDB" w14:textId="4B6CCC27" w:rsidR="00BE42F1" w:rsidRPr="0007184B" w:rsidRDefault="00BE42F1" w:rsidP="0007184B">
            <w:pPr>
              <w:spacing w:before="120" w:after="120" w:line="240" w:lineRule="auto"/>
              <w:rPr>
                <w:i/>
                <w:iCs/>
              </w:rPr>
            </w:pPr>
            <w:r w:rsidRPr="001F19B4">
              <w:rPr>
                <w:rFonts w:asciiTheme="minorHAnsi" w:hAnsiTheme="minorHAnsi" w:cstheme="minorHAnsi"/>
                <w:noProof/>
              </w:rPr>
              <w:drawing>
                <wp:inline distT="0" distB="0" distL="0" distR="0" wp14:anchorId="27E0E1DD" wp14:editId="5F87BDDE">
                  <wp:extent cx="1327868" cy="158134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544"/>
                          <a:stretch/>
                        </pic:blipFill>
                        <pic:spPr bwMode="auto">
                          <a:xfrm>
                            <a:off x="0" y="0"/>
                            <a:ext cx="1341370" cy="1597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184B" w14:paraId="4932E27C" w14:textId="77777777" w:rsidTr="0007184B">
        <w:trPr>
          <w:jc w:val="center"/>
        </w:trPr>
        <w:tc>
          <w:tcPr>
            <w:tcW w:w="3398" w:type="dxa"/>
          </w:tcPr>
          <w:p w14:paraId="01CE01AE" w14:textId="5ACEF0D5" w:rsidR="0007184B" w:rsidRPr="0007184B" w:rsidRDefault="00EC0E74" w:rsidP="0007184B">
            <w:pPr>
              <w:spacing w:before="120" w:after="120" w:line="240" w:lineRule="auto"/>
              <w:rPr>
                <w:b/>
                <w:bCs/>
                <w:color w:val="007FA3"/>
              </w:rPr>
            </w:pPr>
            <w:r>
              <w:rPr>
                <w:b/>
                <w:bCs/>
                <w:color w:val="007FA3"/>
              </w:rPr>
              <w:t xml:space="preserve">Naomi Ellis </w:t>
            </w:r>
          </w:p>
          <w:p w14:paraId="5458ADDD" w14:textId="35225525" w:rsidR="00024473" w:rsidRPr="0007184B" w:rsidRDefault="0043200B" w:rsidP="0043200B">
            <w:pPr>
              <w:spacing w:before="120" w:after="120" w:line="240" w:lineRule="auto"/>
              <w:rPr>
                <w:b/>
                <w:bCs/>
                <w:color w:val="007FA3"/>
              </w:rPr>
            </w:pPr>
            <w:r w:rsidRPr="0043200B">
              <w:rPr>
                <w:b/>
                <w:bCs/>
                <w:color w:val="007FA3"/>
              </w:rPr>
              <w:t>Director of Safeguarding &amp; Clinical Standards,</w:t>
            </w:r>
            <w:r>
              <w:rPr>
                <w:b/>
                <w:bCs/>
                <w:color w:val="007FA3"/>
              </w:rPr>
              <w:t xml:space="preserve"> </w:t>
            </w:r>
            <w:r w:rsidRPr="0043200B">
              <w:rPr>
                <w:b/>
                <w:bCs/>
                <w:color w:val="007FA3"/>
              </w:rPr>
              <w:t>NHS Sussex</w:t>
            </w:r>
          </w:p>
        </w:tc>
        <w:tc>
          <w:tcPr>
            <w:tcW w:w="3399" w:type="dxa"/>
          </w:tcPr>
          <w:p w14:paraId="12E182C4" w14:textId="13BFA4C0" w:rsidR="0007184B" w:rsidRPr="0007184B" w:rsidRDefault="0007184B" w:rsidP="0007184B">
            <w:pPr>
              <w:spacing w:before="120" w:after="120" w:line="240" w:lineRule="auto"/>
              <w:rPr>
                <w:b/>
                <w:bCs/>
                <w:color w:val="007FA3"/>
              </w:rPr>
            </w:pPr>
            <w:r w:rsidRPr="0007184B">
              <w:rPr>
                <w:b/>
                <w:bCs/>
                <w:color w:val="007FA3"/>
              </w:rPr>
              <w:t>Alison Jeff</w:t>
            </w:r>
            <w:r w:rsidR="00B712F7">
              <w:rPr>
                <w:b/>
                <w:bCs/>
                <w:color w:val="007FA3"/>
              </w:rPr>
              <w:t>er</w:t>
            </w:r>
            <w:r w:rsidR="009827C7">
              <w:rPr>
                <w:b/>
                <w:bCs/>
                <w:color w:val="007FA3"/>
              </w:rPr>
              <w:t>y</w:t>
            </w:r>
          </w:p>
          <w:p w14:paraId="6912D2D8" w14:textId="687845D4" w:rsidR="0007184B" w:rsidRPr="0007184B" w:rsidRDefault="0007184B" w:rsidP="0007184B">
            <w:pPr>
              <w:spacing w:before="120" w:after="120" w:line="240" w:lineRule="auto"/>
              <w:rPr>
                <w:b/>
                <w:bCs/>
                <w:color w:val="007FA3"/>
              </w:rPr>
            </w:pPr>
            <w:r w:rsidRPr="0007184B">
              <w:rPr>
                <w:b/>
                <w:bCs/>
                <w:color w:val="007FA3"/>
              </w:rPr>
              <w:t>Director of Children’s Services</w:t>
            </w:r>
            <w:r w:rsidR="00101FC2">
              <w:rPr>
                <w:b/>
                <w:bCs/>
                <w:color w:val="007FA3"/>
              </w:rPr>
              <w:t xml:space="preserve">, East Sussex County Council </w:t>
            </w:r>
          </w:p>
        </w:tc>
        <w:tc>
          <w:tcPr>
            <w:tcW w:w="3399" w:type="dxa"/>
          </w:tcPr>
          <w:p w14:paraId="67A7A34E" w14:textId="77777777" w:rsidR="0007184B" w:rsidRPr="0007184B" w:rsidRDefault="0007184B" w:rsidP="0007184B">
            <w:pPr>
              <w:spacing w:before="120" w:after="120" w:line="240" w:lineRule="auto"/>
              <w:rPr>
                <w:b/>
                <w:bCs/>
                <w:color w:val="007FA3"/>
              </w:rPr>
            </w:pPr>
            <w:r w:rsidRPr="0007184B">
              <w:rPr>
                <w:b/>
                <w:bCs/>
                <w:color w:val="007FA3"/>
              </w:rPr>
              <w:t xml:space="preserve">Jon Hull </w:t>
            </w:r>
          </w:p>
          <w:p w14:paraId="122FA753" w14:textId="3BC2423B" w:rsidR="0007184B" w:rsidRPr="0007184B" w:rsidRDefault="00ED5483" w:rsidP="0007184B">
            <w:pPr>
              <w:spacing w:before="120" w:after="120" w:line="240" w:lineRule="auto"/>
              <w:rPr>
                <w:b/>
                <w:bCs/>
                <w:color w:val="007FA3"/>
              </w:rPr>
            </w:pPr>
            <w:r>
              <w:rPr>
                <w:b/>
                <w:bCs/>
                <w:color w:val="007FA3"/>
              </w:rPr>
              <w:t>Detectiv</w:t>
            </w:r>
            <w:r w:rsidR="00101FC2">
              <w:rPr>
                <w:b/>
                <w:bCs/>
                <w:color w:val="007FA3"/>
              </w:rPr>
              <w:t xml:space="preserve">e Superintendent – Public Protection, Sussex Police </w:t>
            </w:r>
          </w:p>
        </w:tc>
      </w:tr>
    </w:tbl>
    <w:p w14:paraId="30E85D2C" w14:textId="77777777" w:rsidR="001D2840" w:rsidRDefault="001D2840">
      <w:r>
        <w:br w:type="page"/>
      </w:r>
    </w:p>
    <w:p w14:paraId="6989D547" w14:textId="5DF5A566" w:rsidR="00E776A4" w:rsidRDefault="00E776A4" w:rsidP="00A55BC8">
      <w:pPr>
        <w:pStyle w:val="NoSpacing"/>
        <w:numPr>
          <w:ilvl w:val="0"/>
          <w:numId w:val="24"/>
        </w:numPr>
        <w:spacing w:line="276" w:lineRule="auto"/>
        <w:ind w:hanging="720"/>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 xml:space="preserve">Key Learning </w:t>
      </w:r>
      <w:r w:rsidR="00690C81" w:rsidRPr="00116848">
        <w:rPr>
          <w:rFonts w:ascii="Tw Cen MT" w:hAnsi="Tw Cen MT" w:cstheme="minorHAnsi"/>
          <w:b/>
          <w:color w:val="007FA3"/>
          <w:sz w:val="40"/>
          <w:szCs w:val="40"/>
        </w:rPr>
        <w:t xml:space="preserve">&amp; Achievements </w:t>
      </w:r>
      <w:r w:rsidR="00967E51" w:rsidRPr="00116848">
        <w:rPr>
          <w:rFonts w:ascii="Tw Cen MT" w:hAnsi="Tw Cen MT" w:cstheme="minorHAnsi"/>
          <w:b/>
          <w:color w:val="007FA3"/>
          <w:sz w:val="40"/>
          <w:szCs w:val="40"/>
        </w:rPr>
        <w:t>20</w:t>
      </w:r>
      <w:r w:rsidR="001C3DEA" w:rsidRPr="00116848">
        <w:rPr>
          <w:rFonts w:ascii="Tw Cen MT" w:hAnsi="Tw Cen MT" w:cstheme="minorHAnsi"/>
          <w:b/>
          <w:color w:val="007FA3"/>
          <w:sz w:val="40"/>
          <w:szCs w:val="40"/>
        </w:rPr>
        <w:t>21</w:t>
      </w:r>
      <w:r w:rsidR="001D2840">
        <w:rPr>
          <w:rFonts w:ascii="Tw Cen MT" w:hAnsi="Tw Cen MT" w:cstheme="minorHAnsi"/>
          <w:b/>
          <w:color w:val="007FA3"/>
          <w:sz w:val="40"/>
          <w:szCs w:val="40"/>
        </w:rPr>
        <w:t>/22</w:t>
      </w:r>
    </w:p>
    <w:p w14:paraId="33D718B1" w14:textId="2DA5FB32" w:rsidR="001D2840" w:rsidRPr="00116848" w:rsidRDefault="00432225" w:rsidP="001D2840">
      <w:pPr>
        <w:pStyle w:val="NoSpacing"/>
        <w:spacing w:line="276" w:lineRule="auto"/>
        <w:ind w:left="720"/>
        <w:jc w:val="both"/>
        <w:rPr>
          <w:rFonts w:ascii="Tw Cen MT" w:hAnsi="Tw Cen MT" w:cstheme="minorHAnsi"/>
          <w:b/>
          <w:color w:val="007FA3"/>
          <w:sz w:val="40"/>
          <w:szCs w:val="40"/>
        </w:rPr>
      </w:pPr>
      <w:r w:rsidRPr="00580A41">
        <w:rPr>
          <w:rFonts w:asciiTheme="minorHAnsi" w:hAnsiTheme="minorHAnsi" w:cstheme="minorHAnsi"/>
          <w:b/>
          <w:noProof/>
          <w:color w:val="4F81BD" w:themeColor="accent1"/>
          <w:sz w:val="40"/>
          <w:szCs w:val="40"/>
          <w:lang w:eastAsia="en-GB"/>
        </w:rPr>
        <mc:AlternateContent>
          <mc:Choice Requires="wps">
            <w:drawing>
              <wp:anchor distT="0" distB="0" distL="114300" distR="114300" simplePos="0" relativeHeight="251653632" behindDoc="0" locked="0" layoutInCell="1" allowOverlap="1" wp14:anchorId="3D88B546" wp14:editId="65CFF58E">
                <wp:simplePos x="0" y="0"/>
                <wp:positionH relativeFrom="column">
                  <wp:posOffset>-245110</wp:posOffset>
                </wp:positionH>
                <wp:positionV relativeFrom="paragraph">
                  <wp:posOffset>335280</wp:posOffset>
                </wp:positionV>
                <wp:extent cx="3743325" cy="1723390"/>
                <wp:effectExtent l="0" t="0" r="28575" b="314960"/>
                <wp:wrapNone/>
                <wp:docPr id="18" name="Rounded Rectangular Callout 18"/>
                <wp:cNvGraphicFramePr/>
                <a:graphic xmlns:a="http://schemas.openxmlformats.org/drawingml/2006/main">
                  <a:graphicData uri="http://schemas.microsoft.com/office/word/2010/wordprocessingShape">
                    <wps:wsp>
                      <wps:cNvSpPr/>
                      <wps:spPr>
                        <a:xfrm>
                          <a:off x="0" y="0"/>
                          <a:ext cx="3743325" cy="1723390"/>
                        </a:xfrm>
                        <a:prstGeom prst="wedgeRoundRectCallout">
                          <a:avLst>
                            <a:gd name="adj1" fmla="val 26289"/>
                            <a:gd name="adj2" fmla="val 67186"/>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F62232E" w14:textId="3BB26758" w:rsidR="00FF3F11" w:rsidRPr="0043200B" w:rsidRDefault="002D7C49" w:rsidP="000A1E83">
                            <w:pPr>
                              <w:pStyle w:val="ListParagraph"/>
                              <w:numPr>
                                <w:ilvl w:val="0"/>
                                <w:numId w:val="2"/>
                              </w:numPr>
                              <w:ind w:left="142" w:hanging="284"/>
                              <w:rPr>
                                <w:rFonts w:asciiTheme="minorHAnsi" w:hAnsiTheme="minorHAnsi"/>
                                <w:color w:val="9BBB59" w:themeColor="accent3"/>
                                <w:szCs w:val="22"/>
                              </w:rPr>
                            </w:pPr>
                            <w:r w:rsidRPr="0043200B">
                              <w:rPr>
                                <w:rFonts w:asciiTheme="minorHAnsi" w:hAnsiTheme="minorHAnsi"/>
                                <w:color w:val="9BBB59" w:themeColor="accent3"/>
                                <w:szCs w:val="22"/>
                              </w:rPr>
                              <w:t>8</w:t>
                            </w:r>
                            <w:r w:rsidR="00FF3F11" w:rsidRPr="0043200B">
                              <w:rPr>
                                <w:rFonts w:asciiTheme="minorHAnsi" w:hAnsiTheme="minorHAnsi"/>
                                <w:color w:val="9BBB59" w:themeColor="accent3"/>
                                <w:szCs w:val="22"/>
                              </w:rPr>
                              <w:t xml:space="preserve"> multi-agency Rapid Reviews conducted to respond to serious incidents</w:t>
                            </w:r>
                          </w:p>
                          <w:p w14:paraId="70AE6973" w14:textId="77777777" w:rsidR="00DD2A2B" w:rsidRDefault="00DD2A2B" w:rsidP="00DD2A2B">
                            <w:pPr>
                              <w:pStyle w:val="ListParagraph"/>
                              <w:numPr>
                                <w:ilvl w:val="0"/>
                                <w:numId w:val="2"/>
                              </w:numPr>
                              <w:ind w:left="142" w:hanging="284"/>
                              <w:rPr>
                                <w:rFonts w:asciiTheme="minorHAnsi" w:hAnsiTheme="minorHAnsi"/>
                                <w:color w:val="9BBB59" w:themeColor="accent3"/>
                              </w:rPr>
                            </w:pPr>
                            <w:r>
                              <w:rPr>
                                <w:rFonts w:asciiTheme="minorHAnsi" w:hAnsiTheme="minorHAnsi"/>
                                <w:color w:val="9BBB59" w:themeColor="accent3"/>
                              </w:rPr>
                              <w:t>4 LCSPRs signed off by Lead Partners and Board</w:t>
                            </w:r>
                          </w:p>
                          <w:p w14:paraId="236BD601" w14:textId="7857B160" w:rsidR="00DD2A2B" w:rsidRPr="00DD2A2B" w:rsidRDefault="00DD2A2B" w:rsidP="00DD2A2B">
                            <w:pPr>
                              <w:pStyle w:val="ListParagraph"/>
                              <w:numPr>
                                <w:ilvl w:val="0"/>
                                <w:numId w:val="2"/>
                              </w:numPr>
                              <w:ind w:left="142" w:hanging="284"/>
                              <w:rPr>
                                <w:rFonts w:asciiTheme="minorHAnsi" w:hAnsiTheme="minorHAnsi"/>
                                <w:color w:val="9BBB59" w:themeColor="accent3"/>
                              </w:rPr>
                            </w:pPr>
                            <w:r w:rsidRPr="00DD2A2B">
                              <w:rPr>
                                <w:rFonts w:asciiTheme="minorHAnsi" w:hAnsiTheme="minorHAnsi"/>
                                <w:color w:val="9BBB59" w:themeColor="accent3"/>
                              </w:rPr>
                              <w:t>2 LCSPRs published</w:t>
                            </w:r>
                          </w:p>
                          <w:p w14:paraId="021CBB08" w14:textId="675EBDEA" w:rsidR="00FF3F11" w:rsidRPr="00DD2A2B" w:rsidRDefault="00FF3F11" w:rsidP="00DD2A2B">
                            <w:pPr>
                              <w:pStyle w:val="ListParagraph"/>
                              <w:numPr>
                                <w:ilvl w:val="0"/>
                                <w:numId w:val="2"/>
                              </w:numPr>
                              <w:ind w:left="142" w:hanging="284"/>
                              <w:rPr>
                                <w:rFonts w:asciiTheme="minorHAnsi" w:hAnsiTheme="minorHAnsi"/>
                                <w:color w:val="9BBB59" w:themeColor="accent3"/>
                              </w:rPr>
                            </w:pPr>
                            <w:r w:rsidRPr="0043200B">
                              <w:rPr>
                                <w:rFonts w:asciiTheme="minorHAnsi" w:hAnsiTheme="minorHAnsi"/>
                                <w:color w:val="9BBB59" w:themeColor="accent3"/>
                              </w:rPr>
                              <w:t xml:space="preserve">Engagement in the National Safeguarding Panel review on </w:t>
                            </w:r>
                            <w:r w:rsidR="0098622E" w:rsidRPr="0043200B">
                              <w:rPr>
                                <w:rFonts w:asciiTheme="minorHAnsi" w:hAnsiTheme="minorHAnsi"/>
                                <w:color w:val="9BBB59" w:themeColor="accent3"/>
                              </w:rPr>
                              <w:t xml:space="preserve">elective home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8B5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8" type="#_x0000_t62" style="position:absolute;left:0;text-align:left;margin-left:-19.3pt;margin-top:26.4pt;width:294.75pt;height:13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" adj="16478,25312" fillcolor="white [3201]" strokecolor="#9bbb59 [3206]" strokeweight="2pt">
                <v:textbox>
                  <w:txbxContent>
                    <w:p w14:paraId="3F62232E" w14:textId="3BB26758" w:rsidR="00FF3F11" w:rsidRPr="0043200B" w:rsidRDefault="002D7C49" w:rsidP="000A1E83">
                      <w:pPr>
                        <w:pStyle w:val="ListParagraph"/>
                        <w:numPr>
                          <w:ilvl w:val="0"/>
                          <w:numId w:val="2"/>
                        </w:numPr>
                        <w:ind w:left="142" w:hanging="284"/>
                        <w:rPr>
                          <w:rFonts w:asciiTheme="minorHAnsi" w:hAnsiTheme="minorHAnsi"/>
                          <w:color w:val="9BBB59" w:themeColor="accent3"/>
                          <w:szCs w:val="22"/>
                        </w:rPr>
                      </w:pPr>
                      <w:r w:rsidRPr="0043200B">
                        <w:rPr>
                          <w:rFonts w:asciiTheme="minorHAnsi" w:hAnsiTheme="minorHAnsi"/>
                          <w:color w:val="9BBB59" w:themeColor="accent3"/>
                          <w:szCs w:val="22"/>
                        </w:rPr>
                        <w:t>8</w:t>
                      </w:r>
                      <w:r w:rsidR="00FF3F11" w:rsidRPr="0043200B">
                        <w:rPr>
                          <w:rFonts w:asciiTheme="minorHAnsi" w:hAnsiTheme="minorHAnsi"/>
                          <w:color w:val="9BBB59" w:themeColor="accent3"/>
                          <w:szCs w:val="22"/>
                        </w:rPr>
                        <w:t xml:space="preserve"> multi-agency Rapid Reviews conducted to respond to serious incidents</w:t>
                      </w:r>
                    </w:p>
                    <w:p w14:paraId="70AE6973" w14:textId="77777777" w:rsidR="00DD2A2B" w:rsidRDefault="00DD2A2B" w:rsidP="00DD2A2B">
                      <w:pPr>
                        <w:pStyle w:val="ListParagraph"/>
                        <w:numPr>
                          <w:ilvl w:val="0"/>
                          <w:numId w:val="2"/>
                        </w:numPr>
                        <w:ind w:left="142" w:hanging="284"/>
                        <w:rPr>
                          <w:rFonts w:asciiTheme="minorHAnsi" w:hAnsiTheme="minorHAnsi"/>
                          <w:color w:val="9BBB59" w:themeColor="accent3"/>
                        </w:rPr>
                      </w:pPr>
                      <w:r>
                        <w:rPr>
                          <w:rFonts w:asciiTheme="minorHAnsi" w:hAnsiTheme="minorHAnsi"/>
                          <w:color w:val="9BBB59" w:themeColor="accent3"/>
                        </w:rPr>
                        <w:t>4 LCSPRs signed off by Lead Partners and Board</w:t>
                      </w:r>
                    </w:p>
                    <w:p w14:paraId="236BD601" w14:textId="7857B160" w:rsidR="00DD2A2B" w:rsidRPr="00DD2A2B" w:rsidRDefault="00DD2A2B" w:rsidP="00DD2A2B">
                      <w:pPr>
                        <w:pStyle w:val="ListParagraph"/>
                        <w:numPr>
                          <w:ilvl w:val="0"/>
                          <w:numId w:val="2"/>
                        </w:numPr>
                        <w:ind w:left="142" w:hanging="284"/>
                        <w:rPr>
                          <w:rFonts w:asciiTheme="minorHAnsi" w:hAnsiTheme="minorHAnsi"/>
                          <w:color w:val="9BBB59" w:themeColor="accent3"/>
                        </w:rPr>
                      </w:pPr>
                      <w:r w:rsidRPr="00DD2A2B">
                        <w:rPr>
                          <w:rFonts w:asciiTheme="minorHAnsi" w:hAnsiTheme="minorHAnsi"/>
                          <w:color w:val="9BBB59" w:themeColor="accent3"/>
                        </w:rPr>
                        <w:t>2 LCSPRs published</w:t>
                      </w:r>
                    </w:p>
                    <w:p w14:paraId="021CBB08" w14:textId="675EBDEA" w:rsidR="00FF3F11" w:rsidRPr="00DD2A2B" w:rsidRDefault="00FF3F11" w:rsidP="00DD2A2B">
                      <w:pPr>
                        <w:pStyle w:val="ListParagraph"/>
                        <w:numPr>
                          <w:ilvl w:val="0"/>
                          <w:numId w:val="2"/>
                        </w:numPr>
                        <w:ind w:left="142" w:hanging="284"/>
                        <w:rPr>
                          <w:rFonts w:asciiTheme="minorHAnsi" w:hAnsiTheme="minorHAnsi"/>
                          <w:color w:val="9BBB59" w:themeColor="accent3"/>
                        </w:rPr>
                      </w:pPr>
                      <w:r w:rsidRPr="0043200B">
                        <w:rPr>
                          <w:rFonts w:asciiTheme="minorHAnsi" w:hAnsiTheme="minorHAnsi"/>
                          <w:color w:val="9BBB59" w:themeColor="accent3"/>
                        </w:rPr>
                        <w:t xml:space="preserve">Engagement in the National Safeguarding Panel review on </w:t>
                      </w:r>
                      <w:r w:rsidR="0098622E" w:rsidRPr="0043200B">
                        <w:rPr>
                          <w:rFonts w:asciiTheme="minorHAnsi" w:hAnsiTheme="minorHAnsi"/>
                          <w:color w:val="9BBB59" w:themeColor="accent3"/>
                        </w:rPr>
                        <w:t xml:space="preserve">elective home education </w:t>
                      </w:r>
                    </w:p>
                  </w:txbxContent>
                </v:textbox>
              </v:shape>
            </w:pict>
          </mc:Fallback>
        </mc:AlternateContent>
      </w:r>
    </w:p>
    <w:p w14:paraId="7D01060E" w14:textId="5ABB7499" w:rsidR="00E776A4" w:rsidRPr="00580A41" w:rsidRDefault="00432225" w:rsidP="00580A41">
      <w:pPr>
        <w:spacing w:after="0"/>
        <w:jc w:val="both"/>
        <w:rPr>
          <w:rFonts w:asciiTheme="minorHAnsi" w:eastAsia="Times New Roman" w:hAnsiTheme="minorHAnsi" w:cstheme="minorHAnsi"/>
          <w:b/>
          <w:color w:val="4F81BD" w:themeColor="accent1"/>
          <w:sz w:val="40"/>
          <w:szCs w:val="40"/>
        </w:rPr>
      </w:pP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46464" behindDoc="0" locked="0" layoutInCell="1" allowOverlap="1" wp14:anchorId="321CA49F" wp14:editId="7BACF97F">
                <wp:simplePos x="0" y="0"/>
                <wp:positionH relativeFrom="column">
                  <wp:posOffset>-330835</wp:posOffset>
                </wp:positionH>
                <wp:positionV relativeFrom="paragraph">
                  <wp:posOffset>2049145</wp:posOffset>
                </wp:positionV>
                <wp:extent cx="2073662" cy="1888176"/>
                <wp:effectExtent l="0" t="0" r="22225" b="264795"/>
                <wp:wrapNone/>
                <wp:docPr id="21" name="Rounded Rectangular Callout 21"/>
                <wp:cNvGraphicFramePr/>
                <a:graphic xmlns:a="http://schemas.openxmlformats.org/drawingml/2006/main">
                  <a:graphicData uri="http://schemas.microsoft.com/office/word/2010/wordprocessingShape">
                    <wps:wsp>
                      <wps:cNvSpPr/>
                      <wps:spPr>
                        <a:xfrm>
                          <a:off x="0" y="0"/>
                          <a:ext cx="2073662" cy="1888176"/>
                        </a:xfrm>
                        <a:prstGeom prst="wedgeRoundRectCallout">
                          <a:avLst>
                            <a:gd name="adj1" fmla="val 36843"/>
                            <a:gd name="adj2" fmla="val 6250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463A5984" w14:textId="27B5A68E" w:rsidR="00FF3F11" w:rsidRPr="0043200B" w:rsidRDefault="00C318C7"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869</w:t>
                            </w:r>
                            <w:r w:rsidR="00FF3F11" w:rsidRPr="0043200B">
                              <w:rPr>
                                <w:rFonts w:asciiTheme="minorHAnsi" w:hAnsiTheme="minorHAnsi" w:cs="Arial"/>
                                <w:color w:val="4F81BD" w:themeColor="accent1"/>
                                <w:kern w:val="28"/>
                              </w:rPr>
                              <w:t xml:space="preserve"> multi-agency staff attended </w:t>
                            </w:r>
                            <w:r w:rsidR="002D7C49" w:rsidRPr="0043200B">
                              <w:rPr>
                                <w:rFonts w:asciiTheme="minorHAnsi" w:hAnsiTheme="minorHAnsi" w:cs="Arial"/>
                                <w:color w:val="4F81BD" w:themeColor="accent1"/>
                                <w:kern w:val="28"/>
                              </w:rPr>
                              <w:t>61</w:t>
                            </w:r>
                            <w:r w:rsidR="00FF3F11" w:rsidRPr="0043200B">
                              <w:rPr>
                                <w:rFonts w:asciiTheme="minorHAnsi" w:hAnsiTheme="minorHAnsi" w:cs="Arial"/>
                                <w:color w:val="4F81BD" w:themeColor="accent1"/>
                                <w:kern w:val="28"/>
                              </w:rPr>
                              <w:t xml:space="preserve"> virtual training courses</w:t>
                            </w:r>
                          </w:p>
                          <w:p w14:paraId="4500C541" w14:textId="107B1B89" w:rsidR="00FF3F11" w:rsidRPr="0043200B" w:rsidRDefault="002D7C49"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98</w:t>
                            </w:r>
                            <w:r w:rsidR="00FF3F11" w:rsidRPr="0043200B">
                              <w:rPr>
                                <w:rFonts w:asciiTheme="minorHAnsi" w:hAnsiTheme="minorHAnsi" w:cs="Arial"/>
                                <w:color w:val="4F81BD" w:themeColor="accent1"/>
                                <w:kern w:val="28"/>
                              </w:rPr>
                              <w:t>% of evaluations rated course as Excellent or Good</w:t>
                            </w:r>
                          </w:p>
                          <w:p w14:paraId="137F8641" w14:textId="7CF00C1C" w:rsidR="005D2D05" w:rsidRPr="0043200B" w:rsidRDefault="00C318C7"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5 n</w:t>
                            </w:r>
                            <w:r w:rsidR="005D2D05" w:rsidRPr="0043200B">
                              <w:rPr>
                                <w:rFonts w:asciiTheme="minorHAnsi" w:hAnsiTheme="minorHAnsi" w:cs="Arial"/>
                                <w:color w:val="4F81BD" w:themeColor="accent1"/>
                                <w:kern w:val="28"/>
                              </w:rPr>
                              <w:t>ew courses</w:t>
                            </w:r>
                            <w:r w:rsidRPr="0043200B">
                              <w:rPr>
                                <w:rFonts w:asciiTheme="minorHAnsi" w:hAnsiTheme="minorHAnsi" w:cs="Arial"/>
                                <w:color w:val="4F81BD" w:themeColor="accent1"/>
                                <w:kern w:val="28"/>
                              </w:rPr>
                              <w:t xml:space="preserve"> introduced into the training offer</w:t>
                            </w:r>
                            <w:r w:rsidR="005D2D05" w:rsidRPr="0043200B">
                              <w:rPr>
                                <w:rFonts w:asciiTheme="minorHAnsi" w:hAnsiTheme="minorHAnsi" w:cs="Arial"/>
                                <w:color w:val="4F81BD" w:themeColor="accent1"/>
                                <w:kern w:val="28"/>
                              </w:rPr>
                              <w:t xml:space="preserve"> </w:t>
                            </w:r>
                          </w:p>
                          <w:p w14:paraId="25E032AB" w14:textId="77777777" w:rsidR="00FF3F11" w:rsidRDefault="00FF3F11" w:rsidP="0015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A49F" id="Rounded Rectangular Callout 21" o:spid="_x0000_s1029" type="#_x0000_t62" style="position:absolute;left:0;text-align:left;margin-left:-26.05pt;margin-top:161.35pt;width:163.3pt;height:14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" adj="18758,24300" fillcolor="white [3201]" strokecolor="#4f81bd [3204]" strokeweight="2pt">
                <v:textbox>
                  <w:txbxContent>
                    <w:p w14:paraId="463A5984" w14:textId="27B5A68E" w:rsidR="00FF3F11" w:rsidRPr="0043200B" w:rsidRDefault="00C318C7"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869</w:t>
                      </w:r>
                      <w:r w:rsidR="00FF3F11" w:rsidRPr="0043200B">
                        <w:rPr>
                          <w:rFonts w:asciiTheme="minorHAnsi" w:hAnsiTheme="minorHAnsi" w:cs="Arial"/>
                          <w:color w:val="4F81BD" w:themeColor="accent1"/>
                          <w:kern w:val="28"/>
                        </w:rPr>
                        <w:t xml:space="preserve"> multi-agency staff attended </w:t>
                      </w:r>
                      <w:r w:rsidR="002D7C49" w:rsidRPr="0043200B">
                        <w:rPr>
                          <w:rFonts w:asciiTheme="minorHAnsi" w:hAnsiTheme="minorHAnsi" w:cs="Arial"/>
                          <w:color w:val="4F81BD" w:themeColor="accent1"/>
                          <w:kern w:val="28"/>
                        </w:rPr>
                        <w:t>61</w:t>
                      </w:r>
                      <w:r w:rsidR="00FF3F11" w:rsidRPr="0043200B">
                        <w:rPr>
                          <w:rFonts w:asciiTheme="minorHAnsi" w:hAnsiTheme="minorHAnsi" w:cs="Arial"/>
                          <w:color w:val="4F81BD" w:themeColor="accent1"/>
                          <w:kern w:val="28"/>
                        </w:rPr>
                        <w:t xml:space="preserve"> virtual training courses</w:t>
                      </w:r>
                    </w:p>
                    <w:p w14:paraId="4500C541" w14:textId="107B1B89" w:rsidR="00FF3F11" w:rsidRPr="0043200B" w:rsidRDefault="002D7C49"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98</w:t>
                      </w:r>
                      <w:r w:rsidR="00FF3F11" w:rsidRPr="0043200B">
                        <w:rPr>
                          <w:rFonts w:asciiTheme="minorHAnsi" w:hAnsiTheme="minorHAnsi" w:cs="Arial"/>
                          <w:color w:val="4F81BD" w:themeColor="accent1"/>
                          <w:kern w:val="28"/>
                        </w:rPr>
                        <w:t>% of evaluations rated course as Excellent or Good</w:t>
                      </w:r>
                    </w:p>
                    <w:p w14:paraId="137F8641" w14:textId="7CF00C1C" w:rsidR="005D2D05" w:rsidRPr="0043200B" w:rsidRDefault="00C318C7" w:rsidP="000A1E83">
                      <w:pPr>
                        <w:pStyle w:val="ListParagraph"/>
                        <w:widowControl w:val="0"/>
                        <w:numPr>
                          <w:ilvl w:val="0"/>
                          <w:numId w:val="5"/>
                        </w:numPr>
                        <w:spacing w:after="120"/>
                        <w:ind w:left="142" w:right="-58" w:hanging="284"/>
                        <w:rPr>
                          <w:rFonts w:asciiTheme="minorHAnsi" w:hAnsiTheme="minorHAnsi" w:cs="Arial"/>
                          <w:color w:val="4F81BD" w:themeColor="accent1"/>
                          <w:kern w:val="28"/>
                        </w:rPr>
                      </w:pPr>
                      <w:r w:rsidRPr="0043200B">
                        <w:rPr>
                          <w:rFonts w:asciiTheme="minorHAnsi" w:hAnsiTheme="minorHAnsi" w:cs="Arial"/>
                          <w:color w:val="4F81BD" w:themeColor="accent1"/>
                          <w:kern w:val="28"/>
                        </w:rPr>
                        <w:t>5 n</w:t>
                      </w:r>
                      <w:r w:rsidR="005D2D05" w:rsidRPr="0043200B">
                        <w:rPr>
                          <w:rFonts w:asciiTheme="minorHAnsi" w:hAnsiTheme="minorHAnsi" w:cs="Arial"/>
                          <w:color w:val="4F81BD" w:themeColor="accent1"/>
                          <w:kern w:val="28"/>
                        </w:rPr>
                        <w:t>ew courses</w:t>
                      </w:r>
                      <w:r w:rsidRPr="0043200B">
                        <w:rPr>
                          <w:rFonts w:asciiTheme="minorHAnsi" w:hAnsiTheme="minorHAnsi" w:cs="Arial"/>
                          <w:color w:val="4F81BD" w:themeColor="accent1"/>
                          <w:kern w:val="28"/>
                        </w:rPr>
                        <w:t xml:space="preserve"> introduced into the training offer</w:t>
                      </w:r>
                      <w:r w:rsidR="005D2D05" w:rsidRPr="0043200B">
                        <w:rPr>
                          <w:rFonts w:asciiTheme="minorHAnsi" w:hAnsiTheme="minorHAnsi" w:cs="Arial"/>
                          <w:color w:val="4F81BD" w:themeColor="accent1"/>
                          <w:kern w:val="28"/>
                        </w:rPr>
                        <w:t xml:space="preserve"> </w:t>
                      </w:r>
                    </w:p>
                    <w:p w14:paraId="25E032AB" w14:textId="77777777" w:rsidR="00FF3F11" w:rsidRDefault="00FF3F11" w:rsidP="00152DDA"/>
                  </w:txbxContent>
                </v:textbox>
              </v:shape>
            </w:pict>
          </mc:Fallback>
        </mc:AlternateContent>
      </w: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44416" behindDoc="0" locked="0" layoutInCell="1" allowOverlap="1" wp14:anchorId="3E2C36DE" wp14:editId="12F4E3B3">
                <wp:simplePos x="0" y="0"/>
                <wp:positionH relativeFrom="column">
                  <wp:posOffset>1106170</wp:posOffset>
                </wp:positionH>
                <wp:positionV relativeFrom="paragraph">
                  <wp:posOffset>3809365</wp:posOffset>
                </wp:positionV>
                <wp:extent cx="1119352" cy="1119352"/>
                <wp:effectExtent l="0" t="0" r="24130" b="24130"/>
                <wp:wrapNone/>
                <wp:docPr id="20" name="Flowchart: Connector 20"/>
                <wp:cNvGraphicFramePr/>
                <a:graphic xmlns:a="http://schemas.openxmlformats.org/drawingml/2006/main">
                  <a:graphicData uri="http://schemas.microsoft.com/office/word/2010/wordprocessingShape">
                    <wps:wsp>
                      <wps:cNvSpPr/>
                      <wps:spPr>
                        <a:xfrm>
                          <a:off x="0" y="0"/>
                          <a:ext cx="1119352" cy="1119352"/>
                        </a:xfrm>
                        <a:prstGeom prst="flowChartConnector">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CA016B9" w14:textId="77777777" w:rsidR="00FF3F11" w:rsidRPr="00C54C6F" w:rsidRDefault="00FF3F11" w:rsidP="00152DDA">
                            <w:pPr>
                              <w:jc w:val="center"/>
                              <w:rPr>
                                <w:color w:val="FFFFFF" w:themeColor="background1"/>
                                <w:sz w:val="24"/>
                              </w:rPr>
                            </w:pPr>
                            <w:r w:rsidRPr="00C54C6F">
                              <w:rPr>
                                <w:color w:val="FFFFFF" w:themeColor="background1"/>
                                <w:sz w:val="24"/>
                              </w:rP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C36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30" type="#_x0000_t120" style="position:absolute;left:0;text-align:left;margin-left:87.1pt;margin-top:299.95pt;width:88.15pt;height:8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" fillcolor="#4f81bd [3204]" strokecolor="white [3212]" strokeweight="2pt">
                <v:textbox>
                  <w:txbxContent>
                    <w:p w14:paraId="3CA016B9" w14:textId="77777777" w:rsidR="00FF3F11" w:rsidRPr="00C54C6F" w:rsidRDefault="00FF3F11" w:rsidP="00152DDA">
                      <w:pPr>
                        <w:jc w:val="center"/>
                        <w:rPr>
                          <w:color w:val="FFFFFF" w:themeColor="background1"/>
                          <w:sz w:val="24"/>
                        </w:rPr>
                      </w:pPr>
                      <w:r w:rsidRPr="00C54C6F">
                        <w:rPr>
                          <w:color w:val="FFFFFF" w:themeColor="background1"/>
                          <w:sz w:val="24"/>
                        </w:rPr>
                        <w:t xml:space="preserve">Training </w:t>
                      </w:r>
                    </w:p>
                  </w:txbxContent>
                </v:textbox>
              </v:shape>
            </w:pict>
          </mc:Fallback>
        </mc:AlternateContent>
      </w: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63872" behindDoc="0" locked="0" layoutInCell="1" allowOverlap="1" wp14:anchorId="3FD81758" wp14:editId="58C28570">
                <wp:simplePos x="0" y="0"/>
                <wp:positionH relativeFrom="column">
                  <wp:posOffset>-283210</wp:posOffset>
                </wp:positionH>
                <wp:positionV relativeFrom="paragraph">
                  <wp:posOffset>6271895</wp:posOffset>
                </wp:positionV>
                <wp:extent cx="2715895" cy="1762125"/>
                <wp:effectExtent l="0" t="285750" r="27305" b="28575"/>
                <wp:wrapNone/>
                <wp:docPr id="54" name="Rounded Rectangular Callout 54"/>
                <wp:cNvGraphicFramePr/>
                <a:graphic xmlns:a="http://schemas.openxmlformats.org/drawingml/2006/main">
                  <a:graphicData uri="http://schemas.microsoft.com/office/word/2010/wordprocessingShape">
                    <wps:wsp>
                      <wps:cNvSpPr/>
                      <wps:spPr>
                        <a:xfrm>
                          <a:off x="0" y="0"/>
                          <a:ext cx="2715895" cy="1762125"/>
                        </a:xfrm>
                        <a:prstGeom prst="wedgeRoundRectCallout">
                          <a:avLst>
                            <a:gd name="adj1" fmla="val 17888"/>
                            <a:gd name="adj2" fmla="val -6603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2413C8EE" w14:textId="07713AD9" w:rsidR="005D2D0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Harmful Sexual Behaviour (HSB) in Schools and Colleges</w:t>
                            </w:r>
                          </w:p>
                          <w:p w14:paraId="1DEB522D" w14:textId="31FF2E3B"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East Sussex Reducing Parental Conflict Toolkit</w:t>
                            </w:r>
                          </w:p>
                          <w:p w14:paraId="259D5837" w14:textId="6799E795"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Electively Home Educated (EHE) Project Group</w:t>
                            </w:r>
                          </w:p>
                          <w:p w14:paraId="16561AD8" w14:textId="3CCEE8C8"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 xml:space="preserve">Focus on Safeguarding under 1s </w:t>
                            </w:r>
                          </w:p>
                          <w:p w14:paraId="4EC843AF" w14:textId="77777777" w:rsidR="00FF3F11" w:rsidRPr="0060087D" w:rsidRDefault="00FF3F11" w:rsidP="00152DDA">
                            <w:pPr>
                              <w:ind w:left="142" w:right="-137" w:hanging="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1758" id="Rounded Rectangular Callout 54" o:spid="_x0000_s1031" type="#_x0000_t62" style="position:absolute;left:0;text-align:left;margin-left:-22.3pt;margin-top:493.85pt;width:213.85pt;height:13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" adj="14664,-3464" fillcolor="white [3201]" strokecolor="#c0504d [3205]" strokeweight="2pt">
                <v:textbox>
                  <w:txbxContent>
                    <w:p w14:paraId="2413C8EE" w14:textId="07713AD9" w:rsidR="005D2D0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Harmful Sexual Behaviour (HSB) in Schools and Colleges</w:t>
                      </w:r>
                    </w:p>
                    <w:p w14:paraId="1DEB522D" w14:textId="31FF2E3B"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East Sussex Reducing Parental Conflict Toolkit</w:t>
                      </w:r>
                    </w:p>
                    <w:p w14:paraId="259D5837" w14:textId="6799E795"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Electively Home Educated (EHE) Project Group</w:t>
                      </w:r>
                    </w:p>
                    <w:p w14:paraId="16561AD8" w14:textId="3CCEE8C8" w:rsidR="00432225" w:rsidRPr="0043200B" w:rsidRDefault="00432225" w:rsidP="000A1E83">
                      <w:pPr>
                        <w:pStyle w:val="ListParagraph"/>
                        <w:widowControl w:val="0"/>
                        <w:numPr>
                          <w:ilvl w:val="0"/>
                          <w:numId w:val="5"/>
                        </w:numPr>
                        <w:spacing w:after="120"/>
                        <w:ind w:left="142" w:right="-137" w:hanging="284"/>
                        <w:rPr>
                          <w:rFonts w:asciiTheme="minorHAnsi" w:hAnsiTheme="minorHAnsi" w:cs="Arial"/>
                          <w:iCs/>
                          <w:color w:val="C0504D" w:themeColor="accent2"/>
                          <w:kern w:val="28"/>
                          <w:szCs w:val="22"/>
                        </w:rPr>
                      </w:pPr>
                      <w:r w:rsidRPr="0043200B">
                        <w:rPr>
                          <w:rFonts w:asciiTheme="minorHAnsi" w:hAnsiTheme="minorHAnsi" w:cs="Arial"/>
                          <w:iCs/>
                          <w:color w:val="C0504D" w:themeColor="accent2"/>
                          <w:kern w:val="28"/>
                          <w:szCs w:val="22"/>
                        </w:rPr>
                        <w:t xml:space="preserve">Focus on Safeguarding under 1s </w:t>
                      </w:r>
                    </w:p>
                    <w:p w14:paraId="4EC843AF" w14:textId="77777777" w:rsidR="00FF3F11" w:rsidRPr="0060087D" w:rsidRDefault="00FF3F11" w:rsidP="00152DDA">
                      <w:pPr>
                        <w:ind w:left="142" w:right="-137" w:hanging="284"/>
                        <w:jc w:val="center"/>
                      </w:pPr>
                    </w:p>
                  </w:txbxContent>
                </v:textbox>
              </v:shape>
            </w:pict>
          </mc:Fallback>
        </mc:AlternateContent>
      </w:r>
      <w:r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56704" behindDoc="0" locked="0" layoutInCell="1" allowOverlap="1" wp14:anchorId="665D32F1" wp14:editId="4A60FE92">
                <wp:simplePos x="0" y="0"/>
                <wp:positionH relativeFrom="column">
                  <wp:posOffset>3717290</wp:posOffset>
                </wp:positionH>
                <wp:positionV relativeFrom="paragraph">
                  <wp:posOffset>442595</wp:posOffset>
                </wp:positionV>
                <wp:extent cx="3074670" cy="2333625"/>
                <wp:effectExtent l="0" t="0" r="11430" b="352425"/>
                <wp:wrapNone/>
                <wp:docPr id="50" name="Rounded Rectangular Callout 50"/>
                <wp:cNvGraphicFramePr/>
                <a:graphic xmlns:a="http://schemas.openxmlformats.org/drawingml/2006/main">
                  <a:graphicData uri="http://schemas.microsoft.com/office/word/2010/wordprocessingShape">
                    <wps:wsp>
                      <wps:cNvSpPr/>
                      <wps:spPr>
                        <a:xfrm>
                          <a:off x="0" y="0"/>
                          <a:ext cx="3074670" cy="2333625"/>
                        </a:xfrm>
                        <a:prstGeom prst="wedgeRoundRectCallout">
                          <a:avLst>
                            <a:gd name="adj1" fmla="val 1812"/>
                            <a:gd name="adj2" fmla="val 6305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40DB866" w14:textId="77777777" w:rsidR="005D2D05" w:rsidRPr="00310C31" w:rsidRDefault="005D2D05" w:rsidP="000A1E83">
                            <w:pPr>
                              <w:pStyle w:val="ListParagraph"/>
                              <w:numPr>
                                <w:ilvl w:val="0"/>
                                <w:numId w:val="4"/>
                              </w:numPr>
                              <w:ind w:left="142" w:hanging="284"/>
                            </w:pPr>
                            <w:r w:rsidRPr="00310C31">
                              <w:rPr>
                                <w:rFonts w:asciiTheme="minorHAnsi" w:hAnsiTheme="minorHAnsi"/>
                                <w:color w:val="4BACC6" w:themeColor="accent5"/>
                              </w:rPr>
                              <w:t>New Independent Chair recruited</w:t>
                            </w:r>
                          </w:p>
                          <w:p w14:paraId="5530776B" w14:textId="08E76220"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ESSCP Development Action Plan created </w:t>
                            </w:r>
                          </w:p>
                          <w:p w14:paraId="0BD3B42A" w14:textId="2C36D187"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Strengthening </w:t>
                            </w:r>
                            <w:r w:rsidR="00310C31" w:rsidRPr="00310C31">
                              <w:rPr>
                                <w:rFonts w:asciiTheme="minorHAnsi" w:hAnsiTheme="minorHAnsi"/>
                                <w:color w:val="4BACC6" w:themeColor="accent5"/>
                              </w:rPr>
                              <w:t xml:space="preserve">partnership </w:t>
                            </w:r>
                            <w:r w:rsidRPr="00310C31">
                              <w:rPr>
                                <w:rFonts w:asciiTheme="minorHAnsi" w:hAnsiTheme="minorHAnsi"/>
                                <w:color w:val="4BACC6" w:themeColor="accent5"/>
                              </w:rPr>
                              <w:t>focus on learning and impact</w:t>
                            </w:r>
                          </w:p>
                          <w:p w14:paraId="274D6443" w14:textId="64FE2CC6"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Continuation </w:t>
                            </w:r>
                            <w:r w:rsidR="00FF3F11" w:rsidRPr="00310C31">
                              <w:rPr>
                                <w:rFonts w:asciiTheme="minorHAnsi" w:hAnsiTheme="minorHAnsi"/>
                                <w:color w:val="4BACC6" w:themeColor="accent5"/>
                              </w:rPr>
                              <w:t>of effective virtual partnership working</w:t>
                            </w:r>
                          </w:p>
                          <w:p w14:paraId="5A6F0E8D" w14:textId="760C44BD" w:rsidR="00FF3F11" w:rsidRPr="00432225" w:rsidRDefault="00FF3F11" w:rsidP="000A1E83">
                            <w:pPr>
                              <w:pStyle w:val="ListParagraph"/>
                              <w:numPr>
                                <w:ilvl w:val="0"/>
                                <w:numId w:val="4"/>
                              </w:numPr>
                              <w:ind w:left="142" w:hanging="284"/>
                            </w:pPr>
                            <w:r w:rsidRPr="00310C31">
                              <w:rPr>
                                <w:rFonts w:asciiTheme="minorHAnsi" w:hAnsiTheme="minorHAnsi"/>
                                <w:color w:val="4BACC6" w:themeColor="accent5"/>
                              </w:rPr>
                              <w:t xml:space="preserve">Strengthening of Pan Sussex working </w:t>
                            </w:r>
                          </w:p>
                          <w:p w14:paraId="4FB6060A" w14:textId="173B5DD3" w:rsidR="00432225" w:rsidRPr="00310C31" w:rsidRDefault="00432225" w:rsidP="000A1E83">
                            <w:pPr>
                              <w:pStyle w:val="ListParagraph"/>
                              <w:numPr>
                                <w:ilvl w:val="0"/>
                                <w:numId w:val="4"/>
                              </w:numPr>
                              <w:ind w:left="142" w:hanging="284"/>
                            </w:pPr>
                            <w:r>
                              <w:rPr>
                                <w:rFonts w:asciiTheme="minorHAnsi" w:hAnsiTheme="minorHAnsi"/>
                                <w:color w:val="4BACC6" w:themeColor="accent5"/>
                              </w:rPr>
                              <w:t>Refresh of the Learning and Improvement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32F1" id="Rounded Rectangular Callout 50" o:spid="_x0000_s1032" type="#_x0000_t62" style="position:absolute;left:0;text-align:left;margin-left:292.7pt;margin-top:34.85pt;width:242.1pt;height:18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" adj="11191,24420" fillcolor="white [3201]" strokecolor="#4bacc6 [3208]" strokeweight="2pt">
                <v:textbox>
                  <w:txbxContent>
                    <w:p w14:paraId="040DB866" w14:textId="77777777" w:rsidR="005D2D05" w:rsidRPr="00310C31" w:rsidRDefault="005D2D05" w:rsidP="000A1E83">
                      <w:pPr>
                        <w:pStyle w:val="ListParagraph"/>
                        <w:numPr>
                          <w:ilvl w:val="0"/>
                          <w:numId w:val="4"/>
                        </w:numPr>
                        <w:ind w:left="142" w:hanging="284"/>
                      </w:pPr>
                      <w:r w:rsidRPr="00310C31">
                        <w:rPr>
                          <w:rFonts w:asciiTheme="minorHAnsi" w:hAnsiTheme="minorHAnsi"/>
                          <w:color w:val="4BACC6" w:themeColor="accent5"/>
                        </w:rPr>
                        <w:t>New Independent Chair recruited</w:t>
                      </w:r>
                    </w:p>
                    <w:p w14:paraId="5530776B" w14:textId="08E76220"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ESSCP Development Action Plan created </w:t>
                      </w:r>
                    </w:p>
                    <w:p w14:paraId="0BD3B42A" w14:textId="2C36D187"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Strengthening </w:t>
                      </w:r>
                      <w:r w:rsidR="00310C31" w:rsidRPr="00310C31">
                        <w:rPr>
                          <w:rFonts w:asciiTheme="minorHAnsi" w:hAnsiTheme="minorHAnsi"/>
                          <w:color w:val="4BACC6" w:themeColor="accent5"/>
                        </w:rPr>
                        <w:t xml:space="preserve">partnership </w:t>
                      </w:r>
                      <w:r w:rsidRPr="00310C31">
                        <w:rPr>
                          <w:rFonts w:asciiTheme="minorHAnsi" w:hAnsiTheme="minorHAnsi"/>
                          <w:color w:val="4BACC6" w:themeColor="accent5"/>
                        </w:rPr>
                        <w:t>focus on learning and impact</w:t>
                      </w:r>
                    </w:p>
                    <w:p w14:paraId="274D6443" w14:textId="64FE2CC6" w:rsidR="00FF3F11" w:rsidRPr="00310C31" w:rsidRDefault="005D2D05" w:rsidP="000A1E83">
                      <w:pPr>
                        <w:pStyle w:val="ListParagraph"/>
                        <w:numPr>
                          <w:ilvl w:val="0"/>
                          <w:numId w:val="4"/>
                        </w:numPr>
                        <w:ind w:left="142" w:hanging="284"/>
                      </w:pPr>
                      <w:r w:rsidRPr="00310C31">
                        <w:rPr>
                          <w:rFonts w:asciiTheme="minorHAnsi" w:hAnsiTheme="minorHAnsi"/>
                          <w:color w:val="4BACC6" w:themeColor="accent5"/>
                        </w:rPr>
                        <w:t xml:space="preserve">Continuation </w:t>
                      </w:r>
                      <w:r w:rsidR="00FF3F11" w:rsidRPr="00310C31">
                        <w:rPr>
                          <w:rFonts w:asciiTheme="minorHAnsi" w:hAnsiTheme="minorHAnsi"/>
                          <w:color w:val="4BACC6" w:themeColor="accent5"/>
                        </w:rPr>
                        <w:t>of effective virtual partnership working</w:t>
                      </w:r>
                    </w:p>
                    <w:p w14:paraId="5A6F0E8D" w14:textId="760C44BD" w:rsidR="00FF3F11" w:rsidRPr="00432225" w:rsidRDefault="00FF3F11" w:rsidP="000A1E83">
                      <w:pPr>
                        <w:pStyle w:val="ListParagraph"/>
                        <w:numPr>
                          <w:ilvl w:val="0"/>
                          <w:numId w:val="4"/>
                        </w:numPr>
                        <w:ind w:left="142" w:hanging="284"/>
                      </w:pPr>
                      <w:r w:rsidRPr="00310C31">
                        <w:rPr>
                          <w:rFonts w:asciiTheme="minorHAnsi" w:hAnsiTheme="minorHAnsi"/>
                          <w:color w:val="4BACC6" w:themeColor="accent5"/>
                        </w:rPr>
                        <w:t xml:space="preserve">Strengthening of Pan Sussex working </w:t>
                      </w:r>
                    </w:p>
                    <w:p w14:paraId="4FB6060A" w14:textId="173B5DD3" w:rsidR="00432225" w:rsidRPr="00310C31" w:rsidRDefault="00432225" w:rsidP="000A1E83">
                      <w:pPr>
                        <w:pStyle w:val="ListParagraph"/>
                        <w:numPr>
                          <w:ilvl w:val="0"/>
                          <w:numId w:val="4"/>
                        </w:numPr>
                        <w:ind w:left="142" w:hanging="284"/>
                      </w:pPr>
                      <w:r>
                        <w:rPr>
                          <w:rFonts w:asciiTheme="minorHAnsi" w:hAnsiTheme="minorHAnsi"/>
                          <w:color w:val="4BACC6" w:themeColor="accent5"/>
                        </w:rPr>
                        <w:t>Refresh of the Learning and Improvement Framework</w:t>
                      </w:r>
                    </w:p>
                  </w:txbxContent>
                </v:textbox>
              </v:shape>
            </w:pict>
          </mc:Fallback>
        </mc:AlternateContent>
      </w:r>
      <w:r w:rsidR="008F6C85"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66944" behindDoc="0" locked="0" layoutInCell="1" allowOverlap="1" wp14:anchorId="69C99DEE" wp14:editId="6B308BB7">
                <wp:simplePos x="0" y="0"/>
                <wp:positionH relativeFrom="column">
                  <wp:posOffset>2857500</wp:posOffset>
                </wp:positionH>
                <wp:positionV relativeFrom="paragraph">
                  <wp:posOffset>7048279</wp:posOffset>
                </wp:positionV>
                <wp:extent cx="3780155" cy="1718945"/>
                <wp:effectExtent l="0" t="495300" r="10795" b="14605"/>
                <wp:wrapNone/>
                <wp:docPr id="19" name="Rounded Rectangular Callout 19"/>
                <wp:cNvGraphicFramePr/>
                <a:graphic xmlns:a="http://schemas.openxmlformats.org/drawingml/2006/main">
                  <a:graphicData uri="http://schemas.microsoft.com/office/word/2010/wordprocessingShape">
                    <wps:wsp>
                      <wps:cNvSpPr/>
                      <wps:spPr>
                        <a:xfrm>
                          <a:off x="0" y="0"/>
                          <a:ext cx="3780155" cy="1718945"/>
                        </a:xfrm>
                        <a:prstGeom prst="wedgeRoundRectCallout">
                          <a:avLst>
                            <a:gd name="adj1" fmla="val -34069"/>
                            <a:gd name="adj2" fmla="val -782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F857C9A" w14:textId="4E2E7AD1" w:rsidR="00FF3F11" w:rsidRPr="00285F9D" w:rsidRDefault="00FF3F11" w:rsidP="000A1E83">
                            <w:pPr>
                              <w:pStyle w:val="ListParagraph"/>
                              <w:numPr>
                                <w:ilvl w:val="0"/>
                                <w:numId w:val="6"/>
                              </w:numPr>
                              <w:ind w:left="426" w:hanging="426"/>
                              <w:rPr>
                                <w:color w:val="F79646" w:themeColor="accent6"/>
                                <w:szCs w:val="20"/>
                              </w:rPr>
                            </w:pPr>
                            <w:bookmarkStart w:id="1" w:name="_Hlk56767579"/>
                            <w:bookmarkStart w:id="2" w:name="_Hlk56767580"/>
                            <w:r w:rsidRPr="00285F9D">
                              <w:rPr>
                                <w:rFonts w:asciiTheme="minorHAnsi" w:hAnsiTheme="minorHAnsi" w:cs="Arial"/>
                                <w:color w:val="F79646" w:themeColor="accent6"/>
                                <w:szCs w:val="20"/>
                              </w:rPr>
                              <w:t>T</w:t>
                            </w:r>
                            <w:r w:rsidR="005D2D05" w:rsidRPr="00285F9D">
                              <w:rPr>
                                <w:rFonts w:asciiTheme="minorHAnsi" w:hAnsiTheme="minorHAnsi" w:cs="Arial"/>
                                <w:color w:val="F79646" w:themeColor="accent6"/>
                                <w:szCs w:val="20"/>
                              </w:rPr>
                              <w:t>hree multi-agency</w:t>
                            </w:r>
                            <w:r w:rsidRPr="00285F9D">
                              <w:rPr>
                                <w:rFonts w:asciiTheme="minorHAnsi" w:hAnsiTheme="minorHAnsi" w:cs="Arial"/>
                                <w:color w:val="F79646" w:themeColor="accent6"/>
                                <w:szCs w:val="20"/>
                              </w:rPr>
                              <w:t xml:space="preserve"> audits held: </w:t>
                            </w:r>
                            <w:r w:rsidR="005D2D05" w:rsidRPr="00285F9D">
                              <w:rPr>
                                <w:rFonts w:asciiTheme="minorHAnsi" w:hAnsiTheme="minorHAnsi" w:cs="Arial"/>
                                <w:color w:val="F79646" w:themeColor="accent6"/>
                                <w:szCs w:val="20"/>
                              </w:rPr>
                              <w:t xml:space="preserve">on non-accidental injuries in under 2s, step-up step-down from early help, and a regular case file audit </w:t>
                            </w:r>
                            <w:r w:rsidRPr="00285F9D">
                              <w:rPr>
                                <w:rFonts w:asciiTheme="minorHAnsi" w:hAnsiTheme="minorHAnsi" w:cs="Arial"/>
                                <w:color w:val="F79646" w:themeColor="accent6"/>
                                <w:szCs w:val="20"/>
                              </w:rPr>
                              <w:t xml:space="preserve"> </w:t>
                            </w:r>
                          </w:p>
                          <w:p w14:paraId="68DF228F" w14:textId="379DBD78" w:rsidR="00FF3F11" w:rsidRPr="00285F9D" w:rsidRDefault="00FF3F11" w:rsidP="000A1E83">
                            <w:pPr>
                              <w:pStyle w:val="ListParagraph"/>
                              <w:numPr>
                                <w:ilvl w:val="0"/>
                                <w:numId w:val="6"/>
                              </w:numPr>
                              <w:ind w:left="426" w:hanging="426"/>
                              <w:rPr>
                                <w:color w:val="F79646" w:themeColor="accent6"/>
                                <w:sz w:val="26"/>
                              </w:rPr>
                            </w:pPr>
                            <w:r w:rsidRPr="00285F9D">
                              <w:rPr>
                                <w:rFonts w:asciiTheme="minorHAnsi" w:hAnsiTheme="minorHAnsi"/>
                                <w:color w:val="F79646" w:themeColor="accent6"/>
                                <w:szCs w:val="20"/>
                              </w:rPr>
                              <w:t>All cases demonstrated g</w:t>
                            </w:r>
                            <w:r w:rsidRPr="00285F9D">
                              <w:rPr>
                                <w:rFonts w:asciiTheme="minorHAnsi" w:hAnsiTheme="minorHAnsi" w:cs="Arial"/>
                                <w:color w:val="F79646" w:themeColor="accent6"/>
                                <w:szCs w:val="20"/>
                              </w:rPr>
                              <w:t>ood initial response and an effective response to safeguard the child</w:t>
                            </w:r>
                            <w:r w:rsidRPr="00285F9D">
                              <w:rPr>
                                <w:rFonts w:asciiTheme="minorHAnsi" w:hAnsiTheme="minorHAnsi"/>
                                <w:color w:val="F79646" w:themeColor="accent6"/>
                                <w:szCs w:val="20"/>
                              </w:rPr>
                              <w:t>. No children were found to be unsafe</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9DEE" id="Rounded Rectangular Callout 19" o:spid="_x0000_s1033" type="#_x0000_t62" style="position:absolute;left:0;text-align:left;margin-left:225pt;margin-top:555pt;width:297.65pt;height:13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" adj="3441,-6100" fillcolor="white [3201]" strokecolor="#f79646 [3209]" strokeweight="2pt">
                <v:textbox>
                  <w:txbxContent>
                    <w:p w14:paraId="5F857C9A" w14:textId="4E2E7AD1" w:rsidR="00FF3F11" w:rsidRPr="00285F9D" w:rsidRDefault="00FF3F11" w:rsidP="000A1E83">
                      <w:pPr>
                        <w:pStyle w:val="ListParagraph"/>
                        <w:numPr>
                          <w:ilvl w:val="0"/>
                          <w:numId w:val="6"/>
                        </w:numPr>
                        <w:ind w:left="426" w:hanging="426"/>
                        <w:rPr>
                          <w:color w:val="F79646" w:themeColor="accent6"/>
                          <w:szCs w:val="20"/>
                        </w:rPr>
                      </w:pPr>
                      <w:bookmarkStart w:id="3" w:name="_Hlk56767579"/>
                      <w:bookmarkStart w:id="4" w:name="_Hlk56767580"/>
                      <w:r w:rsidRPr="00285F9D">
                        <w:rPr>
                          <w:rFonts w:asciiTheme="minorHAnsi" w:hAnsiTheme="minorHAnsi" w:cs="Arial"/>
                          <w:color w:val="F79646" w:themeColor="accent6"/>
                          <w:szCs w:val="20"/>
                        </w:rPr>
                        <w:t>T</w:t>
                      </w:r>
                      <w:r w:rsidR="005D2D05" w:rsidRPr="00285F9D">
                        <w:rPr>
                          <w:rFonts w:asciiTheme="minorHAnsi" w:hAnsiTheme="minorHAnsi" w:cs="Arial"/>
                          <w:color w:val="F79646" w:themeColor="accent6"/>
                          <w:szCs w:val="20"/>
                        </w:rPr>
                        <w:t>hree multi-agency</w:t>
                      </w:r>
                      <w:r w:rsidRPr="00285F9D">
                        <w:rPr>
                          <w:rFonts w:asciiTheme="minorHAnsi" w:hAnsiTheme="minorHAnsi" w:cs="Arial"/>
                          <w:color w:val="F79646" w:themeColor="accent6"/>
                          <w:szCs w:val="20"/>
                        </w:rPr>
                        <w:t xml:space="preserve"> audits held: </w:t>
                      </w:r>
                      <w:r w:rsidR="005D2D05" w:rsidRPr="00285F9D">
                        <w:rPr>
                          <w:rFonts w:asciiTheme="minorHAnsi" w:hAnsiTheme="minorHAnsi" w:cs="Arial"/>
                          <w:color w:val="F79646" w:themeColor="accent6"/>
                          <w:szCs w:val="20"/>
                        </w:rPr>
                        <w:t xml:space="preserve">on non-accidental injuries in under 2s, step-up step-down from early help, and a regular case file audit </w:t>
                      </w:r>
                      <w:r w:rsidRPr="00285F9D">
                        <w:rPr>
                          <w:rFonts w:asciiTheme="minorHAnsi" w:hAnsiTheme="minorHAnsi" w:cs="Arial"/>
                          <w:color w:val="F79646" w:themeColor="accent6"/>
                          <w:szCs w:val="20"/>
                        </w:rPr>
                        <w:t xml:space="preserve"> </w:t>
                      </w:r>
                    </w:p>
                    <w:p w14:paraId="68DF228F" w14:textId="379DBD78" w:rsidR="00FF3F11" w:rsidRPr="00285F9D" w:rsidRDefault="00FF3F11" w:rsidP="000A1E83">
                      <w:pPr>
                        <w:pStyle w:val="ListParagraph"/>
                        <w:numPr>
                          <w:ilvl w:val="0"/>
                          <w:numId w:val="6"/>
                        </w:numPr>
                        <w:ind w:left="426" w:hanging="426"/>
                        <w:rPr>
                          <w:color w:val="F79646" w:themeColor="accent6"/>
                          <w:sz w:val="26"/>
                        </w:rPr>
                      </w:pPr>
                      <w:r w:rsidRPr="00285F9D">
                        <w:rPr>
                          <w:rFonts w:asciiTheme="minorHAnsi" w:hAnsiTheme="minorHAnsi"/>
                          <w:color w:val="F79646" w:themeColor="accent6"/>
                          <w:szCs w:val="20"/>
                        </w:rPr>
                        <w:t>All cases demonstrated g</w:t>
                      </w:r>
                      <w:r w:rsidRPr="00285F9D">
                        <w:rPr>
                          <w:rFonts w:asciiTheme="minorHAnsi" w:hAnsiTheme="minorHAnsi" w:cs="Arial"/>
                          <w:color w:val="F79646" w:themeColor="accent6"/>
                          <w:szCs w:val="20"/>
                        </w:rPr>
                        <w:t>ood initial response and an effective response to safeguard the child</w:t>
                      </w:r>
                      <w:r w:rsidRPr="00285F9D">
                        <w:rPr>
                          <w:rFonts w:asciiTheme="minorHAnsi" w:hAnsiTheme="minorHAnsi"/>
                          <w:color w:val="F79646" w:themeColor="accent6"/>
                          <w:szCs w:val="20"/>
                        </w:rPr>
                        <w:t>. No children were found to be unsafe</w:t>
                      </w:r>
                      <w:bookmarkEnd w:id="3"/>
                      <w:bookmarkEnd w:id="4"/>
                    </w:p>
                  </w:txbxContent>
                </v:textbox>
              </v:shape>
            </w:pict>
          </mc:Fallback>
        </mc:AlternateContent>
      </w:r>
      <w:r w:rsidR="008F6C85" w:rsidRPr="00580A41">
        <w:rPr>
          <w:rFonts w:asciiTheme="minorHAnsi" w:eastAsia="Times New Roman" w:hAnsiTheme="minorHAnsi" w:cstheme="minorHAnsi"/>
          <w:b/>
          <w:noProof/>
          <w:color w:val="4F81BD" w:themeColor="accent1"/>
          <w:sz w:val="40"/>
          <w:szCs w:val="40"/>
          <w:lang w:eastAsia="en-GB"/>
        </w:rPr>
        <mc:AlternateContent>
          <mc:Choice Requires="wps">
            <w:drawing>
              <wp:anchor distT="0" distB="0" distL="114300" distR="114300" simplePos="0" relativeHeight="251659776" behindDoc="0" locked="0" layoutInCell="1" allowOverlap="1" wp14:anchorId="2403A638" wp14:editId="63E7E007">
                <wp:simplePos x="0" y="0"/>
                <wp:positionH relativeFrom="column">
                  <wp:posOffset>4259580</wp:posOffset>
                </wp:positionH>
                <wp:positionV relativeFrom="paragraph">
                  <wp:posOffset>5539075</wp:posOffset>
                </wp:positionV>
                <wp:extent cx="2531745" cy="1207770"/>
                <wp:effectExtent l="0" t="209550" r="20955" b="11430"/>
                <wp:wrapNone/>
                <wp:docPr id="49" name="Rounded Rectangular Callout 49"/>
                <wp:cNvGraphicFramePr/>
                <a:graphic xmlns:a="http://schemas.openxmlformats.org/drawingml/2006/main">
                  <a:graphicData uri="http://schemas.microsoft.com/office/word/2010/wordprocessingShape">
                    <wps:wsp>
                      <wps:cNvSpPr/>
                      <wps:spPr>
                        <a:xfrm>
                          <a:off x="0" y="0"/>
                          <a:ext cx="2531745" cy="1207770"/>
                        </a:xfrm>
                        <a:prstGeom prst="wedgeRoundRectCallout">
                          <a:avLst>
                            <a:gd name="adj1" fmla="val 6582"/>
                            <a:gd name="adj2" fmla="val -67190"/>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783EB51B" w14:textId="5893652C"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Education Safeguarding </w:t>
                            </w:r>
                          </w:p>
                          <w:p w14:paraId="18B6CBF7" w14:textId="103F830D"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Child Exploitation </w:t>
                            </w:r>
                          </w:p>
                          <w:p w14:paraId="37BB7FA6" w14:textId="0F54C76C"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Pr>
                                <w:rFonts w:asciiTheme="minorHAnsi" w:hAnsiTheme="minorHAnsi"/>
                                <w:color w:val="8064A2" w:themeColor="accent4"/>
                              </w:rPr>
                              <w:t>Embedding a Learning Culture</w:t>
                            </w:r>
                          </w:p>
                          <w:p w14:paraId="6D9D3488" w14:textId="03092556"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Safeguarding under 5s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A638" id="Rounded Rectangular Callout 49" o:spid="_x0000_s1034" type="#_x0000_t62" style="position:absolute;left:0;text-align:left;margin-left:335.4pt;margin-top:436.15pt;width:199.35pt;height:9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" adj="12222,-3713" fillcolor="white [3201]" strokecolor="#8064a2 [3207]" strokeweight="2pt">
                <v:textbox>
                  <w:txbxContent>
                    <w:p w14:paraId="783EB51B" w14:textId="5893652C"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Education Safeguarding </w:t>
                      </w:r>
                    </w:p>
                    <w:p w14:paraId="18B6CBF7" w14:textId="103F830D"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Child Exploitation </w:t>
                      </w:r>
                    </w:p>
                    <w:p w14:paraId="37BB7FA6" w14:textId="0F54C76C"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Pr>
                          <w:rFonts w:asciiTheme="minorHAnsi" w:hAnsiTheme="minorHAnsi"/>
                          <w:color w:val="8064A2" w:themeColor="accent4"/>
                        </w:rPr>
                        <w:t>Embedding a Learning Culture</w:t>
                      </w:r>
                    </w:p>
                    <w:p w14:paraId="6D9D3488" w14:textId="03092556" w:rsidR="00FF3F11" w:rsidRPr="009070DF" w:rsidRDefault="00FF3F11" w:rsidP="000A1E83">
                      <w:pPr>
                        <w:pStyle w:val="ListParagraph"/>
                        <w:numPr>
                          <w:ilvl w:val="0"/>
                          <w:numId w:val="3"/>
                        </w:numPr>
                        <w:ind w:left="426" w:hanging="426"/>
                        <w:textAlignment w:val="center"/>
                        <w:rPr>
                          <w:rFonts w:asciiTheme="minorHAnsi" w:hAnsiTheme="minorHAnsi"/>
                          <w:color w:val="8064A2" w:themeColor="accent4"/>
                        </w:rPr>
                      </w:pPr>
                      <w:r w:rsidRPr="009070DF">
                        <w:rPr>
                          <w:rFonts w:asciiTheme="minorHAnsi" w:hAnsiTheme="minorHAnsi"/>
                          <w:color w:val="8064A2" w:themeColor="accent4"/>
                        </w:rPr>
                        <w:t xml:space="preserve">Safeguarding under 5s </w:t>
                      </w:r>
                    </w:p>
                  </w:txbxContent>
                </v:textbox>
              </v:shape>
            </w:pict>
          </mc:Fallback>
        </mc:AlternateContent>
      </w:r>
      <w:r w:rsidR="00152DDA" w:rsidRPr="00580A41">
        <w:rPr>
          <w:rFonts w:asciiTheme="minorHAnsi" w:eastAsia="Times New Roman" w:hAnsiTheme="minorHAnsi" w:cstheme="minorHAnsi"/>
          <w:b/>
          <w:noProof/>
          <w:color w:val="4F81BD" w:themeColor="accent1"/>
          <w:sz w:val="40"/>
          <w:szCs w:val="40"/>
          <w:lang w:eastAsia="en-GB"/>
        </w:rPr>
        <w:drawing>
          <wp:anchor distT="0" distB="0" distL="114300" distR="114300" simplePos="0" relativeHeight="251643392" behindDoc="1" locked="0" layoutInCell="1" allowOverlap="1" wp14:anchorId="0E6241B2" wp14:editId="0567E5C7">
            <wp:simplePos x="535940" y="850900"/>
            <wp:positionH relativeFrom="margin">
              <wp:align>center</wp:align>
            </wp:positionH>
            <wp:positionV relativeFrom="margin">
              <wp:posOffset>2321888</wp:posOffset>
            </wp:positionV>
            <wp:extent cx="6542405" cy="5092065"/>
            <wp:effectExtent l="0" t="0" r="10795" b="0"/>
            <wp:wrapTight wrapText="bothSides">
              <wp:wrapPolygon edited="0">
                <wp:start x="9497" y="0"/>
                <wp:lineTo x="9183" y="81"/>
                <wp:lineTo x="8176" y="1051"/>
                <wp:lineTo x="7988" y="2505"/>
                <wp:lineTo x="6793" y="3071"/>
                <wp:lineTo x="6478" y="3394"/>
                <wp:lineTo x="6478" y="3960"/>
                <wp:lineTo x="8050" y="5172"/>
                <wp:lineTo x="7736" y="5414"/>
                <wp:lineTo x="6918" y="6303"/>
                <wp:lineTo x="6604" y="7030"/>
                <wp:lineTo x="6227" y="7758"/>
                <wp:lineTo x="5849" y="9051"/>
                <wp:lineTo x="4969" y="10182"/>
                <wp:lineTo x="4969" y="10505"/>
                <wp:lineTo x="5660" y="11636"/>
                <wp:lineTo x="6101" y="12929"/>
                <wp:lineTo x="4340" y="13495"/>
                <wp:lineTo x="3271" y="13980"/>
                <wp:lineTo x="1195" y="15515"/>
                <wp:lineTo x="1006" y="15919"/>
                <wp:lineTo x="1132" y="16485"/>
                <wp:lineTo x="2704" y="16808"/>
                <wp:lineTo x="3271" y="18101"/>
                <wp:lineTo x="3333" y="18586"/>
                <wp:lineTo x="7107" y="19394"/>
                <wp:lineTo x="9120" y="19475"/>
                <wp:lineTo x="9874" y="20687"/>
                <wp:lineTo x="10440" y="21010"/>
                <wp:lineTo x="10503" y="21172"/>
                <wp:lineTo x="11698" y="21172"/>
                <wp:lineTo x="11824" y="21010"/>
                <wp:lineTo x="12390" y="20687"/>
                <wp:lineTo x="13082" y="19394"/>
                <wp:lineTo x="13208" y="18101"/>
                <wp:lineTo x="12642" y="16808"/>
                <wp:lineTo x="13774" y="16808"/>
                <wp:lineTo x="19560" y="15758"/>
                <wp:lineTo x="20378" y="14222"/>
                <wp:lineTo x="20504" y="12929"/>
                <wp:lineTo x="20126" y="12040"/>
                <wp:lineTo x="20000" y="11152"/>
                <wp:lineTo x="18680" y="10828"/>
                <wp:lineTo x="15409" y="10343"/>
                <wp:lineTo x="17044" y="10343"/>
                <wp:lineTo x="19120" y="9616"/>
                <wp:lineTo x="19057" y="9051"/>
                <wp:lineTo x="19937" y="9051"/>
                <wp:lineTo x="21573" y="8242"/>
                <wp:lineTo x="21573" y="6303"/>
                <wp:lineTo x="18617" y="4929"/>
                <wp:lineTo x="17359" y="4687"/>
                <wp:lineTo x="11761" y="3879"/>
                <wp:lineTo x="12013" y="2586"/>
                <wp:lineTo x="13522" y="2505"/>
                <wp:lineTo x="14340" y="2020"/>
                <wp:lineTo x="14214" y="1212"/>
                <wp:lineTo x="12453" y="646"/>
                <wp:lineTo x="10503" y="0"/>
                <wp:lineTo x="9497" y="0"/>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152DDA" w:rsidRPr="00580A41">
        <w:rPr>
          <w:rFonts w:asciiTheme="minorHAnsi" w:hAnsiTheme="minorHAnsi" w:cstheme="minorHAnsi"/>
          <w:b/>
          <w:color w:val="4F81BD" w:themeColor="accent1"/>
          <w:sz w:val="40"/>
          <w:szCs w:val="40"/>
        </w:rPr>
        <w:br w:type="page"/>
      </w:r>
    </w:p>
    <w:p w14:paraId="1F8951C2" w14:textId="467AFADA" w:rsidR="0007184B" w:rsidRPr="00116848" w:rsidRDefault="0007184B" w:rsidP="0007184B">
      <w:pPr>
        <w:jc w:val="both"/>
        <w:rPr>
          <w:rFonts w:ascii="Tw Cen MT" w:hAnsi="Tw Cen MT" w:cstheme="minorHAnsi"/>
          <w:color w:val="007FA3"/>
          <w:sz w:val="40"/>
          <w:szCs w:val="40"/>
        </w:rPr>
      </w:pPr>
      <w:r w:rsidRPr="00116848">
        <w:rPr>
          <w:rFonts w:ascii="Tw Cen MT" w:hAnsi="Tw Cen MT" w:cstheme="minorHAnsi"/>
          <w:b/>
          <w:color w:val="007FA3"/>
          <w:sz w:val="40"/>
          <w:szCs w:val="40"/>
        </w:rPr>
        <w:lastRenderedPageBreak/>
        <w:t>3.</w:t>
      </w:r>
      <w:r w:rsidRPr="00116848">
        <w:rPr>
          <w:rFonts w:ascii="Tw Cen MT" w:hAnsi="Tw Cen MT" w:cstheme="minorHAnsi"/>
          <w:b/>
          <w:color w:val="007FA3"/>
          <w:sz w:val="40"/>
          <w:szCs w:val="40"/>
        </w:rPr>
        <w:tab/>
        <w:t>Safeguarding Context 2021</w:t>
      </w:r>
      <w:r w:rsidR="001D2840">
        <w:rPr>
          <w:rFonts w:ascii="Tw Cen MT" w:hAnsi="Tw Cen MT" w:cstheme="minorHAnsi"/>
          <w:b/>
          <w:color w:val="007FA3"/>
          <w:sz w:val="40"/>
          <w:szCs w:val="40"/>
        </w:rPr>
        <w:t>/22</w:t>
      </w:r>
      <w:r w:rsidRPr="00116848">
        <w:rPr>
          <w:rFonts w:ascii="Tw Cen MT" w:hAnsi="Tw Cen MT" w:cstheme="minorHAnsi"/>
          <w:b/>
          <w:color w:val="007FA3"/>
          <w:sz w:val="40"/>
          <w:szCs w:val="40"/>
        </w:rPr>
        <w:t xml:space="preserve"> </w:t>
      </w:r>
    </w:p>
    <w:p w14:paraId="52CC5B23" w14:textId="6235539A" w:rsidR="0007184B" w:rsidRDefault="00024473" w:rsidP="0007184B">
      <w:pPr>
        <w:jc w:val="both"/>
        <w:rPr>
          <w:rFonts w:asciiTheme="minorHAnsi" w:hAnsiTheme="minorHAnsi" w:cstheme="minorHAnsi"/>
          <w:sz w:val="24"/>
          <w:lang w:eastAsia="en-GB"/>
        </w:rPr>
      </w:pPr>
      <w:r w:rsidRPr="00580A41">
        <w:rPr>
          <w:noProof/>
        </w:rPr>
        <mc:AlternateContent>
          <mc:Choice Requires="wps">
            <w:drawing>
              <wp:anchor distT="0" distB="0" distL="114300" distR="114300" simplePos="0" relativeHeight="251712000" behindDoc="0" locked="0" layoutInCell="1" allowOverlap="1" wp14:anchorId="32D52E30" wp14:editId="42DB7FA5">
                <wp:simplePos x="0" y="0"/>
                <wp:positionH relativeFrom="column">
                  <wp:posOffset>-286026</wp:posOffset>
                </wp:positionH>
                <wp:positionV relativeFrom="paragraph">
                  <wp:posOffset>149860</wp:posOffset>
                </wp:positionV>
                <wp:extent cx="3121572" cy="520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txbx>
                        <w:txbxContent>
                          <w:p w14:paraId="65F06012" w14:textId="207BBCFF" w:rsidR="00FF3F11" w:rsidRPr="00024473" w:rsidRDefault="00FF3F11" w:rsidP="00024473">
                            <w:pPr>
                              <w:jc w:val="center"/>
                              <w:rPr>
                                <w:b/>
                                <w:color w:val="F79646" w:themeColor="accent6"/>
                                <w:sz w:val="24"/>
                              </w:rPr>
                            </w:pPr>
                            <w:r w:rsidRPr="00024473">
                              <w:rPr>
                                <w:b/>
                                <w:color w:val="F79646" w:themeColor="accent6"/>
                                <w:sz w:val="24"/>
                              </w:rPr>
                              <w:t>Impact of multi-agency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52E30" id="Text Box 11" o:spid="_x0000_s1035" type="#_x0000_t202" style="position:absolute;left:0;text-align:left;margin-left:-22.5pt;margin-top:11.8pt;width:245.8pt;height:40.9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EFHwIAAEE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" filled="f" stroked="f" strokeweight=".5pt">
                <v:textbox>
                  <w:txbxContent>
                    <w:p w14:paraId="65F06012" w14:textId="207BBCFF" w:rsidR="00FF3F11" w:rsidRPr="00024473" w:rsidRDefault="00FF3F11" w:rsidP="00024473">
                      <w:pPr>
                        <w:jc w:val="center"/>
                        <w:rPr>
                          <w:b/>
                          <w:color w:val="F79646" w:themeColor="accent6"/>
                          <w:sz w:val="24"/>
                        </w:rPr>
                      </w:pPr>
                      <w:r w:rsidRPr="00024473">
                        <w:rPr>
                          <w:b/>
                          <w:color w:val="F79646" w:themeColor="accent6"/>
                          <w:sz w:val="24"/>
                        </w:rPr>
                        <w:t>Impact of multi-agency working</w:t>
                      </w:r>
                    </w:p>
                  </w:txbxContent>
                </v:textbox>
              </v:shape>
            </w:pict>
          </mc:Fallback>
        </mc:AlternateContent>
      </w:r>
    </w:p>
    <w:p w14:paraId="0B8030D4" w14:textId="33AAF9C9" w:rsidR="0007184B" w:rsidRPr="0007184B" w:rsidRDefault="00D5020C" w:rsidP="0007184B">
      <w:pPr>
        <w:jc w:val="both"/>
        <w:rPr>
          <w:rFonts w:asciiTheme="minorHAnsi" w:hAnsiTheme="minorHAnsi" w:cstheme="minorHAnsi"/>
          <w:sz w:val="24"/>
          <w:lang w:eastAsia="en-GB"/>
        </w:rPr>
      </w:pPr>
      <w:r w:rsidRPr="00D5020C">
        <w:rPr>
          <w:rFonts w:asciiTheme="minorHAnsi" w:hAnsiTheme="minorHAnsi" w:cstheme="minorHAnsi"/>
          <w:noProof/>
          <w:lang w:eastAsia="en-GB"/>
        </w:rPr>
        <mc:AlternateContent>
          <mc:Choice Requires="wps">
            <w:drawing>
              <wp:anchor distT="45720" distB="45720" distL="114300" distR="114300" simplePos="0" relativeHeight="251729408" behindDoc="0" locked="0" layoutInCell="1" allowOverlap="1" wp14:anchorId="413D6637" wp14:editId="2135C4FE">
                <wp:simplePos x="0" y="0"/>
                <wp:positionH relativeFrom="column">
                  <wp:posOffset>-124750</wp:posOffset>
                </wp:positionH>
                <wp:positionV relativeFrom="paragraph">
                  <wp:posOffset>8335365</wp:posOffset>
                </wp:positionV>
                <wp:extent cx="4144489" cy="352746"/>
                <wp:effectExtent l="0" t="0" r="2794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352746"/>
                        </a:xfrm>
                        <a:prstGeom prst="rect">
                          <a:avLst/>
                        </a:prstGeom>
                        <a:solidFill>
                          <a:schemeClr val="bg1"/>
                        </a:solidFill>
                        <a:ln w="9525">
                          <a:solidFill>
                            <a:schemeClr val="bg1"/>
                          </a:solidFill>
                          <a:miter lim="800000"/>
                          <a:headEnd/>
                          <a:tailEnd/>
                        </a:ln>
                      </wps:spPr>
                      <wps:txbx>
                        <w:txbxContent>
                          <w:p w14:paraId="29A30226" w14:textId="1E73DF5D" w:rsidR="00D5020C" w:rsidRDefault="00D5020C">
                            <w:r>
                              <w:t xml:space="preserve">See </w:t>
                            </w:r>
                            <w:r w:rsidRPr="0036268B">
                              <w:rPr>
                                <w:b/>
                                <w:bCs/>
                              </w:rPr>
                              <w:t>Appendix A</w:t>
                            </w:r>
                            <w:r>
                              <w:t xml:space="preserve"> for more detailed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D6637" id="_x0000_s1036" type="#_x0000_t202" style="position:absolute;left:0;text-align:left;margin-left:-9.8pt;margin-top:656.35pt;width:326.35pt;height:27.8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" fillcolor="white [3212]" strokecolor="white [3212]">
                <v:textbox>
                  <w:txbxContent>
                    <w:p w14:paraId="29A30226" w14:textId="1E73DF5D" w:rsidR="00D5020C" w:rsidRDefault="00D5020C">
                      <w:r>
                        <w:t xml:space="preserve">See </w:t>
                      </w:r>
                      <w:r w:rsidRPr="0036268B">
                        <w:rPr>
                          <w:b/>
                          <w:bCs/>
                        </w:rPr>
                        <w:t>Appendix A</w:t>
                      </w:r>
                      <w:r>
                        <w:t xml:space="preserve"> for more detailed information </w:t>
                      </w:r>
                    </w:p>
                  </w:txbxContent>
                </v:textbox>
                <w10:wrap type="square"/>
              </v:shape>
            </w:pict>
          </mc:Fallback>
        </mc:AlternateContent>
      </w:r>
      <w:r w:rsidR="00605568" w:rsidRPr="00580A41">
        <w:rPr>
          <w:noProof/>
        </w:rPr>
        <mc:AlternateContent>
          <mc:Choice Requires="wps">
            <w:drawing>
              <wp:anchor distT="0" distB="0" distL="114300" distR="114300" simplePos="0" relativeHeight="251704832" behindDoc="0" locked="0" layoutInCell="1" allowOverlap="1" wp14:anchorId="2CBC980C" wp14:editId="3865E8BF">
                <wp:simplePos x="0" y="0"/>
                <wp:positionH relativeFrom="column">
                  <wp:posOffset>182383</wp:posOffset>
                </wp:positionH>
                <wp:positionV relativeFrom="paragraph">
                  <wp:posOffset>7026882</wp:posOffset>
                </wp:positionV>
                <wp:extent cx="1403131" cy="1008993"/>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403131" cy="1008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0FE06" w14:textId="77777777" w:rsidR="00FF3F11" w:rsidRPr="0049567B" w:rsidRDefault="00FF3F11" w:rsidP="0007184B">
                            <w:pPr>
                              <w:jc w:val="center"/>
                              <w:rPr>
                                <w:b/>
                                <w:color w:val="8064A2" w:themeColor="accent4"/>
                                <w:sz w:val="24"/>
                              </w:rPr>
                            </w:pPr>
                            <w:r w:rsidRPr="0049567B">
                              <w:rPr>
                                <w:b/>
                                <w:color w:val="8064A2" w:themeColor="accent4"/>
                                <w:sz w:val="24"/>
                              </w:rPr>
                              <w:t>Children with health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980C" id="Text Box 32" o:spid="_x0000_s1037" type="#_x0000_t202" style="position:absolute;left:0;text-align:left;margin-left:14.35pt;margin-top:553.3pt;width:110.5pt;height:79.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" filled="f" stroked="f" strokeweight=".5pt">
                <v:textbox>
                  <w:txbxContent>
                    <w:p w14:paraId="7340FE06" w14:textId="77777777" w:rsidR="00FF3F11" w:rsidRPr="0049567B" w:rsidRDefault="00FF3F11" w:rsidP="0007184B">
                      <w:pPr>
                        <w:jc w:val="center"/>
                        <w:rPr>
                          <w:b/>
                          <w:color w:val="8064A2" w:themeColor="accent4"/>
                          <w:sz w:val="24"/>
                        </w:rPr>
                      </w:pPr>
                      <w:r w:rsidRPr="0049567B">
                        <w:rPr>
                          <w:b/>
                          <w:color w:val="8064A2" w:themeColor="accent4"/>
                          <w:sz w:val="24"/>
                        </w:rPr>
                        <w:t>Children with health related vulnerabilities</w:t>
                      </w:r>
                    </w:p>
                  </w:txbxContent>
                </v:textbox>
              </v:shape>
            </w:pict>
          </mc:Fallback>
        </mc:AlternateContent>
      </w:r>
      <w:r w:rsidR="0000198D" w:rsidRPr="00580A41">
        <w:rPr>
          <w:noProof/>
        </w:rPr>
        <mc:AlternateContent>
          <mc:Choice Requires="wps">
            <w:drawing>
              <wp:anchor distT="0" distB="0" distL="114300" distR="114300" simplePos="0" relativeHeight="251698688" behindDoc="0" locked="0" layoutInCell="1" allowOverlap="1" wp14:anchorId="7BD2DD7B" wp14:editId="5241F772">
                <wp:simplePos x="0" y="0"/>
                <wp:positionH relativeFrom="column">
                  <wp:posOffset>2520453</wp:posOffset>
                </wp:positionH>
                <wp:positionV relativeFrom="paragraph">
                  <wp:posOffset>141798</wp:posOffset>
                </wp:positionV>
                <wp:extent cx="677545" cy="661035"/>
                <wp:effectExtent l="76200" t="57150" r="84455" b="100965"/>
                <wp:wrapNone/>
                <wp:docPr id="34" name="Oval 34"/>
                <wp:cNvGraphicFramePr/>
                <a:graphic xmlns:a="http://schemas.openxmlformats.org/drawingml/2006/main">
                  <a:graphicData uri="http://schemas.microsoft.com/office/word/2010/wordprocessingShape">
                    <wps:wsp>
                      <wps:cNvSpPr/>
                      <wps:spPr>
                        <a:xfrm>
                          <a:off x="0" y="0"/>
                          <a:ext cx="677545" cy="661035"/>
                        </a:xfrm>
                        <a:prstGeom prst="ellips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2F835" id="Oval 34" o:spid="_x0000_s1026" style="position:absolute;margin-left:198.45pt;margin-top:11.15pt;width:53.35pt;height:5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" fillcolor="#9bbb59 [3206]"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696640" behindDoc="0" locked="0" layoutInCell="1" allowOverlap="1" wp14:anchorId="68E86E4F" wp14:editId="032E4B36">
                <wp:simplePos x="0" y="0"/>
                <wp:positionH relativeFrom="column">
                  <wp:posOffset>4629696</wp:posOffset>
                </wp:positionH>
                <wp:positionV relativeFrom="paragraph">
                  <wp:posOffset>7558139</wp:posOffset>
                </wp:positionV>
                <wp:extent cx="1579418" cy="7346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9418" cy="734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D194E" w14:textId="77777777" w:rsidR="00FF3F11" w:rsidRPr="0049567B" w:rsidRDefault="00FF3F11" w:rsidP="0007184B">
                            <w:pPr>
                              <w:jc w:val="center"/>
                              <w:rPr>
                                <w:b/>
                                <w:color w:val="4BACC6" w:themeColor="accent5"/>
                                <w:sz w:val="24"/>
                              </w:rPr>
                            </w:pPr>
                            <w:r>
                              <w:rPr>
                                <w:b/>
                                <w:color w:val="4BACC6" w:themeColor="accent5"/>
                                <w:sz w:val="24"/>
                              </w:rPr>
                              <w:t xml:space="preserve">Children whose actions place </w:t>
                            </w:r>
                            <w:r w:rsidRPr="0049567B">
                              <w:rPr>
                                <w:b/>
                                <w:color w:val="4BACC6" w:themeColor="accent5"/>
                                <w:sz w:val="24"/>
                              </w:rPr>
                              <w:t>them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6E4F" id="Text Box 31" o:spid="_x0000_s1038" type="#_x0000_t202" style="position:absolute;left:0;text-align:left;margin-left:364.55pt;margin-top:595.15pt;width:124.35pt;height:57.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" filled="f" stroked="f" strokeweight=".5pt">
                <v:textbox>
                  <w:txbxContent>
                    <w:p w14:paraId="7B0D194E" w14:textId="77777777" w:rsidR="00FF3F11" w:rsidRPr="0049567B" w:rsidRDefault="00FF3F11" w:rsidP="0007184B">
                      <w:pPr>
                        <w:jc w:val="center"/>
                        <w:rPr>
                          <w:b/>
                          <w:color w:val="4BACC6" w:themeColor="accent5"/>
                          <w:sz w:val="24"/>
                        </w:rPr>
                      </w:pPr>
                      <w:r>
                        <w:rPr>
                          <w:b/>
                          <w:color w:val="4BACC6" w:themeColor="accent5"/>
                          <w:sz w:val="24"/>
                        </w:rPr>
                        <w:t xml:space="preserve">Children whose actions place </w:t>
                      </w:r>
                      <w:r w:rsidRPr="0049567B">
                        <w:rPr>
                          <w:b/>
                          <w:color w:val="4BACC6" w:themeColor="accent5"/>
                          <w:sz w:val="24"/>
                        </w:rPr>
                        <w:t>them at risk</w:t>
                      </w:r>
                    </w:p>
                  </w:txbxContent>
                </v:textbox>
              </v:shape>
            </w:pict>
          </mc:Fallback>
        </mc:AlternateContent>
      </w:r>
      <w:r w:rsidR="0007184B" w:rsidRPr="00580A41">
        <w:rPr>
          <w:noProof/>
        </w:rPr>
        <mc:AlternateContent>
          <mc:Choice Requires="wps">
            <w:drawing>
              <wp:anchor distT="0" distB="0" distL="114300" distR="114300" simplePos="0" relativeHeight="251693568" behindDoc="0" locked="0" layoutInCell="1" allowOverlap="1" wp14:anchorId="509445F2" wp14:editId="7EC75A3E">
                <wp:simplePos x="0" y="0"/>
                <wp:positionH relativeFrom="column">
                  <wp:posOffset>1916947</wp:posOffset>
                </wp:positionH>
                <wp:positionV relativeFrom="paragraph">
                  <wp:posOffset>4889116</wp:posOffset>
                </wp:positionV>
                <wp:extent cx="3413760" cy="3282950"/>
                <wp:effectExtent l="0" t="0" r="15240" b="12700"/>
                <wp:wrapNone/>
                <wp:docPr id="7" name="Oval 7"/>
                <wp:cNvGraphicFramePr/>
                <a:graphic xmlns:a="http://schemas.openxmlformats.org/drawingml/2006/main">
                  <a:graphicData uri="http://schemas.microsoft.com/office/word/2010/wordprocessingShape">
                    <wps:wsp>
                      <wps:cNvSpPr/>
                      <wps:spPr>
                        <a:xfrm>
                          <a:off x="0" y="0"/>
                          <a:ext cx="3413760" cy="3282950"/>
                        </a:xfrm>
                        <a:prstGeom prst="ellipse">
                          <a:avLst/>
                        </a:prstGeom>
                        <a:solidFill>
                          <a:schemeClr val="accent5"/>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089E89CB" w14:textId="77777777" w:rsidR="00FF3F11" w:rsidRDefault="00FF3F11" w:rsidP="0007184B">
                            <w:pPr>
                              <w:spacing w:before="120" w:after="120" w:line="240" w:lineRule="auto"/>
                              <w:rPr>
                                <w:color w:val="FFFFFF" w:themeColor="background1"/>
                                <w:sz w:val="24"/>
                              </w:rPr>
                            </w:pPr>
                          </w:p>
                          <w:p w14:paraId="4518F169" w14:textId="2F16F952"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404</w:t>
                            </w:r>
                            <w:r w:rsidRPr="00B50F19">
                              <w:rPr>
                                <w:color w:val="FFFFFF" w:themeColor="background1"/>
                                <w:sz w:val="24"/>
                              </w:rPr>
                              <w:t xml:space="preserve"> missing episodes</w:t>
                            </w:r>
                          </w:p>
                          <w:p w14:paraId="68F2199E" w14:textId="42965D04"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2</w:t>
                            </w:r>
                            <w:r w:rsidRPr="00B50F19">
                              <w:rPr>
                                <w:color w:val="FFFFFF" w:themeColor="background1"/>
                                <w:sz w:val="24"/>
                              </w:rPr>
                              <w:t xml:space="preserve"> births to under-18 year olds</w:t>
                            </w:r>
                          </w:p>
                          <w:p w14:paraId="2ACD9F63" w14:textId="2CA84773"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100</w:t>
                            </w:r>
                            <w:r w:rsidR="00FF3F11" w:rsidRPr="00B50F19">
                              <w:rPr>
                                <w:color w:val="FFFFFF" w:themeColor="background1"/>
                                <w:sz w:val="24"/>
                              </w:rPr>
                              <w:t xml:space="preserve"> young people entered the youth justice system</w:t>
                            </w:r>
                          </w:p>
                          <w:p w14:paraId="2D685C67" w14:textId="32519FB3" w:rsidR="00FF3F11" w:rsidRPr="00B50F19" w:rsidRDefault="00B50F19" w:rsidP="0007184B">
                            <w:pPr>
                              <w:spacing w:before="120" w:after="120" w:line="240" w:lineRule="auto"/>
                              <w:ind w:left="-284" w:right="-267" w:firstLine="142"/>
                              <w:jc w:val="center"/>
                              <w:rPr>
                                <w:color w:val="FFFFFF" w:themeColor="background1"/>
                                <w:sz w:val="24"/>
                              </w:rPr>
                            </w:pPr>
                            <w:r w:rsidRPr="00B50F19">
                              <w:rPr>
                                <w:color w:val="FFFFFF" w:themeColor="background1"/>
                                <w:sz w:val="24"/>
                              </w:rPr>
                              <w:t>11</w:t>
                            </w:r>
                            <w:r w:rsidR="00FF3F11" w:rsidRPr="00B50F19">
                              <w:rPr>
                                <w:color w:val="FFFFFF" w:themeColor="background1"/>
                                <w:sz w:val="24"/>
                              </w:rPr>
                              <w:t xml:space="preserve"> occasions of young people held overnight in Police custody </w:t>
                            </w:r>
                          </w:p>
                          <w:p w14:paraId="17ADA12E" w14:textId="77777777" w:rsidR="00FF3F11" w:rsidRDefault="00FF3F11" w:rsidP="000718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9445F2" id="Oval 7" o:spid="_x0000_s1039" style="position:absolute;left:0;text-align:left;margin-left:150.95pt;margin-top:384.95pt;width:268.8pt;height:2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" fillcolor="#4bacc6 [3208]" strokecolor="white [3212]" strokeweight="2pt">
                <v:textbox>
                  <w:txbxContent>
                    <w:p w14:paraId="089E89CB" w14:textId="77777777" w:rsidR="00FF3F11" w:rsidRDefault="00FF3F11" w:rsidP="0007184B">
                      <w:pPr>
                        <w:spacing w:before="120" w:after="120" w:line="240" w:lineRule="auto"/>
                        <w:rPr>
                          <w:color w:val="FFFFFF" w:themeColor="background1"/>
                          <w:sz w:val="24"/>
                        </w:rPr>
                      </w:pPr>
                    </w:p>
                    <w:p w14:paraId="4518F169" w14:textId="2F16F952"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404</w:t>
                      </w:r>
                      <w:r w:rsidRPr="00B50F19">
                        <w:rPr>
                          <w:color w:val="FFFFFF" w:themeColor="background1"/>
                          <w:sz w:val="24"/>
                        </w:rPr>
                        <w:t xml:space="preserve"> missing episodes</w:t>
                      </w:r>
                    </w:p>
                    <w:p w14:paraId="68F2199E" w14:textId="42965D04"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2</w:t>
                      </w:r>
                      <w:r w:rsidRPr="00B50F19">
                        <w:rPr>
                          <w:color w:val="FFFFFF" w:themeColor="background1"/>
                          <w:sz w:val="24"/>
                        </w:rPr>
                        <w:t xml:space="preserve"> births to under-18 year olds</w:t>
                      </w:r>
                    </w:p>
                    <w:p w14:paraId="2ACD9F63" w14:textId="2CA84773"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100</w:t>
                      </w:r>
                      <w:r w:rsidR="00FF3F11" w:rsidRPr="00B50F19">
                        <w:rPr>
                          <w:color w:val="FFFFFF" w:themeColor="background1"/>
                          <w:sz w:val="24"/>
                        </w:rPr>
                        <w:t xml:space="preserve"> young people entered the youth justice system</w:t>
                      </w:r>
                    </w:p>
                    <w:p w14:paraId="2D685C67" w14:textId="32519FB3" w:rsidR="00FF3F11" w:rsidRPr="00B50F19" w:rsidRDefault="00B50F19" w:rsidP="0007184B">
                      <w:pPr>
                        <w:spacing w:before="120" w:after="120" w:line="240" w:lineRule="auto"/>
                        <w:ind w:left="-284" w:right="-267" w:firstLine="142"/>
                        <w:jc w:val="center"/>
                        <w:rPr>
                          <w:color w:val="FFFFFF" w:themeColor="background1"/>
                          <w:sz w:val="24"/>
                        </w:rPr>
                      </w:pPr>
                      <w:r w:rsidRPr="00B50F19">
                        <w:rPr>
                          <w:color w:val="FFFFFF" w:themeColor="background1"/>
                          <w:sz w:val="24"/>
                        </w:rPr>
                        <w:t>11</w:t>
                      </w:r>
                      <w:r w:rsidR="00FF3F11" w:rsidRPr="00B50F19">
                        <w:rPr>
                          <w:color w:val="FFFFFF" w:themeColor="background1"/>
                          <w:sz w:val="24"/>
                        </w:rPr>
                        <w:t xml:space="preserve"> occasions of young people held overnight in Police custody </w:t>
                      </w:r>
                    </w:p>
                    <w:p w14:paraId="17ADA12E" w14:textId="77777777" w:rsidR="00FF3F11" w:rsidRDefault="00FF3F11" w:rsidP="0007184B"/>
                  </w:txbxContent>
                </v:textbox>
              </v:oval>
            </w:pict>
          </mc:Fallback>
        </mc:AlternateContent>
      </w:r>
      <w:r w:rsidR="0007184B" w:rsidRPr="00580A41">
        <w:rPr>
          <w:noProof/>
        </w:rPr>
        <mc:AlternateContent>
          <mc:Choice Requires="wps">
            <w:drawing>
              <wp:anchor distT="0" distB="0" distL="114300" distR="114300" simplePos="0" relativeHeight="251694592" behindDoc="0" locked="0" layoutInCell="1" allowOverlap="1" wp14:anchorId="608CB9BE" wp14:editId="28CF108E">
                <wp:simplePos x="0" y="0"/>
                <wp:positionH relativeFrom="column">
                  <wp:posOffset>-344362</wp:posOffset>
                </wp:positionH>
                <wp:positionV relativeFrom="paragraph">
                  <wp:posOffset>4378222</wp:posOffset>
                </wp:positionV>
                <wp:extent cx="2667000" cy="2495550"/>
                <wp:effectExtent l="0" t="0" r="19050" b="19050"/>
                <wp:wrapNone/>
                <wp:docPr id="13" name="Oval 13"/>
                <wp:cNvGraphicFramePr/>
                <a:graphic xmlns:a="http://schemas.openxmlformats.org/drawingml/2006/main">
                  <a:graphicData uri="http://schemas.microsoft.com/office/word/2010/wordprocessingShape">
                    <wps:wsp>
                      <wps:cNvSpPr/>
                      <wps:spPr>
                        <a:xfrm>
                          <a:off x="0" y="0"/>
                          <a:ext cx="2667000" cy="2495550"/>
                        </a:xfrm>
                        <a:prstGeom prst="ellipse">
                          <a:avLst/>
                        </a:prstGeom>
                        <a:solidFill>
                          <a:schemeClr val="accent4"/>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1F5E2172" w14:textId="10CF2163" w:rsidR="00FF3F11" w:rsidRPr="00B50F19" w:rsidRDefault="00FF3F11" w:rsidP="0007184B">
                            <w:pPr>
                              <w:spacing w:before="120" w:after="120" w:line="240" w:lineRule="auto"/>
                              <w:jc w:val="center"/>
                              <w:rPr>
                                <w:color w:val="FFFFFF" w:themeColor="background1"/>
                                <w:sz w:val="24"/>
                              </w:rPr>
                            </w:pPr>
                            <w:r>
                              <w:rPr>
                                <w:color w:val="FFFFFF" w:themeColor="background1"/>
                                <w:sz w:val="24"/>
                              </w:rPr>
                              <w:t xml:space="preserve"> </w:t>
                            </w:r>
                            <w:r w:rsidRPr="00B50F19">
                              <w:rPr>
                                <w:color w:val="FFFFFF" w:themeColor="background1"/>
                                <w:sz w:val="24"/>
                              </w:rPr>
                              <w:t>1</w:t>
                            </w:r>
                            <w:r w:rsidR="00B50F19" w:rsidRPr="00B50F19">
                              <w:rPr>
                                <w:color w:val="FFFFFF" w:themeColor="background1"/>
                                <w:sz w:val="24"/>
                              </w:rPr>
                              <w:t>9</w:t>
                            </w:r>
                            <w:r w:rsidRPr="00B50F19">
                              <w:rPr>
                                <w:color w:val="FFFFFF" w:themeColor="background1"/>
                                <w:sz w:val="24"/>
                              </w:rPr>
                              <w:t xml:space="preserve"> children with disabilities with a Child Protection Plan</w:t>
                            </w:r>
                          </w:p>
                          <w:p w14:paraId="7935D03A" w14:textId="12709757"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592</w:t>
                            </w:r>
                            <w:r w:rsidR="00FF3F11" w:rsidRPr="00B50F19">
                              <w:rPr>
                                <w:color w:val="FFFFFF" w:themeColor="background1"/>
                                <w:sz w:val="24"/>
                              </w:rPr>
                              <w:t xml:space="preserve"> children attending A&amp;E due to self-harm</w:t>
                            </w:r>
                          </w:p>
                          <w:p w14:paraId="20823BA8" w14:textId="2C417ABE"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3653</w:t>
                            </w:r>
                            <w:r w:rsidR="00FF3F11" w:rsidRPr="00B50F19">
                              <w:rPr>
                                <w:color w:val="FFFFFF" w:themeColor="background1"/>
                                <w:sz w:val="24"/>
                              </w:rPr>
                              <w:t xml:space="preserve"> referrals to child 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CB9BE" id="Oval 13" o:spid="_x0000_s1040" style="position:absolute;left:0;text-align:left;margin-left:-27.1pt;margin-top:344.75pt;width:210pt;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" fillcolor="#8064a2 [3207]" strokecolor="white [3212]" strokeweight="2pt">
                <v:textbox>
                  <w:txbxContent>
                    <w:p w14:paraId="1F5E2172" w14:textId="10CF2163" w:rsidR="00FF3F11" w:rsidRPr="00B50F19" w:rsidRDefault="00FF3F11" w:rsidP="0007184B">
                      <w:pPr>
                        <w:spacing w:before="120" w:after="120" w:line="240" w:lineRule="auto"/>
                        <w:jc w:val="center"/>
                        <w:rPr>
                          <w:color w:val="FFFFFF" w:themeColor="background1"/>
                          <w:sz w:val="24"/>
                        </w:rPr>
                      </w:pPr>
                      <w:r>
                        <w:rPr>
                          <w:color w:val="FFFFFF" w:themeColor="background1"/>
                          <w:sz w:val="24"/>
                        </w:rPr>
                        <w:t xml:space="preserve"> </w:t>
                      </w:r>
                      <w:r w:rsidRPr="00B50F19">
                        <w:rPr>
                          <w:color w:val="FFFFFF" w:themeColor="background1"/>
                          <w:sz w:val="24"/>
                        </w:rPr>
                        <w:t>1</w:t>
                      </w:r>
                      <w:r w:rsidR="00B50F19" w:rsidRPr="00B50F19">
                        <w:rPr>
                          <w:color w:val="FFFFFF" w:themeColor="background1"/>
                          <w:sz w:val="24"/>
                        </w:rPr>
                        <w:t>9</w:t>
                      </w:r>
                      <w:r w:rsidRPr="00B50F19">
                        <w:rPr>
                          <w:color w:val="FFFFFF" w:themeColor="background1"/>
                          <w:sz w:val="24"/>
                        </w:rPr>
                        <w:t xml:space="preserve"> children with disabilities with a Child Protection Plan</w:t>
                      </w:r>
                    </w:p>
                    <w:p w14:paraId="7935D03A" w14:textId="12709757"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592</w:t>
                      </w:r>
                      <w:r w:rsidR="00FF3F11" w:rsidRPr="00B50F19">
                        <w:rPr>
                          <w:color w:val="FFFFFF" w:themeColor="background1"/>
                          <w:sz w:val="24"/>
                        </w:rPr>
                        <w:t xml:space="preserve"> children attending A&amp;E due to self-harm</w:t>
                      </w:r>
                    </w:p>
                    <w:p w14:paraId="20823BA8" w14:textId="2C417ABE"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3653</w:t>
                      </w:r>
                      <w:r w:rsidR="00FF3F11" w:rsidRPr="00B50F19">
                        <w:rPr>
                          <w:color w:val="FFFFFF" w:themeColor="background1"/>
                          <w:sz w:val="24"/>
                        </w:rPr>
                        <w:t xml:space="preserve"> referrals to child mental health services</w:t>
                      </w:r>
                    </w:p>
                  </w:txbxContent>
                </v:textbox>
              </v:oval>
            </w:pict>
          </mc:Fallback>
        </mc:AlternateContent>
      </w:r>
      <w:r w:rsidR="0007184B" w:rsidRPr="00580A41">
        <w:rPr>
          <w:noProof/>
        </w:rPr>
        <mc:AlternateContent>
          <mc:Choice Requires="wps">
            <w:drawing>
              <wp:anchor distT="0" distB="0" distL="114300" distR="114300" simplePos="0" relativeHeight="251695616" behindDoc="0" locked="0" layoutInCell="1" allowOverlap="1" wp14:anchorId="4FDDFC92" wp14:editId="122F58CA">
                <wp:simplePos x="0" y="0"/>
                <wp:positionH relativeFrom="column">
                  <wp:posOffset>-121285</wp:posOffset>
                </wp:positionH>
                <wp:positionV relativeFrom="paragraph">
                  <wp:posOffset>98425</wp:posOffset>
                </wp:positionV>
                <wp:extent cx="3105150" cy="2947670"/>
                <wp:effectExtent l="0" t="0" r="19050" b="24130"/>
                <wp:wrapNone/>
                <wp:docPr id="23" name="Oval 23"/>
                <wp:cNvGraphicFramePr/>
                <a:graphic xmlns:a="http://schemas.openxmlformats.org/drawingml/2006/main">
                  <a:graphicData uri="http://schemas.microsoft.com/office/word/2010/wordprocessingShape">
                    <wps:wsp>
                      <wps:cNvSpPr/>
                      <wps:spPr>
                        <a:xfrm>
                          <a:off x="0" y="0"/>
                          <a:ext cx="3105150" cy="2947670"/>
                        </a:xfrm>
                        <a:prstGeom prst="ellipse">
                          <a:avLst/>
                        </a:prstGeom>
                        <a:solidFill>
                          <a:schemeClr val="accent6"/>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5E6F6F" w14:textId="7A7FEE3C" w:rsidR="00FF3F11" w:rsidRPr="00285F9D" w:rsidRDefault="00FF3F11" w:rsidP="0007184B">
                            <w:pPr>
                              <w:spacing w:before="120" w:after="120" w:line="240" w:lineRule="auto"/>
                              <w:jc w:val="center"/>
                              <w:rPr>
                                <w:color w:val="FFFFFF" w:themeColor="background1"/>
                                <w:sz w:val="24"/>
                              </w:rPr>
                            </w:pPr>
                            <w:r w:rsidRPr="00285F9D">
                              <w:rPr>
                                <w:color w:val="FFFFFF" w:themeColor="background1"/>
                                <w:sz w:val="24"/>
                              </w:rPr>
                              <w:t>1</w:t>
                            </w:r>
                            <w:r w:rsidR="00310C31" w:rsidRPr="00285F9D">
                              <w:rPr>
                                <w:color w:val="FFFFFF" w:themeColor="background1"/>
                                <w:sz w:val="24"/>
                              </w:rPr>
                              <w:t xml:space="preserve">7,011 </w:t>
                            </w:r>
                            <w:r w:rsidRPr="00285F9D">
                              <w:rPr>
                                <w:color w:val="FFFFFF" w:themeColor="background1"/>
                                <w:sz w:val="24"/>
                              </w:rPr>
                              <w:t>family contacts</w:t>
                            </w:r>
                            <w:r w:rsidR="00310C31" w:rsidRPr="00285F9D">
                              <w:rPr>
                                <w:color w:val="FFFFFF" w:themeColor="background1"/>
                                <w:sz w:val="24"/>
                              </w:rPr>
                              <w:t xml:space="preserve"> (to SPOA and other excluding MASH)</w:t>
                            </w:r>
                          </w:p>
                          <w:p w14:paraId="39E5EBC9" w14:textId="14850BCF" w:rsidR="00FF3F11" w:rsidRPr="00285F9D" w:rsidRDefault="00310C31" w:rsidP="0007184B">
                            <w:pPr>
                              <w:spacing w:before="120" w:after="120" w:line="240" w:lineRule="auto"/>
                              <w:jc w:val="center"/>
                              <w:rPr>
                                <w:color w:val="FFFFFF" w:themeColor="background1"/>
                                <w:sz w:val="24"/>
                              </w:rPr>
                            </w:pPr>
                            <w:r w:rsidRPr="00285F9D">
                              <w:rPr>
                                <w:color w:val="FFFFFF" w:themeColor="background1"/>
                                <w:sz w:val="24"/>
                              </w:rPr>
                              <w:t xml:space="preserve">19,383 </w:t>
                            </w:r>
                            <w:r w:rsidR="00FF3F11" w:rsidRPr="00285F9D">
                              <w:rPr>
                                <w:color w:val="FFFFFF" w:themeColor="background1"/>
                                <w:sz w:val="24"/>
                              </w:rPr>
                              <w:t xml:space="preserve"> information gatherings by Multi-agency Safeguarding Hub (MASH)</w:t>
                            </w:r>
                          </w:p>
                          <w:p w14:paraId="44935E87" w14:textId="010E5F8D" w:rsidR="00FF3F11" w:rsidRPr="00285F9D" w:rsidRDefault="00310C31" w:rsidP="0007184B">
                            <w:pPr>
                              <w:spacing w:before="120" w:after="120" w:line="240" w:lineRule="auto"/>
                              <w:jc w:val="center"/>
                              <w:rPr>
                                <w:color w:val="FFFFFF" w:themeColor="background1"/>
                                <w:sz w:val="24"/>
                              </w:rPr>
                            </w:pPr>
                            <w:r w:rsidRPr="00285F9D">
                              <w:rPr>
                                <w:color w:val="FFFFFF" w:themeColor="background1"/>
                                <w:sz w:val="24"/>
                              </w:rPr>
                              <w:t>4,169</w:t>
                            </w:r>
                            <w:r w:rsidR="00FF3F11" w:rsidRPr="00285F9D">
                              <w:rPr>
                                <w:color w:val="FFFFFF" w:themeColor="background1"/>
                                <w:sz w:val="24"/>
                              </w:rPr>
                              <w:t xml:space="preserve"> referrals to statutory social care</w:t>
                            </w:r>
                          </w:p>
                          <w:p w14:paraId="649E3915" w14:textId="0DBEFC6A" w:rsidR="00FF3F11" w:rsidRPr="00285F9D" w:rsidRDefault="00285F9D" w:rsidP="0007184B">
                            <w:pPr>
                              <w:spacing w:before="120" w:after="120" w:line="240" w:lineRule="auto"/>
                              <w:jc w:val="center"/>
                              <w:rPr>
                                <w:color w:val="FFFFFF" w:themeColor="background1"/>
                                <w:sz w:val="24"/>
                              </w:rPr>
                            </w:pPr>
                            <w:r>
                              <w:rPr>
                                <w:color w:val="FFFFFF" w:themeColor="background1"/>
                                <w:sz w:val="24"/>
                              </w:rPr>
                              <w:t>45</w:t>
                            </w:r>
                            <w:r w:rsidR="00FF3F11" w:rsidRPr="00285F9D">
                              <w:rPr>
                                <w:color w:val="FFFFFF" w:themeColor="background1"/>
                                <w:sz w:val="24"/>
                              </w:rPr>
                              <w:t xml:space="preserve"> Privately Fostered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DFC92" id="Oval 23" o:spid="_x0000_s1041" style="position:absolute;left:0;text-align:left;margin-left:-9.55pt;margin-top:7.75pt;width:244.5pt;height:23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" fillcolor="#f79646 [3209]" strokecolor="white [3212]" strokeweight="2pt">
                <v:textbox>
                  <w:txbxContent>
                    <w:p w14:paraId="585E6F6F" w14:textId="7A7FEE3C" w:rsidR="00FF3F11" w:rsidRPr="00285F9D" w:rsidRDefault="00FF3F11" w:rsidP="0007184B">
                      <w:pPr>
                        <w:spacing w:before="120" w:after="120" w:line="240" w:lineRule="auto"/>
                        <w:jc w:val="center"/>
                        <w:rPr>
                          <w:color w:val="FFFFFF" w:themeColor="background1"/>
                          <w:sz w:val="24"/>
                        </w:rPr>
                      </w:pPr>
                      <w:r w:rsidRPr="00285F9D">
                        <w:rPr>
                          <w:color w:val="FFFFFF" w:themeColor="background1"/>
                          <w:sz w:val="24"/>
                        </w:rPr>
                        <w:t>1</w:t>
                      </w:r>
                      <w:r w:rsidR="00310C31" w:rsidRPr="00285F9D">
                        <w:rPr>
                          <w:color w:val="FFFFFF" w:themeColor="background1"/>
                          <w:sz w:val="24"/>
                        </w:rPr>
                        <w:t xml:space="preserve">7,011 </w:t>
                      </w:r>
                      <w:r w:rsidRPr="00285F9D">
                        <w:rPr>
                          <w:color w:val="FFFFFF" w:themeColor="background1"/>
                          <w:sz w:val="24"/>
                        </w:rPr>
                        <w:t>family contacts</w:t>
                      </w:r>
                      <w:r w:rsidR="00310C31" w:rsidRPr="00285F9D">
                        <w:rPr>
                          <w:color w:val="FFFFFF" w:themeColor="background1"/>
                          <w:sz w:val="24"/>
                        </w:rPr>
                        <w:t xml:space="preserve"> (to SPOA and other excluding MASH)</w:t>
                      </w:r>
                    </w:p>
                    <w:p w14:paraId="39E5EBC9" w14:textId="14850BCF" w:rsidR="00FF3F11" w:rsidRPr="00285F9D" w:rsidRDefault="00310C31" w:rsidP="0007184B">
                      <w:pPr>
                        <w:spacing w:before="120" w:after="120" w:line="240" w:lineRule="auto"/>
                        <w:jc w:val="center"/>
                        <w:rPr>
                          <w:color w:val="FFFFFF" w:themeColor="background1"/>
                          <w:sz w:val="24"/>
                        </w:rPr>
                      </w:pPr>
                      <w:r w:rsidRPr="00285F9D">
                        <w:rPr>
                          <w:color w:val="FFFFFF" w:themeColor="background1"/>
                          <w:sz w:val="24"/>
                        </w:rPr>
                        <w:t xml:space="preserve">19,383 </w:t>
                      </w:r>
                      <w:r w:rsidR="00FF3F11" w:rsidRPr="00285F9D">
                        <w:rPr>
                          <w:color w:val="FFFFFF" w:themeColor="background1"/>
                          <w:sz w:val="24"/>
                        </w:rPr>
                        <w:t xml:space="preserve"> information gatherings by Multi-agency Safeguarding Hub (MASH)</w:t>
                      </w:r>
                    </w:p>
                    <w:p w14:paraId="44935E87" w14:textId="010E5F8D" w:rsidR="00FF3F11" w:rsidRPr="00285F9D" w:rsidRDefault="00310C31" w:rsidP="0007184B">
                      <w:pPr>
                        <w:spacing w:before="120" w:after="120" w:line="240" w:lineRule="auto"/>
                        <w:jc w:val="center"/>
                        <w:rPr>
                          <w:color w:val="FFFFFF" w:themeColor="background1"/>
                          <w:sz w:val="24"/>
                        </w:rPr>
                      </w:pPr>
                      <w:r w:rsidRPr="00285F9D">
                        <w:rPr>
                          <w:color w:val="FFFFFF" w:themeColor="background1"/>
                          <w:sz w:val="24"/>
                        </w:rPr>
                        <w:t>4,169</w:t>
                      </w:r>
                      <w:r w:rsidR="00FF3F11" w:rsidRPr="00285F9D">
                        <w:rPr>
                          <w:color w:val="FFFFFF" w:themeColor="background1"/>
                          <w:sz w:val="24"/>
                        </w:rPr>
                        <w:t xml:space="preserve"> referrals to statutory social care</w:t>
                      </w:r>
                    </w:p>
                    <w:p w14:paraId="649E3915" w14:textId="0DBEFC6A" w:rsidR="00FF3F11" w:rsidRPr="00285F9D" w:rsidRDefault="00285F9D" w:rsidP="0007184B">
                      <w:pPr>
                        <w:spacing w:before="120" w:after="120" w:line="240" w:lineRule="auto"/>
                        <w:jc w:val="center"/>
                        <w:rPr>
                          <w:color w:val="FFFFFF" w:themeColor="background1"/>
                          <w:sz w:val="24"/>
                        </w:rPr>
                      </w:pPr>
                      <w:r>
                        <w:rPr>
                          <w:color w:val="FFFFFF" w:themeColor="background1"/>
                          <w:sz w:val="24"/>
                        </w:rPr>
                        <w:t>45</w:t>
                      </w:r>
                      <w:r w:rsidR="00FF3F11" w:rsidRPr="00285F9D">
                        <w:rPr>
                          <w:color w:val="FFFFFF" w:themeColor="background1"/>
                          <w:sz w:val="24"/>
                        </w:rPr>
                        <w:t xml:space="preserve"> Privately Fostered children</w:t>
                      </w:r>
                    </w:p>
                  </w:txbxContent>
                </v:textbox>
              </v:oval>
            </w:pict>
          </mc:Fallback>
        </mc:AlternateContent>
      </w:r>
      <w:r w:rsidR="0007184B" w:rsidRPr="00580A41">
        <w:rPr>
          <w:noProof/>
        </w:rPr>
        <mc:AlternateContent>
          <mc:Choice Requires="wps">
            <w:drawing>
              <wp:anchor distT="0" distB="0" distL="114300" distR="114300" simplePos="0" relativeHeight="251701760" behindDoc="0" locked="0" layoutInCell="1" allowOverlap="1" wp14:anchorId="3D6DF880" wp14:editId="3EE32C67">
                <wp:simplePos x="0" y="0"/>
                <wp:positionH relativeFrom="column">
                  <wp:posOffset>3331615</wp:posOffset>
                </wp:positionH>
                <wp:positionV relativeFrom="paragraph">
                  <wp:posOffset>3486</wp:posOffset>
                </wp:positionV>
                <wp:extent cx="3121572" cy="520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C4E1" w14:textId="77777777" w:rsidR="00FF3F11" w:rsidRPr="0049567B" w:rsidRDefault="00FF3F11" w:rsidP="0007184B">
                            <w:pPr>
                              <w:jc w:val="center"/>
                              <w:rPr>
                                <w:b/>
                                <w:color w:val="C0504D" w:themeColor="accent2"/>
                                <w:sz w:val="24"/>
                              </w:rPr>
                            </w:pPr>
                            <w:r w:rsidRPr="0049567B">
                              <w:rPr>
                                <w:b/>
                                <w:color w:val="C0504D" w:themeColor="accent2"/>
                                <w:sz w:val="24"/>
                              </w:rPr>
                              <w:t>Children supported by statutory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DF880" id="Text Box 28" o:spid="_x0000_s1042" type="#_x0000_t202" style="position:absolute;left:0;text-align:left;margin-left:262.35pt;margin-top:.25pt;width:245.8pt;height:40.9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" filled="f" stroked="f" strokeweight=".5pt">
                <v:textbox>
                  <w:txbxContent>
                    <w:p w14:paraId="2500C4E1" w14:textId="77777777" w:rsidR="00FF3F11" w:rsidRPr="0049567B" w:rsidRDefault="00FF3F11" w:rsidP="0007184B">
                      <w:pPr>
                        <w:jc w:val="center"/>
                        <w:rPr>
                          <w:b/>
                          <w:color w:val="C0504D" w:themeColor="accent2"/>
                          <w:sz w:val="24"/>
                        </w:rPr>
                      </w:pPr>
                      <w:r w:rsidRPr="0049567B">
                        <w:rPr>
                          <w:b/>
                          <w:color w:val="C0504D" w:themeColor="accent2"/>
                          <w:sz w:val="24"/>
                        </w:rPr>
                        <w:t>Children supported by statutory services</w:t>
                      </w:r>
                    </w:p>
                  </w:txbxContent>
                </v:textbox>
              </v:shape>
            </w:pict>
          </mc:Fallback>
        </mc:AlternateContent>
      </w:r>
      <w:r w:rsidR="0007184B" w:rsidRPr="00580A41">
        <w:rPr>
          <w:noProof/>
        </w:rPr>
        <mc:AlternateContent>
          <mc:Choice Requires="wps">
            <w:drawing>
              <wp:anchor distT="0" distB="0" distL="114300" distR="114300" simplePos="0" relativeHeight="251697664" behindDoc="0" locked="0" layoutInCell="1" allowOverlap="1" wp14:anchorId="2C2B4675" wp14:editId="103471AD">
                <wp:simplePos x="0" y="0"/>
                <wp:positionH relativeFrom="column">
                  <wp:posOffset>3390347</wp:posOffset>
                </wp:positionH>
                <wp:positionV relativeFrom="paragraph">
                  <wp:posOffset>294046</wp:posOffset>
                </wp:positionV>
                <wp:extent cx="3048000" cy="3099460"/>
                <wp:effectExtent l="76200" t="57150" r="76200" b="100965"/>
                <wp:wrapNone/>
                <wp:docPr id="16" name="Oval 16"/>
                <wp:cNvGraphicFramePr/>
                <a:graphic xmlns:a="http://schemas.openxmlformats.org/drawingml/2006/main">
                  <a:graphicData uri="http://schemas.microsoft.com/office/word/2010/wordprocessingShape">
                    <wps:wsp>
                      <wps:cNvSpPr/>
                      <wps:spPr>
                        <a:xfrm>
                          <a:off x="0" y="0"/>
                          <a:ext cx="3048000" cy="3099460"/>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298DB4F2" w14:textId="36512CC0"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5</w:t>
                            </w:r>
                            <w:r w:rsidR="00285F9D" w:rsidRPr="00B50F19">
                              <w:rPr>
                                <w:color w:val="FFFFFF" w:themeColor="background1"/>
                                <w:sz w:val="24"/>
                              </w:rPr>
                              <w:t>36</w:t>
                            </w:r>
                            <w:r w:rsidRPr="00B50F19">
                              <w:rPr>
                                <w:color w:val="FFFFFF" w:themeColor="background1"/>
                                <w:sz w:val="24"/>
                              </w:rPr>
                              <w:t xml:space="preserve"> children with a child protection plan</w:t>
                            </w:r>
                          </w:p>
                          <w:p w14:paraId="3C636D26" w14:textId="796B65FD"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6</w:t>
                            </w:r>
                            <w:r w:rsidR="00285F9D" w:rsidRPr="00B50F19">
                              <w:rPr>
                                <w:color w:val="FFFFFF" w:themeColor="background1"/>
                                <w:sz w:val="24"/>
                              </w:rPr>
                              <w:t>28</w:t>
                            </w:r>
                            <w:r w:rsidRPr="00B50F19">
                              <w:rPr>
                                <w:color w:val="FFFFFF" w:themeColor="background1"/>
                                <w:sz w:val="24"/>
                              </w:rPr>
                              <w:t xml:space="preserve"> Looked After Children</w:t>
                            </w:r>
                          </w:p>
                          <w:p w14:paraId="4D5F1E59" w14:textId="375264C2" w:rsidR="00FF3F11" w:rsidRPr="00B50F19" w:rsidRDefault="00285F9D" w:rsidP="0007184B">
                            <w:pPr>
                              <w:spacing w:before="120" w:after="120" w:line="240" w:lineRule="auto"/>
                              <w:jc w:val="center"/>
                              <w:rPr>
                                <w:color w:val="FFFFFF" w:themeColor="background1"/>
                                <w:sz w:val="24"/>
                              </w:rPr>
                            </w:pPr>
                            <w:r w:rsidRPr="00B50F19">
                              <w:rPr>
                                <w:color w:val="FFFFFF" w:themeColor="background1"/>
                                <w:sz w:val="24"/>
                              </w:rPr>
                              <w:t>46</w:t>
                            </w:r>
                            <w:r w:rsidR="00FF3F11" w:rsidRPr="00B50F19">
                              <w:rPr>
                                <w:color w:val="FFFFFF" w:themeColor="background1"/>
                                <w:sz w:val="24"/>
                              </w:rPr>
                              <w:t xml:space="preserve"> unaccompanied asylum</w:t>
                            </w:r>
                            <w:r w:rsidR="00B50F19">
                              <w:rPr>
                                <w:color w:val="FFFFFF" w:themeColor="background1"/>
                                <w:sz w:val="24"/>
                              </w:rPr>
                              <w:t>-</w:t>
                            </w:r>
                            <w:r w:rsidR="00FF3F11" w:rsidRPr="00B50F19">
                              <w:rPr>
                                <w:color w:val="FFFFFF" w:themeColor="background1"/>
                                <w:sz w:val="24"/>
                              </w:rPr>
                              <w:t xml:space="preserve">seeking children </w:t>
                            </w:r>
                          </w:p>
                          <w:p w14:paraId="551C2A7A" w14:textId="7AA7F1E0"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44074F">
                              <w:rPr>
                                <w:color w:val="FFFFFF" w:themeColor="background1"/>
                                <w:sz w:val="24"/>
                              </w:rPr>
                              <w:t>5</w:t>
                            </w:r>
                            <w:r w:rsidRPr="00B50F19">
                              <w:rPr>
                                <w:color w:val="FFFFFF" w:themeColor="background1"/>
                                <w:sz w:val="24"/>
                              </w:rPr>
                              <w:t xml:space="preserve"> young people at high risk of child exploitation</w:t>
                            </w:r>
                          </w:p>
                          <w:p w14:paraId="3496649C" w14:textId="69C88987"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B50F19" w:rsidRPr="00B50F19">
                              <w:rPr>
                                <w:color w:val="FFFFFF" w:themeColor="background1"/>
                                <w:sz w:val="24"/>
                              </w:rPr>
                              <w:t>542</w:t>
                            </w:r>
                            <w:r w:rsidRPr="00B50F19">
                              <w:rPr>
                                <w:color w:val="FFFFFF" w:themeColor="background1"/>
                                <w:sz w:val="24"/>
                              </w:rPr>
                              <w:t xml:space="preserve"> sexual offences against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B4675" id="Oval 16" o:spid="_x0000_s1043" style="position:absolute;left:0;text-align:left;margin-left:266.95pt;margin-top:23.15pt;width:240pt;height:244.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" fillcolor="#c0504d [3205]" strokecolor="white [3201]" strokeweight="3pt">
                <v:shadow on="t" color="black" opacity="24903f" origin=",.5" offset="0,.55556mm"/>
                <v:textbox>
                  <w:txbxContent>
                    <w:p w14:paraId="298DB4F2" w14:textId="36512CC0"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5</w:t>
                      </w:r>
                      <w:r w:rsidR="00285F9D" w:rsidRPr="00B50F19">
                        <w:rPr>
                          <w:color w:val="FFFFFF" w:themeColor="background1"/>
                          <w:sz w:val="24"/>
                        </w:rPr>
                        <w:t>36</w:t>
                      </w:r>
                      <w:r w:rsidRPr="00B50F19">
                        <w:rPr>
                          <w:color w:val="FFFFFF" w:themeColor="background1"/>
                          <w:sz w:val="24"/>
                        </w:rPr>
                        <w:t xml:space="preserve"> children with a child protection plan</w:t>
                      </w:r>
                    </w:p>
                    <w:p w14:paraId="3C636D26" w14:textId="796B65FD"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6</w:t>
                      </w:r>
                      <w:r w:rsidR="00285F9D" w:rsidRPr="00B50F19">
                        <w:rPr>
                          <w:color w:val="FFFFFF" w:themeColor="background1"/>
                          <w:sz w:val="24"/>
                        </w:rPr>
                        <w:t>28</w:t>
                      </w:r>
                      <w:r w:rsidRPr="00B50F19">
                        <w:rPr>
                          <w:color w:val="FFFFFF" w:themeColor="background1"/>
                          <w:sz w:val="24"/>
                        </w:rPr>
                        <w:t xml:space="preserve"> Looked After Children</w:t>
                      </w:r>
                    </w:p>
                    <w:p w14:paraId="4D5F1E59" w14:textId="375264C2" w:rsidR="00FF3F11" w:rsidRPr="00B50F19" w:rsidRDefault="00285F9D" w:rsidP="0007184B">
                      <w:pPr>
                        <w:spacing w:before="120" w:after="120" w:line="240" w:lineRule="auto"/>
                        <w:jc w:val="center"/>
                        <w:rPr>
                          <w:color w:val="FFFFFF" w:themeColor="background1"/>
                          <w:sz w:val="24"/>
                        </w:rPr>
                      </w:pPr>
                      <w:r w:rsidRPr="00B50F19">
                        <w:rPr>
                          <w:color w:val="FFFFFF" w:themeColor="background1"/>
                          <w:sz w:val="24"/>
                        </w:rPr>
                        <w:t>46</w:t>
                      </w:r>
                      <w:r w:rsidR="00FF3F11" w:rsidRPr="00B50F19">
                        <w:rPr>
                          <w:color w:val="FFFFFF" w:themeColor="background1"/>
                          <w:sz w:val="24"/>
                        </w:rPr>
                        <w:t xml:space="preserve"> unaccompanied asylum</w:t>
                      </w:r>
                      <w:r w:rsidR="00B50F19">
                        <w:rPr>
                          <w:color w:val="FFFFFF" w:themeColor="background1"/>
                          <w:sz w:val="24"/>
                        </w:rPr>
                        <w:t>-</w:t>
                      </w:r>
                      <w:r w:rsidR="00FF3F11" w:rsidRPr="00B50F19">
                        <w:rPr>
                          <w:color w:val="FFFFFF" w:themeColor="background1"/>
                          <w:sz w:val="24"/>
                        </w:rPr>
                        <w:t xml:space="preserve">seeking children </w:t>
                      </w:r>
                    </w:p>
                    <w:p w14:paraId="551C2A7A" w14:textId="7AA7F1E0"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44074F">
                        <w:rPr>
                          <w:color w:val="FFFFFF" w:themeColor="background1"/>
                          <w:sz w:val="24"/>
                        </w:rPr>
                        <w:t>5</w:t>
                      </w:r>
                      <w:r w:rsidRPr="00B50F19">
                        <w:rPr>
                          <w:color w:val="FFFFFF" w:themeColor="background1"/>
                          <w:sz w:val="24"/>
                        </w:rPr>
                        <w:t xml:space="preserve"> young people at high risk of child exploitation</w:t>
                      </w:r>
                    </w:p>
                    <w:p w14:paraId="3496649C" w14:textId="69C88987"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B50F19" w:rsidRPr="00B50F19">
                        <w:rPr>
                          <w:color w:val="FFFFFF" w:themeColor="background1"/>
                          <w:sz w:val="24"/>
                        </w:rPr>
                        <w:t>542</w:t>
                      </w:r>
                      <w:r w:rsidRPr="00B50F19">
                        <w:rPr>
                          <w:color w:val="FFFFFF" w:themeColor="background1"/>
                          <w:sz w:val="24"/>
                        </w:rPr>
                        <w:t xml:space="preserve"> sexual offences against children</w:t>
                      </w:r>
                    </w:p>
                  </w:txbxContent>
                </v:textbox>
              </v:oval>
            </w:pict>
          </mc:Fallback>
        </mc:AlternateContent>
      </w:r>
      <w:r w:rsidR="0007184B" w:rsidRPr="00580A41">
        <w:rPr>
          <w:noProof/>
        </w:rPr>
        <mc:AlternateContent>
          <mc:Choice Requires="wps">
            <w:drawing>
              <wp:anchor distT="0" distB="0" distL="114300" distR="114300" simplePos="0" relativeHeight="251699712" behindDoc="0" locked="0" layoutInCell="1" allowOverlap="1" wp14:anchorId="2BFE337B" wp14:editId="5209BDEA">
                <wp:simplePos x="0" y="0"/>
                <wp:positionH relativeFrom="column">
                  <wp:posOffset>4863465</wp:posOffset>
                </wp:positionH>
                <wp:positionV relativeFrom="paragraph">
                  <wp:posOffset>6142355</wp:posOffset>
                </wp:positionV>
                <wp:extent cx="472440" cy="488315"/>
                <wp:effectExtent l="76200" t="57150" r="80010" b="102235"/>
                <wp:wrapNone/>
                <wp:docPr id="55" name="Oval 55"/>
                <wp:cNvGraphicFramePr/>
                <a:graphic xmlns:a="http://schemas.openxmlformats.org/drawingml/2006/main">
                  <a:graphicData uri="http://schemas.microsoft.com/office/word/2010/wordprocessingShape">
                    <wps:wsp>
                      <wps:cNvSpPr/>
                      <wps:spPr>
                        <a:xfrm>
                          <a:off x="0" y="0"/>
                          <a:ext cx="472440" cy="488315"/>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BF298" id="Oval 55" o:spid="_x0000_s1026" style="position:absolute;margin-left:382.95pt;margin-top:483.65pt;width:37.2pt;height:38.4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" fillcolor="#8064a2 [3207]"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702784" behindDoc="0" locked="0" layoutInCell="1" allowOverlap="1" wp14:anchorId="5AC797BE" wp14:editId="361536C8">
                <wp:simplePos x="0" y="0"/>
                <wp:positionH relativeFrom="column">
                  <wp:posOffset>5866765</wp:posOffset>
                </wp:positionH>
                <wp:positionV relativeFrom="paragraph">
                  <wp:posOffset>2978785</wp:posOffset>
                </wp:positionV>
                <wp:extent cx="342900" cy="335915"/>
                <wp:effectExtent l="76200" t="57150" r="57150" b="102235"/>
                <wp:wrapNone/>
                <wp:docPr id="59" name="Oval 59"/>
                <wp:cNvGraphicFramePr/>
                <a:graphic xmlns:a="http://schemas.openxmlformats.org/drawingml/2006/main">
                  <a:graphicData uri="http://schemas.microsoft.com/office/word/2010/wordprocessingShape">
                    <wps:wsp>
                      <wps:cNvSpPr/>
                      <wps:spPr>
                        <a:xfrm>
                          <a:off x="0" y="0"/>
                          <a:ext cx="342900" cy="33591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B168B" id="Oval 59" o:spid="_x0000_s1026" style="position:absolute;margin-left:461.95pt;margin-top:234.55pt;width:27pt;height:2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" fillcolor="#f79646 [3209]"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692544" behindDoc="0" locked="0" layoutInCell="1" allowOverlap="1" wp14:anchorId="66E35991" wp14:editId="3AEFF162">
                <wp:simplePos x="0" y="0"/>
                <wp:positionH relativeFrom="column">
                  <wp:posOffset>955040</wp:posOffset>
                </wp:positionH>
                <wp:positionV relativeFrom="paragraph">
                  <wp:posOffset>1540511</wp:posOffset>
                </wp:positionV>
                <wp:extent cx="3505200" cy="3619500"/>
                <wp:effectExtent l="0" t="0" r="19050" b="19050"/>
                <wp:wrapNone/>
                <wp:docPr id="22" name="Oval 22"/>
                <wp:cNvGraphicFramePr/>
                <a:graphic xmlns:a="http://schemas.openxmlformats.org/drawingml/2006/main">
                  <a:graphicData uri="http://schemas.microsoft.com/office/word/2010/wordprocessingShape">
                    <wps:wsp>
                      <wps:cNvSpPr/>
                      <wps:spPr>
                        <a:xfrm>
                          <a:off x="0" y="0"/>
                          <a:ext cx="3505200" cy="3619500"/>
                        </a:xfrm>
                        <a:prstGeom prst="ellipse">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0BAF5FA0" w14:textId="6211C16F" w:rsidR="00FF3F11" w:rsidRPr="00B50F19" w:rsidRDefault="00B50F19" w:rsidP="00B50F19">
                            <w:pPr>
                              <w:spacing w:before="120" w:after="120" w:line="240" w:lineRule="auto"/>
                              <w:rPr>
                                <w:color w:val="FFFFFF" w:themeColor="background1"/>
                                <w:sz w:val="24"/>
                              </w:rPr>
                            </w:pPr>
                            <w:r>
                              <w:rPr>
                                <w:color w:val="FFFFFF" w:themeColor="background1"/>
                                <w:sz w:val="24"/>
                              </w:rPr>
                              <w:t xml:space="preserve">     </w:t>
                            </w:r>
                            <w:r w:rsidR="00FF3F11" w:rsidRPr="00B50F19">
                              <w:rPr>
                                <w:color w:val="FFFFFF" w:themeColor="background1"/>
                                <w:sz w:val="24"/>
                              </w:rPr>
                              <w:t>106,</w:t>
                            </w:r>
                            <w:r w:rsidRPr="00B50F19">
                              <w:rPr>
                                <w:color w:val="FFFFFF" w:themeColor="background1"/>
                                <w:sz w:val="24"/>
                              </w:rPr>
                              <w:t>575</w:t>
                            </w:r>
                            <w:r w:rsidR="00FF3F11" w:rsidRPr="00B50F19">
                              <w:rPr>
                                <w:color w:val="FFFFFF" w:themeColor="background1"/>
                                <w:sz w:val="24"/>
                              </w:rPr>
                              <w:t xml:space="preserve"> children aged 0-17 years</w:t>
                            </w:r>
                          </w:p>
                          <w:p w14:paraId="61F4408F" w14:textId="6554BF55"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 xml:space="preserve">10,443 children claiming free school meals </w:t>
                            </w:r>
                          </w:p>
                          <w:p w14:paraId="725D9A11" w14:textId="1CCFFAD8"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9,</w:t>
                            </w:r>
                            <w:r w:rsidR="00B50F19" w:rsidRPr="00B50F19">
                              <w:rPr>
                                <w:color w:val="FFFFFF" w:themeColor="background1"/>
                                <w:sz w:val="24"/>
                              </w:rPr>
                              <w:t>675</w:t>
                            </w:r>
                            <w:r w:rsidRPr="00B50F19">
                              <w:rPr>
                                <w:color w:val="FFFFFF" w:themeColor="background1"/>
                                <w:sz w:val="24"/>
                              </w:rPr>
                              <w:t xml:space="preserve"> black and minority ethnic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35991" id="Oval 22" o:spid="_x0000_s1044" style="position:absolute;left:0;text-align:left;margin-left:75.2pt;margin-top:121.3pt;width:276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" fillcolor="#4f81bd [3204]" strokecolor="white [3212]" strokeweight="2pt">
                <v:textbo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0BAF5FA0" w14:textId="6211C16F" w:rsidR="00FF3F11" w:rsidRPr="00B50F19" w:rsidRDefault="00B50F19" w:rsidP="00B50F19">
                      <w:pPr>
                        <w:spacing w:before="120" w:after="120" w:line="240" w:lineRule="auto"/>
                        <w:rPr>
                          <w:color w:val="FFFFFF" w:themeColor="background1"/>
                          <w:sz w:val="24"/>
                        </w:rPr>
                      </w:pPr>
                      <w:r>
                        <w:rPr>
                          <w:color w:val="FFFFFF" w:themeColor="background1"/>
                          <w:sz w:val="24"/>
                        </w:rPr>
                        <w:t xml:space="preserve">     </w:t>
                      </w:r>
                      <w:r w:rsidR="00FF3F11" w:rsidRPr="00B50F19">
                        <w:rPr>
                          <w:color w:val="FFFFFF" w:themeColor="background1"/>
                          <w:sz w:val="24"/>
                        </w:rPr>
                        <w:t>106,</w:t>
                      </w:r>
                      <w:r w:rsidRPr="00B50F19">
                        <w:rPr>
                          <w:color w:val="FFFFFF" w:themeColor="background1"/>
                          <w:sz w:val="24"/>
                        </w:rPr>
                        <w:t>575</w:t>
                      </w:r>
                      <w:r w:rsidR="00FF3F11" w:rsidRPr="00B50F19">
                        <w:rPr>
                          <w:color w:val="FFFFFF" w:themeColor="background1"/>
                          <w:sz w:val="24"/>
                        </w:rPr>
                        <w:t xml:space="preserve"> children aged 0-17 years</w:t>
                      </w:r>
                    </w:p>
                    <w:p w14:paraId="61F4408F" w14:textId="6554BF55"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 xml:space="preserve">10,443 children claiming free school meals </w:t>
                      </w:r>
                    </w:p>
                    <w:p w14:paraId="725D9A11" w14:textId="1CCFFAD8"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9,</w:t>
                      </w:r>
                      <w:r w:rsidR="00B50F19" w:rsidRPr="00B50F19">
                        <w:rPr>
                          <w:color w:val="FFFFFF" w:themeColor="background1"/>
                          <w:sz w:val="24"/>
                        </w:rPr>
                        <w:t>675</w:t>
                      </w:r>
                      <w:r w:rsidRPr="00B50F19">
                        <w:rPr>
                          <w:color w:val="FFFFFF" w:themeColor="background1"/>
                          <w:sz w:val="24"/>
                        </w:rPr>
                        <w:t xml:space="preserve"> black and minority ethnic pupils</w:t>
                      </w:r>
                    </w:p>
                  </w:txbxContent>
                </v:textbox>
              </v:oval>
            </w:pict>
          </mc:Fallback>
        </mc:AlternateContent>
      </w:r>
      <w:r w:rsidR="0007184B" w:rsidRPr="00580A41">
        <w:rPr>
          <w:noProof/>
        </w:rPr>
        <mc:AlternateContent>
          <mc:Choice Requires="wps">
            <w:drawing>
              <wp:anchor distT="0" distB="0" distL="114300" distR="114300" simplePos="0" relativeHeight="251703808" behindDoc="0" locked="0" layoutInCell="1" allowOverlap="1" wp14:anchorId="220C110C" wp14:editId="43F6C809">
                <wp:simplePos x="0" y="0"/>
                <wp:positionH relativeFrom="column">
                  <wp:posOffset>5113020</wp:posOffset>
                </wp:positionH>
                <wp:positionV relativeFrom="paragraph">
                  <wp:posOffset>5609590</wp:posOffset>
                </wp:positionV>
                <wp:extent cx="1812290" cy="74041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1812290" cy="740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6E3C3" w14:textId="77777777" w:rsidR="00FF3F11" w:rsidRPr="0049567B" w:rsidRDefault="00FF3F11" w:rsidP="0007184B">
                            <w:pPr>
                              <w:jc w:val="center"/>
                              <w:rPr>
                                <w:b/>
                                <w:color w:val="9BBB59" w:themeColor="accent3"/>
                                <w:sz w:val="24"/>
                              </w:rPr>
                            </w:pPr>
                            <w:r w:rsidRPr="0049567B">
                              <w:rPr>
                                <w:b/>
                                <w:color w:val="9BBB59" w:themeColor="accent3"/>
                                <w:sz w:val="24"/>
                              </w:rPr>
                              <w:t xml:space="preserve">Children </w:t>
                            </w:r>
                            <w:r>
                              <w:rPr>
                                <w:b/>
                                <w:color w:val="9BBB59" w:themeColor="accent3"/>
                                <w:sz w:val="24"/>
                              </w:rPr>
                              <w:t>with family</w:t>
                            </w:r>
                            <w:r w:rsidRPr="0049567B">
                              <w:rPr>
                                <w:b/>
                                <w:color w:val="9BBB59" w:themeColor="accent3"/>
                                <w:sz w:val="24"/>
                              </w:rPr>
                              <w:t xml:space="preserve">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10C" id="Text Box 30" o:spid="_x0000_s1045" type="#_x0000_t202" style="position:absolute;left:0;text-align:left;margin-left:402.6pt;margin-top:441.7pt;width:142.7pt;height:5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" filled="f" stroked="f" strokeweight=".5pt">
                <v:textbox>
                  <w:txbxContent>
                    <w:p w14:paraId="2C56E3C3" w14:textId="77777777" w:rsidR="00FF3F11" w:rsidRPr="0049567B" w:rsidRDefault="00FF3F11" w:rsidP="0007184B">
                      <w:pPr>
                        <w:jc w:val="center"/>
                        <w:rPr>
                          <w:b/>
                          <w:color w:val="9BBB59" w:themeColor="accent3"/>
                          <w:sz w:val="24"/>
                        </w:rPr>
                      </w:pPr>
                      <w:r w:rsidRPr="0049567B">
                        <w:rPr>
                          <w:b/>
                          <w:color w:val="9BBB59" w:themeColor="accent3"/>
                          <w:sz w:val="24"/>
                        </w:rPr>
                        <w:t xml:space="preserve">Children </w:t>
                      </w:r>
                      <w:r>
                        <w:rPr>
                          <w:b/>
                          <w:color w:val="9BBB59" w:themeColor="accent3"/>
                          <w:sz w:val="24"/>
                        </w:rPr>
                        <w:t>with family</w:t>
                      </w:r>
                      <w:r w:rsidRPr="0049567B">
                        <w:rPr>
                          <w:b/>
                          <w:color w:val="9BBB59" w:themeColor="accent3"/>
                          <w:sz w:val="24"/>
                        </w:rPr>
                        <w:t xml:space="preserve"> related vulnerabilities</w:t>
                      </w:r>
                    </w:p>
                  </w:txbxContent>
                </v:textbox>
              </v:shape>
            </w:pict>
          </mc:Fallback>
        </mc:AlternateContent>
      </w:r>
      <w:r w:rsidR="0007184B" w:rsidRPr="00580A41">
        <w:rPr>
          <w:noProof/>
        </w:rPr>
        <mc:AlternateContent>
          <mc:Choice Requires="wps">
            <w:drawing>
              <wp:anchor distT="0" distB="0" distL="114300" distR="114300" simplePos="0" relativeHeight="251700736" behindDoc="0" locked="0" layoutInCell="1" allowOverlap="1" wp14:anchorId="6D64D077" wp14:editId="4F9E6535">
                <wp:simplePos x="0" y="0"/>
                <wp:positionH relativeFrom="column">
                  <wp:posOffset>3841115</wp:posOffset>
                </wp:positionH>
                <wp:positionV relativeFrom="paragraph">
                  <wp:posOffset>2864485</wp:posOffset>
                </wp:positionV>
                <wp:extent cx="2766060" cy="2743200"/>
                <wp:effectExtent l="0" t="0" r="15240" b="19050"/>
                <wp:wrapNone/>
                <wp:docPr id="15" name="Oval 15"/>
                <wp:cNvGraphicFramePr/>
                <a:graphic xmlns:a="http://schemas.openxmlformats.org/drawingml/2006/main">
                  <a:graphicData uri="http://schemas.microsoft.com/office/word/2010/wordprocessingShape">
                    <wps:wsp>
                      <wps:cNvSpPr/>
                      <wps:spPr>
                        <a:xfrm>
                          <a:off x="0" y="0"/>
                          <a:ext cx="2766060" cy="2743200"/>
                        </a:xfrm>
                        <a:prstGeom prst="ellipse">
                          <a:avLst/>
                        </a:prstGeom>
                        <a:solidFill>
                          <a:schemeClr val="accent3"/>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C6C8A6E" w14:textId="59488115"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B50F19" w:rsidRPr="00B50F19">
                              <w:rPr>
                                <w:color w:val="FFFFFF" w:themeColor="background1"/>
                                <w:sz w:val="24"/>
                              </w:rPr>
                              <w:t>2129</w:t>
                            </w:r>
                            <w:r w:rsidRPr="00B50F19">
                              <w:rPr>
                                <w:color w:val="FFFFFF" w:themeColor="background1"/>
                                <w:sz w:val="24"/>
                              </w:rPr>
                              <w:t xml:space="preserve"> children living with domestic violence (MARAC)</w:t>
                            </w:r>
                          </w:p>
                          <w:p w14:paraId="0B076898" w14:textId="7F3C5DBD"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371</w:t>
                            </w:r>
                            <w:r w:rsidR="00FF3F11" w:rsidRPr="00B50F19">
                              <w:rPr>
                                <w:color w:val="FFFFFF" w:themeColor="background1"/>
                                <w:sz w:val="24"/>
                              </w:rPr>
                              <w:t xml:space="preserve"> vulnerable young carers</w:t>
                            </w:r>
                          </w:p>
                          <w:p w14:paraId="36443F66" w14:textId="5A40401F"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355</w:t>
                            </w:r>
                            <w:r w:rsidRPr="00B50F19">
                              <w:rPr>
                                <w:color w:val="FFFFFF" w:themeColor="background1"/>
                                <w:sz w:val="24"/>
                              </w:rPr>
                              <w:t xml:space="preserve"> children educated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64D077" id="Oval 15" o:spid="_x0000_s1046" style="position:absolute;left:0;text-align:left;margin-left:302.45pt;margin-top:225.55pt;width:217.8pt;height:3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" fillcolor="#9bbb59 [3206]" strokecolor="white [3212]" strokeweight="2pt">
                <v:textbox>
                  <w:txbxContent>
                    <w:p w14:paraId="1C6C8A6E" w14:textId="59488115"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 xml:space="preserve"> </w:t>
                      </w:r>
                      <w:r w:rsidR="00B50F19" w:rsidRPr="00B50F19">
                        <w:rPr>
                          <w:color w:val="FFFFFF" w:themeColor="background1"/>
                          <w:sz w:val="24"/>
                        </w:rPr>
                        <w:t>2129</w:t>
                      </w:r>
                      <w:r w:rsidRPr="00B50F19">
                        <w:rPr>
                          <w:color w:val="FFFFFF" w:themeColor="background1"/>
                          <w:sz w:val="24"/>
                        </w:rPr>
                        <w:t xml:space="preserve"> children living with domestic violence (MARAC)</w:t>
                      </w:r>
                    </w:p>
                    <w:p w14:paraId="0B076898" w14:textId="7F3C5DBD" w:rsidR="00FF3F11" w:rsidRPr="00B50F19" w:rsidRDefault="00B50F19" w:rsidP="0007184B">
                      <w:pPr>
                        <w:spacing w:before="120" w:after="120" w:line="240" w:lineRule="auto"/>
                        <w:jc w:val="center"/>
                        <w:rPr>
                          <w:color w:val="FFFFFF" w:themeColor="background1"/>
                          <w:sz w:val="24"/>
                        </w:rPr>
                      </w:pPr>
                      <w:r w:rsidRPr="00B50F19">
                        <w:rPr>
                          <w:color w:val="FFFFFF" w:themeColor="background1"/>
                          <w:sz w:val="24"/>
                        </w:rPr>
                        <w:t>371</w:t>
                      </w:r>
                      <w:r w:rsidR="00FF3F11" w:rsidRPr="00B50F19">
                        <w:rPr>
                          <w:color w:val="FFFFFF" w:themeColor="background1"/>
                          <w:sz w:val="24"/>
                        </w:rPr>
                        <w:t xml:space="preserve"> vulnerable young carers</w:t>
                      </w:r>
                    </w:p>
                    <w:p w14:paraId="36443F66" w14:textId="5A40401F" w:rsidR="00FF3F11" w:rsidRPr="00B50F19" w:rsidRDefault="00FF3F11" w:rsidP="0007184B">
                      <w:pPr>
                        <w:spacing w:before="120" w:after="120" w:line="240" w:lineRule="auto"/>
                        <w:jc w:val="center"/>
                        <w:rPr>
                          <w:color w:val="FFFFFF" w:themeColor="background1"/>
                          <w:sz w:val="24"/>
                        </w:rPr>
                      </w:pPr>
                      <w:r w:rsidRPr="00B50F19">
                        <w:rPr>
                          <w:color w:val="FFFFFF" w:themeColor="background1"/>
                          <w:sz w:val="24"/>
                        </w:rPr>
                        <w:t>1</w:t>
                      </w:r>
                      <w:r w:rsidR="00B50F19" w:rsidRPr="00B50F19">
                        <w:rPr>
                          <w:color w:val="FFFFFF" w:themeColor="background1"/>
                          <w:sz w:val="24"/>
                        </w:rPr>
                        <w:t>355</w:t>
                      </w:r>
                      <w:r w:rsidRPr="00B50F19">
                        <w:rPr>
                          <w:color w:val="FFFFFF" w:themeColor="background1"/>
                          <w:sz w:val="24"/>
                        </w:rPr>
                        <w:t xml:space="preserve"> children educated at home</w:t>
                      </w:r>
                    </w:p>
                  </w:txbxContent>
                </v:textbox>
              </v:oval>
            </w:pict>
          </mc:Fallback>
        </mc:AlternateContent>
      </w:r>
      <w:r w:rsidR="0007184B" w:rsidRPr="00580A41">
        <w:rPr>
          <w:noProof/>
        </w:rPr>
        <mc:AlternateContent>
          <mc:Choice Requires="wps">
            <w:drawing>
              <wp:anchor distT="0" distB="0" distL="114300" distR="114300" simplePos="0" relativeHeight="251706880" behindDoc="0" locked="0" layoutInCell="1" allowOverlap="1" wp14:anchorId="0A9D8563" wp14:editId="5812E65A">
                <wp:simplePos x="0" y="0"/>
                <wp:positionH relativeFrom="column">
                  <wp:posOffset>3037840</wp:posOffset>
                </wp:positionH>
                <wp:positionV relativeFrom="paragraph">
                  <wp:posOffset>1250644</wp:posOffset>
                </wp:positionV>
                <wp:extent cx="472966" cy="488731"/>
                <wp:effectExtent l="76200" t="57150" r="80010" b="102235"/>
                <wp:wrapNone/>
                <wp:docPr id="57" name="Oval 57"/>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D883E" id="Oval 57" o:spid="_x0000_s1026" style="position:absolute;margin-left:239.2pt;margin-top:98.5pt;width:37.25pt;height:38.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" fillcolor="#4f81bd [3204]" strokecolor="white [3201]" strokeweight="3pt">
                <v:shadow on="t" color="black" opacity="24903f" origin=",.5" offset="0,.55556mm"/>
              </v:oval>
            </w:pict>
          </mc:Fallback>
        </mc:AlternateContent>
      </w:r>
      <w:r w:rsidR="0007184B" w:rsidRPr="00580A41">
        <w:rPr>
          <w:noProof/>
        </w:rPr>
        <mc:AlternateContent>
          <mc:Choice Requires="wps">
            <w:drawing>
              <wp:anchor distT="0" distB="0" distL="114300" distR="114300" simplePos="0" relativeHeight="251705856" behindDoc="0" locked="0" layoutInCell="1" allowOverlap="1" wp14:anchorId="681BFE28" wp14:editId="7AFE0E0C">
                <wp:simplePos x="0" y="0"/>
                <wp:positionH relativeFrom="column">
                  <wp:posOffset>295187</wp:posOffset>
                </wp:positionH>
                <wp:positionV relativeFrom="paragraph">
                  <wp:posOffset>2670044</wp:posOffset>
                </wp:positionV>
                <wp:extent cx="472966" cy="488731"/>
                <wp:effectExtent l="76200" t="57150" r="80010" b="102235"/>
                <wp:wrapNone/>
                <wp:docPr id="35" name="Oval 35"/>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E6EDA" id="Oval 35" o:spid="_x0000_s1026" style="position:absolute;margin-left:23.25pt;margin-top:210.25pt;width:37.25pt;height:3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" fillcolor="#c0504d [3205]" strokecolor="white [3201]" strokeweight="3pt">
                <v:shadow on="t" color="black" opacity="24903f" origin=",.5" offset="0,.55556mm"/>
              </v:oval>
            </w:pict>
          </mc:Fallback>
        </mc:AlternateContent>
      </w:r>
      <w:r w:rsidR="0007184B" w:rsidRPr="0007184B">
        <w:rPr>
          <w:rFonts w:asciiTheme="minorHAnsi" w:hAnsiTheme="minorHAnsi" w:cstheme="minorHAnsi"/>
          <w:lang w:eastAsia="en-GB"/>
        </w:rPr>
        <w:br w:type="page"/>
      </w:r>
    </w:p>
    <w:p w14:paraId="1AF27DE9" w14:textId="7BE40191" w:rsidR="00263E9D" w:rsidRPr="00116848" w:rsidRDefault="00263E9D" w:rsidP="00910297">
      <w:pPr>
        <w:pStyle w:val="NoSpacing"/>
        <w:numPr>
          <w:ilvl w:val="0"/>
          <w:numId w:val="34"/>
        </w:numPr>
        <w:spacing w:line="276" w:lineRule="auto"/>
        <w:ind w:left="709" w:hanging="709"/>
        <w:jc w:val="both"/>
        <w:rPr>
          <w:rFonts w:ascii="Tw Cen MT" w:hAnsi="Tw Cen MT" w:cstheme="minorHAnsi"/>
          <w:b/>
          <w:color w:val="007FA3"/>
          <w:sz w:val="40"/>
          <w:szCs w:val="40"/>
        </w:rPr>
      </w:pPr>
      <w:r w:rsidRPr="00116848">
        <w:rPr>
          <w:rFonts w:ascii="Tw Cen MT" w:hAnsi="Tw Cen MT" w:cstheme="minorHAnsi"/>
          <w:b/>
          <w:color w:val="007FA3"/>
          <w:sz w:val="40"/>
          <w:szCs w:val="40"/>
        </w:rPr>
        <w:lastRenderedPageBreak/>
        <w:t>Governance Arrangements</w:t>
      </w:r>
      <w:r w:rsidR="0044586E" w:rsidRPr="00116848">
        <w:rPr>
          <w:rFonts w:ascii="Tw Cen MT" w:hAnsi="Tw Cen MT" w:cstheme="minorHAnsi"/>
          <w:b/>
          <w:color w:val="007FA3"/>
          <w:sz w:val="40"/>
          <w:szCs w:val="40"/>
        </w:rPr>
        <w:t xml:space="preserve"> </w:t>
      </w:r>
    </w:p>
    <w:p w14:paraId="19E22829" w14:textId="59DA3566" w:rsidR="00E776A4" w:rsidRPr="00116848" w:rsidRDefault="00E776A4" w:rsidP="00580A41">
      <w:pPr>
        <w:spacing w:after="0"/>
        <w:jc w:val="both"/>
        <w:rPr>
          <w:rFonts w:ascii="Tw Cen MT" w:hAnsi="Tw Cen MT" w:cstheme="minorHAnsi"/>
          <w:b/>
          <w:color w:val="007FA3"/>
          <w:sz w:val="20"/>
          <w:szCs w:val="32"/>
        </w:rPr>
      </w:pPr>
    </w:p>
    <w:p w14:paraId="63D5040C" w14:textId="35EACAB3" w:rsidR="00263E9D" w:rsidRPr="00116848" w:rsidRDefault="0007184B" w:rsidP="00580A41">
      <w:pPr>
        <w:spacing w:after="0"/>
        <w:jc w:val="both"/>
        <w:rPr>
          <w:rFonts w:asciiTheme="minorHAnsi" w:hAnsiTheme="minorHAnsi" w:cstheme="minorHAnsi"/>
          <w:b/>
          <w:color w:val="007FA3"/>
          <w:sz w:val="32"/>
          <w:szCs w:val="32"/>
        </w:rPr>
      </w:pPr>
      <w:r w:rsidRPr="00116848">
        <w:rPr>
          <w:rFonts w:asciiTheme="minorHAnsi" w:hAnsiTheme="minorHAnsi" w:cstheme="minorHAnsi"/>
          <w:b/>
          <w:color w:val="007FA3"/>
          <w:sz w:val="32"/>
          <w:szCs w:val="32"/>
        </w:rPr>
        <w:t>4</w:t>
      </w:r>
      <w:r w:rsidR="002A28D2" w:rsidRPr="00116848">
        <w:rPr>
          <w:rFonts w:asciiTheme="minorHAnsi" w:hAnsiTheme="minorHAnsi" w:cstheme="minorHAnsi"/>
          <w:b/>
          <w:color w:val="007FA3"/>
          <w:sz w:val="32"/>
          <w:szCs w:val="32"/>
        </w:rPr>
        <w:t>.1</w:t>
      </w:r>
      <w:r w:rsidR="002A28D2" w:rsidRPr="00116848">
        <w:rPr>
          <w:rFonts w:asciiTheme="minorHAnsi" w:hAnsiTheme="minorHAnsi" w:cstheme="minorHAnsi"/>
          <w:b/>
          <w:color w:val="007FA3"/>
          <w:sz w:val="32"/>
          <w:szCs w:val="32"/>
        </w:rPr>
        <w:tab/>
        <w:t>Overview of the Partnership</w:t>
      </w:r>
      <w:r w:rsidR="00263E9D" w:rsidRPr="00116848">
        <w:rPr>
          <w:rFonts w:asciiTheme="minorHAnsi" w:hAnsiTheme="minorHAnsi" w:cstheme="minorHAnsi"/>
          <w:b/>
          <w:color w:val="007FA3"/>
          <w:sz w:val="32"/>
          <w:szCs w:val="32"/>
        </w:rPr>
        <w:t xml:space="preserve"> </w:t>
      </w:r>
    </w:p>
    <w:p w14:paraId="21295AD6" w14:textId="77777777" w:rsidR="00580A41" w:rsidRPr="00580A41" w:rsidRDefault="00580A41" w:rsidP="00580A41">
      <w:pPr>
        <w:spacing w:after="0"/>
        <w:jc w:val="both"/>
        <w:rPr>
          <w:rFonts w:asciiTheme="minorHAnsi" w:hAnsiTheme="minorHAnsi" w:cstheme="minorHAnsi"/>
          <w:color w:val="007FA3"/>
          <w:sz w:val="24"/>
          <w:szCs w:val="24"/>
        </w:rPr>
      </w:pPr>
    </w:p>
    <w:p w14:paraId="5D378968" w14:textId="67CF6CE1" w:rsidR="001D2840" w:rsidRDefault="000E60DC" w:rsidP="00580A41">
      <w:pPr>
        <w:spacing w:after="0"/>
        <w:jc w:val="both"/>
        <w:rPr>
          <w:rFonts w:asciiTheme="minorHAnsi" w:hAnsiTheme="minorHAnsi" w:cstheme="minorHAnsi"/>
          <w:sz w:val="24"/>
          <w:szCs w:val="24"/>
        </w:rPr>
      </w:pPr>
      <w:r>
        <w:rPr>
          <w:rFonts w:asciiTheme="minorHAnsi" w:hAnsiTheme="minorHAnsi" w:cstheme="minorHAnsi"/>
          <w:sz w:val="24"/>
          <w:szCs w:val="24"/>
        </w:rPr>
        <w:t>The East Sussex Safeguarding Children Partnership acts as a forum for the lead safeguarding partners (</w:t>
      </w:r>
      <w:hyperlink r:id="rId26" w:history="1">
        <w:r w:rsidRPr="000E60DC">
          <w:rPr>
            <w:rStyle w:val="Hyperlink"/>
            <w:rFonts w:asciiTheme="minorHAnsi" w:hAnsiTheme="minorHAnsi" w:cstheme="minorHAnsi"/>
            <w:sz w:val="24"/>
            <w:szCs w:val="24"/>
          </w:rPr>
          <w:t>Sussex Police</w:t>
        </w:r>
      </w:hyperlink>
      <w:r>
        <w:rPr>
          <w:rFonts w:asciiTheme="minorHAnsi" w:hAnsiTheme="minorHAnsi" w:cstheme="minorHAnsi"/>
          <w:sz w:val="24"/>
          <w:szCs w:val="24"/>
        </w:rPr>
        <w:t xml:space="preserve">, </w:t>
      </w:r>
      <w:hyperlink r:id="rId27" w:history="1">
        <w:r w:rsidRPr="000E60DC">
          <w:rPr>
            <w:rStyle w:val="Hyperlink"/>
            <w:rFonts w:asciiTheme="minorHAnsi" w:hAnsiTheme="minorHAnsi" w:cstheme="minorHAnsi"/>
            <w:sz w:val="24"/>
            <w:szCs w:val="24"/>
          </w:rPr>
          <w:t>East Sussex County Council</w:t>
        </w:r>
      </w:hyperlink>
      <w:r>
        <w:rPr>
          <w:rFonts w:asciiTheme="minorHAnsi" w:hAnsiTheme="minorHAnsi" w:cstheme="minorHAnsi"/>
          <w:sz w:val="24"/>
          <w:szCs w:val="24"/>
        </w:rPr>
        <w:t xml:space="preserve">, and the </w:t>
      </w:r>
      <w:hyperlink r:id="rId28" w:history="1">
        <w:r w:rsidRPr="00A01EEF">
          <w:rPr>
            <w:rStyle w:val="Hyperlink"/>
            <w:rFonts w:asciiTheme="minorHAnsi" w:hAnsiTheme="minorHAnsi" w:cstheme="minorHAnsi"/>
            <w:sz w:val="24"/>
            <w:szCs w:val="24"/>
          </w:rPr>
          <w:t>Sussex Clinical Commissioning Group</w:t>
        </w:r>
      </w:hyperlink>
      <w:r>
        <w:rPr>
          <w:rFonts w:asciiTheme="minorHAnsi" w:hAnsiTheme="minorHAnsi" w:cstheme="minorHAnsi"/>
          <w:sz w:val="24"/>
          <w:szCs w:val="24"/>
        </w:rPr>
        <w:t xml:space="preserve">) to: </w:t>
      </w:r>
    </w:p>
    <w:p w14:paraId="40B15620" w14:textId="1441E090" w:rsidR="007041E4" w:rsidRPr="00605568" w:rsidRDefault="007041E4" w:rsidP="000A1E83">
      <w:pPr>
        <w:numPr>
          <w:ilvl w:val="0"/>
          <w:numId w:val="8"/>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 xml:space="preserve">agree on ways to coordinate safeguarding services in (the geographical local authority borders of) East </w:t>
      </w:r>
      <w:r w:rsidR="0056079B" w:rsidRPr="00605568">
        <w:rPr>
          <w:rFonts w:asciiTheme="minorHAnsi" w:hAnsiTheme="minorHAnsi" w:cstheme="minorHAnsi"/>
          <w:sz w:val="24"/>
          <w:szCs w:val="24"/>
        </w:rPr>
        <w:t>Sussex.</w:t>
      </w:r>
      <w:r w:rsidRPr="00605568">
        <w:rPr>
          <w:rFonts w:asciiTheme="minorHAnsi" w:hAnsiTheme="minorHAnsi" w:cstheme="minorHAnsi"/>
          <w:sz w:val="24"/>
          <w:szCs w:val="24"/>
        </w:rPr>
        <w:t xml:space="preserve"> </w:t>
      </w:r>
    </w:p>
    <w:p w14:paraId="6E41E7E2" w14:textId="77777777" w:rsidR="007041E4" w:rsidRPr="00605568" w:rsidRDefault="007041E4" w:rsidP="000A1E83">
      <w:pPr>
        <w:numPr>
          <w:ilvl w:val="0"/>
          <w:numId w:val="8"/>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act as a strategic leadership group in supporting and engaging other agencies across East Sussex; and</w:t>
      </w:r>
    </w:p>
    <w:p w14:paraId="7169C4A8" w14:textId="5CDFB816" w:rsidR="007041E4" w:rsidRPr="00580A41" w:rsidRDefault="007041E4" w:rsidP="000A1E83">
      <w:pPr>
        <w:numPr>
          <w:ilvl w:val="0"/>
          <w:numId w:val="8"/>
        </w:numPr>
        <w:tabs>
          <w:tab w:val="left" w:pos="284"/>
        </w:tabs>
        <w:spacing w:after="0"/>
        <w:jc w:val="both"/>
        <w:rPr>
          <w:rFonts w:asciiTheme="minorHAnsi" w:hAnsiTheme="minorHAnsi" w:cstheme="minorHAnsi"/>
          <w:sz w:val="24"/>
          <w:szCs w:val="24"/>
        </w:rPr>
      </w:pPr>
      <w:r w:rsidRPr="00605568">
        <w:rPr>
          <w:rFonts w:asciiTheme="minorHAnsi" w:hAnsiTheme="minorHAnsi" w:cstheme="minorHAnsi"/>
          <w:sz w:val="24"/>
          <w:szCs w:val="24"/>
        </w:rPr>
        <w:t xml:space="preserve">implement local, </w:t>
      </w:r>
      <w:r w:rsidR="0056079B" w:rsidRPr="00605568">
        <w:rPr>
          <w:rFonts w:asciiTheme="minorHAnsi" w:hAnsiTheme="minorHAnsi" w:cstheme="minorHAnsi"/>
          <w:sz w:val="24"/>
          <w:szCs w:val="24"/>
        </w:rPr>
        <w:t>regional,</w:t>
      </w:r>
      <w:r w:rsidRPr="00605568">
        <w:rPr>
          <w:rFonts w:asciiTheme="minorHAnsi" w:hAnsiTheme="minorHAnsi" w:cstheme="minorHAnsi"/>
          <w:sz w:val="24"/>
          <w:szCs w:val="24"/>
        </w:rPr>
        <w:t xml:space="preserve"> and</w:t>
      </w:r>
      <w:r w:rsidRPr="00580A41">
        <w:rPr>
          <w:rFonts w:asciiTheme="minorHAnsi" w:hAnsiTheme="minorHAnsi" w:cstheme="minorHAnsi"/>
          <w:sz w:val="24"/>
          <w:szCs w:val="24"/>
        </w:rPr>
        <w:t xml:space="preserve"> national learning, including </w:t>
      </w:r>
      <w:r w:rsidR="00101CDB">
        <w:rPr>
          <w:rFonts w:asciiTheme="minorHAnsi" w:hAnsiTheme="minorHAnsi" w:cstheme="minorHAnsi"/>
          <w:sz w:val="24"/>
          <w:szCs w:val="24"/>
        </w:rPr>
        <w:t xml:space="preserve">from </w:t>
      </w:r>
      <w:r w:rsidRPr="00580A41">
        <w:rPr>
          <w:rFonts w:asciiTheme="minorHAnsi" w:hAnsiTheme="minorHAnsi" w:cstheme="minorHAnsi"/>
          <w:sz w:val="24"/>
          <w:szCs w:val="24"/>
        </w:rPr>
        <w:t xml:space="preserve">serious child safeguarding incidents. </w:t>
      </w:r>
    </w:p>
    <w:p w14:paraId="09BA669C" w14:textId="44CB1E6D" w:rsidR="00A26B06" w:rsidRDefault="00A26B06" w:rsidP="00580A41">
      <w:pPr>
        <w:tabs>
          <w:tab w:val="left" w:pos="284"/>
        </w:tabs>
        <w:spacing w:after="0"/>
        <w:jc w:val="both"/>
        <w:rPr>
          <w:rFonts w:asciiTheme="minorHAnsi" w:hAnsiTheme="minorHAnsi" w:cstheme="minorHAnsi"/>
          <w:sz w:val="24"/>
          <w:szCs w:val="24"/>
        </w:rPr>
      </w:pPr>
    </w:p>
    <w:p w14:paraId="3F5B1E34" w14:textId="3A392E34" w:rsidR="0036268B" w:rsidRDefault="0036268B" w:rsidP="00580A41">
      <w:pPr>
        <w:tabs>
          <w:tab w:val="left" w:pos="284"/>
        </w:tabs>
        <w:spacing w:after="0"/>
        <w:jc w:val="both"/>
        <w:rPr>
          <w:rFonts w:asciiTheme="minorHAnsi" w:hAnsiTheme="minorHAnsi" w:cstheme="minorHAnsi"/>
          <w:sz w:val="24"/>
          <w:szCs w:val="24"/>
        </w:rPr>
      </w:pPr>
      <w:r>
        <w:rPr>
          <w:rFonts w:asciiTheme="minorHAnsi" w:hAnsiTheme="minorHAnsi" w:cstheme="minorHAnsi"/>
          <w:sz w:val="24"/>
          <w:szCs w:val="24"/>
        </w:rPr>
        <w:t xml:space="preserve">From the 1 July 2022 the Sussex Clinical Commissioning Group will cease to </w:t>
      </w:r>
      <w:proofErr w:type="gramStart"/>
      <w:r>
        <w:rPr>
          <w:rFonts w:asciiTheme="minorHAnsi" w:hAnsiTheme="minorHAnsi" w:cstheme="minorHAnsi"/>
          <w:sz w:val="24"/>
          <w:szCs w:val="24"/>
        </w:rPr>
        <w:t>exist</w:t>
      </w:r>
      <w:proofErr w:type="gramEnd"/>
      <w:r>
        <w:rPr>
          <w:rFonts w:asciiTheme="minorHAnsi" w:hAnsiTheme="minorHAnsi" w:cstheme="minorHAnsi"/>
          <w:sz w:val="24"/>
          <w:szCs w:val="24"/>
        </w:rPr>
        <w:t xml:space="preserve"> and the new lead safeguarding partner will be NHS Sussex. </w:t>
      </w:r>
    </w:p>
    <w:p w14:paraId="3F305EAB" w14:textId="77777777" w:rsidR="0036268B" w:rsidRPr="00580A41" w:rsidRDefault="0036268B" w:rsidP="00580A41">
      <w:pPr>
        <w:tabs>
          <w:tab w:val="left" w:pos="284"/>
        </w:tabs>
        <w:spacing w:after="0"/>
        <w:jc w:val="both"/>
        <w:rPr>
          <w:rFonts w:asciiTheme="minorHAnsi" w:hAnsiTheme="minorHAnsi" w:cstheme="minorHAnsi"/>
          <w:sz w:val="24"/>
          <w:szCs w:val="24"/>
        </w:rPr>
      </w:pPr>
    </w:p>
    <w:p w14:paraId="13D6A896" w14:textId="3F916133" w:rsidR="00263E9D" w:rsidRPr="006D4024" w:rsidRDefault="0007184B" w:rsidP="00580A41">
      <w:pPr>
        <w:spacing w:after="0"/>
        <w:jc w:val="both"/>
        <w:rPr>
          <w:rFonts w:asciiTheme="minorHAnsi" w:hAnsiTheme="minorHAnsi" w:cstheme="minorHAnsi"/>
          <w:b/>
          <w:color w:val="007FA3"/>
          <w:sz w:val="32"/>
          <w:szCs w:val="32"/>
        </w:rPr>
      </w:pPr>
      <w:r w:rsidRPr="006D4024">
        <w:rPr>
          <w:rFonts w:asciiTheme="minorHAnsi" w:hAnsiTheme="minorHAnsi" w:cstheme="minorHAnsi"/>
          <w:b/>
          <w:color w:val="007FA3"/>
          <w:sz w:val="32"/>
          <w:szCs w:val="32"/>
        </w:rPr>
        <w:t>4</w:t>
      </w:r>
      <w:r w:rsidR="00344F2B" w:rsidRPr="006D4024">
        <w:rPr>
          <w:rFonts w:asciiTheme="minorHAnsi" w:hAnsiTheme="minorHAnsi" w:cstheme="minorHAnsi"/>
          <w:b/>
          <w:color w:val="007FA3"/>
          <w:sz w:val="32"/>
          <w:szCs w:val="32"/>
        </w:rPr>
        <w:t>.2</w:t>
      </w:r>
      <w:r w:rsidR="00344F2B" w:rsidRPr="006D4024">
        <w:rPr>
          <w:rFonts w:asciiTheme="minorHAnsi" w:hAnsiTheme="minorHAnsi" w:cstheme="minorHAnsi"/>
          <w:b/>
          <w:color w:val="007FA3"/>
          <w:sz w:val="32"/>
          <w:szCs w:val="32"/>
        </w:rPr>
        <w:tab/>
        <w:t>Partnership Structure and Subgroups</w:t>
      </w:r>
    </w:p>
    <w:p w14:paraId="2D0E2E1A" w14:textId="77777777" w:rsidR="00263E9D" w:rsidRPr="00580A41" w:rsidRDefault="00263E9D" w:rsidP="00580A41">
      <w:pPr>
        <w:spacing w:after="0"/>
        <w:jc w:val="both"/>
        <w:rPr>
          <w:rFonts w:asciiTheme="minorHAnsi" w:hAnsiTheme="minorHAnsi" w:cstheme="minorHAnsi"/>
          <w:sz w:val="24"/>
          <w:szCs w:val="24"/>
        </w:rPr>
      </w:pPr>
    </w:p>
    <w:p w14:paraId="45729CC9" w14:textId="22344A1B" w:rsidR="00C415C5" w:rsidRPr="00580A41" w:rsidRDefault="002A28D2"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Board is chai</w:t>
      </w:r>
      <w:r w:rsidR="007D326F" w:rsidRPr="00580A41">
        <w:rPr>
          <w:rFonts w:asciiTheme="minorHAnsi" w:hAnsiTheme="minorHAnsi" w:cstheme="minorHAnsi"/>
          <w:sz w:val="24"/>
          <w:szCs w:val="24"/>
        </w:rPr>
        <w:t xml:space="preserve">red by an Independent Chair, </w:t>
      </w:r>
      <w:r w:rsidRPr="00580A41">
        <w:rPr>
          <w:rFonts w:asciiTheme="minorHAnsi" w:hAnsiTheme="minorHAnsi" w:cstheme="minorHAnsi"/>
          <w:sz w:val="24"/>
          <w:szCs w:val="24"/>
        </w:rPr>
        <w:t>meets four times a year and is made up of the statutory safeguarding partners and relevant agencies</w:t>
      </w:r>
      <w:r w:rsidR="004E6EAC">
        <w:rPr>
          <w:rFonts w:asciiTheme="minorHAnsi" w:hAnsiTheme="minorHAnsi" w:cstheme="minorHAnsi"/>
          <w:sz w:val="24"/>
          <w:szCs w:val="24"/>
        </w:rPr>
        <w:t xml:space="preserve"> (full list of board members is included in Appendix</w:t>
      </w:r>
      <w:r w:rsidR="002D7C49">
        <w:rPr>
          <w:rFonts w:asciiTheme="minorHAnsi" w:hAnsiTheme="minorHAnsi" w:cstheme="minorHAnsi"/>
          <w:sz w:val="24"/>
          <w:szCs w:val="24"/>
        </w:rPr>
        <w:t xml:space="preserve"> B</w:t>
      </w:r>
      <w:r w:rsidR="004E6EAC">
        <w:rPr>
          <w:rFonts w:asciiTheme="minorHAnsi" w:hAnsiTheme="minorHAnsi" w:cstheme="minorHAnsi"/>
          <w:sz w:val="24"/>
          <w:szCs w:val="24"/>
        </w:rPr>
        <w:t>)</w:t>
      </w:r>
      <w:r w:rsidRPr="00580A41">
        <w:rPr>
          <w:rFonts w:asciiTheme="minorHAnsi" w:hAnsiTheme="minorHAnsi" w:cstheme="minorHAnsi"/>
          <w:sz w:val="24"/>
          <w:szCs w:val="24"/>
        </w:rPr>
        <w:t xml:space="preserve">. The Independent Chair also chairs the ESSCP Steering Group which meets four times a year. </w:t>
      </w:r>
      <w:r w:rsidR="00C415C5" w:rsidRPr="00580A41">
        <w:rPr>
          <w:rFonts w:asciiTheme="minorHAnsi" w:hAnsiTheme="minorHAnsi" w:cstheme="minorHAnsi"/>
          <w:sz w:val="24"/>
          <w:szCs w:val="24"/>
        </w:rPr>
        <w:t>The Independent Chair fulfils the role of the</w:t>
      </w:r>
      <w:r w:rsidR="00C415C5" w:rsidRPr="00580A41">
        <w:rPr>
          <w:rFonts w:asciiTheme="minorHAnsi" w:hAnsiTheme="minorHAnsi" w:cstheme="minorHAnsi"/>
        </w:rPr>
        <w:t xml:space="preserve"> </w:t>
      </w:r>
      <w:r w:rsidR="00C415C5" w:rsidRPr="00580A41">
        <w:rPr>
          <w:rFonts w:asciiTheme="minorHAnsi" w:hAnsiTheme="minorHAnsi" w:cstheme="minorHAnsi"/>
          <w:sz w:val="24"/>
          <w:szCs w:val="24"/>
        </w:rPr>
        <w:t xml:space="preserve">Independent Scrutineer and acts as a constructive critical friend to promote reflection to drive continuous improvement. </w:t>
      </w:r>
    </w:p>
    <w:p w14:paraId="58F59712" w14:textId="77777777" w:rsidR="00C415C5" w:rsidRPr="00580A41" w:rsidRDefault="00C415C5" w:rsidP="00580A41">
      <w:pPr>
        <w:spacing w:after="0"/>
        <w:jc w:val="both"/>
        <w:rPr>
          <w:rFonts w:asciiTheme="minorHAnsi" w:hAnsiTheme="minorHAnsi" w:cstheme="minorHAnsi"/>
          <w:sz w:val="24"/>
          <w:szCs w:val="24"/>
        </w:rPr>
      </w:pPr>
    </w:p>
    <w:p w14:paraId="39E91072" w14:textId="77777777" w:rsidR="00EC1D6E" w:rsidRPr="00580A41" w:rsidRDefault="002A28D2"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main Board is supported by a range of subgroups that lead on areas of ESSCP business and are crucial in ensuring that the Partnership’s priorities are delivered. These groups ensure that the Partnership really makes a difference to local practice and to the outcomes for children</w:t>
      </w:r>
      <w:r w:rsidR="007D326F" w:rsidRPr="00580A41">
        <w:rPr>
          <w:rFonts w:asciiTheme="minorHAnsi" w:hAnsiTheme="minorHAnsi" w:cstheme="minorHAnsi"/>
          <w:sz w:val="24"/>
          <w:szCs w:val="24"/>
        </w:rPr>
        <w:t xml:space="preserve"> and young people</w:t>
      </w:r>
      <w:r w:rsidRPr="00580A41">
        <w:rPr>
          <w:rFonts w:asciiTheme="minorHAnsi" w:hAnsiTheme="minorHAnsi" w:cstheme="minorHAnsi"/>
          <w:sz w:val="24"/>
          <w:szCs w:val="24"/>
        </w:rPr>
        <w:t>. Each subgroup has a clear remit and a transparent mechanism for reporting to the ESSCP, and each subgroup’s terms of reference and membership are reviewed annually.</w:t>
      </w:r>
    </w:p>
    <w:p w14:paraId="5F6BF037" w14:textId="6080D5A9" w:rsidR="00EC1D6E" w:rsidRDefault="00EC1D6E" w:rsidP="00580A41">
      <w:pPr>
        <w:spacing w:after="0"/>
        <w:jc w:val="both"/>
        <w:rPr>
          <w:rFonts w:asciiTheme="minorHAnsi" w:hAnsiTheme="minorHAnsi" w:cstheme="minorHAnsi"/>
          <w:sz w:val="24"/>
          <w:szCs w:val="24"/>
        </w:rPr>
      </w:pPr>
    </w:p>
    <w:p w14:paraId="73014353" w14:textId="409424C2" w:rsidR="001C399B" w:rsidRPr="00580A41" w:rsidRDefault="001C399B" w:rsidP="001C399B">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three ESSCP safeguarding </w:t>
      </w:r>
      <w:r>
        <w:rPr>
          <w:rFonts w:asciiTheme="minorHAnsi" w:hAnsiTheme="minorHAnsi" w:cstheme="minorHAnsi"/>
          <w:sz w:val="24"/>
          <w:szCs w:val="24"/>
        </w:rPr>
        <w:t>leads</w:t>
      </w:r>
      <w:r w:rsidRPr="00580A41">
        <w:rPr>
          <w:rFonts w:asciiTheme="minorHAnsi" w:hAnsiTheme="minorHAnsi" w:cstheme="minorHAnsi"/>
          <w:sz w:val="24"/>
          <w:szCs w:val="24"/>
        </w:rPr>
        <w:t xml:space="preserve"> and the Independent </w:t>
      </w:r>
      <w:r w:rsidR="002D7C49">
        <w:rPr>
          <w:rFonts w:asciiTheme="minorHAnsi" w:hAnsiTheme="minorHAnsi" w:cstheme="minorHAnsi"/>
          <w:sz w:val="24"/>
          <w:szCs w:val="24"/>
        </w:rPr>
        <w:t>C</w:t>
      </w:r>
      <w:r w:rsidRPr="00580A41">
        <w:rPr>
          <w:rFonts w:asciiTheme="minorHAnsi" w:hAnsiTheme="minorHAnsi" w:cstheme="minorHAnsi"/>
          <w:sz w:val="24"/>
          <w:szCs w:val="24"/>
        </w:rPr>
        <w:t>hair form the Planning Group, which also meets quarterly. The Planning Group discusses and agrees the short</w:t>
      </w:r>
      <w:r>
        <w:rPr>
          <w:rFonts w:asciiTheme="minorHAnsi" w:hAnsiTheme="minorHAnsi" w:cstheme="minorHAnsi"/>
          <w:sz w:val="24"/>
          <w:szCs w:val="24"/>
        </w:rPr>
        <w:t>-</w:t>
      </w:r>
      <w:r w:rsidRPr="00580A41">
        <w:rPr>
          <w:rFonts w:asciiTheme="minorHAnsi" w:hAnsiTheme="minorHAnsi" w:cstheme="minorHAnsi"/>
          <w:sz w:val="24"/>
          <w:szCs w:val="24"/>
        </w:rPr>
        <w:t>term agenda for the work of the partnership and addresses any emerging</w:t>
      </w:r>
      <w:r>
        <w:rPr>
          <w:rFonts w:asciiTheme="minorHAnsi" w:hAnsiTheme="minorHAnsi" w:cstheme="minorHAnsi"/>
          <w:sz w:val="24"/>
          <w:szCs w:val="24"/>
        </w:rPr>
        <w:t xml:space="preserve"> safeguarding</w:t>
      </w:r>
      <w:r w:rsidRPr="00580A41">
        <w:rPr>
          <w:rFonts w:asciiTheme="minorHAnsi" w:hAnsiTheme="minorHAnsi" w:cstheme="minorHAnsi"/>
          <w:sz w:val="24"/>
          <w:szCs w:val="24"/>
        </w:rPr>
        <w:t xml:space="preserve"> issues</w:t>
      </w:r>
      <w:r>
        <w:rPr>
          <w:rFonts w:asciiTheme="minorHAnsi" w:hAnsiTheme="minorHAnsi" w:cstheme="minorHAnsi"/>
          <w:sz w:val="24"/>
          <w:szCs w:val="24"/>
        </w:rPr>
        <w:t xml:space="preserve"> requiring strategic input</w:t>
      </w:r>
      <w:r w:rsidRPr="00580A41">
        <w:rPr>
          <w:rFonts w:asciiTheme="minorHAnsi" w:hAnsiTheme="minorHAnsi" w:cstheme="minorHAnsi"/>
          <w:sz w:val="24"/>
          <w:szCs w:val="24"/>
        </w:rPr>
        <w:t>.</w:t>
      </w:r>
      <w:r>
        <w:rPr>
          <w:rFonts w:asciiTheme="minorHAnsi" w:hAnsiTheme="minorHAnsi" w:cstheme="minorHAnsi"/>
          <w:sz w:val="24"/>
          <w:szCs w:val="24"/>
        </w:rPr>
        <w:t xml:space="preserve"> It also agrees the budget for the ESSCP (see Appendix </w:t>
      </w:r>
      <w:r w:rsidR="002D7C49">
        <w:rPr>
          <w:rFonts w:asciiTheme="minorHAnsi" w:hAnsiTheme="minorHAnsi" w:cstheme="minorHAnsi"/>
          <w:sz w:val="24"/>
          <w:szCs w:val="24"/>
        </w:rPr>
        <w:t>C</w:t>
      </w:r>
      <w:r>
        <w:rPr>
          <w:rFonts w:asciiTheme="minorHAnsi" w:hAnsiTheme="minorHAnsi" w:cstheme="minorHAnsi"/>
          <w:sz w:val="24"/>
          <w:szCs w:val="24"/>
        </w:rPr>
        <w:t xml:space="preserve">). </w:t>
      </w:r>
    </w:p>
    <w:p w14:paraId="4991A204" w14:textId="22BEA7F1" w:rsidR="001C399B" w:rsidRDefault="001C399B" w:rsidP="00580A41">
      <w:pPr>
        <w:spacing w:after="0"/>
        <w:jc w:val="both"/>
        <w:rPr>
          <w:rFonts w:asciiTheme="minorHAnsi" w:hAnsiTheme="minorHAnsi" w:cstheme="minorHAnsi"/>
          <w:sz w:val="24"/>
          <w:szCs w:val="24"/>
        </w:rPr>
      </w:pPr>
    </w:p>
    <w:p w14:paraId="5C982C8B" w14:textId="77777777" w:rsidR="00D5020C" w:rsidRDefault="00D5020C" w:rsidP="00D5020C">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Pan-Sussex Strategic Leaders Group membership consists of lead safeguarding partners across East Sussex, </w:t>
      </w:r>
      <w:r w:rsidRPr="00605568">
        <w:rPr>
          <w:rFonts w:asciiTheme="minorHAnsi" w:hAnsiTheme="minorHAnsi" w:cstheme="minorHAnsi"/>
          <w:sz w:val="24"/>
          <w:szCs w:val="24"/>
        </w:rPr>
        <w:t>West Sussex, and Brighton</w:t>
      </w:r>
      <w:r w:rsidRPr="00580A41">
        <w:rPr>
          <w:rFonts w:asciiTheme="minorHAnsi" w:hAnsiTheme="minorHAnsi" w:cstheme="minorHAnsi"/>
          <w:sz w:val="24"/>
          <w:szCs w:val="24"/>
        </w:rPr>
        <w:t xml:space="preserve"> &amp; Hove. The group</w:t>
      </w:r>
      <w:r>
        <w:rPr>
          <w:rFonts w:asciiTheme="minorHAnsi" w:hAnsiTheme="minorHAnsi" w:cstheme="minorHAnsi"/>
          <w:sz w:val="24"/>
          <w:szCs w:val="24"/>
        </w:rPr>
        <w:t>’</w:t>
      </w:r>
      <w:r w:rsidRPr="00580A41">
        <w:rPr>
          <w:rFonts w:asciiTheme="minorHAnsi" w:hAnsiTheme="minorHAnsi" w:cstheme="minorHAnsi"/>
          <w:sz w:val="24"/>
          <w:szCs w:val="24"/>
        </w:rPr>
        <w:t xml:space="preserve">s purpose is to focus on setting the ‘road map’ for future partnership development and identify shared safeguarding priorities and opportunities across the three areas. </w:t>
      </w:r>
    </w:p>
    <w:p w14:paraId="073D7AAE" w14:textId="77777777" w:rsidR="00D5020C" w:rsidRPr="00580A41" w:rsidRDefault="00D5020C" w:rsidP="00580A41">
      <w:pPr>
        <w:spacing w:after="0"/>
        <w:jc w:val="both"/>
        <w:rPr>
          <w:rFonts w:asciiTheme="minorHAnsi" w:hAnsiTheme="minorHAnsi" w:cstheme="minorHAnsi"/>
          <w:sz w:val="24"/>
          <w:szCs w:val="24"/>
        </w:rPr>
      </w:pPr>
    </w:p>
    <w:p w14:paraId="03D38D03" w14:textId="3D28C074" w:rsidR="00C54C6F" w:rsidRPr="00580A41" w:rsidRDefault="0052414E" w:rsidP="00580A41">
      <w:pPr>
        <w:spacing w:after="0"/>
        <w:jc w:val="both"/>
        <w:rPr>
          <w:rFonts w:asciiTheme="minorHAnsi" w:hAnsiTheme="minorHAnsi" w:cstheme="minorHAnsi"/>
          <w:sz w:val="24"/>
          <w:szCs w:val="24"/>
        </w:rPr>
      </w:pPr>
      <w:r w:rsidRPr="00580A41">
        <w:rPr>
          <w:rFonts w:asciiTheme="minorHAnsi" w:hAnsiTheme="minorHAnsi" w:cstheme="minorHAnsi"/>
          <w:noProof/>
          <w:sz w:val="24"/>
          <w:szCs w:val="24"/>
          <w:lang w:eastAsia="en-GB"/>
        </w:rPr>
        <w:lastRenderedPageBreak/>
        <w:drawing>
          <wp:inline distT="0" distB="0" distL="0" distR="0" wp14:anchorId="59C1F21A" wp14:editId="2FC69DBB">
            <wp:extent cx="6543304" cy="3277590"/>
            <wp:effectExtent l="0" t="0" r="1016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2A66E4E" w14:textId="7977C2EC" w:rsidR="00F91DB8" w:rsidRPr="001435BD" w:rsidRDefault="00F91DB8" w:rsidP="00580A41">
      <w:pPr>
        <w:spacing w:after="0"/>
        <w:jc w:val="both"/>
        <w:rPr>
          <w:rFonts w:asciiTheme="minorHAnsi" w:hAnsiTheme="minorHAnsi" w:cstheme="minorHAnsi"/>
          <w:sz w:val="24"/>
          <w:szCs w:val="24"/>
        </w:rPr>
      </w:pPr>
      <w:r w:rsidRPr="001435BD">
        <w:rPr>
          <w:rFonts w:asciiTheme="minorHAnsi" w:hAnsiTheme="minorHAnsi" w:cstheme="minorHAnsi"/>
          <w:sz w:val="24"/>
          <w:szCs w:val="24"/>
        </w:rPr>
        <w:t xml:space="preserve">Terms of Reference for all the groups </w:t>
      </w:r>
      <w:r w:rsidR="00C85262" w:rsidRPr="001435BD">
        <w:rPr>
          <w:rFonts w:asciiTheme="minorHAnsi" w:hAnsiTheme="minorHAnsi" w:cstheme="minorHAnsi"/>
          <w:sz w:val="24"/>
          <w:szCs w:val="24"/>
        </w:rPr>
        <w:t>are in the process of being refreshed and will be shared on the E</w:t>
      </w:r>
      <w:r w:rsidRPr="001435BD">
        <w:rPr>
          <w:rFonts w:asciiTheme="minorHAnsi" w:hAnsiTheme="minorHAnsi" w:cstheme="minorHAnsi"/>
          <w:sz w:val="24"/>
          <w:szCs w:val="24"/>
        </w:rPr>
        <w:t xml:space="preserve">SSCP’s website here: </w:t>
      </w:r>
      <w:hyperlink r:id="rId34" w:history="1">
        <w:r w:rsidRPr="001435BD">
          <w:rPr>
            <w:rStyle w:val="Hyperlink"/>
            <w:sz w:val="24"/>
            <w:szCs w:val="24"/>
          </w:rPr>
          <w:t>Subgroups - ESSCP</w:t>
        </w:r>
      </w:hyperlink>
      <w:r w:rsidRPr="001435BD">
        <w:rPr>
          <w:sz w:val="24"/>
          <w:szCs w:val="24"/>
        </w:rPr>
        <w:t xml:space="preserve"> </w:t>
      </w:r>
    </w:p>
    <w:p w14:paraId="5A7EC176" w14:textId="4BD0BA17" w:rsidR="00EC1D6E" w:rsidRPr="00580A41" w:rsidRDefault="00EC1D6E" w:rsidP="00580A41">
      <w:pPr>
        <w:spacing w:after="0"/>
        <w:jc w:val="both"/>
        <w:rPr>
          <w:rFonts w:asciiTheme="minorHAnsi" w:hAnsiTheme="minorHAnsi" w:cstheme="minorHAnsi"/>
          <w:sz w:val="24"/>
          <w:szCs w:val="24"/>
        </w:rPr>
      </w:pPr>
    </w:p>
    <w:p w14:paraId="63ACD06C" w14:textId="1792E760" w:rsidR="00263E9D" w:rsidRPr="006D4024" w:rsidRDefault="0007184B" w:rsidP="00580A41">
      <w:pPr>
        <w:spacing w:after="0"/>
        <w:jc w:val="both"/>
        <w:rPr>
          <w:rFonts w:asciiTheme="minorHAnsi" w:hAnsiTheme="minorHAnsi" w:cstheme="minorHAnsi"/>
          <w:b/>
          <w:color w:val="007FA3"/>
          <w:sz w:val="32"/>
          <w:szCs w:val="32"/>
        </w:rPr>
      </w:pPr>
      <w:r w:rsidRPr="006D4024">
        <w:rPr>
          <w:rFonts w:asciiTheme="minorHAnsi" w:hAnsiTheme="minorHAnsi" w:cstheme="minorHAnsi"/>
          <w:b/>
          <w:color w:val="007FA3"/>
          <w:sz w:val="32"/>
          <w:szCs w:val="32"/>
        </w:rPr>
        <w:t>4</w:t>
      </w:r>
      <w:r w:rsidR="00344F2B" w:rsidRPr="006D4024">
        <w:rPr>
          <w:rFonts w:asciiTheme="minorHAnsi" w:hAnsiTheme="minorHAnsi" w:cstheme="minorHAnsi"/>
          <w:b/>
          <w:color w:val="007FA3"/>
          <w:sz w:val="32"/>
          <w:szCs w:val="32"/>
        </w:rPr>
        <w:t>.3</w:t>
      </w:r>
      <w:r w:rsidR="00344F2B" w:rsidRPr="006D4024">
        <w:rPr>
          <w:rFonts w:asciiTheme="minorHAnsi" w:hAnsiTheme="minorHAnsi" w:cstheme="minorHAnsi"/>
          <w:b/>
          <w:color w:val="007FA3"/>
          <w:sz w:val="32"/>
          <w:szCs w:val="32"/>
        </w:rPr>
        <w:tab/>
        <w:t>Links to Other Partnerships</w:t>
      </w:r>
    </w:p>
    <w:p w14:paraId="5B37E7A7" w14:textId="77777777" w:rsidR="00780315" w:rsidRPr="00580A41" w:rsidRDefault="00780315" w:rsidP="00580A41">
      <w:pPr>
        <w:spacing w:after="0"/>
        <w:jc w:val="both"/>
        <w:rPr>
          <w:rFonts w:asciiTheme="minorHAnsi" w:hAnsiTheme="minorHAnsi" w:cstheme="minorHAnsi"/>
          <w:sz w:val="24"/>
          <w:szCs w:val="24"/>
        </w:rPr>
      </w:pPr>
    </w:p>
    <w:p w14:paraId="5FCC773C" w14:textId="4D167A51" w:rsidR="00780315" w:rsidRPr="00580A41" w:rsidRDefault="00780315" w:rsidP="001435BD">
      <w:pPr>
        <w:spacing w:after="0"/>
        <w:jc w:val="both"/>
        <w:rPr>
          <w:rFonts w:asciiTheme="minorHAnsi" w:hAnsiTheme="minorHAnsi" w:cstheme="minorHAnsi"/>
          <w:sz w:val="24"/>
          <w:szCs w:val="24"/>
        </w:rPr>
      </w:pPr>
      <w:bookmarkStart w:id="5" w:name="_Hlk53740502"/>
      <w:r w:rsidRPr="00580A41">
        <w:rPr>
          <w:rFonts w:asciiTheme="minorHAnsi" w:hAnsiTheme="minorHAnsi" w:cstheme="minorHAnsi"/>
          <w:sz w:val="24"/>
          <w:szCs w:val="24"/>
        </w:rPr>
        <w:t xml:space="preserve">The Partnership has formal links with other East Sussex and Pan-Sussex strategic partnerships, namely the Health and Wellbeing Board; </w:t>
      </w:r>
      <w:r w:rsidR="00322AE7">
        <w:rPr>
          <w:rFonts w:asciiTheme="minorHAnsi" w:hAnsiTheme="minorHAnsi" w:cstheme="minorHAnsi"/>
          <w:sz w:val="24"/>
          <w:szCs w:val="24"/>
        </w:rPr>
        <w:t xml:space="preserve">Pan Sussex </w:t>
      </w:r>
      <w:r w:rsidRPr="00580A41">
        <w:rPr>
          <w:rFonts w:asciiTheme="minorHAnsi" w:hAnsiTheme="minorHAnsi" w:cstheme="minorHAnsi"/>
          <w:sz w:val="24"/>
          <w:szCs w:val="24"/>
        </w:rPr>
        <w:t xml:space="preserve">Child Death Overview </w:t>
      </w:r>
      <w:r w:rsidR="00C415C5" w:rsidRPr="00580A41">
        <w:rPr>
          <w:rFonts w:asciiTheme="minorHAnsi" w:hAnsiTheme="minorHAnsi" w:cstheme="minorHAnsi"/>
          <w:sz w:val="24"/>
          <w:szCs w:val="24"/>
        </w:rPr>
        <w:t>Panel</w:t>
      </w:r>
      <w:r w:rsidR="00473D8B">
        <w:rPr>
          <w:rFonts w:asciiTheme="minorHAnsi" w:hAnsiTheme="minorHAnsi" w:cstheme="minorHAnsi"/>
          <w:sz w:val="24"/>
          <w:szCs w:val="24"/>
        </w:rPr>
        <w:t xml:space="preserve"> (CDOP)</w:t>
      </w:r>
      <w:r w:rsidR="00C415C5" w:rsidRPr="00580A41">
        <w:rPr>
          <w:rFonts w:asciiTheme="minorHAnsi" w:hAnsiTheme="minorHAnsi" w:cstheme="minorHAnsi"/>
          <w:sz w:val="24"/>
          <w:szCs w:val="24"/>
        </w:rPr>
        <w:t xml:space="preserve">, </w:t>
      </w:r>
      <w:r w:rsidRPr="00580A41">
        <w:rPr>
          <w:rFonts w:asciiTheme="minorHAnsi" w:hAnsiTheme="minorHAnsi" w:cstheme="minorHAnsi"/>
          <w:sz w:val="24"/>
          <w:szCs w:val="24"/>
        </w:rPr>
        <w:t xml:space="preserve">Safeguarding </w:t>
      </w:r>
      <w:r w:rsidR="00C415C5" w:rsidRPr="00580A41">
        <w:rPr>
          <w:rFonts w:asciiTheme="minorHAnsi" w:hAnsiTheme="minorHAnsi" w:cstheme="minorHAnsi"/>
          <w:sz w:val="24"/>
          <w:szCs w:val="24"/>
        </w:rPr>
        <w:t xml:space="preserve">Adults </w:t>
      </w:r>
      <w:r w:rsidRPr="00580A41">
        <w:rPr>
          <w:rFonts w:asciiTheme="minorHAnsi" w:hAnsiTheme="minorHAnsi" w:cstheme="minorHAnsi"/>
          <w:sz w:val="24"/>
          <w:szCs w:val="24"/>
        </w:rPr>
        <w:t>Board</w:t>
      </w:r>
      <w:r w:rsidR="00C415C5" w:rsidRPr="00580A41">
        <w:rPr>
          <w:rFonts w:asciiTheme="minorHAnsi" w:hAnsiTheme="minorHAnsi" w:cstheme="minorHAnsi"/>
          <w:sz w:val="24"/>
          <w:szCs w:val="24"/>
        </w:rPr>
        <w:t xml:space="preserve"> (SAB)</w:t>
      </w:r>
      <w:r w:rsidRPr="00580A41">
        <w:rPr>
          <w:rFonts w:asciiTheme="minorHAnsi" w:hAnsiTheme="minorHAnsi" w:cstheme="minorHAnsi"/>
          <w:sz w:val="24"/>
          <w:szCs w:val="24"/>
        </w:rPr>
        <w:t xml:space="preserve">; Safer Communities Partnership; </w:t>
      </w:r>
      <w:r w:rsidR="007D326F" w:rsidRPr="00580A41">
        <w:rPr>
          <w:rFonts w:asciiTheme="minorHAnsi" w:hAnsiTheme="minorHAnsi" w:cstheme="minorHAnsi"/>
          <w:sz w:val="24"/>
          <w:szCs w:val="24"/>
        </w:rPr>
        <w:t>West Sussex and Brighton &amp; Hove Safeguarding Children Partnerships</w:t>
      </w:r>
      <w:r w:rsidR="00026EA6">
        <w:rPr>
          <w:rFonts w:asciiTheme="minorHAnsi" w:hAnsiTheme="minorHAnsi" w:cstheme="minorHAnsi"/>
          <w:sz w:val="24"/>
          <w:szCs w:val="24"/>
        </w:rPr>
        <w:t>; Children and Young People Trust (CYPT)</w:t>
      </w:r>
      <w:r w:rsidR="007D326F" w:rsidRPr="00580A41">
        <w:rPr>
          <w:rFonts w:asciiTheme="minorHAnsi" w:hAnsiTheme="minorHAnsi" w:cstheme="minorHAnsi"/>
          <w:sz w:val="24"/>
          <w:szCs w:val="24"/>
        </w:rPr>
        <w:t xml:space="preserve"> </w:t>
      </w:r>
      <w:r w:rsidRPr="00580A41">
        <w:rPr>
          <w:rFonts w:asciiTheme="minorHAnsi" w:hAnsiTheme="minorHAnsi" w:cstheme="minorHAnsi"/>
          <w:sz w:val="24"/>
          <w:szCs w:val="24"/>
        </w:rPr>
        <w:t>and Local Head Teacher Forums.</w:t>
      </w:r>
      <w:r w:rsidR="004E6EAC">
        <w:rPr>
          <w:rFonts w:asciiTheme="minorHAnsi" w:hAnsiTheme="minorHAnsi" w:cstheme="minorHAnsi"/>
          <w:sz w:val="24"/>
          <w:szCs w:val="24"/>
        </w:rPr>
        <w:t xml:space="preserve"> Links to other significant partnership documents are highlighted in Appendix </w:t>
      </w:r>
      <w:r w:rsidR="002D7C49">
        <w:rPr>
          <w:rFonts w:asciiTheme="minorHAnsi" w:hAnsiTheme="minorHAnsi" w:cstheme="minorHAnsi"/>
          <w:sz w:val="24"/>
          <w:szCs w:val="24"/>
        </w:rPr>
        <w:t>D</w:t>
      </w:r>
      <w:r w:rsidR="004E6EAC">
        <w:rPr>
          <w:rFonts w:asciiTheme="minorHAnsi" w:hAnsiTheme="minorHAnsi" w:cstheme="minorHAnsi"/>
          <w:sz w:val="24"/>
          <w:szCs w:val="24"/>
        </w:rPr>
        <w:t xml:space="preserve">. </w:t>
      </w:r>
    </w:p>
    <w:p w14:paraId="25D87814" w14:textId="77777777" w:rsidR="00780315" w:rsidRPr="00580A41" w:rsidRDefault="00780315" w:rsidP="00580A41">
      <w:pPr>
        <w:spacing w:after="0"/>
        <w:jc w:val="both"/>
        <w:rPr>
          <w:rFonts w:asciiTheme="minorHAnsi" w:hAnsiTheme="minorHAnsi" w:cstheme="minorHAnsi"/>
          <w:sz w:val="24"/>
          <w:szCs w:val="24"/>
        </w:rPr>
      </w:pPr>
    </w:p>
    <w:p w14:paraId="7AE78318" w14:textId="6874BEA4" w:rsidR="00780315" w:rsidRPr="00580A41" w:rsidRDefault="00C415C5"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The ESSCP Independent</w:t>
      </w:r>
      <w:r w:rsidR="00780315" w:rsidRPr="00580A41">
        <w:rPr>
          <w:rFonts w:asciiTheme="minorHAnsi" w:hAnsiTheme="minorHAnsi" w:cstheme="minorHAnsi"/>
          <w:sz w:val="24"/>
          <w:szCs w:val="24"/>
        </w:rPr>
        <w:t xml:space="preserve"> Chair </w:t>
      </w:r>
      <w:r w:rsidR="001C399B">
        <w:rPr>
          <w:rFonts w:asciiTheme="minorHAnsi" w:hAnsiTheme="minorHAnsi" w:cstheme="minorHAnsi"/>
          <w:sz w:val="24"/>
          <w:szCs w:val="24"/>
        </w:rPr>
        <w:t>is also the Independent Scrutineer for the West Sussex and Brighton &amp; Hove Safeguarding Children Boards which will enable and facilitate greater joint working between the three areas. The Chair also</w:t>
      </w:r>
      <w:r w:rsidR="00780315" w:rsidRPr="00580A41">
        <w:rPr>
          <w:rFonts w:asciiTheme="minorHAnsi" w:hAnsiTheme="minorHAnsi" w:cstheme="minorHAnsi"/>
          <w:sz w:val="24"/>
          <w:szCs w:val="24"/>
        </w:rPr>
        <w:t xml:space="preserve"> maintains regular liaison with other key strategic leaders, for example, the Police and Crime</w:t>
      </w:r>
      <w:r w:rsidRPr="00580A41">
        <w:rPr>
          <w:rFonts w:asciiTheme="minorHAnsi" w:hAnsiTheme="minorHAnsi" w:cstheme="minorHAnsi"/>
          <w:sz w:val="24"/>
          <w:szCs w:val="24"/>
        </w:rPr>
        <w:t xml:space="preserve"> Commissioner, </w:t>
      </w:r>
      <w:r w:rsidR="007D326F" w:rsidRPr="00580A41">
        <w:rPr>
          <w:rFonts w:asciiTheme="minorHAnsi" w:hAnsiTheme="minorHAnsi" w:cstheme="minorHAnsi"/>
          <w:sz w:val="24"/>
          <w:szCs w:val="24"/>
        </w:rPr>
        <w:t xml:space="preserve">Adult </w:t>
      </w:r>
      <w:r w:rsidRPr="00580A41">
        <w:rPr>
          <w:rFonts w:asciiTheme="minorHAnsi" w:hAnsiTheme="minorHAnsi" w:cstheme="minorHAnsi"/>
          <w:sz w:val="24"/>
          <w:szCs w:val="24"/>
        </w:rPr>
        <w:t>Partnership</w:t>
      </w:r>
      <w:r w:rsidR="00780315" w:rsidRPr="00580A41">
        <w:rPr>
          <w:rFonts w:asciiTheme="minorHAnsi" w:hAnsiTheme="minorHAnsi" w:cstheme="minorHAnsi"/>
          <w:sz w:val="24"/>
          <w:szCs w:val="24"/>
        </w:rPr>
        <w:t xml:space="preserve"> Chairs and Government inspection bodies.</w:t>
      </w:r>
    </w:p>
    <w:p w14:paraId="1E9D26B5" w14:textId="77777777" w:rsidR="00780315" w:rsidRPr="00580A41" w:rsidRDefault="00780315" w:rsidP="00580A41">
      <w:pPr>
        <w:spacing w:after="0"/>
        <w:jc w:val="both"/>
        <w:rPr>
          <w:rFonts w:asciiTheme="minorHAnsi" w:hAnsiTheme="minorHAnsi" w:cstheme="minorHAnsi"/>
          <w:color w:val="FF0000"/>
          <w:sz w:val="24"/>
          <w:szCs w:val="24"/>
        </w:rPr>
      </w:pPr>
    </w:p>
    <w:bookmarkEnd w:id="5"/>
    <w:p w14:paraId="3048BB45" w14:textId="769B788B" w:rsidR="00780315" w:rsidRDefault="00C415C5" w:rsidP="00580A41">
      <w:pPr>
        <w:spacing w:after="0"/>
        <w:jc w:val="both"/>
        <w:rPr>
          <w:rFonts w:asciiTheme="minorHAnsi" w:hAnsiTheme="minorHAnsi" w:cstheme="minorHAnsi"/>
          <w:sz w:val="24"/>
          <w:szCs w:val="24"/>
        </w:rPr>
      </w:pPr>
      <w:r w:rsidRPr="00580A41">
        <w:rPr>
          <w:rFonts w:asciiTheme="minorHAnsi" w:hAnsiTheme="minorHAnsi" w:cstheme="minorHAnsi"/>
          <w:sz w:val="24"/>
          <w:szCs w:val="24"/>
        </w:rPr>
        <w:t xml:space="preserve">The </w:t>
      </w:r>
      <w:r w:rsidR="00C85262">
        <w:rPr>
          <w:rFonts w:asciiTheme="minorHAnsi" w:hAnsiTheme="minorHAnsi" w:cstheme="minorHAnsi"/>
          <w:sz w:val="24"/>
          <w:szCs w:val="24"/>
        </w:rPr>
        <w:t xml:space="preserve">ESSCP </w:t>
      </w:r>
      <w:r w:rsidRPr="00580A41">
        <w:rPr>
          <w:rFonts w:asciiTheme="minorHAnsi" w:hAnsiTheme="minorHAnsi" w:cstheme="minorHAnsi"/>
          <w:sz w:val="24"/>
          <w:szCs w:val="24"/>
        </w:rPr>
        <w:t xml:space="preserve">annual report </w:t>
      </w:r>
      <w:r w:rsidR="00C85262">
        <w:rPr>
          <w:rFonts w:asciiTheme="minorHAnsi" w:hAnsiTheme="minorHAnsi" w:cstheme="minorHAnsi"/>
          <w:sz w:val="24"/>
          <w:szCs w:val="24"/>
        </w:rPr>
        <w:t>is</w:t>
      </w:r>
      <w:r w:rsidRPr="00580A41">
        <w:rPr>
          <w:rFonts w:asciiTheme="minorHAnsi" w:hAnsiTheme="minorHAnsi" w:cstheme="minorHAnsi"/>
          <w:sz w:val="24"/>
          <w:szCs w:val="24"/>
        </w:rPr>
        <w:t xml:space="preserve"> presented to the East Sussex County Council People Scrutiny Committee</w:t>
      </w:r>
      <w:r w:rsidR="007D326F" w:rsidRPr="00580A41">
        <w:rPr>
          <w:rFonts w:asciiTheme="minorHAnsi" w:hAnsiTheme="minorHAnsi" w:cstheme="minorHAnsi"/>
          <w:sz w:val="24"/>
          <w:szCs w:val="24"/>
        </w:rPr>
        <w:t>, East Sussex SAB, the Safer Communities Board</w:t>
      </w:r>
      <w:r w:rsidR="00313DFE">
        <w:rPr>
          <w:rFonts w:asciiTheme="minorHAnsi" w:hAnsiTheme="minorHAnsi" w:cstheme="minorHAnsi"/>
          <w:sz w:val="24"/>
          <w:szCs w:val="24"/>
        </w:rPr>
        <w:t xml:space="preserve">, </w:t>
      </w:r>
      <w:r w:rsidR="000C3044">
        <w:rPr>
          <w:rFonts w:asciiTheme="minorHAnsi" w:hAnsiTheme="minorHAnsi" w:cstheme="minorHAnsi"/>
          <w:sz w:val="24"/>
          <w:szCs w:val="24"/>
        </w:rPr>
        <w:t xml:space="preserve">the Police and Crime </w:t>
      </w:r>
      <w:r w:rsidR="0000198D">
        <w:rPr>
          <w:rFonts w:asciiTheme="minorHAnsi" w:hAnsiTheme="minorHAnsi" w:cstheme="minorHAnsi"/>
          <w:sz w:val="24"/>
          <w:szCs w:val="24"/>
        </w:rPr>
        <w:t>Commissioner</w:t>
      </w:r>
      <w:r w:rsidR="007D326F" w:rsidRPr="00580A41">
        <w:rPr>
          <w:rFonts w:asciiTheme="minorHAnsi" w:hAnsiTheme="minorHAnsi" w:cstheme="minorHAnsi"/>
          <w:sz w:val="24"/>
          <w:szCs w:val="24"/>
        </w:rPr>
        <w:t xml:space="preserve"> and other ESSCP member organisations’ senior management boards.  </w:t>
      </w:r>
    </w:p>
    <w:p w14:paraId="456C54A5" w14:textId="67F82A5C" w:rsidR="00924D34" w:rsidRDefault="00924D34" w:rsidP="00580A41">
      <w:pPr>
        <w:spacing w:after="0"/>
        <w:jc w:val="both"/>
        <w:rPr>
          <w:rFonts w:asciiTheme="minorHAnsi" w:hAnsiTheme="minorHAnsi" w:cstheme="minorHAnsi"/>
          <w:sz w:val="24"/>
          <w:szCs w:val="24"/>
        </w:rPr>
      </w:pPr>
    </w:p>
    <w:p w14:paraId="32094F78" w14:textId="3D254766" w:rsidR="00F91DB8" w:rsidRPr="00D5020C" w:rsidRDefault="00924D34" w:rsidP="00580A41">
      <w:pPr>
        <w:spacing w:after="0"/>
        <w:jc w:val="both"/>
        <w:rPr>
          <w:rFonts w:asciiTheme="minorHAnsi" w:hAnsiTheme="minorHAnsi" w:cstheme="minorHAnsi"/>
          <w:sz w:val="24"/>
          <w:szCs w:val="24"/>
        </w:rPr>
      </w:pPr>
      <w:r w:rsidRPr="00D5020C">
        <w:rPr>
          <w:rFonts w:asciiTheme="minorHAnsi" w:hAnsiTheme="minorHAnsi" w:cstheme="minorHAnsi"/>
          <w:sz w:val="24"/>
          <w:szCs w:val="24"/>
        </w:rPr>
        <w:t xml:space="preserve">In 2021/22 the ESSCP worked with the </w:t>
      </w:r>
      <w:r w:rsidR="00C85262" w:rsidRPr="00D5020C">
        <w:rPr>
          <w:rFonts w:asciiTheme="minorHAnsi" w:hAnsiTheme="minorHAnsi" w:cstheme="minorHAnsi"/>
          <w:sz w:val="24"/>
          <w:szCs w:val="24"/>
        </w:rPr>
        <w:t>Safeguarding Adults Board (SAB); Safer Communities Partnership; Children and Young People Trust (CYPT) and the Health and Wellbeing Board to develop the</w:t>
      </w:r>
      <w:r w:rsidR="00C85262" w:rsidRPr="00D5020C">
        <w:rPr>
          <w:rFonts w:cs="Calibri"/>
          <w:sz w:val="24"/>
          <w:szCs w:val="24"/>
        </w:rPr>
        <w:t xml:space="preserve"> ‘</w:t>
      </w:r>
      <w:hyperlink r:id="rId35" w:history="1">
        <w:r w:rsidR="00C85262" w:rsidRPr="00D5020C">
          <w:rPr>
            <w:rStyle w:val="Hyperlink"/>
            <w:rFonts w:cs="Calibri"/>
            <w:sz w:val="24"/>
            <w:szCs w:val="24"/>
          </w:rPr>
          <w:t>East Sussex Partnership Protocol</w:t>
        </w:r>
      </w:hyperlink>
      <w:r w:rsidR="00C85262" w:rsidRPr="00D5020C">
        <w:rPr>
          <w:rFonts w:cs="Calibri"/>
          <w:sz w:val="24"/>
          <w:szCs w:val="24"/>
        </w:rPr>
        <w:t xml:space="preserve">’. The protocol sets out the relationships between key </w:t>
      </w:r>
      <w:r w:rsidR="00101FC2" w:rsidRPr="00D5020C">
        <w:rPr>
          <w:rFonts w:cs="Calibri"/>
          <w:sz w:val="24"/>
          <w:szCs w:val="24"/>
        </w:rPr>
        <w:t>partnerships</w:t>
      </w:r>
      <w:r w:rsidR="00C85262" w:rsidRPr="00D5020C">
        <w:rPr>
          <w:rFonts w:cs="Calibri"/>
          <w:sz w:val="24"/>
          <w:szCs w:val="24"/>
        </w:rPr>
        <w:t xml:space="preserve"> to promote the health and wellbeing of East Sussex’s communities.  In relation to safeguarding, the protocol aims to secure coordinated partnership working that avoids duplication and achieves better outcomes for the people of East Sussex. </w:t>
      </w:r>
    </w:p>
    <w:p w14:paraId="11545F94" w14:textId="7AD6FEBF" w:rsidR="00AB17C2" w:rsidRDefault="00AB17C2" w:rsidP="00580A41">
      <w:pPr>
        <w:spacing w:after="0"/>
        <w:jc w:val="both"/>
        <w:rPr>
          <w:rFonts w:asciiTheme="minorHAnsi" w:hAnsiTheme="minorHAnsi" w:cstheme="minorHAnsi"/>
          <w:b/>
          <w:color w:val="007FA3"/>
          <w:sz w:val="24"/>
          <w:szCs w:val="24"/>
        </w:rPr>
      </w:pPr>
    </w:p>
    <w:p w14:paraId="24F7D781" w14:textId="77777777" w:rsidR="00580A41" w:rsidRPr="00580A41" w:rsidRDefault="00580A41" w:rsidP="00580A41">
      <w:pPr>
        <w:spacing w:after="0"/>
        <w:jc w:val="both"/>
        <w:rPr>
          <w:rFonts w:asciiTheme="minorHAnsi" w:hAnsiTheme="minorHAnsi" w:cstheme="minorHAnsi"/>
          <w:b/>
          <w:color w:val="007FA3"/>
          <w:sz w:val="24"/>
          <w:szCs w:val="24"/>
        </w:rPr>
      </w:pPr>
    </w:p>
    <w:p w14:paraId="7BE96416" w14:textId="3EE89789" w:rsidR="008F6C85" w:rsidRDefault="0007184B" w:rsidP="00580A41">
      <w:pPr>
        <w:spacing w:after="0"/>
        <w:jc w:val="both"/>
        <w:rPr>
          <w:rFonts w:asciiTheme="minorHAnsi" w:hAnsiTheme="minorHAnsi" w:cstheme="minorHAnsi"/>
          <w:b/>
          <w:color w:val="007FA3"/>
          <w:sz w:val="32"/>
          <w:szCs w:val="32"/>
        </w:rPr>
      </w:pPr>
      <w:r>
        <w:rPr>
          <w:rFonts w:asciiTheme="minorHAnsi" w:hAnsiTheme="minorHAnsi" w:cstheme="minorHAnsi"/>
          <w:b/>
          <w:color w:val="007FA3"/>
          <w:sz w:val="32"/>
          <w:szCs w:val="32"/>
        </w:rPr>
        <w:lastRenderedPageBreak/>
        <w:t>4</w:t>
      </w:r>
      <w:r w:rsidR="00DD4011" w:rsidRPr="00580A41">
        <w:rPr>
          <w:rFonts w:asciiTheme="minorHAnsi" w:hAnsiTheme="minorHAnsi" w:cstheme="minorHAnsi"/>
          <w:b/>
          <w:color w:val="007FA3"/>
          <w:sz w:val="32"/>
          <w:szCs w:val="32"/>
        </w:rPr>
        <w:t>.</w:t>
      </w:r>
      <w:r w:rsidR="001D2840">
        <w:rPr>
          <w:rFonts w:asciiTheme="minorHAnsi" w:hAnsiTheme="minorHAnsi" w:cstheme="minorHAnsi"/>
          <w:b/>
          <w:color w:val="007FA3"/>
          <w:sz w:val="32"/>
          <w:szCs w:val="32"/>
        </w:rPr>
        <w:t>4</w:t>
      </w:r>
      <w:r w:rsidR="00344F2B">
        <w:rPr>
          <w:rFonts w:asciiTheme="minorHAnsi" w:hAnsiTheme="minorHAnsi" w:cstheme="minorHAnsi"/>
          <w:b/>
          <w:color w:val="007FA3"/>
          <w:sz w:val="32"/>
          <w:szCs w:val="32"/>
        </w:rPr>
        <w:tab/>
      </w:r>
      <w:r w:rsidR="008F6C85">
        <w:rPr>
          <w:rFonts w:asciiTheme="minorHAnsi" w:hAnsiTheme="minorHAnsi" w:cstheme="minorHAnsi"/>
          <w:b/>
          <w:color w:val="007FA3"/>
          <w:sz w:val="32"/>
          <w:szCs w:val="32"/>
        </w:rPr>
        <w:t xml:space="preserve">Pan Sussex Working </w:t>
      </w:r>
    </w:p>
    <w:p w14:paraId="108F2D96" w14:textId="56D1D034" w:rsidR="008F6C85" w:rsidRPr="00924D34" w:rsidRDefault="008F6C85" w:rsidP="001435BD">
      <w:pPr>
        <w:spacing w:after="0"/>
        <w:jc w:val="both"/>
        <w:rPr>
          <w:rFonts w:asciiTheme="minorHAnsi" w:hAnsiTheme="minorHAnsi" w:cstheme="minorHAnsi"/>
          <w:b/>
          <w:color w:val="007FA3"/>
          <w:sz w:val="24"/>
          <w:szCs w:val="24"/>
        </w:rPr>
      </w:pPr>
    </w:p>
    <w:p w14:paraId="70BC19B8" w14:textId="23E0C7D2" w:rsidR="003D5112" w:rsidRDefault="003D5112" w:rsidP="001435BD">
      <w:pPr>
        <w:spacing w:after="0"/>
        <w:jc w:val="both"/>
        <w:rPr>
          <w:sz w:val="24"/>
          <w:szCs w:val="24"/>
        </w:rPr>
      </w:pPr>
      <w:r w:rsidRPr="00AA1265">
        <w:rPr>
          <w:sz w:val="24"/>
          <w:szCs w:val="24"/>
        </w:rPr>
        <w:t xml:space="preserve">Although the </w:t>
      </w:r>
      <w:r>
        <w:rPr>
          <w:sz w:val="24"/>
          <w:szCs w:val="24"/>
        </w:rPr>
        <w:t>ESSCP’s focus i</w:t>
      </w:r>
      <w:r w:rsidR="00D5020C">
        <w:rPr>
          <w:sz w:val="24"/>
          <w:szCs w:val="24"/>
        </w:rPr>
        <w:t>s</w:t>
      </w:r>
      <w:r>
        <w:rPr>
          <w:sz w:val="24"/>
          <w:szCs w:val="24"/>
        </w:rPr>
        <w:t xml:space="preserve"> on safeguarding children in </w:t>
      </w:r>
      <w:r w:rsidRPr="00AA1265">
        <w:rPr>
          <w:sz w:val="24"/>
          <w:szCs w:val="24"/>
        </w:rPr>
        <w:t>East Sussex, it should be expected that child protection and safeguarding procedure continue to be developed at a Pan Sussex level</w:t>
      </w:r>
      <w:r>
        <w:rPr>
          <w:sz w:val="24"/>
          <w:szCs w:val="24"/>
        </w:rPr>
        <w:t>,</w:t>
      </w:r>
      <w:r w:rsidRPr="00AA1265">
        <w:rPr>
          <w:sz w:val="24"/>
          <w:szCs w:val="24"/>
        </w:rPr>
        <w:t xml:space="preserve"> and opportunities for joined up working across Sussex </w:t>
      </w:r>
      <w:r>
        <w:rPr>
          <w:sz w:val="24"/>
          <w:szCs w:val="24"/>
        </w:rPr>
        <w:t>will</w:t>
      </w:r>
      <w:r w:rsidRPr="00AA1265">
        <w:rPr>
          <w:sz w:val="24"/>
          <w:szCs w:val="24"/>
        </w:rPr>
        <w:t xml:space="preserve"> be promoted where appropriate.</w:t>
      </w:r>
      <w:r w:rsidR="00F91DB8">
        <w:rPr>
          <w:sz w:val="24"/>
          <w:szCs w:val="24"/>
        </w:rPr>
        <w:t xml:space="preserve"> Examples of Pan Sussex working in 2021</w:t>
      </w:r>
      <w:r w:rsidR="001D2840">
        <w:rPr>
          <w:sz w:val="24"/>
          <w:szCs w:val="24"/>
        </w:rPr>
        <w:t>/22</w:t>
      </w:r>
      <w:r w:rsidR="00F91DB8">
        <w:rPr>
          <w:sz w:val="24"/>
          <w:szCs w:val="24"/>
        </w:rPr>
        <w:t xml:space="preserve"> include:</w:t>
      </w:r>
    </w:p>
    <w:p w14:paraId="3A21AEF6" w14:textId="1FD5B56E" w:rsidR="00E85A98" w:rsidRPr="00E85A98" w:rsidRDefault="00924D34" w:rsidP="00910297">
      <w:pPr>
        <w:numPr>
          <w:ilvl w:val="0"/>
          <w:numId w:val="25"/>
        </w:numPr>
        <w:tabs>
          <w:tab w:val="left" w:pos="1658"/>
        </w:tabs>
        <w:spacing w:after="0"/>
        <w:jc w:val="both"/>
        <w:rPr>
          <w:rFonts w:asciiTheme="minorHAnsi" w:hAnsiTheme="minorHAnsi" w:cstheme="minorHAnsi"/>
          <w:bCs/>
          <w:sz w:val="24"/>
          <w:szCs w:val="24"/>
        </w:rPr>
      </w:pPr>
      <w:bookmarkStart w:id="6" w:name="_Hlk97629022"/>
      <w:r>
        <w:rPr>
          <w:rFonts w:asciiTheme="minorHAnsi" w:hAnsiTheme="minorHAnsi" w:cstheme="minorHAnsi"/>
          <w:b/>
          <w:sz w:val="24"/>
          <w:szCs w:val="24"/>
        </w:rPr>
        <w:t>P</w:t>
      </w:r>
      <w:r w:rsidR="00E85A98" w:rsidRPr="00E85A98">
        <w:rPr>
          <w:rFonts w:asciiTheme="minorHAnsi" w:hAnsiTheme="minorHAnsi" w:cstheme="minorHAnsi"/>
          <w:b/>
          <w:sz w:val="24"/>
          <w:szCs w:val="24"/>
        </w:rPr>
        <w:t>an-Sussex Learning &amp; Development</w:t>
      </w:r>
      <w:r w:rsidR="00E85A98" w:rsidRPr="00E85A98">
        <w:rPr>
          <w:rFonts w:asciiTheme="minorHAnsi" w:hAnsiTheme="minorHAnsi" w:cstheme="minorHAnsi"/>
          <w:bCs/>
          <w:sz w:val="24"/>
          <w:szCs w:val="24"/>
        </w:rPr>
        <w:t xml:space="preserve"> opportunities: </w:t>
      </w:r>
    </w:p>
    <w:p w14:paraId="3941E38B" w14:textId="48AB9ED3" w:rsidR="00E85A98" w:rsidRPr="00E85A98" w:rsidRDefault="00D5020C" w:rsidP="00910297">
      <w:pPr>
        <w:pStyle w:val="ListParagraph"/>
        <w:numPr>
          <w:ilvl w:val="1"/>
          <w:numId w:val="25"/>
        </w:numPr>
        <w:spacing w:line="276" w:lineRule="auto"/>
        <w:ind w:left="1080"/>
        <w:rPr>
          <w:rFonts w:asciiTheme="minorHAnsi" w:hAnsiTheme="minorHAnsi" w:cstheme="minorHAnsi"/>
          <w:bCs/>
        </w:rPr>
      </w:pPr>
      <w:r>
        <w:rPr>
          <w:rFonts w:asciiTheme="minorHAnsi" w:hAnsiTheme="minorHAnsi" w:cstheme="minorHAnsi"/>
          <w:bCs/>
          <w:i/>
          <w:iCs/>
        </w:rPr>
        <w:t>2021/22</w:t>
      </w:r>
      <w:r w:rsidR="00E85A98" w:rsidRPr="00E85A98">
        <w:rPr>
          <w:rFonts w:asciiTheme="minorHAnsi" w:hAnsiTheme="minorHAnsi" w:cstheme="minorHAnsi"/>
          <w:bCs/>
          <w:i/>
          <w:iCs/>
        </w:rPr>
        <w:t xml:space="preserve"> training</w:t>
      </w:r>
      <w:r w:rsidR="00E85A98" w:rsidRPr="00E85A98">
        <w:rPr>
          <w:rFonts w:asciiTheme="minorHAnsi" w:hAnsiTheme="minorHAnsi" w:cstheme="minorHAnsi"/>
          <w:bCs/>
        </w:rPr>
        <w:t>: Multi-Agency Public Protection Arrangement (MAPPA), Improving Outcomes for Looked After Children, Harmful Practices. Suicide Prevention is a Pan Sussex offer via Grassroots – four sessions, two looking at under 16</w:t>
      </w:r>
      <w:r>
        <w:rPr>
          <w:rFonts w:asciiTheme="minorHAnsi" w:hAnsiTheme="minorHAnsi" w:cstheme="minorHAnsi"/>
          <w:bCs/>
        </w:rPr>
        <w:t xml:space="preserve"> year olds</w:t>
      </w:r>
      <w:r w:rsidR="00E85A98" w:rsidRPr="00E85A98">
        <w:rPr>
          <w:rFonts w:asciiTheme="minorHAnsi" w:hAnsiTheme="minorHAnsi" w:cstheme="minorHAnsi"/>
          <w:bCs/>
        </w:rPr>
        <w:t xml:space="preserve"> and </w:t>
      </w:r>
      <w:r>
        <w:rPr>
          <w:rFonts w:asciiTheme="minorHAnsi" w:hAnsiTheme="minorHAnsi" w:cstheme="minorHAnsi"/>
          <w:bCs/>
        </w:rPr>
        <w:t>two</w:t>
      </w:r>
      <w:r w:rsidR="00E85A98" w:rsidRPr="00E85A98">
        <w:rPr>
          <w:rFonts w:asciiTheme="minorHAnsi" w:hAnsiTheme="minorHAnsi" w:cstheme="minorHAnsi"/>
          <w:bCs/>
        </w:rPr>
        <w:t xml:space="preserve"> at 16</w:t>
      </w:r>
      <w:r>
        <w:rPr>
          <w:rFonts w:asciiTheme="minorHAnsi" w:hAnsiTheme="minorHAnsi" w:cstheme="minorHAnsi"/>
          <w:bCs/>
        </w:rPr>
        <w:t>-</w:t>
      </w:r>
      <w:r w:rsidR="00E85A98" w:rsidRPr="00E85A98">
        <w:rPr>
          <w:rFonts w:asciiTheme="minorHAnsi" w:hAnsiTheme="minorHAnsi" w:cstheme="minorHAnsi"/>
          <w:bCs/>
        </w:rPr>
        <w:t>18</w:t>
      </w:r>
      <w:r>
        <w:rPr>
          <w:rFonts w:asciiTheme="minorHAnsi" w:hAnsiTheme="minorHAnsi" w:cstheme="minorHAnsi"/>
          <w:bCs/>
        </w:rPr>
        <w:t xml:space="preserve"> year olds</w:t>
      </w:r>
      <w:r w:rsidR="00E85A98" w:rsidRPr="00E85A98">
        <w:rPr>
          <w:rFonts w:asciiTheme="minorHAnsi" w:hAnsiTheme="minorHAnsi" w:cstheme="minorHAnsi"/>
          <w:bCs/>
        </w:rPr>
        <w:t>.</w:t>
      </w:r>
    </w:p>
    <w:p w14:paraId="2FC30C9C" w14:textId="77777777" w:rsidR="00E85A98" w:rsidRPr="00E85A98" w:rsidRDefault="00E85A98" w:rsidP="00910297">
      <w:pPr>
        <w:numPr>
          <w:ilvl w:val="1"/>
          <w:numId w:val="25"/>
        </w:numPr>
        <w:tabs>
          <w:tab w:val="left" w:pos="1658"/>
        </w:tabs>
        <w:spacing w:after="0"/>
        <w:ind w:left="1080"/>
        <w:jc w:val="both"/>
        <w:rPr>
          <w:rFonts w:asciiTheme="minorHAnsi" w:hAnsiTheme="minorHAnsi" w:cstheme="minorHAnsi"/>
          <w:bCs/>
          <w:sz w:val="24"/>
          <w:szCs w:val="24"/>
        </w:rPr>
      </w:pPr>
      <w:r w:rsidRPr="00E85A98">
        <w:rPr>
          <w:rFonts w:asciiTheme="minorHAnsi" w:hAnsiTheme="minorHAnsi" w:cstheme="minorHAnsi"/>
          <w:bCs/>
          <w:i/>
          <w:iCs/>
          <w:sz w:val="24"/>
          <w:szCs w:val="24"/>
        </w:rPr>
        <w:t>Planned training in development:</w:t>
      </w:r>
      <w:r w:rsidRPr="00E85A98">
        <w:rPr>
          <w:rFonts w:asciiTheme="minorHAnsi" w:hAnsiTheme="minorHAnsi" w:cstheme="minorHAnsi"/>
          <w:bCs/>
          <w:sz w:val="24"/>
          <w:szCs w:val="24"/>
        </w:rPr>
        <w:t xml:space="preserve"> Cultural Competency</w:t>
      </w:r>
    </w:p>
    <w:bookmarkEnd w:id="6"/>
    <w:p w14:paraId="2925DAAD" w14:textId="15D7A0AA" w:rsidR="00E85A98" w:rsidRPr="00E85A98" w:rsidRDefault="00E85A98" w:rsidP="00910297">
      <w:pPr>
        <w:numPr>
          <w:ilvl w:val="0"/>
          <w:numId w:val="25"/>
        </w:numPr>
        <w:tabs>
          <w:tab w:val="left" w:pos="1658"/>
        </w:tabs>
        <w:spacing w:after="0"/>
        <w:jc w:val="both"/>
        <w:rPr>
          <w:rFonts w:asciiTheme="minorHAnsi" w:hAnsiTheme="minorHAnsi" w:cstheme="minorHAnsi"/>
          <w:bCs/>
          <w:sz w:val="24"/>
          <w:szCs w:val="24"/>
        </w:rPr>
      </w:pPr>
      <w:r w:rsidRPr="00E85A98">
        <w:rPr>
          <w:rFonts w:asciiTheme="minorHAnsi" w:hAnsiTheme="minorHAnsi" w:cstheme="minorHAnsi"/>
          <w:b/>
          <w:sz w:val="24"/>
          <w:szCs w:val="24"/>
        </w:rPr>
        <w:t>Safeguarding Children Under 5</w:t>
      </w:r>
      <w:r w:rsidRPr="00E85A98">
        <w:rPr>
          <w:rFonts w:asciiTheme="minorHAnsi" w:hAnsiTheme="minorHAnsi" w:cstheme="minorHAnsi"/>
          <w:bCs/>
          <w:sz w:val="24"/>
          <w:szCs w:val="24"/>
        </w:rPr>
        <w:t xml:space="preserve"> – The three SCPs delivered a very successful ‘Safeguarding Under 5s’ virtual conference in November in which nearly 200 professionals attended. </w:t>
      </w:r>
    </w:p>
    <w:p w14:paraId="1C6B963B" w14:textId="39F290F6" w:rsidR="00E85A98" w:rsidRPr="00E85A98" w:rsidRDefault="00E85A98" w:rsidP="00910297">
      <w:pPr>
        <w:numPr>
          <w:ilvl w:val="0"/>
          <w:numId w:val="25"/>
        </w:numPr>
        <w:tabs>
          <w:tab w:val="left" w:pos="1658"/>
        </w:tabs>
        <w:spacing w:after="0"/>
        <w:ind w:left="714" w:hanging="357"/>
        <w:jc w:val="both"/>
        <w:rPr>
          <w:rFonts w:asciiTheme="minorHAnsi" w:hAnsiTheme="minorHAnsi" w:cstheme="minorHAnsi"/>
          <w:bCs/>
          <w:sz w:val="24"/>
          <w:szCs w:val="24"/>
        </w:rPr>
      </w:pPr>
      <w:r w:rsidRPr="00E85A98">
        <w:rPr>
          <w:rFonts w:asciiTheme="minorHAnsi" w:hAnsiTheme="minorHAnsi" w:cstheme="minorHAnsi"/>
          <w:bCs/>
          <w:sz w:val="24"/>
          <w:szCs w:val="24"/>
        </w:rPr>
        <w:t>The three SCPs have worked together to support two publicity campaigns: “</w:t>
      </w:r>
      <w:r w:rsidRPr="00E85A98">
        <w:rPr>
          <w:rFonts w:asciiTheme="minorHAnsi" w:hAnsiTheme="minorHAnsi" w:cstheme="minorHAnsi"/>
          <w:b/>
          <w:sz w:val="24"/>
          <w:szCs w:val="24"/>
        </w:rPr>
        <w:t xml:space="preserve">ICON Week” </w:t>
      </w:r>
      <w:r w:rsidRPr="00E85A98">
        <w:rPr>
          <w:rFonts w:asciiTheme="minorHAnsi" w:hAnsiTheme="minorHAnsi" w:cstheme="minorHAnsi"/>
          <w:bCs/>
          <w:sz w:val="24"/>
          <w:szCs w:val="24"/>
        </w:rPr>
        <w:t>held at the end of September 2021 and “</w:t>
      </w:r>
      <w:proofErr w:type="spellStart"/>
      <w:r w:rsidRPr="00E85A98">
        <w:rPr>
          <w:rFonts w:asciiTheme="minorHAnsi" w:hAnsiTheme="minorHAnsi" w:cstheme="minorHAnsi"/>
          <w:bCs/>
          <w:sz w:val="24"/>
          <w:szCs w:val="24"/>
        </w:rPr>
        <w:t>Its</w:t>
      </w:r>
      <w:proofErr w:type="spellEnd"/>
      <w:r w:rsidRPr="00E85A98">
        <w:rPr>
          <w:rFonts w:asciiTheme="minorHAnsi" w:hAnsiTheme="minorHAnsi" w:cstheme="minorHAnsi"/>
          <w:bCs/>
          <w:sz w:val="24"/>
          <w:szCs w:val="24"/>
        </w:rPr>
        <w:t xml:space="preserve"> Your Call Campaign”, including working with the NSPCC to promote community and wider partnership awareness of safeguarding children</w:t>
      </w:r>
    </w:p>
    <w:p w14:paraId="060CD960" w14:textId="1D59A51E" w:rsidR="00E85A98" w:rsidRPr="00E85A98" w:rsidRDefault="00E85A98" w:rsidP="00910297">
      <w:pPr>
        <w:numPr>
          <w:ilvl w:val="0"/>
          <w:numId w:val="25"/>
        </w:numPr>
        <w:tabs>
          <w:tab w:val="left" w:pos="1658"/>
        </w:tabs>
        <w:spacing w:after="0"/>
        <w:ind w:hanging="357"/>
        <w:jc w:val="both"/>
        <w:rPr>
          <w:rFonts w:asciiTheme="minorHAnsi" w:hAnsiTheme="minorHAnsi" w:cstheme="minorHAnsi"/>
          <w:bCs/>
          <w:sz w:val="24"/>
          <w:szCs w:val="24"/>
        </w:rPr>
      </w:pPr>
      <w:bookmarkStart w:id="7" w:name="_Hlk97116508"/>
      <w:r w:rsidRPr="00E85A98">
        <w:rPr>
          <w:rFonts w:asciiTheme="minorHAnsi" w:hAnsiTheme="minorHAnsi" w:cstheme="minorHAnsi"/>
          <w:b/>
          <w:bCs/>
          <w:sz w:val="24"/>
          <w:szCs w:val="24"/>
        </w:rPr>
        <w:t xml:space="preserve">The Pan-Sussex procedures working group </w:t>
      </w:r>
      <w:r w:rsidRPr="00E85A98">
        <w:rPr>
          <w:rFonts w:asciiTheme="minorHAnsi" w:hAnsiTheme="minorHAnsi" w:cstheme="minorHAnsi"/>
          <w:sz w:val="24"/>
          <w:szCs w:val="24"/>
        </w:rPr>
        <w:t xml:space="preserve">reviews, updates and develops safeguarding and child protection policies and procedures in response to local and national issues, changes in legislation, practice developments and learning from LCSPRs and quality assurance activities. Since March 2020 approximately 95 policy/procedures/protocols/guidance have been reviewed by the group (some policies will have been reviewed more than once in this timeframe. Since </w:t>
      </w:r>
      <w:proofErr w:type="gramStart"/>
      <w:r w:rsidRPr="00E85A98">
        <w:rPr>
          <w:rFonts w:asciiTheme="minorHAnsi" w:hAnsiTheme="minorHAnsi" w:cstheme="minorHAnsi"/>
          <w:sz w:val="24"/>
          <w:szCs w:val="24"/>
        </w:rPr>
        <w:t>March 202</w:t>
      </w:r>
      <w:r w:rsidR="00924D34">
        <w:rPr>
          <w:rFonts w:asciiTheme="minorHAnsi" w:hAnsiTheme="minorHAnsi" w:cstheme="minorHAnsi"/>
          <w:sz w:val="24"/>
          <w:szCs w:val="24"/>
        </w:rPr>
        <w:t>1</w:t>
      </w:r>
      <w:proofErr w:type="gramEnd"/>
      <w:r w:rsidRPr="00E85A98">
        <w:rPr>
          <w:rFonts w:asciiTheme="minorHAnsi" w:hAnsiTheme="minorHAnsi" w:cstheme="minorHAnsi"/>
          <w:sz w:val="24"/>
          <w:szCs w:val="24"/>
        </w:rPr>
        <w:t xml:space="preserve"> a number of new policies have been published. These include:</w:t>
      </w:r>
    </w:p>
    <w:p w14:paraId="35FBFAF0" w14:textId="77777777" w:rsidR="00E85A98" w:rsidRPr="00E85A98" w:rsidRDefault="00E85A98" w:rsidP="00910297">
      <w:pPr>
        <w:numPr>
          <w:ilvl w:val="1"/>
          <w:numId w:val="25"/>
        </w:numPr>
        <w:tabs>
          <w:tab w:val="left" w:pos="1658"/>
        </w:tabs>
        <w:spacing w:after="0"/>
        <w:ind w:hanging="357"/>
        <w:jc w:val="both"/>
        <w:rPr>
          <w:rFonts w:asciiTheme="minorHAnsi" w:hAnsiTheme="minorHAnsi" w:cstheme="minorHAnsi"/>
          <w:bCs/>
          <w:sz w:val="24"/>
          <w:szCs w:val="24"/>
        </w:rPr>
      </w:pPr>
      <w:r w:rsidRPr="00E85A98">
        <w:rPr>
          <w:rFonts w:asciiTheme="minorHAnsi" w:eastAsia="Times New Roman" w:hAnsiTheme="minorHAnsi" w:cstheme="minorHAnsi"/>
          <w:color w:val="000000"/>
          <w:sz w:val="24"/>
          <w:szCs w:val="24"/>
        </w:rPr>
        <w:t>A new procedure has been published which sets out the actions to be taken in relation to children and families who move across local authority boundaries, either on a temporary or permanent basis.</w:t>
      </w:r>
    </w:p>
    <w:p w14:paraId="1ED69278" w14:textId="77777777" w:rsidR="00E85A98" w:rsidRPr="00E85A98" w:rsidRDefault="00E85A98" w:rsidP="00910297">
      <w:pPr>
        <w:numPr>
          <w:ilvl w:val="1"/>
          <w:numId w:val="25"/>
        </w:numPr>
        <w:tabs>
          <w:tab w:val="left" w:pos="1658"/>
        </w:tabs>
        <w:spacing w:after="0"/>
        <w:ind w:hanging="357"/>
        <w:jc w:val="both"/>
        <w:rPr>
          <w:rFonts w:asciiTheme="minorHAnsi" w:hAnsiTheme="minorHAnsi" w:cstheme="minorHAnsi"/>
          <w:bCs/>
          <w:sz w:val="24"/>
          <w:szCs w:val="24"/>
        </w:rPr>
      </w:pPr>
      <w:r w:rsidRPr="00E85A98">
        <w:rPr>
          <w:rFonts w:asciiTheme="minorHAnsi" w:eastAsia="Times New Roman" w:hAnsiTheme="minorHAnsi" w:cstheme="minorHAnsi"/>
          <w:color w:val="000000"/>
          <w:sz w:val="24"/>
          <w:szCs w:val="24"/>
        </w:rPr>
        <w:t xml:space="preserve">A policy in relation to safeguarding children in hospital. </w:t>
      </w:r>
    </w:p>
    <w:p w14:paraId="28BDD1CC" w14:textId="6B1A5F68" w:rsidR="00E85A98" w:rsidRPr="00E85A98" w:rsidRDefault="00E85A98" w:rsidP="00910297">
      <w:pPr>
        <w:numPr>
          <w:ilvl w:val="1"/>
          <w:numId w:val="25"/>
        </w:numPr>
        <w:tabs>
          <w:tab w:val="left" w:pos="1658"/>
        </w:tabs>
        <w:spacing w:after="0"/>
        <w:ind w:hanging="357"/>
        <w:jc w:val="both"/>
        <w:rPr>
          <w:rFonts w:asciiTheme="minorHAnsi" w:hAnsiTheme="minorHAnsi" w:cstheme="minorHAnsi"/>
          <w:bCs/>
          <w:sz w:val="24"/>
          <w:szCs w:val="24"/>
        </w:rPr>
      </w:pPr>
      <w:r w:rsidRPr="00E85A98">
        <w:rPr>
          <w:rFonts w:asciiTheme="minorHAnsi" w:eastAsia="Times New Roman" w:hAnsiTheme="minorHAnsi" w:cstheme="minorHAnsi"/>
          <w:color w:val="000000"/>
          <w:sz w:val="24"/>
          <w:szCs w:val="24"/>
        </w:rPr>
        <w:t>A Children Missing Education Procedure</w:t>
      </w:r>
      <w:r w:rsidR="00273C0C">
        <w:rPr>
          <w:rFonts w:asciiTheme="minorHAnsi" w:eastAsia="Times New Roman" w:hAnsiTheme="minorHAnsi" w:cstheme="minorHAnsi"/>
          <w:color w:val="000000"/>
          <w:sz w:val="24"/>
          <w:szCs w:val="24"/>
        </w:rPr>
        <w:t>.</w:t>
      </w:r>
    </w:p>
    <w:p w14:paraId="1989C8CE" w14:textId="144D0DE2" w:rsidR="00924D34" w:rsidRPr="00273C0C" w:rsidRDefault="00E85A98" w:rsidP="00910297">
      <w:pPr>
        <w:numPr>
          <w:ilvl w:val="1"/>
          <w:numId w:val="25"/>
        </w:numPr>
        <w:tabs>
          <w:tab w:val="left" w:pos="1658"/>
        </w:tabs>
        <w:spacing w:after="0"/>
        <w:jc w:val="both"/>
        <w:rPr>
          <w:rFonts w:asciiTheme="minorHAnsi" w:hAnsiTheme="minorHAnsi" w:cstheme="minorHAnsi"/>
          <w:bCs/>
          <w:sz w:val="24"/>
          <w:szCs w:val="24"/>
        </w:rPr>
      </w:pPr>
      <w:r w:rsidRPr="00E85A98">
        <w:rPr>
          <w:rFonts w:asciiTheme="minorHAnsi" w:eastAsia="Times New Roman" w:hAnsiTheme="minorHAnsi" w:cstheme="minorHAnsi"/>
          <w:color w:val="000000"/>
          <w:sz w:val="24"/>
          <w:szCs w:val="24"/>
        </w:rPr>
        <w:t xml:space="preserve">Responding to a potential cluster of suicides for those aged under 18. </w:t>
      </w:r>
    </w:p>
    <w:p w14:paraId="799FA5EC" w14:textId="11A9BAA1" w:rsidR="00E85A98" w:rsidRDefault="00E85A98" w:rsidP="001435BD">
      <w:pPr>
        <w:tabs>
          <w:tab w:val="left" w:pos="1658"/>
        </w:tabs>
        <w:spacing w:after="0"/>
        <w:ind w:left="851" w:hanging="142"/>
        <w:jc w:val="both"/>
        <w:rPr>
          <w:rFonts w:asciiTheme="minorHAnsi" w:hAnsiTheme="minorHAnsi" w:cstheme="minorHAnsi"/>
          <w:color w:val="000000"/>
          <w:sz w:val="24"/>
          <w:szCs w:val="24"/>
        </w:rPr>
      </w:pPr>
      <w:r w:rsidRPr="00924D34">
        <w:rPr>
          <w:rFonts w:asciiTheme="minorHAnsi" w:hAnsiTheme="minorHAnsi" w:cstheme="minorHAnsi"/>
          <w:color w:val="000000"/>
          <w:sz w:val="24"/>
          <w:szCs w:val="24"/>
        </w:rPr>
        <w:t>There has also been some significant re-drafting of existing policies and procedures. This includes:</w:t>
      </w:r>
    </w:p>
    <w:p w14:paraId="7CAD4BDC" w14:textId="08737589" w:rsidR="00E85A98" w:rsidRPr="00924D34" w:rsidRDefault="00924D34" w:rsidP="00910297">
      <w:pPr>
        <w:pStyle w:val="ListParagraph"/>
        <w:numPr>
          <w:ilvl w:val="0"/>
          <w:numId w:val="27"/>
        </w:numPr>
        <w:shd w:val="clear" w:color="auto" w:fill="FFFFFF"/>
        <w:tabs>
          <w:tab w:val="left" w:pos="1658"/>
        </w:tabs>
        <w:spacing w:line="276" w:lineRule="auto"/>
        <w:ind w:left="1417" w:hanging="357"/>
        <w:jc w:val="both"/>
        <w:rPr>
          <w:rFonts w:asciiTheme="minorHAnsi" w:hAnsiTheme="minorHAnsi" w:cstheme="minorHAnsi"/>
        </w:rPr>
      </w:pPr>
      <w:r w:rsidRPr="00924D34">
        <w:rPr>
          <w:rFonts w:asciiTheme="minorHAnsi" w:hAnsiTheme="minorHAnsi" w:cstheme="minorHAnsi"/>
        </w:rPr>
        <w:t xml:space="preserve">Bringing </w:t>
      </w:r>
      <w:r w:rsidR="00E85A98" w:rsidRPr="00924D34">
        <w:rPr>
          <w:rFonts w:asciiTheme="minorHAnsi" w:hAnsiTheme="minorHAnsi" w:cstheme="minorHAnsi"/>
          <w:color w:val="000000"/>
        </w:rPr>
        <w:t xml:space="preserve">together existing guidance around criminal and sexual exploitation with serious organised crime and gangs. </w:t>
      </w:r>
    </w:p>
    <w:p w14:paraId="1F444450" w14:textId="4BA2FE8A" w:rsidR="00E85A98" w:rsidRPr="00924D34" w:rsidRDefault="00924D34" w:rsidP="00910297">
      <w:pPr>
        <w:pStyle w:val="ListParagraph"/>
        <w:numPr>
          <w:ilvl w:val="0"/>
          <w:numId w:val="27"/>
        </w:numPr>
        <w:shd w:val="clear" w:color="auto" w:fill="FFFFFF"/>
        <w:tabs>
          <w:tab w:val="left" w:pos="1658"/>
        </w:tabs>
        <w:spacing w:line="276" w:lineRule="auto"/>
        <w:ind w:left="1417" w:hanging="357"/>
        <w:jc w:val="both"/>
        <w:rPr>
          <w:rFonts w:asciiTheme="minorHAnsi" w:hAnsiTheme="minorHAnsi" w:cstheme="minorHAnsi"/>
        </w:rPr>
      </w:pPr>
      <w:r w:rsidRPr="00924D34">
        <w:rPr>
          <w:rFonts w:asciiTheme="minorHAnsi" w:hAnsiTheme="minorHAnsi" w:cstheme="minorHAnsi"/>
        </w:rPr>
        <w:t xml:space="preserve">An updated </w:t>
      </w:r>
      <w:r w:rsidR="00E85A98" w:rsidRPr="00924D34">
        <w:rPr>
          <w:rFonts w:asciiTheme="minorHAnsi" w:hAnsiTheme="minorHAnsi" w:cstheme="minorHAnsi"/>
          <w:color w:val="000000"/>
        </w:rPr>
        <w:t xml:space="preserve">Safeguarding Children impacted by Domestic Abuse policy, following the Domestic Abuse Bill receiving Royal Assent. </w:t>
      </w:r>
    </w:p>
    <w:p w14:paraId="18FD819D" w14:textId="6DCAFD7B" w:rsidR="00E85A98" w:rsidRPr="00924D34" w:rsidRDefault="00924D34" w:rsidP="00910297">
      <w:pPr>
        <w:pStyle w:val="ListParagraph"/>
        <w:numPr>
          <w:ilvl w:val="0"/>
          <w:numId w:val="27"/>
        </w:numPr>
        <w:shd w:val="clear" w:color="auto" w:fill="FFFFFF"/>
        <w:tabs>
          <w:tab w:val="left" w:pos="1658"/>
        </w:tabs>
        <w:spacing w:line="276" w:lineRule="auto"/>
        <w:ind w:left="1417" w:hanging="357"/>
        <w:jc w:val="both"/>
        <w:rPr>
          <w:rFonts w:asciiTheme="minorHAnsi" w:hAnsiTheme="minorHAnsi" w:cstheme="minorHAnsi"/>
        </w:rPr>
      </w:pPr>
      <w:r w:rsidRPr="00924D34">
        <w:rPr>
          <w:rFonts w:asciiTheme="minorHAnsi" w:hAnsiTheme="minorHAnsi" w:cstheme="minorHAnsi"/>
          <w:color w:val="000000"/>
        </w:rPr>
        <w:t xml:space="preserve">An updated </w:t>
      </w:r>
      <w:r w:rsidR="00E85A98" w:rsidRPr="00924D34">
        <w:rPr>
          <w:rFonts w:asciiTheme="minorHAnsi" w:hAnsiTheme="minorHAnsi" w:cstheme="minorHAnsi"/>
          <w:color w:val="000000"/>
        </w:rPr>
        <w:t>Fabricated or induced illness (FII) and Perplexing Presentations (including FII by carers) policy following learning from local cases</w:t>
      </w:r>
      <w:r w:rsidR="00273C0C">
        <w:rPr>
          <w:rFonts w:asciiTheme="minorHAnsi" w:hAnsiTheme="minorHAnsi" w:cstheme="minorHAnsi"/>
          <w:color w:val="000000"/>
        </w:rPr>
        <w:t>.</w:t>
      </w:r>
      <w:r w:rsidR="00E85A98" w:rsidRPr="00924D34">
        <w:rPr>
          <w:rFonts w:asciiTheme="minorHAnsi" w:hAnsiTheme="minorHAnsi" w:cstheme="minorHAnsi"/>
          <w:color w:val="000000"/>
        </w:rPr>
        <w:t xml:space="preserve"> </w:t>
      </w:r>
    </w:p>
    <w:p w14:paraId="67D3091B" w14:textId="5B4F4B96" w:rsidR="00E85A98" w:rsidRDefault="00E85A98" w:rsidP="001435BD">
      <w:pPr>
        <w:pStyle w:val="Heading1"/>
        <w:shd w:val="clear" w:color="auto" w:fill="FFFFFF"/>
        <w:spacing w:before="0" w:after="0"/>
        <w:ind w:left="720"/>
        <w:jc w:val="both"/>
        <w:rPr>
          <w:rFonts w:asciiTheme="minorHAnsi" w:hAnsiTheme="minorHAnsi" w:cstheme="minorHAnsi"/>
          <w:b w:val="0"/>
          <w:bCs w:val="0"/>
          <w:color w:val="000000"/>
          <w:sz w:val="24"/>
          <w:szCs w:val="24"/>
        </w:rPr>
      </w:pPr>
      <w:r w:rsidRPr="00E85A98">
        <w:rPr>
          <w:rFonts w:asciiTheme="minorHAnsi" w:hAnsiTheme="minorHAnsi" w:cstheme="minorHAnsi"/>
          <w:b w:val="0"/>
          <w:bCs w:val="0"/>
          <w:color w:val="000000"/>
          <w:sz w:val="24"/>
          <w:szCs w:val="24"/>
        </w:rPr>
        <w:t xml:space="preserve">After each </w:t>
      </w:r>
      <w:r w:rsidR="008C6A75" w:rsidRPr="00E85A98">
        <w:rPr>
          <w:rFonts w:asciiTheme="minorHAnsi" w:hAnsiTheme="minorHAnsi" w:cstheme="minorHAnsi"/>
          <w:b w:val="0"/>
          <w:bCs w:val="0"/>
          <w:color w:val="000000"/>
          <w:sz w:val="24"/>
          <w:szCs w:val="24"/>
        </w:rPr>
        <w:t>meeting,</w:t>
      </w:r>
      <w:r w:rsidRPr="00E85A98">
        <w:rPr>
          <w:rFonts w:asciiTheme="minorHAnsi" w:hAnsiTheme="minorHAnsi" w:cstheme="minorHAnsi"/>
          <w:b w:val="0"/>
          <w:bCs w:val="0"/>
          <w:color w:val="000000"/>
          <w:sz w:val="24"/>
          <w:szCs w:val="24"/>
        </w:rPr>
        <w:t xml:space="preserve"> a short briefing is disseminated to the Group for onward cascading across their agencies to front line professionals. </w:t>
      </w:r>
      <w:bookmarkStart w:id="8" w:name="_Hlk97117235"/>
      <w:bookmarkEnd w:id="7"/>
    </w:p>
    <w:p w14:paraId="4CAD5488" w14:textId="25F3AFFC" w:rsidR="00E85A98" w:rsidRPr="00E85A98" w:rsidRDefault="00E85A98" w:rsidP="00910297">
      <w:pPr>
        <w:pStyle w:val="Heading1"/>
        <w:numPr>
          <w:ilvl w:val="0"/>
          <w:numId w:val="28"/>
        </w:numPr>
        <w:shd w:val="clear" w:color="auto" w:fill="FFFFFF"/>
        <w:spacing w:before="0" w:after="0"/>
        <w:jc w:val="both"/>
        <w:rPr>
          <w:rFonts w:asciiTheme="minorHAnsi" w:hAnsiTheme="minorHAnsi" w:cstheme="minorHAnsi"/>
          <w:b w:val="0"/>
          <w:bCs w:val="0"/>
          <w:color w:val="000000"/>
          <w:sz w:val="24"/>
          <w:szCs w:val="24"/>
        </w:rPr>
      </w:pPr>
      <w:r w:rsidRPr="00E85A98">
        <w:rPr>
          <w:rFonts w:asciiTheme="minorHAnsi" w:hAnsiTheme="minorHAnsi" w:cstheme="minorHAnsi"/>
          <w:sz w:val="24"/>
          <w:szCs w:val="24"/>
        </w:rPr>
        <w:t>Suicide Prevention and Emotional Health and Wellbeing -</w:t>
      </w:r>
      <w:r w:rsidRPr="00E85A98">
        <w:rPr>
          <w:rFonts w:asciiTheme="minorHAnsi" w:hAnsiTheme="minorHAnsi" w:cstheme="minorHAnsi"/>
          <w:b w:val="0"/>
          <w:bCs w:val="0"/>
          <w:sz w:val="24"/>
          <w:szCs w:val="24"/>
        </w:rPr>
        <w:t xml:space="preserve"> there is an emerging picture of increased pressure on already pressed CAMHS and acute services across the Sussex. Acute hospital settings have </w:t>
      </w:r>
      <w:r w:rsidR="00924D34">
        <w:rPr>
          <w:rFonts w:asciiTheme="minorHAnsi" w:hAnsiTheme="minorHAnsi" w:cstheme="minorHAnsi"/>
          <w:b w:val="0"/>
          <w:bCs w:val="0"/>
          <w:sz w:val="24"/>
          <w:szCs w:val="24"/>
        </w:rPr>
        <w:t xml:space="preserve">also </w:t>
      </w:r>
      <w:r w:rsidRPr="00E85A98">
        <w:rPr>
          <w:rFonts w:asciiTheme="minorHAnsi" w:hAnsiTheme="minorHAnsi" w:cstheme="minorHAnsi"/>
          <w:b w:val="0"/>
          <w:bCs w:val="0"/>
          <w:sz w:val="24"/>
          <w:szCs w:val="24"/>
        </w:rPr>
        <w:t>seen a rise in self-harm presentations.  A Sussex Strategic Self-Harm and Suicide Prevention group has been established to take forward a pan-Sussex strategy and take responsibility for actions arising from a spike i</w:t>
      </w:r>
      <w:r w:rsidR="00924D34">
        <w:rPr>
          <w:rFonts w:asciiTheme="minorHAnsi" w:hAnsiTheme="minorHAnsi" w:cstheme="minorHAnsi"/>
          <w:b w:val="0"/>
          <w:bCs w:val="0"/>
          <w:sz w:val="24"/>
          <w:szCs w:val="24"/>
        </w:rPr>
        <w:t>n child suicides</w:t>
      </w:r>
      <w:r w:rsidRPr="00E85A98">
        <w:rPr>
          <w:rFonts w:asciiTheme="minorHAnsi" w:hAnsiTheme="minorHAnsi" w:cstheme="minorHAnsi"/>
          <w:b w:val="0"/>
          <w:bCs w:val="0"/>
          <w:sz w:val="24"/>
          <w:szCs w:val="24"/>
        </w:rPr>
        <w:t xml:space="preserve"> during May/June 2021. This group is </w:t>
      </w:r>
      <w:r w:rsidRPr="00E85A98">
        <w:rPr>
          <w:rFonts w:asciiTheme="minorHAnsi" w:hAnsiTheme="minorHAnsi" w:cstheme="minorHAnsi"/>
          <w:b w:val="0"/>
          <w:bCs w:val="0"/>
          <w:sz w:val="24"/>
          <w:szCs w:val="24"/>
        </w:rPr>
        <w:lastRenderedPageBreak/>
        <w:t xml:space="preserve">Chaired by </w:t>
      </w:r>
      <w:r w:rsidR="00924D34">
        <w:rPr>
          <w:rFonts w:asciiTheme="minorHAnsi" w:hAnsiTheme="minorHAnsi" w:cstheme="minorHAnsi"/>
          <w:b w:val="0"/>
          <w:bCs w:val="0"/>
          <w:sz w:val="24"/>
          <w:szCs w:val="24"/>
        </w:rPr>
        <w:t>the Director of Public Health in</w:t>
      </w:r>
      <w:r w:rsidRPr="00E85A98">
        <w:rPr>
          <w:rFonts w:asciiTheme="minorHAnsi" w:hAnsiTheme="minorHAnsi" w:cstheme="minorHAnsi"/>
          <w:b w:val="0"/>
          <w:bCs w:val="0"/>
          <w:sz w:val="24"/>
          <w:szCs w:val="24"/>
        </w:rPr>
        <w:t xml:space="preserve"> East Sussex.  A cluster response plan was developed by West Sussex County Council to address local risks.</w:t>
      </w:r>
    </w:p>
    <w:p w14:paraId="3D6735A7" w14:textId="77777777" w:rsidR="00E85A98" w:rsidRPr="00E85A98" w:rsidRDefault="00E85A98" w:rsidP="00910297">
      <w:pPr>
        <w:pStyle w:val="ListParagraph"/>
        <w:numPr>
          <w:ilvl w:val="0"/>
          <w:numId w:val="26"/>
        </w:numPr>
        <w:spacing w:line="276" w:lineRule="auto"/>
        <w:contextualSpacing w:val="0"/>
        <w:jc w:val="both"/>
        <w:rPr>
          <w:rFonts w:asciiTheme="minorHAnsi" w:hAnsiTheme="minorHAnsi" w:cstheme="minorHAnsi"/>
        </w:rPr>
      </w:pPr>
      <w:r w:rsidRPr="00E85A98">
        <w:rPr>
          <w:rFonts w:asciiTheme="minorHAnsi" w:hAnsiTheme="minorHAnsi" w:cstheme="minorHAnsi"/>
          <w:b/>
          <w:bCs/>
        </w:rPr>
        <w:t>Pan Sussex LCSPR Procedures</w:t>
      </w:r>
      <w:r w:rsidRPr="00E85A98">
        <w:rPr>
          <w:rFonts w:asciiTheme="minorHAnsi" w:hAnsiTheme="minorHAnsi" w:cstheme="minorHAnsi"/>
        </w:rPr>
        <w:t xml:space="preserve"> – work is progressing on the development of a Pan Sussex procedure for conducting LCSPRs. </w:t>
      </w:r>
      <w:bookmarkEnd w:id="8"/>
      <w:r w:rsidRPr="00E85A98">
        <w:rPr>
          <w:rFonts w:asciiTheme="minorHAnsi" w:hAnsiTheme="minorHAnsi" w:cstheme="minorHAnsi"/>
        </w:rPr>
        <w:t>All three areas have met and discussed with local CRG reps to review the proposed procedure. Edits to be made to final version.</w:t>
      </w:r>
    </w:p>
    <w:p w14:paraId="2C3F8721" w14:textId="1F62C8EE" w:rsidR="008F6C85" w:rsidRDefault="008F6C85" w:rsidP="001435BD">
      <w:pPr>
        <w:spacing w:after="0"/>
        <w:jc w:val="both"/>
        <w:rPr>
          <w:rFonts w:asciiTheme="minorHAnsi" w:hAnsiTheme="minorHAnsi" w:cstheme="minorHAnsi"/>
          <w:b/>
          <w:color w:val="007FA3"/>
          <w:sz w:val="32"/>
          <w:szCs w:val="32"/>
        </w:rPr>
      </w:pPr>
    </w:p>
    <w:p w14:paraId="6867C388" w14:textId="52F762AF" w:rsidR="008F6C85" w:rsidRDefault="0007184B" w:rsidP="001435BD">
      <w:pPr>
        <w:spacing w:after="0"/>
        <w:jc w:val="both"/>
        <w:rPr>
          <w:rFonts w:asciiTheme="minorHAnsi" w:hAnsiTheme="minorHAnsi" w:cstheme="minorHAnsi"/>
          <w:b/>
          <w:color w:val="007FA3"/>
          <w:sz w:val="32"/>
          <w:szCs w:val="32"/>
        </w:rPr>
      </w:pPr>
      <w:r>
        <w:rPr>
          <w:rFonts w:asciiTheme="minorHAnsi" w:hAnsiTheme="minorHAnsi" w:cstheme="minorHAnsi"/>
          <w:b/>
          <w:color w:val="007FA3"/>
          <w:sz w:val="32"/>
          <w:szCs w:val="32"/>
        </w:rPr>
        <w:t>4</w:t>
      </w:r>
      <w:r w:rsidR="008F6C85">
        <w:rPr>
          <w:rFonts w:asciiTheme="minorHAnsi" w:hAnsiTheme="minorHAnsi" w:cstheme="minorHAnsi"/>
          <w:b/>
          <w:color w:val="007FA3"/>
          <w:sz w:val="32"/>
          <w:szCs w:val="32"/>
        </w:rPr>
        <w:t>.</w:t>
      </w:r>
      <w:r w:rsidR="00A01EEF">
        <w:rPr>
          <w:rFonts w:asciiTheme="minorHAnsi" w:hAnsiTheme="minorHAnsi" w:cstheme="minorHAnsi"/>
          <w:b/>
          <w:color w:val="007FA3"/>
          <w:sz w:val="32"/>
          <w:szCs w:val="32"/>
        </w:rPr>
        <w:t>5</w:t>
      </w:r>
      <w:r w:rsidR="008F6C85">
        <w:rPr>
          <w:rFonts w:asciiTheme="minorHAnsi" w:hAnsiTheme="minorHAnsi" w:cstheme="minorHAnsi"/>
          <w:b/>
          <w:color w:val="007FA3"/>
          <w:sz w:val="32"/>
          <w:szCs w:val="32"/>
        </w:rPr>
        <w:t xml:space="preserve"> </w:t>
      </w:r>
      <w:r w:rsidR="008F6C85">
        <w:rPr>
          <w:rFonts w:asciiTheme="minorHAnsi" w:hAnsiTheme="minorHAnsi" w:cstheme="minorHAnsi"/>
          <w:b/>
          <w:color w:val="007FA3"/>
          <w:sz w:val="32"/>
          <w:szCs w:val="32"/>
        </w:rPr>
        <w:tab/>
      </w:r>
      <w:r w:rsidR="00A01EEF">
        <w:rPr>
          <w:rFonts w:asciiTheme="minorHAnsi" w:hAnsiTheme="minorHAnsi" w:cstheme="minorHAnsi"/>
          <w:b/>
          <w:color w:val="007FA3"/>
          <w:sz w:val="32"/>
          <w:szCs w:val="32"/>
        </w:rPr>
        <w:t>Ongoing r</w:t>
      </w:r>
      <w:r w:rsidR="008F6C85">
        <w:rPr>
          <w:rFonts w:asciiTheme="minorHAnsi" w:hAnsiTheme="minorHAnsi" w:cstheme="minorHAnsi"/>
          <w:b/>
          <w:color w:val="007FA3"/>
          <w:sz w:val="32"/>
          <w:szCs w:val="32"/>
        </w:rPr>
        <w:t>eview of Partnership Arrangements</w:t>
      </w:r>
    </w:p>
    <w:p w14:paraId="7B8CB0AD" w14:textId="578263CC" w:rsidR="008F6C85" w:rsidRDefault="008F6C85" w:rsidP="001435BD">
      <w:pPr>
        <w:spacing w:after="0"/>
        <w:jc w:val="both"/>
        <w:rPr>
          <w:rFonts w:asciiTheme="minorHAnsi" w:hAnsiTheme="minorHAnsi" w:cstheme="minorHAnsi"/>
          <w:b/>
          <w:color w:val="007FA3"/>
          <w:sz w:val="32"/>
          <w:szCs w:val="32"/>
        </w:rPr>
      </w:pPr>
    </w:p>
    <w:p w14:paraId="14780F43" w14:textId="44C8F086" w:rsidR="001435BD" w:rsidRPr="00273C0C" w:rsidRDefault="00322AE7" w:rsidP="001435BD">
      <w:pPr>
        <w:jc w:val="both"/>
        <w:rPr>
          <w:rFonts w:asciiTheme="minorHAnsi" w:hAnsiTheme="minorHAnsi" w:cstheme="minorHAnsi"/>
          <w:b/>
          <w:bCs/>
          <w:sz w:val="24"/>
          <w:szCs w:val="24"/>
        </w:rPr>
      </w:pPr>
      <w:r w:rsidRPr="001435BD">
        <w:rPr>
          <w:rFonts w:asciiTheme="minorHAnsi" w:hAnsiTheme="minorHAnsi" w:cstheme="minorHAnsi"/>
          <w:b/>
          <w:bCs/>
          <w:sz w:val="24"/>
          <w:szCs w:val="24"/>
        </w:rPr>
        <w:t xml:space="preserve">Lead Safeguarding Partners Self-Assessment </w:t>
      </w:r>
    </w:p>
    <w:p w14:paraId="70630ECE" w14:textId="10A927C5" w:rsidR="00322AE7" w:rsidRDefault="00665C69" w:rsidP="001435BD">
      <w:pPr>
        <w:spacing w:after="0"/>
        <w:jc w:val="both"/>
        <w:rPr>
          <w:rFonts w:asciiTheme="minorHAnsi" w:hAnsiTheme="minorHAnsi" w:cstheme="minorHAnsi"/>
          <w:sz w:val="24"/>
          <w:szCs w:val="24"/>
        </w:rPr>
      </w:pPr>
      <w:r>
        <w:rPr>
          <w:rFonts w:asciiTheme="minorHAnsi" w:hAnsiTheme="minorHAnsi" w:cstheme="minorHAnsi"/>
          <w:sz w:val="24"/>
          <w:szCs w:val="24"/>
        </w:rPr>
        <w:t xml:space="preserve">At the </w:t>
      </w:r>
      <w:proofErr w:type="gramStart"/>
      <w:r>
        <w:rPr>
          <w:rFonts w:asciiTheme="minorHAnsi" w:hAnsiTheme="minorHAnsi" w:cstheme="minorHAnsi"/>
          <w:sz w:val="24"/>
          <w:szCs w:val="24"/>
        </w:rPr>
        <w:t>end of 2020/21</w:t>
      </w:r>
      <w:proofErr w:type="gramEnd"/>
      <w:r>
        <w:rPr>
          <w:rFonts w:asciiTheme="minorHAnsi" w:hAnsiTheme="minorHAnsi" w:cstheme="minorHAnsi"/>
          <w:sz w:val="24"/>
          <w:szCs w:val="24"/>
        </w:rPr>
        <w:t xml:space="preserve"> the ESSCP lead safeguarding partners undertook a self-assessment as part of the activity to r</w:t>
      </w:r>
      <w:r w:rsidRPr="00665C69">
        <w:rPr>
          <w:rFonts w:asciiTheme="minorHAnsi" w:hAnsiTheme="minorHAnsi" w:cstheme="minorHAnsi"/>
          <w:sz w:val="24"/>
          <w:szCs w:val="24"/>
        </w:rPr>
        <w:t xml:space="preserve">eview the effectiveness of </w:t>
      </w:r>
      <w:r w:rsidR="0085119E">
        <w:rPr>
          <w:rFonts w:asciiTheme="minorHAnsi" w:hAnsiTheme="minorHAnsi" w:cstheme="minorHAnsi"/>
          <w:sz w:val="24"/>
          <w:szCs w:val="24"/>
        </w:rPr>
        <w:t>our partnership a</w:t>
      </w:r>
      <w:r w:rsidRPr="00665C69">
        <w:rPr>
          <w:rFonts w:asciiTheme="minorHAnsi" w:hAnsiTheme="minorHAnsi" w:cstheme="minorHAnsi"/>
          <w:sz w:val="24"/>
          <w:szCs w:val="24"/>
        </w:rPr>
        <w:t>rrangements</w:t>
      </w:r>
      <w:r w:rsidR="0085119E">
        <w:rPr>
          <w:rFonts w:asciiTheme="minorHAnsi" w:hAnsiTheme="minorHAnsi" w:cstheme="minorHAnsi"/>
          <w:sz w:val="24"/>
          <w:szCs w:val="24"/>
        </w:rPr>
        <w:t xml:space="preserve">. The self-assessment tool was </w:t>
      </w:r>
      <w:r w:rsidRPr="00665C69">
        <w:rPr>
          <w:rFonts w:asciiTheme="minorHAnsi" w:hAnsiTheme="minorHAnsi" w:cstheme="minorHAnsi"/>
          <w:sz w:val="24"/>
          <w:szCs w:val="24"/>
        </w:rPr>
        <w:t xml:space="preserve">developed based on the </w:t>
      </w:r>
      <w:r w:rsidRPr="00605568">
        <w:rPr>
          <w:rFonts w:asciiTheme="minorHAnsi" w:hAnsiTheme="minorHAnsi" w:cstheme="minorHAnsi"/>
          <w:sz w:val="24"/>
          <w:szCs w:val="24"/>
        </w:rPr>
        <w:t xml:space="preserve">University of Bedfordshire research </w:t>
      </w:r>
      <w:r w:rsidRPr="00605568">
        <w:rPr>
          <w:rFonts w:asciiTheme="minorHAnsi" w:hAnsiTheme="minorHAnsi" w:cstheme="minorHAnsi"/>
          <w:i/>
          <w:iCs/>
          <w:sz w:val="24"/>
          <w:szCs w:val="24"/>
        </w:rPr>
        <w:t>‘six steps for independent scrutiny of safeguarding children partnership</w:t>
      </w:r>
      <w:r w:rsidR="00BA6888" w:rsidRPr="00605568">
        <w:rPr>
          <w:rFonts w:asciiTheme="minorHAnsi" w:hAnsiTheme="minorHAnsi" w:cstheme="minorHAnsi"/>
          <w:i/>
          <w:iCs/>
          <w:sz w:val="24"/>
          <w:szCs w:val="24"/>
        </w:rPr>
        <w:t xml:space="preserve"> </w:t>
      </w:r>
      <w:r w:rsidR="0056079B" w:rsidRPr="00605568">
        <w:rPr>
          <w:rFonts w:asciiTheme="minorHAnsi" w:hAnsiTheme="minorHAnsi" w:cstheme="minorHAnsi"/>
          <w:i/>
          <w:iCs/>
          <w:sz w:val="24"/>
          <w:szCs w:val="24"/>
        </w:rPr>
        <w:t>arrangements</w:t>
      </w:r>
      <w:r w:rsidR="00BA6888" w:rsidRPr="00605568">
        <w:rPr>
          <w:rFonts w:asciiTheme="minorHAnsi" w:hAnsiTheme="minorHAnsi" w:cstheme="minorHAnsi"/>
          <w:i/>
          <w:iCs/>
          <w:sz w:val="24"/>
          <w:szCs w:val="24"/>
        </w:rPr>
        <w:t>.</w:t>
      </w:r>
      <w:r w:rsidR="00BA6888" w:rsidRPr="00605568">
        <w:rPr>
          <w:rFonts w:asciiTheme="minorHAnsi" w:hAnsiTheme="minorHAnsi" w:cstheme="minorHAnsi"/>
          <w:sz w:val="24"/>
          <w:szCs w:val="24"/>
        </w:rPr>
        <w:t xml:space="preserve"> </w:t>
      </w:r>
      <w:r w:rsidR="0085119E" w:rsidRPr="00605568">
        <w:rPr>
          <w:rFonts w:asciiTheme="minorHAnsi" w:hAnsiTheme="minorHAnsi" w:cstheme="minorHAnsi"/>
          <w:sz w:val="24"/>
          <w:szCs w:val="24"/>
        </w:rPr>
        <w:t xml:space="preserve">Leads separately self-assessed the partnership, followed by a collective discussion at the Planning Group to agree a red, </w:t>
      </w:r>
      <w:r w:rsidR="0056079B" w:rsidRPr="00605568">
        <w:rPr>
          <w:rFonts w:asciiTheme="minorHAnsi" w:hAnsiTheme="minorHAnsi" w:cstheme="minorHAnsi"/>
          <w:sz w:val="24"/>
          <w:szCs w:val="24"/>
        </w:rPr>
        <w:t>amber,</w:t>
      </w:r>
      <w:r w:rsidR="0085119E" w:rsidRPr="00605568">
        <w:rPr>
          <w:rFonts w:asciiTheme="minorHAnsi" w:hAnsiTheme="minorHAnsi" w:cstheme="minorHAnsi"/>
          <w:sz w:val="24"/>
          <w:szCs w:val="24"/>
        </w:rPr>
        <w:t xml:space="preserve"> or green rating</w:t>
      </w:r>
      <w:r w:rsidR="0085119E">
        <w:rPr>
          <w:rFonts w:asciiTheme="minorHAnsi" w:hAnsiTheme="minorHAnsi" w:cstheme="minorHAnsi"/>
          <w:sz w:val="24"/>
          <w:szCs w:val="24"/>
        </w:rPr>
        <w:t xml:space="preserve"> against specific questions linked to the six statements.</w:t>
      </w:r>
      <w:r w:rsidR="00A01EEF">
        <w:rPr>
          <w:rFonts w:asciiTheme="minorHAnsi" w:hAnsiTheme="minorHAnsi" w:cstheme="minorHAnsi"/>
          <w:sz w:val="24"/>
          <w:szCs w:val="24"/>
        </w:rPr>
        <w:t xml:space="preserve"> The process will be repeated again at the end of 2022/23. </w:t>
      </w:r>
    </w:p>
    <w:p w14:paraId="2049194A" w14:textId="2F5BF517" w:rsidR="0085119E" w:rsidRDefault="0085119E" w:rsidP="001435BD">
      <w:pPr>
        <w:spacing w:after="0"/>
        <w:jc w:val="both"/>
        <w:rPr>
          <w:rFonts w:asciiTheme="minorHAnsi" w:hAnsiTheme="minorHAnsi" w:cstheme="minorHAnsi"/>
          <w:sz w:val="24"/>
          <w:szCs w:val="24"/>
        </w:rPr>
      </w:pPr>
    </w:p>
    <w:p w14:paraId="1C658861" w14:textId="602628E2" w:rsidR="0085119E" w:rsidRPr="004F0FFD" w:rsidRDefault="0085119E" w:rsidP="0085119E">
      <w:pPr>
        <w:spacing w:after="0"/>
        <w:jc w:val="both"/>
        <w:rPr>
          <w:rFonts w:asciiTheme="minorHAnsi" w:hAnsiTheme="minorHAnsi" w:cstheme="minorHAnsi"/>
          <w:i/>
          <w:iCs/>
          <w:sz w:val="24"/>
          <w:szCs w:val="24"/>
        </w:rPr>
      </w:pPr>
      <w:r>
        <w:rPr>
          <w:rFonts w:asciiTheme="minorHAnsi" w:hAnsiTheme="minorHAnsi" w:cstheme="minorHAnsi"/>
          <w:sz w:val="24"/>
          <w:szCs w:val="24"/>
        </w:rPr>
        <w:t xml:space="preserve">For 2021/22 </w:t>
      </w:r>
      <w:r w:rsidR="00A01EEF">
        <w:rPr>
          <w:rFonts w:asciiTheme="minorHAnsi" w:hAnsiTheme="minorHAnsi" w:cstheme="minorHAnsi"/>
          <w:sz w:val="24"/>
          <w:szCs w:val="24"/>
        </w:rPr>
        <w:t xml:space="preserve">a Partnership Development Action Plan was created </w:t>
      </w:r>
      <w:r>
        <w:rPr>
          <w:rFonts w:asciiTheme="minorHAnsi" w:hAnsiTheme="minorHAnsi" w:cstheme="minorHAnsi"/>
          <w:sz w:val="24"/>
          <w:szCs w:val="24"/>
        </w:rPr>
        <w:t xml:space="preserve">to address the areas rated as amber or red. </w:t>
      </w:r>
      <w:r w:rsidR="004F0FFD">
        <w:rPr>
          <w:rFonts w:asciiTheme="minorHAnsi" w:hAnsiTheme="minorHAnsi" w:cstheme="minorHAnsi"/>
          <w:sz w:val="24"/>
          <w:szCs w:val="24"/>
        </w:rPr>
        <w:t xml:space="preserve">A number of actions included </w:t>
      </w:r>
      <w:r w:rsidR="004F0FFD" w:rsidRPr="004F0FFD">
        <w:rPr>
          <w:rFonts w:asciiTheme="minorHAnsi" w:hAnsiTheme="minorHAnsi" w:cstheme="minorHAnsi"/>
          <w:i/>
          <w:iCs/>
          <w:sz w:val="24"/>
          <w:szCs w:val="24"/>
        </w:rPr>
        <w:t>‘involving children, young people and families in plans for safeguarding children’.</w:t>
      </w:r>
      <w:r w:rsidR="004F0FFD">
        <w:rPr>
          <w:rFonts w:asciiTheme="minorHAnsi" w:hAnsiTheme="minorHAnsi" w:cstheme="minorHAnsi"/>
          <w:i/>
          <w:iCs/>
          <w:sz w:val="24"/>
          <w:szCs w:val="24"/>
        </w:rPr>
        <w:t xml:space="preserve"> </w:t>
      </w:r>
      <w:r w:rsidR="00A01EEF">
        <w:rPr>
          <w:rFonts w:asciiTheme="minorHAnsi" w:hAnsiTheme="minorHAnsi" w:cstheme="minorHAnsi"/>
          <w:sz w:val="24"/>
          <w:szCs w:val="24"/>
        </w:rPr>
        <w:t xml:space="preserve">Examples of progress made include: </w:t>
      </w:r>
    </w:p>
    <w:p w14:paraId="3F3B3D7E" w14:textId="29C59DEF" w:rsidR="004F0FFD" w:rsidRDefault="004F0FFD" w:rsidP="00A315F7">
      <w:pPr>
        <w:pStyle w:val="ListParagraph"/>
        <w:numPr>
          <w:ilvl w:val="0"/>
          <w:numId w:val="21"/>
        </w:numPr>
        <w:jc w:val="both"/>
        <w:rPr>
          <w:rFonts w:asciiTheme="minorHAnsi" w:hAnsiTheme="minorHAnsi" w:cstheme="minorHAnsi"/>
        </w:rPr>
      </w:pPr>
      <w:r>
        <w:rPr>
          <w:rFonts w:asciiTheme="minorHAnsi" w:hAnsiTheme="minorHAnsi" w:cstheme="minorHAnsi"/>
        </w:rPr>
        <w:t>Improvement was made in ‘</w:t>
      </w:r>
      <w:r w:rsidRPr="004F0FFD">
        <w:rPr>
          <w:rFonts w:asciiTheme="minorHAnsi" w:hAnsiTheme="minorHAnsi" w:cstheme="minorHAnsi"/>
          <w:i/>
          <w:iCs/>
        </w:rPr>
        <w:t>involving young people in the review of safeguarding activities’</w:t>
      </w:r>
      <w:r>
        <w:rPr>
          <w:rFonts w:asciiTheme="minorHAnsi" w:hAnsiTheme="minorHAnsi" w:cstheme="minorHAnsi"/>
        </w:rPr>
        <w:t xml:space="preserve"> by inviting a young person to be part of the panel for the section 11 audit. </w:t>
      </w:r>
    </w:p>
    <w:p w14:paraId="1D489B17" w14:textId="7F41A7AE" w:rsidR="004F0FFD" w:rsidRPr="00A315F7" w:rsidRDefault="00A315F7" w:rsidP="00A315F7">
      <w:pPr>
        <w:pStyle w:val="ListParagraph"/>
        <w:numPr>
          <w:ilvl w:val="0"/>
          <w:numId w:val="21"/>
        </w:numPr>
        <w:rPr>
          <w:rFonts w:asciiTheme="minorHAnsi" w:hAnsiTheme="minorHAnsi" w:cstheme="minorHAnsi"/>
        </w:rPr>
      </w:pPr>
      <w:r>
        <w:rPr>
          <w:rFonts w:asciiTheme="minorHAnsi" w:hAnsiTheme="minorHAnsi" w:cstheme="minorHAnsi"/>
        </w:rPr>
        <w:t>A y</w:t>
      </w:r>
      <w:r w:rsidR="004F0FFD" w:rsidRPr="004F0FFD">
        <w:rPr>
          <w:rFonts w:asciiTheme="minorHAnsi" w:hAnsiTheme="minorHAnsi" w:cstheme="minorHAnsi"/>
        </w:rPr>
        <w:t xml:space="preserve">oung </w:t>
      </w:r>
      <w:r>
        <w:rPr>
          <w:rFonts w:asciiTheme="minorHAnsi" w:hAnsiTheme="minorHAnsi" w:cstheme="minorHAnsi"/>
        </w:rPr>
        <w:t>p</w:t>
      </w:r>
      <w:r w:rsidR="004F0FFD" w:rsidRPr="004F0FFD">
        <w:rPr>
          <w:rFonts w:asciiTheme="minorHAnsi" w:hAnsiTheme="minorHAnsi" w:cstheme="minorHAnsi"/>
        </w:rPr>
        <w:t xml:space="preserve">eople panel </w:t>
      </w:r>
      <w:r w:rsidR="004F0FFD">
        <w:rPr>
          <w:rFonts w:asciiTheme="minorHAnsi" w:hAnsiTheme="minorHAnsi" w:cstheme="minorHAnsi"/>
        </w:rPr>
        <w:t xml:space="preserve">was held </w:t>
      </w:r>
      <w:r w:rsidR="004F0FFD" w:rsidRPr="004F0FFD">
        <w:rPr>
          <w:rFonts w:asciiTheme="minorHAnsi" w:hAnsiTheme="minorHAnsi" w:cstheme="minorHAnsi"/>
        </w:rPr>
        <w:t>for</w:t>
      </w:r>
      <w:r w:rsidR="004F0FFD">
        <w:rPr>
          <w:rFonts w:asciiTheme="minorHAnsi" w:hAnsiTheme="minorHAnsi" w:cstheme="minorHAnsi"/>
        </w:rPr>
        <w:t xml:space="preserve"> the recruitment of the</w:t>
      </w:r>
      <w:r w:rsidR="004F0FFD" w:rsidRPr="004F0FFD">
        <w:rPr>
          <w:rFonts w:asciiTheme="minorHAnsi" w:hAnsiTheme="minorHAnsi" w:cstheme="minorHAnsi"/>
        </w:rPr>
        <w:t xml:space="preserve"> Independent Chair </w:t>
      </w:r>
    </w:p>
    <w:p w14:paraId="1A2C97EF" w14:textId="02483177" w:rsidR="0085119E" w:rsidRPr="00D52EB4" w:rsidRDefault="004F0FFD" w:rsidP="00A315F7">
      <w:pPr>
        <w:pStyle w:val="ListParagraph"/>
        <w:numPr>
          <w:ilvl w:val="0"/>
          <w:numId w:val="21"/>
        </w:numPr>
        <w:jc w:val="both"/>
        <w:rPr>
          <w:rFonts w:asciiTheme="minorHAnsi" w:hAnsiTheme="minorHAnsi" w:cstheme="minorHAnsi"/>
        </w:rPr>
      </w:pPr>
      <w:r>
        <w:rPr>
          <w:rFonts w:asciiTheme="minorHAnsi" w:hAnsiTheme="minorHAnsi" w:cstheme="minorHAnsi"/>
        </w:rPr>
        <w:t xml:space="preserve">In late 2021/22 work started on developing the role of a young person scrutineer.  </w:t>
      </w:r>
    </w:p>
    <w:p w14:paraId="4DEF557C" w14:textId="77777777" w:rsidR="00322AE7" w:rsidRDefault="00322AE7" w:rsidP="0085119E">
      <w:pPr>
        <w:spacing w:after="0"/>
        <w:jc w:val="both"/>
        <w:rPr>
          <w:rFonts w:asciiTheme="minorHAnsi" w:hAnsiTheme="minorHAnsi" w:cstheme="minorHAnsi"/>
          <w:i/>
          <w:iCs/>
          <w:sz w:val="24"/>
          <w:szCs w:val="24"/>
        </w:rPr>
      </w:pPr>
    </w:p>
    <w:p w14:paraId="1FBCE567" w14:textId="0B7FE6E1" w:rsidR="00322AE7" w:rsidRPr="00891AB6" w:rsidRDefault="00322AE7" w:rsidP="001435BD">
      <w:pPr>
        <w:jc w:val="both"/>
        <w:rPr>
          <w:rFonts w:asciiTheme="minorHAnsi" w:hAnsiTheme="minorHAnsi" w:cstheme="minorHAnsi"/>
          <w:b/>
          <w:bCs/>
          <w:sz w:val="24"/>
          <w:szCs w:val="24"/>
        </w:rPr>
      </w:pPr>
      <w:r w:rsidRPr="001435BD">
        <w:rPr>
          <w:rFonts w:asciiTheme="minorHAnsi" w:hAnsiTheme="minorHAnsi" w:cstheme="minorHAnsi"/>
          <w:b/>
          <w:bCs/>
          <w:sz w:val="24"/>
          <w:szCs w:val="24"/>
        </w:rPr>
        <w:t xml:space="preserve">Review of arrangements with Board Members </w:t>
      </w:r>
    </w:p>
    <w:p w14:paraId="1680C4C8" w14:textId="161CBC09" w:rsidR="003D5112" w:rsidRPr="00322AE7" w:rsidRDefault="001D2840" w:rsidP="003D5112">
      <w:pPr>
        <w:spacing w:after="0"/>
        <w:jc w:val="both"/>
        <w:rPr>
          <w:rFonts w:asciiTheme="minorHAnsi" w:hAnsiTheme="minorHAnsi" w:cstheme="minorHAnsi"/>
          <w:sz w:val="24"/>
          <w:szCs w:val="24"/>
        </w:rPr>
      </w:pPr>
      <w:r>
        <w:rPr>
          <w:rFonts w:asciiTheme="minorHAnsi" w:hAnsiTheme="minorHAnsi" w:cstheme="minorHAnsi"/>
          <w:sz w:val="24"/>
          <w:szCs w:val="24"/>
        </w:rPr>
        <w:t>At the end of 2020/21, t</w:t>
      </w:r>
      <w:r w:rsidR="003D5112" w:rsidRPr="00322AE7">
        <w:rPr>
          <w:rFonts w:asciiTheme="minorHAnsi" w:hAnsiTheme="minorHAnsi" w:cstheme="minorHAnsi"/>
          <w:sz w:val="24"/>
          <w:szCs w:val="24"/>
        </w:rPr>
        <w:t xml:space="preserve">he ESSCP Chair, </w:t>
      </w:r>
      <w:r w:rsidR="005045AF">
        <w:rPr>
          <w:rFonts w:asciiTheme="minorHAnsi" w:hAnsiTheme="minorHAnsi" w:cstheme="minorHAnsi"/>
          <w:sz w:val="24"/>
          <w:szCs w:val="24"/>
        </w:rPr>
        <w:t xml:space="preserve">Business </w:t>
      </w:r>
      <w:r w:rsidR="003D5112" w:rsidRPr="00322AE7">
        <w:rPr>
          <w:rFonts w:asciiTheme="minorHAnsi" w:hAnsiTheme="minorHAnsi" w:cstheme="minorHAnsi"/>
          <w:sz w:val="24"/>
          <w:szCs w:val="24"/>
        </w:rPr>
        <w:t>Managers and Lay Members spoke to a total of 14 board members to consider the effectiveness of current partnership arrangements. Specifically, those board members were asked about their role and the support to fulfil the expectations of that role</w:t>
      </w:r>
      <w:r w:rsidR="005045AF">
        <w:rPr>
          <w:rFonts w:asciiTheme="minorHAnsi" w:hAnsiTheme="minorHAnsi" w:cstheme="minorHAnsi"/>
          <w:sz w:val="24"/>
          <w:szCs w:val="24"/>
        </w:rPr>
        <w:t>,</w:t>
      </w:r>
      <w:r w:rsidR="003D5112" w:rsidRPr="00322AE7">
        <w:rPr>
          <w:rFonts w:asciiTheme="minorHAnsi" w:hAnsiTheme="minorHAnsi" w:cstheme="minorHAnsi"/>
          <w:sz w:val="24"/>
          <w:szCs w:val="24"/>
        </w:rPr>
        <w:t xml:space="preserve"> and the functioning of partnership board meetings. </w:t>
      </w:r>
    </w:p>
    <w:p w14:paraId="630E2DE0" w14:textId="77777777" w:rsidR="003D5112" w:rsidRPr="00322AE7" w:rsidRDefault="003D5112" w:rsidP="003D5112">
      <w:pPr>
        <w:spacing w:after="0"/>
        <w:jc w:val="both"/>
        <w:rPr>
          <w:rFonts w:asciiTheme="minorHAnsi" w:hAnsiTheme="minorHAnsi" w:cstheme="minorHAnsi"/>
          <w:sz w:val="24"/>
          <w:szCs w:val="24"/>
        </w:rPr>
      </w:pPr>
    </w:p>
    <w:p w14:paraId="3A667CDF" w14:textId="22A04B8E" w:rsidR="003D5112" w:rsidRDefault="003D5112" w:rsidP="001435BD">
      <w:pPr>
        <w:spacing w:after="0"/>
        <w:jc w:val="both"/>
        <w:rPr>
          <w:rFonts w:asciiTheme="minorHAnsi" w:hAnsiTheme="minorHAnsi" w:cstheme="minorHAnsi"/>
          <w:sz w:val="24"/>
          <w:szCs w:val="24"/>
        </w:rPr>
      </w:pPr>
      <w:r w:rsidRPr="00322AE7">
        <w:rPr>
          <w:rFonts w:asciiTheme="minorHAnsi" w:hAnsiTheme="minorHAnsi" w:cstheme="minorHAnsi"/>
          <w:sz w:val="24"/>
          <w:szCs w:val="24"/>
        </w:rPr>
        <w:t xml:space="preserve">Generally, the feedback was very positive with all board members interviewed commenting on the effectiveness of the partnership and board meetings in general. </w:t>
      </w:r>
      <w:r w:rsidR="0056079B" w:rsidRPr="00322AE7">
        <w:rPr>
          <w:rFonts w:asciiTheme="minorHAnsi" w:hAnsiTheme="minorHAnsi" w:cstheme="minorHAnsi"/>
          <w:sz w:val="24"/>
          <w:szCs w:val="24"/>
        </w:rPr>
        <w:t>A few</w:t>
      </w:r>
      <w:r w:rsidRPr="00322AE7">
        <w:rPr>
          <w:rFonts w:asciiTheme="minorHAnsi" w:hAnsiTheme="minorHAnsi" w:cstheme="minorHAnsi"/>
          <w:sz w:val="24"/>
          <w:szCs w:val="24"/>
        </w:rPr>
        <w:t xml:space="preserve"> </w:t>
      </w:r>
      <w:r w:rsidR="00322AE7">
        <w:rPr>
          <w:rFonts w:asciiTheme="minorHAnsi" w:hAnsiTheme="minorHAnsi" w:cstheme="minorHAnsi"/>
          <w:sz w:val="24"/>
          <w:szCs w:val="24"/>
        </w:rPr>
        <w:t>P</w:t>
      </w:r>
      <w:r w:rsidRPr="00322AE7">
        <w:rPr>
          <w:rFonts w:asciiTheme="minorHAnsi" w:hAnsiTheme="minorHAnsi" w:cstheme="minorHAnsi"/>
          <w:sz w:val="24"/>
          <w:szCs w:val="24"/>
        </w:rPr>
        <w:t xml:space="preserve">an Sussex agencies commented that the East Sussex SCP feels particularly well-functioning and collaborative, with good attendance by agencies. Given the diversity of agencies interviewed, it was encouraging that all members understood and valued their membership of the board, and how this supported the safeguarding of children across the whole system. </w:t>
      </w:r>
    </w:p>
    <w:p w14:paraId="7A7F50D6" w14:textId="25DADB4C" w:rsidR="00D5020C" w:rsidRDefault="00D5020C" w:rsidP="001435BD">
      <w:pPr>
        <w:spacing w:after="0"/>
        <w:jc w:val="both"/>
        <w:rPr>
          <w:rFonts w:asciiTheme="minorHAnsi" w:hAnsiTheme="minorHAnsi" w:cstheme="minorHAnsi"/>
          <w:sz w:val="24"/>
          <w:szCs w:val="24"/>
        </w:rPr>
      </w:pPr>
    </w:p>
    <w:p w14:paraId="581BC537" w14:textId="180A726C" w:rsidR="00D5020C" w:rsidRPr="00322AE7" w:rsidRDefault="00D5020C" w:rsidP="001435BD">
      <w:pPr>
        <w:spacing w:after="0"/>
        <w:jc w:val="both"/>
        <w:rPr>
          <w:rFonts w:asciiTheme="minorHAnsi" w:hAnsiTheme="minorHAnsi" w:cstheme="minorHAnsi"/>
          <w:sz w:val="24"/>
          <w:szCs w:val="24"/>
        </w:rPr>
      </w:pPr>
      <w:r>
        <w:rPr>
          <w:rFonts w:asciiTheme="minorHAnsi" w:hAnsiTheme="minorHAnsi" w:cstheme="minorHAnsi"/>
          <w:sz w:val="24"/>
          <w:szCs w:val="24"/>
        </w:rPr>
        <w:t xml:space="preserve">Identified areas for improvement were added to the </w:t>
      </w:r>
      <w:r w:rsidR="00A01EEF">
        <w:rPr>
          <w:rFonts w:asciiTheme="minorHAnsi" w:hAnsiTheme="minorHAnsi" w:cstheme="minorHAnsi"/>
          <w:sz w:val="24"/>
          <w:szCs w:val="24"/>
        </w:rPr>
        <w:t xml:space="preserve">Partnership Development Action Plan. Examples of progress in 2021/22 include: </w:t>
      </w:r>
    </w:p>
    <w:p w14:paraId="08D14CBC" w14:textId="4FFAE2C7" w:rsidR="003D5112" w:rsidRDefault="00A01EEF" w:rsidP="00A55BC8">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Publication of the East Sussex Partnership Protocol between the ESSCP and other East Sussex Partnerships, to ensure that opportunities to share learning are maximised. </w:t>
      </w:r>
    </w:p>
    <w:p w14:paraId="66DABD4A" w14:textId="5097CBC4" w:rsidR="00A01EEF" w:rsidRDefault="00A01EEF" w:rsidP="00A55BC8">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The Partnership’s Induction Guidance for New Members was formalised and shared. </w:t>
      </w:r>
    </w:p>
    <w:p w14:paraId="6A70F784" w14:textId="312FC0AA" w:rsidR="00A01EEF" w:rsidRDefault="00A01EEF" w:rsidP="00A55BC8">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lastRenderedPageBreak/>
        <w:t xml:space="preserve">A new Independent Chair and Lay Member were recruited. </w:t>
      </w:r>
    </w:p>
    <w:p w14:paraId="18A9C75D" w14:textId="3EE547FD" w:rsidR="003D5112" w:rsidRPr="00A315F7" w:rsidRDefault="00A01EEF" w:rsidP="001435BD">
      <w:pPr>
        <w:pStyle w:val="ListParagraph"/>
        <w:numPr>
          <w:ilvl w:val="0"/>
          <w:numId w:val="20"/>
        </w:numPr>
        <w:spacing w:line="276" w:lineRule="auto"/>
        <w:jc w:val="both"/>
        <w:rPr>
          <w:rFonts w:asciiTheme="minorHAnsi" w:hAnsiTheme="minorHAnsi" w:cstheme="minorHAnsi"/>
        </w:rPr>
      </w:pPr>
      <w:r>
        <w:rPr>
          <w:rFonts w:asciiTheme="minorHAnsi" w:hAnsiTheme="minorHAnsi" w:cstheme="minorHAnsi"/>
        </w:rPr>
        <w:t xml:space="preserve">The ESSCP Learning and Improvement Framework was refreshed. </w:t>
      </w:r>
    </w:p>
    <w:p w14:paraId="3E9713EB" w14:textId="77777777" w:rsidR="003D5112" w:rsidRPr="00A315F7" w:rsidRDefault="003D5112" w:rsidP="001435BD">
      <w:pPr>
        <w:spacing w:after="0"/>
        <w:jc w:val="both"/>
        <w:rPr>
          <w:rFonts w:cstheme="minorHAnsi"/>
          <w:b/>
          <w:bCs/>
          <w:sz w:val="32"/>
          <w:szCs w:val="32"/>
        </w:rPr>
      </w:pPr>
    </w:p>
    <w:p w14:paraId="63DEA55D" w14:textId="300EAD01" w:rsidR="007D326F" w:rsidRPr="00580A41" w:rsidRDefault="0007184B" w:rsidP="001435BD">
      <w:pPr>
        <w:spacing w:after="0"/>
        <w:jc w:val="both"/>
        <w:rPr>
          <w:rFonts w:asciiTheme="minorHAnsi" w:eastAsia="Times New Roman" w:hAnsiTheme="minorHAnsi" w:cstheme="minorHAnsi"/>
          <w:b/>
          <w:color w:val="4F81BD" w:themeColor="accent1"/>
          <w:sz w:val="32"/>
          <w:szCs w:val="32"/>
        </w:rPr>
      </w:pPr>
      <w:bookmarkStart w:id="9" w:name="_Hlk85465272"/>
      <w:r>
        <w:rPr>
          <w:rFonts w:asciiTheme="minorHAnsi" w:hAnsiTheme="minorHAnsi" w:cstheme="minorHAnsi"/>
          <w:b/>
          <w:color w:val="007FA3"/>
          <w:sz w:val="32"/>
          <w:szCs w:val="32"/>
        </w:rPr>
        <w:t>4</w:t>
      </w:r>
      <w:r w:rsidR="001D588B">
        <w:rPr>
          <w:rFonts w:asciiTheme="minorHAnsi" w:hAnsiTheme="minorHAnsi" w:cstheme="minorHAnsi"/>
          <w:b/>
          <w:color w:val="007FA3"/>
          <w:sz w:val="32"/>
          <w:szCs w:val="32"/>
        </w:rPr>
        <w:t>.</w:t>
      </w:r>
      <w:r w:rsidR="00CF2A55">
        <w:rPr>
          <w:rFonts w:asciiTheme="minorHAnsi" w:hAnsiTheme="minorHAnsi" w:cstheme="minorHAnsi"/>
          <w:b/>
          <w:color w:val="007FA3"/>
          <w:sz w:val="32"/>
          <w:szCs w:val="32"/>
        </w:rPr>
        <w:t>6</w:t>
      </w:r>
      <w:r w:rsidR="001D588B">
        <w:rPr>
          <w:rFonts w:asciiTheme="minorHAnsi" w:hAnsiTheme="minorHAnsi" w:cstheme="minorHAnsi"/>
          <w:b/>
          <w:color w:val="007FA3"/>
          <w:sz w:val="32"/>
          <w:szCs w:val="32"/>
        </w:rPr>
        <w:tab/>
      </w:r>
      <w:r w:rsidR="00AB17C2" w:rsidRPr="00580A41">
        <w:rPr>
          <w:rFonts w:asciiTheme="minorHAnsi" w:hAnsiTheme="minorHAnsi" w:cstheme="minorHAnsi"/>
          <w:b/>
          <w:color w:val="007FA3"/>
          <w:sz w:val="32"/>
          <w:szCs w:val="32"/>
        </w:rPr>
        <w:t>ESSCP</w:t>
      </w:r>
      <w:r w:rsidR="00AC06E2" w:rsidRPr="00580A41">
        <w:rPr>
          <w:rFonts w:asciiTheme="minorHAnsi" w:hAnsiTheme="minorHAnsi" w:cstheme="minorHAnsi"/>
          <w:b/>
          <w:color w:val="007FA3"/>
          <w:sz w:val="32"/>
          <w:szCs w:val="32"/>
        </w:rPr>
        <w:t xml:space="preserve"> Priorities for </w:t>
      </w:r>
      <w:bookmarkStart w:id="10" w:name="_Hlk57204334"/>
      <w:r w:rsidR="00AC06E2" w:rsidRPr="00580A41">
        <w:rPr>
          <w:rFonts w:asciiTheme="minorHAnsi" w:hAnsiTheme="minorHAnsi" w:cstheme="minorHAnsi"/>
          <w:b/>
          <w:color w:val="007FA3"/>
          <w:sz w:val="32"/>
          <w:szCs w:val="32"/>
        </w:rPr>
        <w:t>2020/23</w:t>
      </w:r>
      <w:bookmarkEnd w:id="10"/>
    </w:p>
    <w:bookmarkEnd w:id="9"/>
    <w:p w14:paraId="7CB55DC8" w14:textId="77777777" w:rsidR="007D326F" w:rsidRPr="00580A41" w:rsidRDefault="007D326F" w:rsidP="00580A41">
      <w:pPr>
        <w:spacing w:after="0"/>
        <w:jc w:val="both"/>
        <w:rPr>
          <w:rFonts w:asciiTheme="minorHAnsi" w:eastAsia="Times New Roman" w:hAnsiTheme="minorHAnsi" w:cstheme="minorHAnsi"/>
          <w:sz w:val="24"/>
          <w:szCs w:val="24"/>
        </w:rPr>
      </w:pPr>
    </w:p>
    <w:p w14:paraId="731CDF04" w14:textId="26161754" w:rsidR="001D588B" w:rsidRPr="00580A41" w:rsidRDefault="00891AB6" w:rsidP="001D588B">
      <w:pPr>
        <w:spacing w:after="0"/>
        <w:jc w:val="both"/>
        <w:rPr>
          <w:rFonts w:asciiTheme="minorHAnsi" w:eastAsia="Times New Roman" w:hAnsiTheme="minorHAnsi" w:cstheme="minorHAnsi"/>
          <w:b/>
          <w:color w:val="4F81BD" w:themeColor="accent1"/>
          <w:sz w:val="32"/>
          <w:szCs w:val="32"/>
        </w:rPr>
      </w:pPr>
      <w:r>
        <w:rPr>
          <w:rFonts w:asciiTheme="minorHAnsi" w:eastAsia="Times New Roman" w:hAnsiTheme="minorHAnsi" w:cstheme="minorHAnsi"/>
          <w:sz w:val="24"/>
          <w:szCs w:val="24"/>
        </w:rPr>
        <w:t>Following</w:t>
      </w:r>
      <w:r w:rsidR="001D588B" w:rsidRPr="00580A41">
        <w:rPr>
          <w:rFonts w:asciiTheme="minorHAnsi" w:eastAsia="Times New Roman" w:hAnsiTheme="minorHAnsi" w:cstheme="minorHAnsi"/>
          <w:sz w:val="24"/>
          <w:szCs w:val="24"/>
        </w:rPr>
        <w:t xml:space="preserve"> the formation of the ESSCP in September 2019, discussions </w:t>
      </w:r>
      <w:r>
        <w:rPr>
          <w:rFonts w:asciiTheme="minorHAnsi" w:eastAsia="Times New Roman" w:hAnsiTheme="minorHAnsi" w:cstheme="minorHAnsi"/>
          <w:sz w:val="24"/>
          <w:szCs w:val="24"/>
        </w:rPr>
        <w:t>took</w:t>
      </w:r>
      <w:r w:rsidR="001D588B">
        <w:rPr>
          <w:rFonts w:asciiTheme="minorHAnsi" w:eastAsia="Times New Roman" w:hAnsiTheme="minorHAnsi" w:cstheme="minorHAnsi"/>
          <w:sz w:val="24"/>
          <w:szCs w:val="24"/>
        </w:rPr>
        <w:t xml:space="preserve"> place to determine </w:t>
      </w:r>
      <w:r w:rsidR="001D588B" w:rsidRPr="00580A41">
        <w:rPr>
          <w:rFonts w:asciiTheme="minorHAnsi" w:eastAsia="Times New Roman" w:hAnsiTheme="minorHAnsi" w:cstheme="minorHAnsi"/>
          <w:sz w:val="24"/>
          <w:szCs w:val="24"/>
        </w:rPr>
        <w:t xml:space="preserve">our priority areas of focus for </w:t>
      </w:r>
      <w:r>
        <w:rPr>
          <w:rFonts w:asciiTheme="minorHAnsi" w:eastAsia="Times New Roman" w:hAnsiTheme="minorHAnsi" w:cstheme="minorHAnsi"/>
          <w:sz w:val="24"/>
          <w:szCs w:val="24"/>
        </w:rPr>
        <w:t>2020 to 2023</w:t>
      </w:r>
      <w:r w:rsidR="001D588B" w:rsidRPr="00580A41">
        <w:rPr>
          <w:rFonts w:asciiTheme="minorHAnsi" w:eastAsia="Times New Roman" w:hAnsiTheme="minorHAnsi" w:cstheme="minorHAnsi"/>
          <w:sz w:val="24"/>
          <w:szCs w:val="24"/>
        </w:rPr>
        <w:t xml:space="preserve">. The partnership felt strongly that priorities should relate to key areas of child safeguarding; those identified as of highest risk in the county, where multi-agency working is essential and where significant change and/or commitment is necessary to reduce risk. </w:t>
      </w:r>
    </w:p>
    <w:p w14:paraId="35A494F0" w14:textId="53EF44CF" w:rsidR="001D588B" w:rsidRPr="00580A41" w:rsidRDefault="001D588B" w:rsidP="001D588B">
      <w:pPr>
        <w:spacing w:after="0"/>
        <w:jc w:val="both"/>
        <w:rPr>
          <w:rFonts w:asciiTheme="minorHAnsi" w:eastAsia="Times New Roman" w:hAnsiTheme="minorHAnsi" w:cstheme="minorHAnsi"/>
          <w:sz w:val="24"/>
          <w:szCs w:val="24"/>
        </w:rPr>
      </w:pPr>
    </w:p>
    <w:p w14:paraId="05F29807" w14:textId="029915B5" w:rsidR="001D588B" w:rsidRPr="00580A41" w:rsidRDefault="001D588B" w:rsidP="001D588B">
      <w:pPr>
        <w:spacing w:after="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Priority development took place at the start of the year, with both the Steering Group and Board, and were agreed by the three </w:t>
      </w:r>
      <w:r>
        <w:rPr>
          <w:rFonts w:asciiTheme="minorHAnsi" w:eastAsia="Times New Roman" w:hAnsiTheme="minorHAnsi" w:cstheme="minorHAnsi"/>
          <w:sz w:val="24"/>
          <w:szCs w:val="24"/>
        </w:rPr>
        <w:t>safeguarding</w:t>
      </w:r>
      <w:r w:rsidRPr="00580A4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p</w:t>
      </w:r>
      <w:r w:rsidRPr="00580A41">
        <w:rPr>
          <w:rFonts w:asciiTheme="minorHAnsi" w:eastAsia="Times New Roman" w:hAnsiTheme="minorHAnsi" w:cstheme="minorHAnsi"/>
          <w:sz w:val="24"/>
          <w:szCs w:val="24"/>
        </w:rPr>
        <w:t xml:space="preserve">artners in May 2020. </w:t>
      </w:r>
      <w:r>
        <w:rPr>
          <w:rFonts w:asciiTheme="minorHAnsi" w:eastAsia="Times New Roman" w:hAnsiTheme="minorHAnsi" w:cstheme="minorHAnsi"/>
          <w:sz w:val="24"/>
          <w:szCs w:val="24"/>
        </w:rPr>
        <w:t xml:space="preserve">More information on the priorities </w:t>
      </w:r>
      <w:r w:rsidR="0092252E">
        <w:rPr>
          <w:rFonts w:asciiTheme="minorHAnsi" w:eastAsia="Times New Roman" w:hAnsiTheme="minorHAnsi" w:cstheme="minorHAnsi"/>
          <w:sz w:val="24"/>
          <w:szCs w:val="24"/>
        </w:rPr>
        <w:t>is</w:t>
      </w:r>
      <w:r>
        <w:rPr>
          <w:rFonts w:asciiTheme="minorHAnsi" w:eastAsia="Times New Roman" w:hAnsiTheme="minorHAnsi" w:cstheme="minorHAnsi"/>
          <w:sz w:val="24"/>
          <w:szCs w:val="24"/>
        </w:rPr>
        <w:t xml:space="preserve"> contained in the impact and evidence sections of this report. </w:t>
      </w:r>
      <w:r w:rsidRPr="00580A41">
        <w:rPr>
          <w:rFonts w:asciiTheme="minorHAnsi" w:eastAsia="Times New Roman" w:hAnsiTheme="minorHAnsi" w:cstheme="minorHAnsi"/>
          <w:sz w:val="24"/>
          <w:szCs w:val="24"/>
        </w:rPr>
        <w:t>The agreed ESSCP Priorities for 2020-2023 are:</w:t>
      </w:r>
    </w:p>
    <w:p w14:paraId="278B4600" w14:textId="59C36EE1" w:rsidR="001D588B" w:rsidRPr="00605568" w:rsidRDefault="00AE0A22" w:rsidP="00A55BC8">
      <w:pPr>
        <w:pStyle w:val="ListParagraph"/>
        <w:numPr>
          <w:ilvl w:val="0"/>
          <w:numId w:val="13"/>
        </w:numPr>
        <w:spacing w:line="276" w:lineRule="auto"/>
        <w:jc w:val="both"/>
        <w:rPr>
          <w:rFonts w:asciiTheme="minorHAnsi" w:hAnsiTheme="minorHAnsi" w:cstheme="minorHAnsi"/>
          <w:b/>
          <w:color w:val="007FA3"/>
          <w:sz w:val="26"/>
        </w:rPr>
      </w:pPr>
      <w:r w:rsidRPr="00605568">
        <w:rPr>
          <w:rFonts w:asciiTheme="minorHAnsi" w:hAnsiTheme="minorHAnsi" w:cstheme="minorHAnsi"/>
          <w:b/>
          <w:color w:val="007FA3"/>
          <w:sz w:val="26"/>
        </w:rPr>
        <w:t xml:space="preserve">Safeguarding </w:t>
      </w:r>
      <w:r w:rsidR="0056079B" w:rsidRPr="00605568">
        <w:rPr>
          <w:rFonts w:asciiTheme="minorHAnsi" w:hAnsiTheme="minorHAnsi" w:cstheme="minorHAnsi"/>
          <w:b/>
          <w:color w:val="007FA3"/>
          <w:sz w:val="26"/>
        </w:rPr>
        <w:t>in</w:t>
      </w:r>
      <w:r w:rsidRPr="00605568">
        <w:rPr>
          <w:rFonts w:asciiTheme="minorHAnsi" w:hAnsiTheme="minorHAnsi" w:cstheme="minorHAnsi"/>
          <w:b/>
          <w:color w:val="007FA3"/>
          <w:sz w:val="26"/>
        </w:rPr>
        <w:t xml:space="preserve"> Education </w:t>
      </w:r>
    </w:p>
    <w:p w14:paraId="250924D9" w14:textId="5379D5D2"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Lead: Senior Manager, Safeguarding and Assessment, Standards and Learning Effectiveness Service (SLES), Children’s Services</w:t>
      </w:r>
    </w:p>
    <w:p w14:paraId="661D84BE" w14:textId="230C35B5" w:rsidR="001D588B" w:rsidRPr="001D588B" w:rsidRDefault="001D588B" w:rsidP="00A55BC8">
      <w:pPr>
        <w:pStyle w:val="ListParagraph"/>
        <w:numPr>
          <w:ilvl w:val="0"/>
          <w:numId w:val="13"/>
        </w:numPr>
        <w:spacing w:line="276" w:lineRule="auto"/>
        <w:jc w:val="both"/>
        <w:rPr>
          <w:rFonts w:asciiTheme="minorHAnsi" w:hAnsiTheme="minorHAnsi" w:cstheme="minorHAnsi"/>
          <w:b/>
          <w:color w:val="007FA3"/>
          <w:sz w:val="26"/>
        </w:rPr>
      </w:pPr>
      <w:r w:rsidRPr="001D588B">
        <w:rPr>
          <w:rFonts w:asciiTheme="minorHAnsi" w:hAnsiTheme="minorHAnsi" w:cstheme="minorHAnsi"/>
          <w:b/>
          <w:color w:val="007FA3"/>
          <w:sz w:val="26"/>
        </w:rPr>
        <w:t xml:space="preserve">Child Exploitation </w:t>
      </w:r>
    </w:p>
    <w:p w14:paraId="157A4C43" w14:textId="2526B9AA"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Joint Leads: Detective Chief Inspector, Safeguarding Investigation Unit, Sussex Police / Head </w:t>
      </w:r>
      <w:r w:rsidR="00DC77E4">
        <w:rPr>
          <w:rFonts w:asciiTheme="minorHAnsi" w:eastAsia="Times New Roman" w:hAnsiTheme="minorHAnsi" w:cstheme="minorHAnsi"/>
          <w:sz w:val="24"/>
          <w:szCs w:val="24"/>
        </w:rPr>
        <w:t>o</w:t>
      </w:r>
      <w:r w:rsidRPr="00580A41">
        <w:rPr>
          <w:rFonts w:asciiTheme="minorHAnsi" w:eastAsia="Times New Roman" w:hAnsiTheme="minorHAnsi" w:cstheme="minorHAnsi"/>
          <w:sz w:val="24"/>
          <w:szCs w:val="24"/>
        </w:rPr>
        <w:t xml:space="preserve">f Specialist Services, Children's Services </w:t>
      </w:r>
    </w:p>
    <w:p w14:paraId="2CD82186" w14:textId="7FF938B8" w:rsidR="001D588B" w:rsidRPr="001D588B" w:rsidRDefault="001D588B" w:rsidP="00A55BC8">
      <w:pPr>
        <w:pStyle w:val="ListParagraph"/>
        <w:numPr>
          <w:ilvl w:val="0"/>
          <w:numId w:val="13"/>
        </w:numPr>
        <w:spacing w:line="276" w:lineRule="auto"/>
        <w:jc w:val="both"/>
        <w:rPr>
          <w:rFonts w:asciiTheme="minorHAnsi" w:hAnsiTheme="minorHAnsi" w:cstheme="minorHAnsi"/>
          <w:b/>
          <w:color w:val="007FA3"/>
          <w:sz w:val="26"/>
        </w:rPr>
      </w:pPr>
      <w:r w:rsidRPr="001D588B">
        <w:rPr>
          <w:rFonts w:asciiTheme="minorHAnsi" w:hAnsiTheme="minorHAnsi" w:cstheme="minorHAnsi"/>
          <w:b/>
          <w:color w:val="007FA3"/>
          <w:sz w:val="26"/>
        </w:rPr>
        <w:t>Embedding a Learning Culture</w:t>
      </w:r>
    </w:p>
    <w:p w14:paraId="7A8AD483" w14:textId="3E0FC233" w:rsidR="001D588B" w:rsidRPr="00580A41" w:rsidRDefault="001D588B" w:rsidP="00DC77E4">
      <w:pPr>
        <w:spacing w:after="0"/>
        <w:ind w:left="720" w:firstLine="72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Lead: Manager</w:t>
      </w:r>
      <w:r w:rsidR="00CF2A55">
        <w:rPr>
          <w:rFonts w:asciiTheme="minorHAnsi" w:eastAsia="Times New Roman" w:hAnsiTheme="minorHAnsi" w:cstheme="minorHAnsi"/>
          <w:sz w:val="24"/>
          <w:szCs w:val="24"/>
        </w:rPr>
        <w:t>s</w:t>
      </w:r>
      <w:r w:rsidRPr="00580A41">
        <w:rPr>
          <w:rFonts w:asciiTheme="minorHAnsi" w:eastAsia="Times New Roman" w:hAnsiTheme="minorHAnsi" w:cstheme="minorHAnsi"/>
          <w:sz w:val="24"/>
          <w:szCs w:val="24"/>
        </w:rPr>
        <w:t>, East Sussex Safeguarding Children Partnership</w:t>
      </w:r>
    </w:p>
    <w:p w14:paraId="2F92ACF1" w14:textId="32F39E53" w:rsidR="001D588B" w:rsidRPr="001D588B" w:rsidRDefault="001D588B" w:rsidP="00A55BC8">
      <w:pPr>
        <w:pStyle w:val="ListParagraph"/>
        <w:numPr>
          <w:ilvl w:val="0"/>
          <w:numId w:val="13"/>
        </w:numPr>
        <w:spacing w:line="276" w:lineRule="auto"/>
        <w:jc w:val="both"/>
        <w:rPr>
          <w:rFonts w:asciiTheme="minorHAnsi" w:hAnsiTheme="minorHAnsi" w:cstheme="minorHAnsi"/>
          <w:b/>
          <w:color w:val="007FA3"/>
        </w:rPr>
      </w:pPr>
      <w:r w:rsidRPr="001D588B">
        <w:rPr>
          <w:rFonts w:asciiTheme="minorHAnsi" w:hAnsiTheme="minorHAnsi" w:cstheme="minorHAnsi"/>
          <w:b/>
          <w:color w:val="007FA3"/>
          <w:sz w:val="26"/>
        </w:rPr>
        <w:t xml:space="preserve">Safeguarding under 5s </w:t>
      </w:r>
    </w:p>
    <w:p w14:paraId="29016ED2" w14:textId="19E2E91C" w:rsidR="001D588B" w:rsidRPr="00580A41" w:rsidRDefault="001D588B" w:rsidP="00DC77E4">
      <w:pPr>
        <w:spacing w:after="0"/>
        <w:ind w:left="144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Joint Leads:  Designated Nurse Safeguarding Children, Sussex CCG / Consultant in Public Health, Public Health</w:t>
      </w:r>
    </w:p>
    <w:p w14:paraId="37053CE4" w14:textId="77777777" w:rsidR="001D588B" w:rsidRPr="00580A41" w:rsidRDefault="001D588B" w:rsidP="00DC77E4">
      <w:pPr>
        <w:spacing w:after="0"/>
        <w:jc w:val="both"/>
        <w:rPr>
          <w:rFonts w:asciiTheme="minorHAnsi" w:eastAsia="Times New Roman" w:hAnsiTheme="minorHAnsi" w:cstheme="minorHAnsi"/>
          <w:sz w:val="24"/>
          <w:szCs w:val="24"/>
        </w:rPr>
      </w:pPr>
    </w:p>
    <w:p w14:paraId="6D77DE80" w14:textId="5FBBE8CE" w:rsidR="003D5112" w:rsidRPr="00E57E18" w:rsidRDefault="001D588B" w:rsidP="00E57E18">
      <w:pPr>
        <w:spacing w:after="0"/>
        <w:jc w:val="both"/>
        <w:rPr>
          <w:rFonts w:asciiTheme="minorHAnsi" w:eastAsia="Times New Roman" w:hAnsiTheme="minorHAnsi" w:cstheme="minorHAnsi"/>
          <w:sz w:val="24"/>
          <w:szCs w:val="24"/>
        </w:rPr>
      </w:pPr>
      <w:r w:rsidRPr="00580A41">
        <w:rPr>
          <w:rFonts w:asciiTheme="minorHAnsi" w:eastAsia="Times New Roman" w:hAnsiTheme="minorHAnsi" w:cstheme="minorHAnsi"/>
          <w:sz w:val="24"/>
          <w:szCs w:val="24"/>
        </w:rPr>
        <w:t xml:space="preserve">It is considered that </w:t>
      </w:r>
      <w:r w:rsidR="00C649DE">
        <w:rPr>
          <w:rFonts w:asciiTheme="minorHAnsi" w:eastAsia="Times New Roman" w:hAnsiTheme="minorHAnsi" w:cstheme="minorHAnsi"/>
          <w:sz w:val="24"/>
          <w:szCs w:val="24"/>
        </w:rPr>
        <w:t xml:space="preserve">ensuring </w:t>
      </w:r>
      <w:r w:rsidRPr="00580A41">
        <w:rPr>
          <w:rFonts w:asciiTheme="minorHAnsi" w:eastAsia="Times New Roman" w:hAnsiTheme="minorHAnsi" w:cstheme="minorHAnsi"/>
          <w:sz w:val="24"/>
          <w:szCs w:val="24"/>
        </w:rPr>
        <w:t xml:space="preserve">the voice of </w:t>
      </w:r>
      <w:r w:rsidRPr="00605568">
        <w:rPr>
          <w:rFonts w:asciiTheme="minorHAnsi" w:eastAsia="Times New Roman" w:hAnsiTheme="minorHAnsi" w:cstheme="minorHAnsi"/>
          <w:sz w:val="24"/>
          <w:szCs w:val="24"/>
        </w:rPr>
        <w:t xml:space="preserve">the child </w:t>
      </w:r>
      <w:r w:rsidR="00C649DE" w:rsidRPr="00605568">
        <w:rPr>
          <w:rFonts w:asciiTheme="minorHAnsi" w:eastAsia="Times New Roman" w:hAnsiTheme="minorHAnsi" w:cstheme="minorHAnsi"/>
          <w:sz w:val="24"/>
          <w:szCs w:val="24"/>
        </w:rPr>
        <w:t xml:space="preserve">is </w:t>
      </w:r>
      <w:r w:rsidR="0056079B" w:rsidRPr="00605568">
        <w:rPr>
          <w:rFonts w:asciiTheme="minorHAnsi" w:eastAsia="Times New Roman" w:hAnsiTheme="minorHAnsi" w:cstheme="minorHAnsi"/>
          <w:sz w:val="24"/>
          <w:szCs w:val="24"/>
        </w:rPr>
        <w:t>heard</w:t>
      </w:r>
      <w:r w:rsidR="00605568">
        <w:rPr>
          <w:rFonts w:asciiTheme="minorHAnsi" w:eastAsia="Times New Roman" w:hAnsiTheme="minorHAnsi" w:cstheme="minorHAnsi"/>
          <w:sz w:val="24"/>
          <w:szCs w:val="24"/>
        </w:rPr>
        <w:t>,</w:t>
      </w:r>
      <w:r w:rsidR="0056079B" w:rsidRPr="00605568">
        <w:rPr>
          <w:rFonts w:asciiTheme="minorHAnsi" w:eastAsia="Times New Roman" w:hAnsiTheme="minorHAnsi" w:cstheme="minorHAnsi"/>
          <w:sz w:val="24"/>
          <w:szCs w:val="24"/>
        </w:rPr>
        <w:t xml:space="preserve"> and</w:t>
      </w:r>
      <w:r w:rsidRPr="00605568">
        <w:rPr>
          <w:rFonts w:asciiTheme="minorHAnsi" w:eastAsia="Times New Roman" w:hAnsiTheme="minorHAnsi" w:cstheme="minorHAnsi"/>
          <w:sz w:val="24"/>
          <w:szCs w:val="24"/>
        </w:rPr>
        <w:t xml:space="preserve"> </w:t>
      </w:r>
      <w:r w:rsidR="007336EA" w:rsidRPr="00605568">
        <w:rPr>
          <w:rFonts w:asciiTheme="minorHAnsi" w:eastAsia="Times New Roman" w:hAnsiTheme="minorHAnsi" w:cstheme="minorHAnsi"/>
          <w:sz w:val="24"/>
          <w:szCs w:val="24"/>
        </w:rPr>
        <w:t>taking</w:t>
      </w:r>
      <w:r w:rsidR="007336EA">
        <w:rPr>
          <w:rFonts w:asciiTheme="minorHAnsi" w:eastAsia="Times New Roman" w:hAnsiTheme="minorHAnsi" w:cstheme="minorHAnsi"/>
          <w:sz w:val="24"/>
          <w:szCs w:val="24"/>
        </w:rPr>
        <w:t xml:space="preserve"> a </w:t>
      </w:r>
      <w:r w:rsidRPr="00580A41">
        <w:rPr>
          <w:rFonts w:asciiTheme="minorHAnsi" w:eastAsia="Times New Roman" w:hAnsiTheme="minorHAnsi" w:cstheme="minorHAnsi"/>
          <w:sz w:val="24"/>
          <w:szCs w:val="24"/>
        </w:rPr>
        <w:t xml:space="preserve">contextual safeguarding </w:t>
      </w:r>
      <w:r w:rsidR="007336EA">
        <w:rPr>
          <w:rFonts w:asciiTheme="minorHAnsi" w:eastAsia="Times New Roman" w:hAnsiTheme="minorHAnsi" w:cstheme="minorHAnsi"/>
          <w:sz w:val="24"/>
          <w:szCs w:val="24"/>
        </w:rPr>
        <w:t>approach</w:t>
      </w:r>
      <w:r w:rsidR="00605568">
        <w:rPr>
          <w:rFonts w:asciiTheme="minorHAnsi" w:eastAsia="Times New Roman" w:hAnsiTheme="minorHAnsi" w:cstheme="minorHAnsi"/>
          <w:sz w:val="24"/>
          <w:szCs w:val="24"/>
        </w:rPr>
        <w:t>,</w:t>
      </w:r>
      <w:r w:rsidR="007336EA">
        <w:rPr>
          <w:rFonts w:asciiTheme="minorHAnsi" w:eastAsia="Times New Roman" w:hAnsiTheme="minorHAnsi" w:cstheme="minorHAnsi"/>
          <w:sz w:val="24"/>
          <w:szCs w:val="24"/>
        </w:rPr>
        <w:t xml:space="preserve"> </w:t>
      </w:r>
      <w:r w:rsidRPr="00580A41">
        <w:rPr>
          <w:rFonts w:asciiTheme="minorHAnsi" w:eastAsia="Times New Roman" w:hAnsiTheme="minorHAnsi" w:cstheme="minorHAnsi"/>
          <w:sz w:val="24"/>
          <w:szCs w:val="24"/>
        </w:rPr>
        <w:t>should be cross cutting over all the ESSCP priorities.</w:t>
      </w:r>
      <w:r w:rsidR="003D5112">
        <w:rPr>
          <w:rFonts w:asciiTheme="minorHAnsi" w:hAnsiTheme="minorHAnsi" w:cstheme="minorHAnsi"/>
          <w:b/>
          <w:color w:val="007FA3"/>
          <w:sz w:val="32"/>
          <w:szCs w:val="32"/>
        </w:rPr>
        <w:br w:type="page"/>
      </w:r>
    </w:p>
    <w:p w14:paraId="2312A8EA" w14:textId="3DB333EF" w:rsidR="00A43D85" w:rsidRPr="00196AF1" w:rsidRDefault="00A43D85" w:rsidP="00A43D85">
      <w:pPr>
        <w:pStyle w:val="Style1"/>
        <w:rPr>
          <w:rFonts w:ascii="Tw Cen MT" w:hAnsi="Tw Cen MT"/>
          <w:color w:val="007FA3"/>
          <w:sz w:val="40"/>
          <w:szCs w:val="40"/>
        </w:rPr>
      </w:pPr>
      <w:bookmarkStart w:id="11" w:name="_Hlk108528304"/>
      <w:bookmarkStart w:id="12" w:name="_Hlk108528271"/>
      <w:r>
        <w:rPr>
          <w:rFonts w:ascii="Tw Cen MT" w:hAnsi="Tw Cen MT"/>
          <w:color w:val="007FA3"/>
          <w:sz w:val="40"/>
          <w:szCs w:val="40"/>
        </w:rPr>
        <w:lastRenderedPageBreak/>
        <w:t>5</w:t>
      </w:r>
      <w:r w:rsidRPr="00196AF1">
        <w:rPr>
          <w:rFonts w:ascii="Tw Cen MT" w:hAnsi="Tw Cen MT"/>
          <w:color w:val="007FA3"/>
          <w:sz w:val="40"/>
          <w:szCs w:val="40"/>
        </w:rPr>
        <w:t>.</w:t>
      </w:r>
      <w:r w:rsidRPr="00196AF1">
        <w:rPr>
          <w:rFonts w:ascii="Tw Cen MT" w:hAnsi="Tw Cen MT"/>
          <w:color w:val="007FA3"/>
          <w:sz w:val="40"/>
          <w:szCs w:val="40"/>
        </w:rPr>
        <w:tab/>
        <w:t xml:space="preserve">Learning </w:t>
      </w:r>
    </w:p>
    <w:p w14:paraId="1DE6DF5E" w14:textId="77777777" w:rsidR="00A43D85" w:rsidRDefault="00A43D85" w:rsidP="00A43D85">
      <w:pPr>
        <w:pStyle w:val="Style1"/>
        <w:jc w:val="both"/>
        <w:rPr>
          <w:rFonts w:asciiTheme="minorHAnsi" w:hAnsiTheme="minorHAnsi" w:cstheme="minorHAnsi"/>
          <w:b w:val="0"/>
          <w:bCs/>
          <w:color w:val="auto"/>
          <w:sz w:val="24"/>
          <w:szCs w:val="24"/>
        </w:rPr>
      </w:pPr>
      <w:bookmarkStart w:id="13" w:name="_Hlk85465557"/>
      <w:r w:rsidRPr="00A403AF">
        <w:rPr>
          <w:rFonts w:asciiTheme="minorHAnsi" w:hAnsiTheme="minorHAnsi" w:cstheme="minorHAnsi"/>
          <w:b w:val="0"/>
          <w:bCs/>
          <w:color w:val="auto"/>
          <w:sz w:val="24"/>
          <w:szCs w:val="24"/>
        </w:rPr>
        <w:t>The ESSCP is committed to creating and strengthening a learning culture across all agencies in East Sussex who work with children and young people.  A culture which is open, and able to challenge all partner agencies, will be able to identify learning, improve, and then evaluate effectiveness.</w:t>
      </w:r>
    </w:p>
    <w:p w14:paraId="3D13E221" w14:textId="77777777" w:rsidR="00A43D85" w:rsidRDefault="00A43D85" w:rsidP="00A43D85">
      <w:pPr>
        <w:pStyle w:val="Style1"/>
      </w:pPr>
      <w:r>
        <w:rPr>
          <w:rFonts w:asciiTheme="minorHAnsi" w:hAnsiTheme="minorHAnsi" w:cstheme="minorHAnsi"/>
          <w:b w:val="0"/>
          <w:bCs/>
          <w:color w:val="auto"/>
          <w:sz w:val="24"/>
          <w:szCs w:val="24"/>
        </w:rPr>
        <w:t xml:space="preserve">Below are examples of ‘learning’ within and across the ESSCP in 2021/22. </w:t>
      </w:r>
    </w:p>
    <w:p w14:paraId="4AC342F4" w14:textId="26D0E155" w:rsidR="00426E28" w:rsidRPr="00116848" w:rsidRDefault="00426E28" w:rsidP="00426E28">
      <w:pPr>
        <w:pStyle w:val="Style1"/>
        <w:rPr>
          <w:rFonts w:eastAsia="Times New Roman"/>
          <w:color w:val="007FA3"/>
        </w:rPr>
      </w:pPr>
      <w:r>
        <w:rPr>
          <w:color w:val="007FA3"/>
        </w:rPr>
        <w:t>5</w:t>
      </w:r>
      <w:r w:rsidRPr="00116848">
        <w:rPr>
          <w:color w:val="007FA3"/>
        </w:rPr>
        <w:t>.</w:t>
      </w:r>
      <w:r>
        <w:rPr>
          <w:color w:val="007FA3"/>
        </w:rPr>
        <w:t>1</w:t>
      </w:r>
      <w:r w:rsidRPr="00116848">
        <w:rPr>
          <w:color w:val="007FA3"/>
        </w:rPr>
        <w:tab/>
        <w:t>Learning from Rapid Reviews and Serious Case Reviews</w:t>
      </w:r>
    </w:p>
    <w:p w14:paraId="3FEC6E85" w14:textId="77777777" w:rsidR="00426E28" w:rsidRPr="004C0BA3" w:rsidRDefault="00426E28" w:rsidP="00426E28">
      <w:pPr>
        <w:spacing w:after="0"/>
        <w:jc w:val="both"/>
        <w:rPr>
          <w:rFonts w:asciiTheme="minorHAnsi" w:hAnsiTheme="minorHAnsi" w:cstheme="minorHAnsi"/>
          <w:b/>
          <w:color w:val="007FA3"/>
          <w:sz w:val="24"/>
          <w:szCs w:val="24"/>
        </w:rPr>
      </w:pPr>
      <w:r w:rsidRPr="004C0BA3">
        <w:rPr>
          <w:rFonts w:asciiTheme="minorHAnsi" w:hAnsiTheme="minorHAnsi" w:cstheme="minorHAnsi"/>
          <w:b/>
          <w:color w:val="007FA3"/>
          <w:sz w:val="24"/>
          <w:szCs w:val="24"/>
        </w:rPr>
        <w:t xml:space="preserve">Case Review Activity 2021/22 </w:t>
      </w:r>
    </w:p>
    <w:p w14:paraId="6C58C306" w14:textId="77777777" w:rsidR="00426E28" w:rsidRDefault="00426E28" w:rsidP="00426E28">
      <w:pPr>
        <w:spacing w:after="0"/>
        <w:jc w:val="both"/>
        <w:rPr>
          <w:rFonts w:asciiTheme="minorHAnsi" w:hAnsiTheme="minorHAnsi" w:cstheme="minorHAnsi"/>
          <w:b/>
          <w:sz w:val="24"/>
          <w:szCs w:val="24"/>
        </w:rPr>
      </w:pPr>
    </w:p>
    <w:p w14:paraId="243EADCD" w14:textId="5099BA81" w:rsidR="00426E28" w:rsidRDefault="004C0BA3" w:rsidP="00426E28">
      <w:pPr>
        <w:spacing w:before="120" w:after="120"/>
        <w:jc w:val="both"/>
        <w:rPr>
          <w:rFonts w:asciiTheme="minorHAnsi" w:hAnsiTheme="minorHAnsi" w:cstheme="minorHAnsi"/>
          <w:bCs/>
          <w:sz w:val="24"/>
          <w:szCs w:val="24"/>
        </w:rPr>
      </w:pPr>
      <w:r w:rsidRPr="004C0BA3">
        <w:rPr>
          <w:rFonts w:asciiTheme="minorHAnsi" w:hAnsiTheme="minorHAnsi" w:cstheme="minorHAnsi"/>
          <w:bCs/>
          <w:sz w:val="24"/>
          <w:szCs w:val="24"/>
        </w:rPr>
        <w:t xml:space="preserve">In 2021/22 </w:t>
      </w:r>
      <w:r w:rsidR="00426E28">
        <w:rPr>
          <w:rFonts w:asciiTheme="minorHAnsi" w:hAnsiTheme="minorHAnsi" w:cstheme="minorHAnsi"/>
          <w:bCs/>
          <w:sz w:val="24"/>
          <w:szCs w:val="24"/>
        </w:rPr>
        <w:t xml:space="preserve">the ESSCP </w:t>
      </w:r>
      <w:r w:rsidRPr="004C0BA3">
        <w:rPr>
          <w:rFonts w:asciiTheme="minorHAnsi" w:hAnsiTheme="minorHAnsi" w:cstheme="minorHAnsi"/>
          <w:bCs/>
          <w:sz w:val="24"/>
          <w:szCs w:val="24"/>
        </w:rPr>
        <w:t>undertook eight Rapid Reviews</w:t>
      </w:r>
      <w:r w:rsidR="00426E28">
        <w:rPr>
          <w:rFonts w:asciiTheme="minorHAnsi" w:hAnsiTheme="minorHAnsi" w:cstheme="minorHAnsi"/>
          <w:bCs/>
          <w:sz w:val="24"/>
          <w:szCs w:val="24"/>
        </w:rPr>
        <w:t xml:space="preserve"> following serious safeguarding incidents, where a child had died or </w:t>
      </w:r>
      <w:r w:rsidR="005C0241">
        <w:rPr>
          <w:rFonts w:asciiTheme="minorHAnsi" w:hAnsiTheme="minorHAnsi" w:cstheme="minorHAnsi"/>
          <w:bCs/>
          <w:sz w:val="24"/>
          <w:szCs w:val="24"/>
        </w:rPr>
        <w:t>been</w:t>
      </w:r>
      <w:r w:rsidR="00426E28">
        <w:rPr>
          <w:rFonts w:asciiTheme="minorHAnsi" w:hAnsiTheme="minorHAnsi" w:cstheme="minorHAnsi"/>
          <w:bCs/>
          <w:sz w:val="24"/>
          <w:szCs w:val="24"/>
        </w:rPr>
        <w:t xml:space="preserve"> seriously injured, and where abuse or neglect is known or suspected. Of the eight rapid reviews undertaken:</w:t>
      </w:r>
    </w:p>
    <w:p w14:paraId="139E4540" w14:textId="77777777" w:rsidR="00426E28" w:rsidRPr="004C0BA3" w:rsidRDefault="00426E28" w:rsidP="00910297">
      <w:pPr>
        <w:pStyle w:val="ListParagraph"/>
        <w:numPr>
          <w:ilvl w:val="0"/>
          <w:numId w:val="46"/>
        </w:numPr>
        <w:spacing w:before="120" w:after="120" w:line="276" w:lineRule="auto"/>
        <w:jc w:val="both"/>
        <w:rPr>
          <w:rFonts w:asciiTheme="minorHAnsi" w:hAnsiTheme="minorHAnsi" w:cstheme="minorHAnsi"/>
          <w:bCs/>
        </w:rPr>
      </w:pPr>
      <w:r>
        <w:rPr>
          <w:rFonts w:asciiTheme="minorHAnsi" w:hAnsiTheme="minorHAnsi" w:cstheme="minorHAnsi"/>
          <w:bCs/>
        </w:rPr>
        <w:t xml:space="preserve">Four progressed to </w:t>
      </w:r>
      <w:r w:rsidRPr="004C0BA3">
        <w:rPr>
          <w:rFonts w:asciiTheme="minorHAnsi" w:eastAsiaTheme="minorEastAsia" w:hAnsiTheme="minorHAnsi" w:cstheme="minorHAnsi"/>
          <w:bCs/>
        </w:rPr>
        <w:t>LCSPRs (Family CC, Child AA and a Thematic Review based on two cases</w:t>
      </w:r>
      <w:proofErr w:type="gramStart"/>
      <w:r w:rsidRPr="004C0BA3">
        <w:rPr>
          <w:rFonts w:asciiTheme="minorHAnsi" w:eastAsiaTheme="minorEastAsia" w:hAnsiTheme="minorHAnsi" w:cstheme="minorHAnsi"/>
          <w:bCs/>
        </w:rPr>
        <w:t>)</w:t>
      </w:r>
      <w:r>
        <w:rPr>
          <w:rFonts w:asciiTheme="minorHAnsi" w:eastAsiaTheme="minorEastAsia" w:hAnsiTheme="minorHAnsi" w:cstheme="minorHAnsi"/>
          <w:bCs/>
        </w:rPr>
        <w:t>;</w:t>
      </w:r>
      <w:proofErr w:type="gramEnd"/>
      <w:r>
        <w:rPr>
          <w:rFonts w:asciiTheme="minorHAnsi" w:eastAsiaTheme="minorEastAsia" w:hAnsiTheme="minorHAnsi" w:cstheme="minorHAnsi"/>
          <w:bCs/>
        </w:rPr>
        <w:t xml:space="preserve"> </w:t>
      </w:r>
    </w:p>
    <w:p w14:paraId="39D36F6F" w14:textId="77777777" w:rsidR="00426E28" w:rsidRPr="004C0BA3" w:rsidRDefault="00426E28" w:rsidP="00910297">
      <w:pPr>
        <w:pStyle w:val="ListParagraph"/>
        <w:numPr>
          <w:ilvl w:val="0"/>
          <w:numId w:val="46"/>
        </w:numPr>
        <w:spacing w:before="120" w:after="120" w:line="276" w:lineRule="auto"/>
        <w:jc w:val="both"/>
        <w:rPr>
          <w:rFonts w:asciiTheme="minorHAnsi" w:hAnsiTheme="minorHAnsi" w:cstheme="minorHAnsi"/>
          <w:bCs/>
        </w:rPr>
      </w:pPr>
      <w:r w:rsidRPr="004C0BA3">
        <w:rPr>
          <w:rFonts w:asciiTheme="minorHAnsi" w:eastAsiaTheme="minorEastAsia" w:hAnsiTheme="minorHAnsi" w:cstheme="minorHAnsi"/>
          <w:bCs/>
        </w:rPr>
        <w:t>Four did not lead to a LCSPR</w:t>
      </w:r>
      <w:r>
        <w:rPr>
          <w:rFonts w:asciiTheme="minorHAnsi" w:eastAsiaTheme="minorEastAsia" w:hAnsiTheme="minorHAnsi" w:cstheme="minorHAnsi"/>
          <w:bCs/>
        </w:rPr>
        <w:t xml:space="preserve">. In these cases learning was shared via learning briefings and </w:t>
      </w:r>
      <w:r w:rsidRPr="004C0BA3">
        <w:rPr>
          <w:rFonts w:asciiTheme="minorHAnsi" w:eastAsiaTheme="minorEastAsia" w:hAnsiTheme="minorHAnsi" w:cstheme="minorHAnsi"/>
          <w:bCs/>
        </w:rPr>
        <w:t>individual agency actions from rapid reviews</w:t>
      </w:r>
      <w:r>
        <w:rPr>
          <w:rFonts w:asciiTheme="minorHAnsi" w:eastAsiaTheme="minorEastAsia" w:hAnsiTheme="minorHAnsi" w:cstheme="minorHAnsi"/>
          <w:bCs/>
        </w:rPr>
        <w:t xml:space="preserve"> are</w:t>
      </w:r>
      <w:r w:rsidRPr="004C0BA3">
        <w:rPr>
          <w:rFonts w:asciiTheme="minorHAnsi" w:eastAsiaTheme="minorEastAsia" w:hAnsiTheme="minorHAnsi" w:cstheme="minorHAnsi"/>
          <w:bCs/>
        </w:rPr>
        <w:t xml:space="preserve"> monitored by CRG</w:t>
      </w:r>
    </w:p>
    <w:p w14:paraId="7F66BE3A" w14:textId="2E40AD91" w:rsidR="00426E28" w:rsidRDefault="004C0BA3" w:rsidP="00426E28">
      <w:pPr>
        <w:spacing w:before="120" w:after="120"/>
        <w:jc w:val="both"/>
        <w:rPr>
          <w:rFonts w:asciiTheme="minorHAnsi" w:hAnsiTheme="minorHAnsi" w:cstheme="minorHAnsi"/>
          <w:bCs/>
          <w:sz w:val="24"/>
          <w:szCs w:val="24"/>
        </w:rPr>
      </w:pPr>
      <w:r w:rsidRPr="004C0BA3">
        <w:rPr>
          <w:rFonts w:asciiTheme="minorHAnsi" w:hAnsiTheme="minorHAnsi" w:cstheme="minorHAnsi"/>
          <w:bCs/>
          <w:sz w:val="24"/>
          <w:szCs w:val="24"/>
        </w:rPr>
        <w:t xml:space="preserve">One outstanding SCRs – Child V (Infant injuries) due to be published imminently following completing of criminal procedures (expected </w:t>
      </w:r>
      <w:r w:rsidR="009C18DF">
        <w:rPr>
          <w:rFonts w:asciiTheme="minorHAnsi" w:hAnsiTheme="minorHAnsi" w:cstheme="minorHAnsi"/>
          <w:bCs/>
          <w:sz w:val="24"/>
          <w:szCs w:val="24"/>
        </w:rPr>
        <w:t>Sept</w:t>
      </w:r>
      <w:r w:rsidRPr="004C0BA3">
        <w:rPr>
          <w:rFonts w:asciiTheme="minorHAnsi" w:hAnsiTheme="minorHAnsi" w:cstheme="minorHAnsi"/>
          <w:bCs/>
          <w:sz w:val="24"/>
          <w:szCs w:val="24"/>
        </w:rPr>
        <w:t xml:space="preserve"> 2022). </w:t>
      </w:r>
    </w:p>
    <w:p w14:paraId="239CAD29" w14:textId="77777777" w:rsidR="00426E28" w:rsidRDefault="00426E28" w:rsidP="00426E28">
      <w:pPr>
        <w:spacing w:before="120" w:after="120"/>
        <w:jc w:val="both"/>
        <w:rPr>
          <w:rFonts w:asciiTheme="minorHAnsi" w:hAnsiTheme="minorHAnsi" w:cstheme="minorHAnsi"/>
          <w:bCs/>
          <w:sz w:val="24"/>
          <w:szCs w:val="24"/>
        </w:rPr>
      </w:pPr>
      <w:r>
        <w:rPr>
          <w:rFonts w:asciiTheme="minorHAnsi" w:hAnsiTheme="minorHAnsi" w:cstheme="minorHAnsi"/>
          <w:bCs/>
          <w:sz w:val="24"/>
          <w:szCs w:val="24"/>
        </w:rPr>
        <w:t xml:space="preserve">During 2021/22 the three safeguarding leads and ESSCP Board signed off the following LCSPRs: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98"/>
        <w:gridCol w:w="5098"/>
      </w:tblGrid>
      <w:tr w:rsidR="00426E28" w14:paraId="524B487F" w14:textId="77777777" w:rsidTr="003465FE">
        <w:tc>
          <w:tcPr>
            <w:tcW w:w="5098" w:type="dxa"/>
          </w:tcPr>
          <w:p w14:paraId="4CABBB8F" w14:textId="4BB2ECF9" w:rsidR="00426E28" w:rsidRDefault="00426E28" w:rsidP="00A315F7">
            <w:pPr>
              <w:spacing w:before="120" w:after="120"/>
              <w:rPr>
                <w:rFonts w:asciiTheme="minorHAnsi" w:hAnsiTheme="minorHAnsi" w:cstheme="minorHAnsi"/>
                <w:color w:val="000000"/>
                <w:sz w:val="24"/>
                <w:szCs w:val="24"/>
                <w:lang w:eastAsia="en-GB"/>
              </w:rPr>
            </w:pPr>
            <w:r w:rsidRPr="008B5986">
              <w:rPr>
                <w:rFonts w:asciiTheme="minorHAnsi" w:hAnsiTheme="minorHAnsi" w:cstheme="minorHAnsi"/>
                <w:b/>
                <w:color w:val="007FA3"/>
                <w:sz w:val="24"/>
                <w:szCs w:val="24"/>
              </w:rPr>
              <w:t>Child X</w:t>
            </w:r>
            <w:r w:rsidRPr="008B5986">
              <w:rPr>
                <w:rFonts w:asciiTheme="minorHAnsi" w:hAnsiTheme="minorHAnsi" w:cstheme="minorHAnsi"/>
                <w:bCs/>
                <w:color w:val="007FA3"/>
                <w:sz w:val="24"/>
                <w:szCs w:val="24"/>
              </w:rPr>
              <w:t xml:space="preserve"> </w:t>
            </w:r>
            <w:r w:rsidRPr="004771D4">
              <w:rPr>
                <w:rFonts w:asciiTheme="minorHAnsi" w:hAnsiTheme="minorHAnsi" w:cstheme="minorHAnsi"/>
                <w:color w:val="000000"/>
                <w:sz w:val="24"/>
                <w:szCs w:val="24"/>
                <w:lang w:eastAsia="en-GB"/>
              </w:rPr>
              <w:t>(not published</w:t>
            </w:r>
            <w:r w:rsidR="00A315F7">
              <w:rPr>
                <w:rFonts w:asciiTheme="minorHAnsi" w:hAnsiTheme="minorHAnsi" w:cstheme="minorHAnsi"/>
                <w:color w:val="000000"/>
                <w:sz w:val="24"/>
                <w:szCs w:val="24"/>
                <w:lang w:eastAsia="en-GB"/>
              </w:rPr>
              <w:t xml:space="preserve"> locally</w:t>
            </w:r>
            <w:r w:rsidRPr="004771D4">
              <w:rPr>
                <w:rFonts w:asciiTheme="minorHAnsi" w:hAnsiTheme="minorHAnsi" w:cstheme="minorHAnsi"/>
                <w:color w:val="000000"/>
                <w:sz w:val="24"/>
                <w:szCs w:val="24"/>
                <w:lang w:eastAsia="en-GB"/>
              </w:rPr>
              <w:t xml:space="preserve"> due to on-going safeguarding vulnerabilities, anonymous report </w:t>
            </w:r>
            <w:r w:rsidR="005C0241">
              <w:rPr>
                <w:rFonts w:asciiTheme="minorHAnsi" w:hAnsiTheme="minorHAnsi" w:cstheme="minorHAnsi"/>
                <w:color w:val="000000"/>
                <w:sz w:val="24"/>
                <w:szCs w:val="24"/>
                <w:lang w:eastAsia="en-GB"/>
              </w:rPr>
              <w:t>published</w:t>
            </w:r>
            <w:r w:rsidRPr="004771D4">
              <w:rPr>
                <w:rFonts w:asciiTheme="minorHAnsi" w:hAnsiTheme="minorHAnsi" w:cstheme="minorHAnsi"/>
                <w:color w:val="000000"/>
                <w:sz w:val="24"/>
                <w:szCs w:val="24"/>
                <w:lang w:eastAsia="en-GB"/>
              </w:rPr>
              <w:t xml:space="preserve"> on NSPCC repository</w:t>
            </w:r>
            <w:r w:rsidR="00A315F7">
              <w:rPr>
                <w:rFonts w:asciiTheme="minorHAnsi" w:hAnsiTheme="minorHAnsi" w:cstheme="minorHAnsi"/>
                <w:color w:val="000000"/>
                <w:sz w:val="24"/>
                <w:szCs w:val="24"/>
                <w:lang w:eastAsia="en-GB"/>
              </w:rPr>
              <w:t>)</w:t>
            </w:r>
          </w:p>
          <w:p w14:paraId="2A39E83F" w14:textId="434138BB" w:rsidR="002813D8" w:rsidRPr="002813D8" w:rsidRDefault="006524E9" w:rsidP="00A315F7">
            <w:pPr>
              <w:spacing w:before="120" w:after="120"/>
              <w:rPr>
                <w:rFonts w:asciiTheme="minorHAnsi" w:hAnsiTheme="minorHAnsi" w:cstheme="minorHAnsi"/>
                <w:i/>
                <w:iCs/>
                <w:color w:val="000000"/>
                <w:sz w:val="24"/>
                <w:szCs w:val="24"/>
                <w:lang w:eastAsia="en-GB"/>
              </w:rPr>
            </w:pPr>
            <w:hyperlink r:id="rId36" w:history="1">
              <w:r w:rsidR="002813D8" w:rsidRPr="002813D8">
                <w:rPr>
                  <w:rStyle w:val="Hyperlink"/>
                  <w:rFonts w:asciiTheme="minorHAnsi" w:hAnsiTheme="minorHAnsi" w:cstheme="minorHAnsi"/>
                  <w:i/>
                  <w:iCs/>
                  <w:sz w:val="24"/>
                  <w:szCs w:val="24"/>
                  <w:lang w:eastAsia="en-GB"/>
                </w:rPr>
                <w:t xml:space="preserve">Child Y Learning Briefing 2022 (esscp.org.uk) </w:t>
              </w:r>
            </w:hyperlink>
            <w:r w:rsidR="002813D8" w:rsidRPr="002813D8">
              <w:rPr>
                <w:rFonts w:asciiTheme="minorHAnsi" w:hAnsiTheme="minorHAnsi" w:cstheme="minorHAnsi"/>
                <w:i/>
                <w:iCs/>
                <w:color w:val="000000"/>
                <w:sz w:val="24"/>
                <w:szCs w:val="24"/>
                <w:lang w:eastAsia="en-GB"/>
              </w:rPr>
              <w:t xml:space="preserve"> </w:t>
            </w:r>
          </w:p>
          <w:p w14:paraId="10DF3499" w14:textId="77777777" w:rsidR="00426E28" w:rsidRPr="004771D4" w:rsidRDefault="00426E28" w:rsidP="003465FE">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5DF1861B" w14:textId="77777777" w:rsidR="00426E28"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Pr>
                <w:rFonts w:asciiTheme="minorHAnsi" w:hAnsiTheme="minorHAnsi" w:cstheme="minorHAnsi"/>
                <w:color w:val="000000"/>
              </w:rPr>
              <w:t xml:space="preserve">Enhance safeguarding for electively home educated children </w:t>
            </w:r>
          </w:p>
          <w:p w14:paraId="108150B8" w14:textId="4750BC2C" w:rsidR="005C0241" w:rsidRPr="005C0241" w:rsidRDefault="005C0241"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sidRPr="005C0241">
              <w:rPr>
                <w:rFonts w:asciiTheme="minorHAnsi" w:hAnsiTheme="minorHAnsi" w:cstheme="minorHAnsi"/>
                <w:color w:val="000000"/>
              </w:rPr>
              <w:t>How agencies respond to safeguarding concerns about children from minority faith groups such as the Jehovah’s Witness community</w:t>
            </w:r>
          </w:p>
          <w:p w14:paraId="00BCE320" w14:textId="22ED9BDE" w:rsidR="00426E28" w:rsidRPr="000C52CB"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Pr>
                <w:rFonts w:ascii="Calibri" w:hAnsi="Calibri" w:cs="Calibri"/>
                <w:lang w:val="en-US"/>
              </w:rPr>
              <w:t xml:space="preserve">Information sharing </w:t>
            </w:r>
          </w:p>
          <w:p w14:paraId="6961EFBB" w14:textId="77777777" w:rsidR="00426E28" w:rsidRPr="008B5986"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bCs/>
              </w:rPr>
            </w:pPr>
            <w:r>
              <w:rPr>
                <w:rFonts w:ascii="Calibri" w:hAnsi="Calibri" w:cs="Calibri"/>
                <w:lang w:val="en-US"/>
              </w:rPr>
              <w:t>Access to health resources</w:t>
            </w:r>
          </w:p>
        </w:tc>
        <w:tc>
          <w:tcPr>
            <w:tcW w:w="5098" w:type="dxa"/>
          </w:tcPr>
          <w:p w14:paraId="6D36C01C" w14:textId="749C1319" w:rsidR="00426E28" w:rsidRDefault="00426E28" w:rsidP="00A315F7">
            <w:pPr>
              <w:spacing w:before="120" w:after="120"/>
              <w:rPr>
                <w:rFonts w:asciiTheme="minorHAnsi" w:hAnsiTheme="minorHAnsi" w:cstheme="minorHAnsi"/>
                <w:color w:val="000000"/>
                <w:sz w:val="24"/>
                <w:szCs w:val="24"/>
                <w:lang w:eastAsia="en-GB"/>
              </w:rPr>
            </w:pPr>
            <w:r w:rsidRPr="008B5986">
              <w:rPr>
                <w:rFonts w:asciiTheme="minorHAnsi" w:hAnsiTheme="minorHAnsi" w:cstheme="minorHAnsi"/>
                <w:b/>
                <w:color w:val="007FA3"/>
                <w:sz w:val="24"/>
                <w:szCs w:val="24"/>
              </w:rPr>
              <w:t>Child Y</w:t>
            </w:r>
            <w:r w:rsidRPr="008B5986">
              <w:rPr>
                <w:rFonts w:asciiTheme="minorHAnsi" w:hAnsiTheme="minorHAnsi" w:cstheme="minorHAnsi"/>
                <w:bCs/>
                <w:color w:val="007FA3"/>
                <w:sz w:val="24"/>
                <w:szCs w:val="24"/>
              </w:rPr>
              <w:t xml:space="preserve"> </w:t>
            </w:r>
            <w:r w:rsidRPr="004771D4">
              <w:rPr>
                <w:rFonts w:asciiTheme="minorHAnsi" w:hAnsiTheme="minorHAnsi" w:cstheme="minorHAnsi"/>
                <w:color w:val="000000"/>
                <w:sz w:val="24"/>
                <w:szCs w:val="24"/>
                <w:lang w:eastAsia="en-GB"/>
              </w:rPr>
              <w:t xml:space="preserve">(not published </w:t>
            </w:r>
            <w:r w:rsidR="00A315F7">
              <w:rPr>
                <w:rFonts w:asciiTheme="minorHAnsi" w:hAnsiTheme="minorHAnsi" w:cstheme="minorHAnsi"/>
                <w:color w:val="000000"/>
                <w:sz w:val="24"/>
                <w:szCs w:val="24"/>
                <w:lang w:eastAsia="en-GB"/>
              </w:rPr>
              <w:t xml:space="preserve">locally </w:t>
            </w:r>
            <w:r w:rsidRPr="004771D4">
              <w:rPr>
                <w:rFonts w:asciiTheme="minorHAnsi" w:hAnsiTheme="minorHAnsi" w:cstheme="minorHAnsi"/>
                <w:color w:val="000000"/>
                <w:sz w:val="24"/>
                <w:szCs w:val="24"/>
                <w:lang w:eastAsia="en-GB"/>
              </w:rPr>
              <w:t>due to on-going safeguarding vulnerabilities, anonymous report deposited on NSPCC repository</w:t>
            </w:r>
            <w:r w:rsidR="00A315F7">
              <w:rPr>
                <w:rFonts w:asciiTheme="minorHAnsi" w:hAnsiTheme="minorHAnsi" w:cstheme="minorHAnsi"/>
                <w:color w:val="000000"/>
                <w:sz w:val="24"/>
                <w:szCs w:val="24"/>
                <w:lang w:eastAsia="en-GB"/>
              </w:rPr>
              <w:t>)</w:t>
            </w:r>
          </w:p>
          <w:p w14:paraId="6874DC0B" w14:textId="77777777" w:rsidR="00426E28" w:rsidRPr="000C52CB" w:rsidRDefault="006524E9" w:rsidP="003465FE">
            <w:pPr>
              <w:autoSpaceDE w:val="0"/>
              <w:autoSpaceDN w:val="0"/>
              <w:adjustRightInd w:val="0"/>
              <w:spacing w:before="120" w:after="120"/>
              <w:rPr>
                <w:i/>
                <w:iCs/>
                <w:sz w:val="24"/>
                <w:szCs w:val="24"/>
              </w:rPr>
            </w:pPr>
            <w:hyperlink r:id="rId37" w:history="1">
              <w:r w:rsidR="00426E28" w:rsidRPr="000C52CB">
                <w:rPr>
                  <w:rStyle w:val="Hyperlink"/>
                  <w:i/>
                  <w:iCs/>
                  <w:sz w:val="24"/>
                  <w:szCs w:val="24"/>
                </w:rPr>
                <w:t>Child Y Learning Briefing 2022 (esscp.org.uk)</w:t>
              </w:r>
            </w:hyperlink>
          </w:p>
          <w:p w14:paraId="662A8529" w14:textId="77777777" w:rsidR="00426E28" w:rsidRPr="004771D4" w:rsidRDefault="00426E28" w:rsidP="003465FE">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084356B5" w14:textId="77777777" w:rsidR="00426E28" w:rsidRPr="008B5986"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sidRPr="008B5986">
              <w:rPr>
                <w:rFonts w:asciiTheme="minorHAnsi" w:hAnsiTheme="minorHAnsi" w:cstheme="minorHAnsi"/>
                <w:color w:val="000000"/>
              </w:rPr>
              <w:t>Importance of communicating with the child</w:t>
            </w:r>
          </w:p>
          <w:p w14:paraId="1A6204F2" w14:textId="77777777" w:rsidR="00426E28" w:rsidRPr="008B5986"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sidRPr="008B5986">
              <w:rPr>
                <w:rFonts w:asciiTheme="minorHAnsi" w:hAnsiTheme="minorHAnsi" w:cstheme="minorHAnsi"/>
                <w:color w:val="000000"/>
              </w:rPr>
              <w:t xml:space="preserve">Convening multi-agency meeting </w:t>
            </w:r>
          </w:p>
          <w:p w14:paraId="3D646B51" w14:textId="0943A312" w:rsidR="00426E28" w:rsidRPr="008B5986"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sidRPr="008B5986">
              <w:rPr>
                <w:rFonts w:asciiTheme="minorHAnsi" w:hAnsiTheme="minorHAnsi" w:cstheme="minorHAnsi"/>
                <w:color w:val="000000"/>
              </w:rPr>
              <w:t>Improving practice and quality of A</w:t>
            </w:r>
            <w:r w:rsidR="005C0241">
              <w:rPr>
                <w:rFonts w:asciiTheme="minorHAnsi" w:hAnsiTheme="minorHAnsi" w:cstheme="minorHAnsi"/>
                <w:color w:val="000000"/>
              </w:rPr>
              <w:t xml:space="preserve">chieving </w:t>
            </w:r>
            <w:r w:rsidRPr="008B5986">
              <w:rPr>
                <w:rFonts w:asciiTheme="minorHAnsi" w:hAnsiTheme="minorHAnsi" w:cstheme="minorHAnsi"/>
                <w:color w:val="000000"/>
              </w:rPr>
              <w:t>B</w:t>
            </w:r>
            <w:r w:rsidR="005C0241">
              <w:rPr>
                <w:rFonts w:asciiTheme="minorHAnsi" w:hAnsiTheme="minorHAnsi" w:cstheme="minorHAnsi"/>
                <w:color w:val="000000"/>
              </w:rPr>
              <w:t xml:space="preserve">est </w:t>
            </w:r>
            <w:r w:rsidRPr="008B5986">
              <w:rPr>
                <w:rFonts w:asciiTheme="minorHAnsi" w:hAnsiTheme="minorHAnsi" w:cstheme="minorHAnsi"/>
                <w:color w:val="000000"/>
              </w:rPr>
              <w:t>E</w:t>
            </w:r>
            <w:r w:rsidR="005C0241">
              <w:rPr>
                <w:rFonts w:asciiTheme="minorHAnsi" w:hAnsiTheme="minorHAnsi" w:cstheme="minorHAnsi"/>
                <w:color w:val="000000"/>
              </w:rPr>
              <w:t>vidence (ABE)</w:t>
            </w:r>
            <w:r w:rsidRPr="008B5986">
              <w:rPr>
                <w:rFonts w:asciiTheme="minorHAnsi" w:hAnsiTheme="minorHAnsi" w:cstheme="minorHAnsi"/>
                <w:color w:val="000000"/>
              </w:rPr>
              <w:t xml:space="preserve"> interviews</w:t>
            </w:r>
          </w:p>
          <w:p w14:paraId="5075CD21" w14:textId="77777777" w:rsidR="00426E28" w:rsidRPr="008B5986"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color w:val="000000"/>
              </w:rPr>
            </w:pPr>
            <w:r w:rsidRPr="008B5986">
              <w:rPr>
                <w:rFonts w:asciiTheme="minorHAnsi" w:hAnsiTheme="minorHAnsi" w:cstheme="minorHAnsi"/>
                <w:color w:val="000000"/>
              </w:rPr>
              <w:t>Building effective relationships with families</w:t>
            </w:r>
          </w:p>
        </w:tc>
      </w:tr>
      <w:tr w:rsidR="00426E28" w14:paraId="059AE5FF" w14:textId="77777777" w:rsidTr="003465FE">
        <w:tc>
          <w:tcPr>
            <w:tcW w:w="5098" w:type="dxa"/>
          </w:tcPr>
          <w:p w14:paraId="2D29245A" w14:textId="382A445D" w:rsidR="00426E28" w:rsidRDefault="00426E28" w:rsidP="00A315F7">
            <w:pPr>
              <w:spacing w:before="120" w:after="120"/>
              <w:rPr>
                <w:rFonts w:asciiTheme="minorHAnsi" w:hAnsiTheme="minorHAnsi" w:cstheme="minorHAnsi"/>
                <w:bCs/>
                <w:sz w:val="24"/>
                <w:szCs w:val="24"/>
              </w:rPr>
            </w:pPr>
            <w:r w:rsidRPr="00A315F7">
              <w:rPr>
                <w:rFonts w:asciiTheme="minorHAnsi" w:hAnsiTheme="minorHAnsi" w:cstheme="minorHAnsi"/>
                <w:b/>
                <w:color w:val="31849B" w:themeColor="accent5" w:themeShade="BF"/>
                <w:sz w:val="24"/>
                <w:szCs w:val="24"/>
              </w:rPr>
              <w:t>Child Z</w:t>
            </w:r>
            <w:r w:rsidRPr="00A315F7">
              <w:rPr>
                <w:rFonts w:asciiTheme="minorHAnsi" w:hAnsiTheme="minorHAnsi" w:cstheme="minorHAnsi"/>
                <w:bCs/>
                <w:color w:val="31849B" w:themeColor="accent5" w:themeShade="BF"/>
                <w:sz w:val="24"/>
                <w:szCs w:val="24"/>
              </w:rPr>
              <w:t xml:space="preserve"> </w:t>
            </w:r>
            <w:r>
              <w:rPr>
                <w:rFonts w:asciiTheme="minorHAnsi" w:hAnsiTheme="minorHAnsi" w:cstheme="minorHAnsi"/>
                <w:bCs/>
                <w:sz w:val="24"/>
                <w:szCs w:val="24"/>
              </w:rPr>
              <w:t xml:space="preserve">(delay in publication due to ongoing criminal </w:t>
            </w:r>
            <w:r w:rsidRPr="00A315F7">
              <w:rPr>
                <w:rFonts w:asciiTheme="minorHAnsi" w:hAnsiTheme="minorHAnsi" w:cstheme="minorHAnsi"/>
                <w:bCs/>
                <w:sz w:val="24"/>
                <w:szCs w:val="24"/>
              </w:rPr>
              <w:t>proceedings)</w:t>
            </w:r>
            <w:r>
              <w:rPr>
                <w:rFonts w:asciiTheme="minorHAnsi" w:hAnsiTheme="minorHAnsi" w:cstheme="minorHAnsi"/>
                <w:bCs/>
                <w:sz w:val="24"/>
                <w:szCs w:val="24"/>
              </w:rPr>
              <w:t xml:space="preserve"> </w:t>
            </w:r>
          </w:p>
          <w:p w14:paraId="488D62E0" w14:textId="4AFFA7B5" w:rsidR="002813D8" w:rsidRPr="002813D8" w:rsidRDefault="006524E9" w:rsidP="00A315F7">
            <w:pPr>
              <w:spacing w:before="120" w:after="120"/>
              <w:rPr>
                <w:rFonts w:asciiTheme="minorHAnsi" w:hAnsiTheme="minorHAnsi" w:cstheme="minorHAnsi"/>
                <w:bCs/>
                <w:i/>
                <w:iCs/>
                <w:sz w:val="24"/>
                <w:szCs w:val="24"/>
                <w:highlight w:val="yellow"/>
              </w:rPr>
            </w:pPr>
            <w:hyperlink r:id="rId38" w:history="1">
              <w:r w:rsidR="002813D8" w:rsidRPr="002813D8">
                <w:rPr>
                  <w:rStyle w:val="Hyperlink"/>
                  <w:rFonts w:asciiTheme="minorHAnsi" w:hAnsiTheme="minorHAnsi" w:cstheme="minorHAnsi"/>
                  <w:bCs/>
                  <w:i/>
                  <w:iCs/>
                  <w:sz w:val="24"/>
                  <w:szCs w:val="24"/>
                </w:rPr>
                <w:t>Child Z Learning Briefing 2022 (esscp.org.uk)</w:t>
              </w:r>
            </w:hyperlink>
            <w:r w:rsidR="002813D8" w:rsidRPr="002813D8">
              <w:rPr>
                <w:rFonts w:asciiTheme="minorHAnsi" w:hAnsiTheme="minorHAnsi" w:cstheme="minorHAnsi"/>
                <w:bCs/>
                <w:i/>
                <w:iCs/>
                <w:sz w:val="24"/>
                <w:szCs w:val="24"/>
              </w:rPr>
              <w:t xml:space="preserve"> </w:t>
            </w:r>
          </w:p>
          <w:p w14:paraId="6EC56025" w14:textId="77777777" w:rsidR="00426E28" w:rsidRDefault="00426E28" w:rsidP="00426E28">
            <w:pPr>
              <w:autoSpaceDE w:val="0"/>
              <w:autoSpaceDN w:val="0"/>
              <w:adjustRightInd w:val="0"/>
              <w:spacing w:before="120" w:after="120"/>
              <w:rPr>
                <w:rFonts w:asciiTheme="minorHAnsi" w:hAnsiTheme="minorHAnsi" w:cstheme="minorHAnsi"/>
                <w:b/>
                <w:bCs/>
                <w:color w:val="007FA3"/>
                <w:sz w:val="24"/>
                <w:szCs w:val="24"/>
                <w:lang w:eastAsia="en-GB"/>
              </w:rPr>
            </w:pPr>
            <w:r w:rsidRPr="004771D4">
              <w:rPr>
                <w:rFonts w:asciiTheme="minorHAnsi" w:hAnsiTheme="minorHAnsi" w:cstheme="minorHAnsi"/>
                <w:b/>
                <w:bCs/>
                <w:color w:val="007FA3"/>
                <w:sz w:val="24"/>
                <w:szCs w:val="24"/>
                <w:lang w:eastAsia="en-GB"/>
              </w:rPr>
              <w:t>Key learning:</w:t>
            </w:r>
          </w:p>
          <w:p w14:paraId="0BC28DAE" w14:textId="0E8DBE2C" w:rsidR="00426E28" w:rsidRPr="00426E28" w:rsidRDefault="00426E28" w:rsidP="00910297">
            <w:pPr>
              <w:pStyle w:val="ListParagraph"/>
              <w:numPr>
                <w:ilvl w:val="0"/>
                <w:numId w:val="50"/>
              </w:numPr>
              <w:autoSpaceDE w:val="0"/>
              <w:autoSpaceDN w:val="0"/>
              <w:adjustRightInd w:val="0"/>
              <w:spacing w:before="120" w:after="120"/>
              <w:rPr>
                <w:rFonts w:asciiTheme="minorHAnsi" w:hAnsiTheme="minorHAnsi" w:cstheme="minorHAnsi"/>
                <w:bCs/>
              </w:rPr>
            </w:pPr>
            <w:r w:rsidRPr="00426E28">
              <w:rPr>
                <w:rFonts w:asciiTheme="minorHAnsi" w:hAnsiTheme="minorHAnsi" w:cstheme="minorHAnsi"/>
                <w:bCs/>
              </w:rPr>
              <w:t xml:space="preserve">The legacy of relationships characterised by domestic abuse </w:t>
            </w:r>
          </w:p>
          <w:p w14:paraId="41C204DB" w14:textId="77777777" w:rsidR="00426E28"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bCs/>
              </w:rPr>
            </w:pPr>
            <w:r>
              <w:rPr>
                <w:rFonts w:asciiTheme="minorHAnsi" w:hAnsiTheme="minorHAnsi" w:cstheme="minorHAnsi"/>
                <w:bCs/>
              </w:rPr>
              <w:lastRenderedPageBreak/>
              <w:t xml:space="preserve">Information sharing about adults who may pose risks to children </w:t>
            </w:r>
          </w:p>
          <w:p w14:paraId="4B412BAF" w14:textId="77777777" w:rsidR="00426E28"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bCs/>
              </w:rPr>
            </w:pPr>
            <w:r>
              <w:rPr>
                <w:rFonts w:asciiTheme="minorHAnsi" w:hAnsiTheme="minorHAnsi" w:cstheme="minorHAnsi"/>
                <w:bCs/>
              </w:rPr>
              <w:t>The importance of assessing background information</w:t>
            </w:r>
          </w:p>
          <w:p w14:paraId="1E35C885" w14:textId="4C662AEF" w:rsidR="00426E28" w:rsidRPr="000C52CB" w:rsidRDefault="00426E28" w:rsidP="00910297">
            <w:pPr>
              <w:pStyle w:val="ListParagraph"/>
              <w:numPr>
                <w:ilvl w:val="0"/>
                <w:numId w:val="47"/>
              </w:numPr>
              <w:autoSpaceDE w:val="0"/>
              <w:autoSpaceDN w:val="0"/>
              <w:adjustRightInd w:val="0"/>
              <w:spacing w:before="120" w:after="120"/>
              <w:ind w:left="714" w:hanging="357"/>
              <w:contextualSpacing w:val="0"/>
              <w:rPr>
                <w:rFonts w:asciiTheme="minorHAnsi" w:hAnsiTheme="minorHAnsi" w:cstheme="minorHAnsi"/>
                <w:bCs/>
              </w:rPr>
            </w:pPr>
            <w:r>
              <w:rPr>
                <w:rFonts w:asciiTheme="minorHAnsi" w:hAnsiTheme="minorHAnsi" w:cstheme="minorHAnsi"/>
                <w:bCs/>
              </w:rPr>
              <w:t xml:space="preserve">Assessing risk to children from risky adults </w:t>
            </w:r>
            <w:r w:rsidR="005C0241">
              <w:rPr>
                <w:rFonts w:asciiTheme="minorHAnsi" w:hAnsiTheme="minorHAnsi" w:cstheme="minorHAnsi"/>
                <w:bCs/>
              </w:rPr>
              <w:t>who are not household members, but part of the child’s wider network</w:t>
            </w:r>
            <w:r>
              <w:rPr>
                <w:rFonts w:asciiTheme="minorHAnsi" w:hAnsiTheme="minorHAnsi" w:cstheme="minorHAnsi"/>
                <w:bCs/>
              </w:rPr>
              <w:t xml:space="preserve"> </w:t>
            </w:r>
          </w:p>
        </w:tc>
        <w:tc>
          <w:tcPr>
            <w:tcW w:w="5098" w:type="dxa"/>
          </w:tcPr>
          <w:p w14:paraId="105A5808" w14:textId="7BE6A386" w:rsidR="004C0BA3" w:rsidRDefault="00426E28" w:rsidP="00A315F7">
            <w:pPr>
              <w:spacing w:before="120" w:after="120"/>
              <w:rPr>
                <w:rFonts w:asciiTheme="minorHAnsi" w:hAnsiTheme="minorHAnsi" w:cstheme="minorHAnsi"/>
                <w:bCs/>
                <w:sz w:val="24"/>
                <w:szCs w:val="24"/>
              </w:rPr>
            </w:pPr>
            <w:r w:rsidRPr="00A315F7">
              <w:rPr>
                <w:rFonts w:asciiTheme="minorHAnsi" w:hAnsiTheme="minorHAnsi" w:cstheme="minorHAnsi"/>
                <w:b/>
                <w:color w:val="31849B" w:themeColor="accent5" w:themeShade="BF"/>
                <w:sz w:val="24"/>
                <w:szCs w:val="24"/>
              </w:rPr>
              <w:lastRenderedPageBreak/>
              <w:t>Thematic Review</w:t>
            </w:r>
            <w:r w:rsidRPr="00A315F7">
              <w:rPr>
                <w:rFonts w:asciiTheme="minorHAnsi" w:hAnsiTheme="minorHAnsi" w:cstheme="minorHAnsi"/>
                <w:bCs/>
                <w:color w:val="31849B" w:themeColor="accent5" w:themeShade="BF"/>
                <w:sz w:val="24"/>
                <w:szCs w:val="24"/>
              </w:rPr>
              <w:t xml:space="preserve"> </w:t>
            </w:r>
            <w:r>
              <w:rPr>
                <w:rFonts w:asciiTheme="minorHAnsi" w:hAnsiTheme="minorHAnsi" w:cstheme="minorHAnsi"/>
                <w:bCs/>
                <w:sz w:val="24"/>
                <w:szCs w:val="24"/>
              </w:rPr>
              <w:t>(</w:t>
            </w:r>
            <w:r w:rsidR="00A315F7">
              <w:rPr>
                <w:rFonts w:asciiTheme="minorHAnsi" w:hAnsiTheme="minorHAnsi" w:cstheme="minorHAnsi"/>
                <w:bCs/>
                <w:sz w:val="24"/>
                <w:szCs w:val="24"/>
              </w:rPr>
              <w:t>p</w:t>
            </w:r>
            <w:r>
              <w:rPr>
                <w:rFonts w:asciiTheme="minorHAnsi" w:hAnsiTheme="minorHAnsi" w:cstheme="minorHAnsi"/>
                <w:bCs/>
                <w:sz w:val="24"/>
                <w:szCs w:val="24"/>
              </w:rPr>
              <w:t xml:space="preserve">ublication </w:t>
            </w:r>
            <w:r w:rsidR="00A315F7">
              <w:rPr>
                <w:rFonts w:asciiTheme="minorHAnsi" w:hAnsiTheme="minorHAnsi" w:cstheme="minorHAnsi"/>
                <w:bCs/>
                <w:sz w:val="24"/>
                <w:szCs w:val="24"/>
              </w:rPr>
              <w:t>e</w:t>
            </w:r>
            <w:r w:rsidRPr="00A315F7">
              <w:rPr>
                <w:rFonts w:asciiTheme="minorHAnsi" w:hAnsiTheme="minorHAnsi" w:cstheme="minorHAnsi"/>
                <w:bCs/>
                <w:sz w:val="24"/>
                <w:szCs w:val="24"/>
              </w:rPr>
              <w:t>xpected</w:t>
            </w:r>
            <w:r w:rsidR="00A315F7" w:rsidRPr="00A315F7">
              <w:rPr>
                <w:rFonts w:asciiTheme="minorHAnsi" w:hAnsiTheme="minorHAnsi" w:cstheme="minorHAnsi"/>
                <w:bCs/>
                <w:sz w:val="24"/>
                <w:szCs w:val="24"/>
              </w:rPr>
              <w:t xml:space="preserve"> </w:t>
            </w:r>
            <w:r w:rsidR="00795A69">
              <w:rPr>
                <w:rFonts w:asciiTheme="minorHAnsi" w:hAnsiTheme="minorHAnsi" w:cstheme="minorHAnsi"/>
                <w:bCs/>
                <w:sz w:val="24"/>
                <w:szCs w:val="24"/>
              </w:rPr>
              <w:t>Sept</w:t>
            </w:r>
            <w:r w:rsidR="00A315F7" w:rsidRPr="00A315F7">
              <w:rPr>
                <w:rFonts w:asciiTheme="minorHAnsi" w:hAnsiTheme="minorHAnsi" w:cstheme="minorHAnsi"/>
                <w:bCs/>
                <w:sz w:val="24"/>
                <w:szCs w:val="24"/>
              </w:rPr>
              <w:t xml:space="preserve"> 22</w:t>
            </w:r>
            <w:r w:rsidRPr="00A315F7">
              <w:rPr>
                <w:rFonts w:asciiTheme="minorHAnsi" w:hAnsiTheme="minorHAnsi" w:cstheme="minorHAnsi"/>
                <w:bCs/>
                <w:sz w:val="24"/>
                <w:szCs w:val="24"/>
              </w:rPr>
              <w:t>)</w:t>
            </w:r>
          </w:p>
          <w:p w14:paraId="5A1C4F41" w14:textId="3EC4BEA7" w:rsidR="00241CCF" w:rsidRPr="00241CCF" w:rsidRDefault="006524E9" w:rsidP="00A315F7">
            <w:pPr>
              <w:spacing w:before="120" w:after="120"/>
              <w:rPr>
                <w:rFonts w:asciiTheme="minorHAnsi" w:hAnsiTheme="minorHAnsi" w:cstheme="minorHAnsi"/>
                <w:bCs/>
                <w:i/>
                <w:iCs/>
                <w:color w:val="31849B" w:themeColor="accent5" w:themeShade="BF"/>
                <w:sz w:val="24"/>
                <w:szCs w:val="24"/>
              </w:rPr>
            </w:pPr>
            <w:hyperlink r:id="rId39" w:history="1">
              <w:r w:rsidR="00241CCF" w:rsidRPr="00241CCF">
                <w:rPr>
                  <w:rStyle w:val="Hyperlink"/>
                  <w:rFonts w:asciiTheme="minorHAnsi" w:hAnsiTheme="minorHAnsi" w:cstheme="minorHAnsi"/>
                  <w:bCs/>
                  <w:i/>
                  <w:iCs/>
                  <w:sz w:val="24"/>
                  <w:szCs w:val="24"/>
                </w:rPr>
                <w:t>Thematic Review Learning Briefing 2022 (esscp.org.uk)</w:t>
              </w:r>
            </w:hyperlink>
            <w:r w:rsidR="00241CCF" w:rsidRPr="00241CCF">
              <w:rPr>
                <w:rFonts w:asciiTheme="minorHAnsi" w:hAnsiTheme="minorHAnsi" w:cstheme="minorHAnsi"/>
                <w:bCs/>
                <w:i/>
                <w:iCs/>
                <w:color w:val="31849B" w:themeColor="accent5" w:themeShade="BF"/>
                <w:sz w:val="24"/>
                <w:szCs w:val="24"/>
              </w:rPr>
              <w:t xml:space="preserve"> </w:t>
            </w:r>
          </w:p>
          <w:p w14:paraId="74EFE9D8" w14:textId="77777777" w:rsidR="00426E28" w:rsidRPr="004771D4" w:rsidRDefault="00426E28" w:rsidP="003465FE">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32EAF37D" w14:textId="77777777" w:rsidR="000C52CB"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t>Knowing and considering a parent’s history and vulnerabilities</w:t>
            </w:r>
          </w:p>
          <w:p w14:paraId="7A8BCB2A" w14:textId="77777777" w:rsidR="000C52CB"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lastRenderedPageBreak/>
              <w:t>Working with hard to engage families who refuse to cooperate with child protection planning</w:t>
            </w:r>
          </w:p>
          <w:p w14:paraId="5FFDF268" w14:textId="776E9D9F" w:rsidR="000C52CB"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t xml:space="preserve">Recognising if there is no further police investigation </w:t>
            </w:r>
            <w:r w:rsidR="005C0241">
              <w:rPr>
                <w:rFonts w:asciiTheme="minorHAnsi" w:hAnsiTheme="minorHAnsi" w:cstheme="minorHAnsi"/>
                <w:color w:val="000000"/>
              </w:rPr>
              <w:t>of</w:t>
            </w:r>
            <w:r w:rsidRPr="000C52CB">
              <w:rPr>
                <w:rFonts w:asciiTheme="minorHAnsi" w:hAnsiTheme="minorHAnsi" w:cstheme="minorHAnsi"/>
                <w:color w:val="000000"/>
              </w:rPr>
              <w:t xml:space="preserve"> an issue does not mean that a child is not at risk</w:t>
            </w:r>
          </w:p>
          <w:p w14:paraId="2C496C34" w14:textId="77777777" w:rsidR="000C52CB"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t>The impact on children of reoccurring domestic abuse and parental mental health issues</w:t>
            </w:r>
          </w:p>
          <w:p w14:paraId="17C8DA5D" w14:textId="77777777" w:rsidR="000C52CB"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t>Vulnerable children approaching adulthood</w:t>
            </w:r>
          </w:p>
          <w:p w14:paraId="0F6DE29A" w14:textId="77777777" w:rsidR="00426E28" w:rsidRPr="000C52CB" w:rsidRDefault="000C52CB" w:rsidP="00910297">
            <w:pPr>
              <w:pStyle w:val="ListParagraph"/>
              <w:numPr>
                <w:ilvl w:val="0"/>
                <w:numId w:val="47"/>
              </w:numPr>
              <w:autoSpaceDE w:val="0"/>
              <w:autoSpaceDN w:val="0"/>
              <w:adjustRightInd w:val="0"/>
              <w:spacing w:before="120"/>
              <w:ind w:left="714" w:hanging="357"/>
              <w:contextualSpacing w:val="0"/>
              <w:rPr>
                <w:rFonts w:asciiTheme="minorHAnsi" w:hAnsiTheme="minorHAnsi" w:cstheme="minorHAnsi"/>
                <w:color w:val="000000"/>
              </w:rPr>
            </w:pPr>
            <w:r w:rsidRPr="000C52CB">
              <w:rPr>
                <w:rFonts w:asciiTheme="minorHAnsi" w:hAnsiTheme="minorHAnsi" w:cstheme="minorHAnsi"/>
                <w:color w:val="000000"/>
              </w:rPr>
              <w:t>The impact of COVID-19</w:t>
            </w:r>
          </w:p>
        </w:tc>
      </w:tr>
    </w:tbl>
    <w:p w14:paraId="29D2A50E" w14:textId="77777777" w:rsidR="002813D8" w:rsidRDefault="002813D8" w:rsidP="00B26E3B">
      <w:pPr>
        <w:spacing w:after="0"/>
        <w:rPr>
          <w:rFonts w:asciiTheme="minorHAnsi" w:hAnsiTheme="minorHAnsi" w:cstheme="minorHAnsi"/>
          <w:bCs/>
          <w:sz w:val="24"/>
          <w:szCs w:val="24"/>
        </w:rPr>
      </w:pPr>
    </w:p>
    <w:p w14:paraId="7A00D9EE" w14:textId="30CFAAA7" w:rsidR="00B26E3B" w:rsidRPr="00BF04DA" w:rsidRDefault="00426E28" w:rsidP="00B26E3B">
      <w:pPr>
        <w:spacing w:after="0"/>
        <w:rPr>
          <w:rFonts w:asciiTheme="minorHAnsi" w:hAnsiTheme="minorHAnsi" w:cstheme="minorHAnsi"/>
          <w:bCs/>
          <w:sz w:val="24"/>
          <w:szCs w:val="24"/>
        </w:rPr>
      </w:pPr>
      <w:r>
        <w:rPr>
          <w:rFonts w:asciiTheme="minorHAnsi" w:hAnsiTheme="minorHAnsi" w:cstheme="minorHAnsi"/>
          <w:bCs/>
          <w:sz w:val="24"/>
          <w:szCs w:val="24"/>
        </w:rPr>
        <w:t xml:space="preserve">The </w:t>
      </w:r>
      <w:r w:rsidRPr="004A6F51">
        <w:rPr>
          <w:rFonts w:asciiTheme="minorHAnsi" w:hAnsiTheme="minorHAnsi" w:cstheme="minorHAnsi"/>
          <w:b/>
          <w:color w:val="007FA3"/>
          <w:sz w:val="24"/>
          <w:szCs w:val="24"/>
        </w:rPr>
        <w:t>Child W Serious Case Review</w:t>
      </w:r>
      <w:r w:rsidRPr="004A6F51">
        <w:rPr>
          <w:rFonts w:asciiTheme="minorHAnsi" w:hAnsiTheme="minorHAnsi" w:cstheme="minorHAnsi"/>
          <w:bCs/>
          <w:color w:val="007FA3"/>
          <w:sz w:val="24"/>
          <w:szCs w:val="24"/>
        </w:rPr>
        <w:t xml:space="preserve"> </w:t>
      </w:r>
      <w:r>
        <w:rPr>
          <w:rFonts w:asciiTheme="minorHAnsi" w:hAnsiTheme="minorHAnsi" w:cstheme="minorHAnsi"/>
          <w:bCs/>
          <w:sz w:val="24"/>
          <w:szCs w:val="24"/>
        </w:rPr>
        <w:t xml:space="preserve">was also published in July 2021, following completion of the criminal proceedings. </w:t>
      </w:r>
      <w:r w:rsidR="00B26E3B" w:rsidRPr="00BF04DA">
        <w:rPr>
          <w:rFonts w:asciiTheme="minorHAnsi" w:hAnsiTheme="minorHAnsi" w:cstheme="minorHAnsi"/>
          <w:bCs/>
          <w:sz w:val="24"/>
          <w:szCs w:val="24"/>
        </w:rPr>
        <w:t>The SCR was conducted following the death of an eight-week old baby, known as Child W, who died from non-accidental injuries in 2018.</w:t>
      </w:r>
    </w:p>
    <w:p w14:paraId="27378201" w14:textId="0DB5842A" w:rsidR="00426E28" w:rsidRDefault="00426E28" w:rsidP="00426E28">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The full report and learning briefing can be found here: </w:t>
      </w:r>
      <w:hyperlink r:id="rId40" w:history="1">
        <w:r>
          <w:rPr>
            <w:rStyle w:val="Hyperlink"/>
          </w:rPr>
          <w:t>East-Sussex-SCP-SCR-report-Child-W-FINAL-.pdf (esscp.org.uk)</w:t>
        </w:r>
      </w:hyperlink>
      <w:r>
        <w:t xml:space="preserve"> and </w:t>
      </w:r>
      <w:hyperlink r:id="rId41" w:history="1">
        <w:r>
          <w:rPr>
            <w:rStyle w:val="Hyperlink"/>
          </w:rPr>
          <w:t>Newsletter (esscp.org.uk)</w:t>
        </w:r>
      </w:hyperlink>
    </w:p>
    <w:p w14:paraId="17831F15" w14:textId="77777777" w:rsidR="00426E28" w:rsidRDefault="00426E28" w:rsidP="00426E28">
      <w:pPr>
        <w:autoSpaceDE w:val="0"/>
        <w:autoSpaceDN w:val="0"/>
        <w:adjustRightInd w:val="0"/>
        <w:spacing w:after="0" w:line="240" w:lineRule="auto"/>
        <w:rPr>
          <w:rFonts w:cs="Calibri"/>
          <w:b/>
          <w:bCs/>
          <w:color w:val="000000"/>
          <w:lang w:eastAsia="en-GB"/>
        </w:rPr>
      </w:pPr>
    </w:p>
    <w:p w14:paraId="1C4C1D62" w14:textId="77777777" w:rsidR="00426E28" w:rsidRPr="004771D4" w:rsidRDefault="00426E28" w:rsidP="00426E28">
      <w:pPr>
        <w:autoSpaceDE w:val="0"/>
        <w:autoSpaceDN w:val="0"/>
        <w:adjustRightInd w:val="0"/>
        <w:spacing w:after="0" w:line="240" w:lineRule="auto"/>
        <w:rPr>
          <w:rFonts w:cs="Calibri"/>
          <w:b/>
          <w:bCs/>
          <w:color w:val="007FA3"/>
          <w:lang w:eastAsia="en-GB"/>
        </w:rPr>
      </w:pPr>
      <w:r w:rsidRPr="004771D4">
        <w:rPr>
          <w:rFonts w:cs="Calibri"/>
          <w:b/>
          <w:bCs/>
          <w:color w:val="007FA3"/>
          <w:lang w:eastAsia="en-GB"/>
        </w:rPr>
        <w:t>Key learning:</w:t>
      </w:r>
    </w:p>
    <w:p w14:paraId="2F0FE749" w14:textId="77777777" w:rsidR="00426E28" w:rsidRPr="004A6F51" w:rsidRDefault="00426E28" w:rsidP="00910297">
      <w:pPr>
        <w:pStyle w:val="ListParagraph"/>
        <w:numPr>
          <w:ilvl w:val="0"/>
          <w:numId w:val="48"/>
        </w:numPr>
        <w:autoSpaceDE w:val="0"/>
        <w:autoSpaceDN w:val="0"/>
        <w:adjustRightInd w:val="0"/>
        <w:spacing w:after="214"/>
        <w:rPr>
          <w:rFonts w:asciiTheme="minorHAnsi" w:hAnsiTheme="minorHAnsi" w:cstheme="minorHAnsi"/>
          <w:color w:val="000000"/>
        </w:rPr>
      </w:pPr>
      <w:r w:rsidRPr="004A6F51">
        <w:rPr>
          <w:rFonts w:asciiTheme="minorHAnsi" w:hAnsiTheme="minorHAnsi" w:cstheme="minorHAnsi"/>
          <w:color w:val="000000"/>
        </w:rPr>
        <w:t>Infant injury and promotion of ICON programme</w:t>
      </w:r>
    </w:p>
    <w:p w14:paraId="10289538" w14:textId="77777777" w:rsidR="00426E28" w:rsidRPr="004A6F51" w:rsidRDefault="00426E28" w:rsidP="00910297">
      <w:pPr>
        <w:pStyle w:val="ListParagraph"/>
        <w:numPr>
          <w:ilvl w:val="0"/>
          <w:numId w:val="48"/>
        </w:numPr>
        <w:autoSpaceDE w:val="0"/>
        <w:autoSpaceDN w:val="0"/>
        <w:adjustRightInd w:val="0"/>
        <w:spacing w:after="214"/>
        <w:rPr>
          <w:rFonts w:asciiTheme="minorHAnsi" w:hAnsiTheme="minorHAnsi" w:cstheme="minorHAnsi"/>
          <w:color w:val="000000"/>
        </w:rPr>
      </w:pPr>
      <w:r w:rsidRPr="004A6F51">
        <w:rPr>
          <w:rFonts w:asciiTheme="minorHAnsi" w:hAnsiTheme="minorHAnsi" w:cstheme="minorHAnsi"/>
          <w:color w:val="000000"/>
        </w:rPr>
        <w:t>Support to care leavers as parents</w:t>
      </w:r>
    </w:p>
    <w:p w14:paraId="7FF13392" w14:textId="77777777" w:rsidR="00426E28" w:rsidRPr="004A6F51" w:rsidRDefault="00426E28" w:rsidP="00910297">
      <w:pPr>
        <w:pStyle w:val="ListParagraph"/>
        <w:numPr>
          <w:ilvl w:val="0"/>
          <w:numId w:val="48"/>
        </w:numPr>
        <w:autoSpaceDE w:val="0"/>
        <w:autoSpaceDN w:val="0"/>
        <w:adjustRightInd w:val="0"/>
        <w:spacing w:before="120" w:after="120" w:line="276" w:lineRule="auto"/>
        <w:ind w:left="714" w:hanging="357"/>
        <w:rPr>
          <w:rFonts w:asciiTheme="minorHAnsi" w:hAnsiTheme="minorHAnsi" w:cstheme="minorHAnsi"/>
          <w:color w:val="000000"/>
        </w:rPr>
      </w:pPr>
      <w:r w:rsidRPr="004A6F51">
        <w:rPr>
          <w:rFonts w:asciiTheme="minorHAnsi" w:hAnsiTheme="minorHAnsi" w:cstheme="minorHAnsi"/>
          <w:color w:val="000000"/>
        </w:rPr>
        <w:t>Proactive information seeking and sharing</w:t>
      </w:r>
    </w:p>
    <w:p w14:paraId="63546B03" w14:textId="77777777" w:rsidR="00426E28" w:rsidRPr="004A6F51" w:rsidRDefault="00426E28" w:rsidP="00910297">
      <w:pPr>
        <w:pStyle w:val="ListParagraph"/>
        <w:numPr>
          <w:ilvl w:val="0"/>
          <w:numId w:val="48"/>
        </w:numPr>
        <w:autoSpaceDE w:val="0"/>
        <w:autoSpaceDN w:val="0"/>
        <w:adjustRightInd w:val="0"/>
        <w:rPr>
          <w:rFonts w:asciiTheme="minorHAnsi" w:hAnsiTheme="minorHAnsi" w:cstheme="minorHAnsi"/>
          <w:color w:val="000000"/>
        </w:rPr>
      </w:pPr>
      <w:r w:rsidRPr="004A6F51">
        <w:rPr>
          <w:rFonts w:asciiTheme="minorHAnsi" w:hAnsiTheme="minorHAnsi" w:cstheme="minorHAnsi"/>
          <w:color w:val="000000"/>
        </w:rPr>
        <w:t>Challenge to families and professionals</w:t>
      </w:r>
    </w:p>
    <w:p w14:paraId="389A3F69" w14:textId="77777777" w:rsidR="00426E28" w:rsidRDefault="00426E28" w:rsidP="00426E28">
      <w:pPr>
        <w:spacing w:after="0"/>
        <w:jc w:val="both"/>
        <w:rPr>
          <w:rFonts w:asciiTheme="minorHAnsi" w:hAnsiTheme="minorHAnsi" w:cstheme="minorHAnsi"/>
          <w:bCs/>
          <w:sz w:val="24"/>
          <w:szCs w:val="24"/>
        </w:rPr>
      </w:pPr>
    </w:p>
    <w:p w14:paraId="107F7983" w14:textId="77777777" w:rsidR="00426E28" w:rsidRPr="004A6F51" w:rsidRDefault="00426E28" w:rsidP="00426E28">
      <w:pPr>
        <w:spacing w:after="0"/>
        <w:jc w:val="both"/>
        <w:rPr>
          <w:rFonts w:asciiTheme="minorHAnsi" w:hAnsiTheme="minorHAnsi" w:cstheme="minorHAnsi"/>
          <w:b/>
          <w:color w:val="007FA3"/>
          <w:sz w:val="24"/>
          <w:szCs w:val="24"/>
        </w:rPr>
      </w:pPr>
      <w:r w:rsidRPr="004A6F51">
        <w:rPr>
          <w:rFonts w:asciiTheme="minorHAnsi" w:hAnsiTheme="minorHAnsi" w:cstheme="minorHAnsi"/>
          <w:b/>
          <w:color w:val="007FA3"/>
          <w:sz w:val="24"/>
          <w:szCs w:val="24"/>
        </w:rPr>
        <w:t xml:space="preserve">Rapid Review learning </w:t>
      </w:r>
    </w:p>
    <w:p w14:paraId="05654C51" w14:textId="77777777" w:rsidR="00426E28" w:rsidRDefault="00426E28" w:rsidP="00426E28">
      <w:pPr>
        <w:spacing w:after="0"/>
        <w:jc w:val="both"/>
        <w:rPr>
          <w:rFonts w:asciiTheme="minorHAnsi" w:hAnsiTheme="minorHAnsi" w:cstheme="minorHAnsi"/>
          <w:bCs/>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98"/>
        <w:gridCol w:w="5098"/>
      </w:tblGrid>
      <w:tr w:rsidR="00426E28" w14:paraId="73089F33" w14:textId="77777777" w:rsidTr="003465FE">
        <w:tc>
          <w:tcPr>
            <w:tcW w:w="5098" w:type="dxa"/>
          </w:tcPr>
          <w:p w14:paraId="1A2D7BF8" w14:textId="77777777" w:rsidR="00426E28" w:rsidRPr="004A6F51" w:rsidRDefault="00426E28" w:rsidP="003465FE">
            <w:pPr>
              <w:spacing w:after="0"/>
              <w:jc w:val="both"/>
              <w:rPr>
                <w:rFonts w:asciiTheme="minorHAnsi" w:hAnsiTheme="minorHAnsi" w:cstheme="minorHAnsi"/>
                <w:b/>
                <w:color w:val="007FA3"/>
                <w:sz w:val="24"/>
                <w:szCs w:val="24"/>
              </w:rPr>
            </w:pPr>
            <w:r w:rsidRPr="004A6F51">
              <w:rPr>
                <w:rFonts w:asciiTheme="minorHAnsi" w:hAnsiTheme="minorHAnsi" w:cstheme="minorHAnsi"/>
                <w:b/>
                <w:color w:val="007FA3"/>
                <w:sz w:val="24"/>
                <w:szCs w:val="24"/>
              </w:rPr>
              <w:t xml:space="preserve">Child 1 </w:t>
            </w:r>
          </w:p>
          <w:p w14:paraId="5DF9A9F1" w14:textId="77777777" w:rsidR="00426E28" w:rsidRPr="004A6F51" w:rsidRDefault="006524E9" w:rsidP="003465FE">
            <w:pPr>
              <w:spacing w:after="0"/>
              <w:jc w:val="both"/>
              <w:rPr>
                <w:rFonts w:asciiTheme="minorHAnsi" w:hAnsiTheme="minorHAnsi" w:cstheme="minorHAnsi"/>
                <w:bCs/>
                <w:i/>
                <w:iCs/>
                <w:sz w:val="26"/>
                <w:szCs w:val="26"/>
              </w:rPr>
            </w:pPr>
            <w:hyperlink r:id="rId42" w:history="1">
              <w:r w:rsidR="00426E28" w:rsidRPr="004A6F51">
                <w:rPr>
                  <w:rStyle w:val="Hyperlink"/>
                  <w:i/>
                  <w:iCs/>
                  <w:sz w:val="24"/>
                  <w:szCs w:val="24"/>
                </w:rPr>
                <w:t>Child 1 Rapid Review Learning (esscp.org.uk)</w:t>
              </w:r>
            </w:hyperlink>
          </w:p>
          <w:p w14:paraId="4DF95C04" w14:textId="77777777" w:rsidR="00426E28" w:rsidRPr="004771D4" w:rsidRDefault="00426E28" w:rsidP="003465FE">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724BDAA5" w14:textId="77777777" w:rsidR="00426E28" w:rsidRPr="004A6F51" w:rsidRDefault="00426E28"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color w:val="000000"/>
              </w:rPr>
            </w:pPr>
            <w:r w:rsidRPr="004A6F51">
              <w:rPr>
                <w:rFonts w:asciiTheme="minorHAnsi" w:hAnsiTheme="minorHAnsi" w:cstheme="minorHAnsi"/>
                <w:color w:val="000000"/>
              </w:rPr>
              <w:t>Children who have disabilities are at an increased risk of being abused compared to their non-disabled peers</w:t>
            </w:r>
          </w:p>
          <w:p w14:paraId="630FD9EF" w14:textId="77777777" w:rsidR="00426E28" w:rsidRPr="004A6F51" w:rsidRDefault="00426E28"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color w:val="000000"/>
              </w:rPr>
            </w:pPr>
            <w:r w:rsidRPr="004A6F51">
              <w:rPr>
                <w:rFonts w:asciiTheme="minorHAnsi" w:hAnsiTheme="minorHAnsi" w:cstheme="minorHAnsi"/>
                <w:color w:val="000000"/>
              </w:rPr>
              <w:t>Professionals to better identify, consider and work with fathers and male partners</w:t>
            </w:r>
          </w:p>
          <w:p w14:paraId="72289889" w14:textId="234A22D1" w:rsidR="00426E28" w:rsidRPr="004A6F51" w:rsidRDefault="00372C7B" w:rsidP="00910297">
            <w:pPr>
              <w:pStyle w:val="ListParagraph"/>
              <w:numPr>
                <w:ilvl w:val="0"/>
                <w:numId w:val="49"/>
              </w:numPr>
              <w:autoSpaceDE w:val="0"/>
              <w:autoSpaceDN w:val="0"/>
              <w:adjustRightInd w:val="0"/>
              <w:spacing w:before="60" w:after="60" w:line="276" w:lineRule="auto"/>
              <w:ind w:left="714" w:hanging="357"/>
              <w:rPr>
                <w:rFonts w:cs="Calibri"/>
                <w:color w:val="000000"/>
              </w:rPr>
            </w:pPr>
            <w:r>
              <w:rPr>
                <w:rFonts w:asciiTheme="minorHAnsi" w:hAnsiTheme="minorHAnsi" w:cstheme="minorHAnsi"/>
                <w:color w:val="000000"/>
              </w:rPr>
              <w:t>I</w:t>
            </w:r>
            <w:r w:rsidR="00426E28" w:rsidRPr="004A6F51">
              <w:rPr>
                <w:rFonts w:asciiTheme="minorHAnsi" w:hAnsiTheme="minorHAnsi" w:cstheme="minorHAnsi"/>
                <w:color w:val="000000"/>
              </w:rPr>
              <w:t>mpact of caring on parent’s mental health</w:t>
            </w:r>
          </w:p>
        </w:tc>
        <w:tc>
          <w:tcPr>
            <w:tcW w:w="5098" w:type="dxa"/>
          </w:tcPr>
          <w:p w14:paraId="28D8F308" w14:textId="77777777" w:rsidR="00A315F7" w:rsidRPr="00395668" w:rsidRDefault="00A315F7" w:rsidP="003465FE">
            <w:pPr>
              <w:spacing w:after="0"/>
              <w:jc w:val="both"/>
              <w:rPr>
                <w:rFonts w:asciiTheme="minorHAnsi" w:hAnsiTheme="minorHAnsi" w:cstheme="minorHAnsi"/>
                <w:b/>
                <w:color w:val="31849B" w:themeColor="accent5" w:themeShade="BF"/>
                <w:sz w:val="24"/>
                <w:szCs w:val="24"/>
              </w:rPr>
            </w:pPr>
            <w:r w:rsidRPr="00395668">
              <w:rPr>
                <w:rFonts w:asciiTheme="minorHAnsi" w:hAnsiTheme="minorHAnsi" w:cstheme="minorHAnsi"/>
                <w:b/>
                <w:color w:val="31849B" w:themeColor="accent5" w:themeShade="BF"/>
                <w:sz w:val="24"/>
                <w:szCs w:val="24"/>
              </w:rPr>
              <w:t xml:space="preserve">Child 2 </w:t>
            </w:r>
          </w:p>
          <w:p w14:paraId="2183042F" w14:textId="7980DD63" w:rsidR="00A315F7" w:rsidRPr="00395668" w:rsidRDefault="00A315F7" w:rsidP="00A315F7">
            <w:pPr>
              <w:autoSpaceDE w:val="0"/>
              <w:autoSpaceDN w:val="0"/>
              <w:adjustRightInd w:val="0"/>
              <w:spacing w:before="120" w:after="120"/>
              <w:rPr>
                <w:rFonts w:asciiTheme="minorHAnsi" w:hAnsiTheme="minorHAnsi" w:cstheme="minorHAnsi"/>
                <w:color w:val="007FA3"/>
                <w:sz w:val="24"/>
                <w:szCs w:val="24"/>
                <w:lang w:eastAsia="en-GB"/>
              </w:rPr>
            </w:pPr>
            <w:r w:rsidRPr="00395668">
              <w:rPr>
                <w:rFonts w:asciiTheme="minorHAnsi" w:hAnsiTheme="minorHAnsi" w:cstheme="minorHAnsi"/>
                <w:b/>
                <w:bCs/>
                <w:color w:val="007FA3"/>
                <w:sz w:val="24"/>
                <w:szCs w:val="24"/>
                <w:lang w:eastAsia="en-GB"/>
              </w:rPr>
              <w:t>Key learning:</w:t>
            </w:r>
          </w:p>
          <w:p w14:paraId="32338C8E" w14:textId="77777777" w:rsidR="00426E28" w:rsidRPr="00395668" w:rsidRDefault="00395668"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sidRPr="00395668">
              <w:rPr>
                <w:rFonts w:asciiTheme="minorHAnsi" w:hAnsiTheme="minorHAnsi" w:cstheme="minorHAnsi"/>
                <w:bCs/>
              </w:rPr>
              <w:t>The importance of adhering to the bruise protocol</w:t>
            </w:r>
          </w:p>
          <w:p w14:paraId="1A70C37F" w14:textId="24BE1125" w:rsidR="00395668" w:rsidRPr="00395668" w:rsidRDefault="00395668"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sidRPr="00395668">
              <w:rPr>
                <w:rFonts w:asciiTheme="minorHAnsi" w:hAnsiTheme="minorHAnsi" w:cstheme="minorHAnsi"/>
                <w:bCs/>
              </w:rPr>
              <w:t xml:space="preserve">Appropriate action to </w:t>
            </w:r>
            <w:r>
              <w:rPr>
                <w:rFonts w:asciiTheme="minorHAnsi" w:hAnsiTheme="minorHAnsi" w:cstheme="minorHAnsi"/>
                <w:bCs/>
              </w:rPr>
              <w:t xml:space="preserve">be </w:t>
            </w:r>
            <w:r w:rsidRPr="00395668">
              <w:rPr>
                <w:rFonts w:asciiTheme="minorHAnsi" w:hAnsiTheme="minorHAnsi" w:cstheme="minorHAnsi"/>
                <w:bCs/>
              </w:rPr>
              <w:t>taken by GP on receipt of discharge letter</w:t>
            </w:r>
          </w:p>
        </w:tc>
      </w:tr>
      <w:tr w:rsidR="00426E28" w14:paraId="25642279" w14:textId="77777777" w:rsidTr="003465FE">
        <w:tc>
          <w:tcPr>
            <w:tcW w:w="5098" w:type="dxa"/>
          </w:tcPr>
          <w:p w14:paraId="0C9C1CA9" w14:textId="77777777" w:rsidR="00A315F7" w:rsidRPr="00A315F7" w:rsidRDefault="00A315F7" w:rsidP="003465FE">
            <w:pPr>
              <w:spacing w:after="0"/>
              <w:jc w:val="both"/>
              <w:rPr>
                <w:rFonts w:asciiTheme="minorHAnsi" w:hAnsiTheme="minorHAnsi" w:cstheme="minorHAnsi"/>
                <w:b/>
                <w:color w:val="31849B" w:themeColor="accent5" w:themeShade="BF"/>
                <w:sz w:val="24"/>
                <w:szCs w:val="24"/>
              </w:rPr>
            </w:pPr>
            <w:r w:rsidRPr="00A315F7">
              <w:rPr>
                <w:rFonts w:asciiTheme="minorHAnsi" w:hAnsiTheme="minorHAnsi" w:cstheme="minorHAnsi"/>
                <w:b/>
                <w:color w:val="31849B" w:themeColor="accent5" w:themeShade="BF"/>
                <w:sz w:val="24"/>
                <w:szCs w:val="24"/>
              </w:rPr>
              <w:t xml:space="preserve">Child 3 </w:t>
            </w:r>
          </w:p>
          <w:p w14:paraId="69321D33" w14:textId="77777777" w:rsidR="00A315F7" w:rsidRPr="004771D4" w:rsidRDefault="00A315F7" w:rsidP="00A315F7">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507F66CA" w14:textId="4104EE45" w:rsidR="00A315F7" w:rsidRDefault="009F05BF"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Pr>
                <w:rFonts w:asciiTheme="minorHAnsi" w:hAnsiTheme="minorHAnsi" w:cstheme="minorHAnsi"/>
                <w:bCs/>
              </w:rPr>
              <w:t>Better co</w:t>
            </w:r>
            <w:r w:rsidR="005C0241">
              <w:rPr>
                <w:rFonts w:asciiTheme="minorHAnsi" w:hAnsiTheme="minorHAnsi" w:cstheme="minorHAnsi"/>
                <w:bCs/>
              </w:rPr>
              <w:t>llaboration</w:t>
            </w:r>
            <w:r>
              <w:rPr>
                <w:rFonts w:asciiTheme="minorHAnsi" w:hAnsiTheme="minorHAnsi" w:cstheme="minorHAnsi"/>
                <w:bCs/>
              </w:rPr>
              <w:t xml:space="preserve"> between services when risk is known</w:t>
            </w:r>
          </w:p>
          <w:p w14:paraId="53274A8D" w14:textId="77777777" w:rsidR="009F05BF" w:rsidRDefault="009F05BF"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Pr>
                <w:rFonts w:asciiTheme="minorHAnsi" w:hAnsiTheme="minorHAnsi" w:cstheme="minorHAnsi"/>
                <w:bCs/>
              </w:rPr>
              <w:t>The negative impact poor living conditions has on children’s wellbeing</w:t>
            </w:r>
          </w:p>
          <w:p w14:paraId="2CD04CFB" w14:textId="261967C9" w:rsidR="009F05BF" w:rsidRDefault="009F05BF"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Pr>
                <w:rFonts w:asciiTheme="minorHAnsi" w:hAnsiTheme="minorHAnsi" w:cstheme="minorHAnsi"/>
                <w:bCs/>
              </w:rPr>
              <w:lastRenderedPageBreak/>
              <w:t>Responding appropriately to the learning needs of parents</w:t>
            </w:r>
          </w:p>
        </w:tc>
        <w:tc>
          <w:tcPr>
            <w:tcW w:w="5098" w:type="dxa"/>
          </w:tcPr>
          <w:p w14:paraId="0B81E713" w14:textId="77777777" w:rsidR="00A315F7" w:rsidRPr="00A315F7" w:rsidRDefault="00A315F7" w:rsidP="00A315F7">
            <w:pPr>
              <w:spacing w:after="0"/>
              <w:jc w:val="both"/>
              <w:rPr>
                <w:rFonts w:asciiTheme="minorHAnsi" w:hAnsiTheme="minorHAnsi" w:cstheme="minorHAnsi"/>
                <w:b/>
                <w:color w:val="31849B" w:themeColor="accent5" w:themeShade="BF"/>
                <w:sz w:val="24"/>
                <w:szCs w:val="24"/>
              </w:rPr>
            </w:pPr>
            <w:r w:rsidRPr="00A315F7">
              <w:rPr>
                <w:rFonts w:asciiTheme="minorHAnsi" w:hAnsiTheme="minorHAnsi" w:cstheme="minorHAnsi"/>
                <w:b/>
                <w:color w:val="31849B" w:themeColor="accent5" w:themeShade="BF"/>
                <w:sz w:val="24"/>
                <w:szCs w:val="24"/>
              </w:rPr>
              <w:lastRenderedPageBreak/>
              <w:t>Child 4</w:t>
            </w:r>
          </w:p>
          <w:p w14:paraId="28D6D7D5" w14:textId="77777777" w:rsidR="00A315F7" w:rsidRPr="004771D4" w:rsidRDefault="00A315F7" w:rsidP="00A315F7">
            <w:pPr>
              <w:autoSpaceDE w:val="0"/>
              <w:autoSpaceDN w:val="0"/>
              <w:adjustRightInd w:val="0"/>
              <w:spacing w:before="120" w:after="120"/>
              <w:rPr>
                <w:rFonts w:asciiTheme="minorHAnsi" w:hAnsiTheme="minorHAnsi" w:cstheme="minorHAnsi"/>
                <w:color w:val="007FA3"/>
                <w:sz w:val="24"/>
                <w:szCs w:val="24"/>
                <w:lang w:eastAsia="en-GB"/>
              </w:rPr>
            </w:pPr>
            <w:r w:rsidRPr="004771D4">
              <w:rPr>
                <w:rFonts w:asciiTheme="minorHAnsi" w:hAnsiTheme="minorHAnsi" w:cstheme="minorHAnsi"/>
                <w:b/>
                <w:bCs/>
                <w:color w:val="007FA3"/>
                <w:sz w:val="24"/>
                <w:szCs w:val="24"/>
                <w:lang w:eastAsia="en-GB"/>
              </w:rPr>
              <w:t>Key learning:</w:t>
            </w:r>
          </w:p>
          <w:p w14:paraId="008C943B" w14:textId="77777777" w:rsidR="00A315F7" w:rsidRPr="00F84987" w:rsidRDefault="009F05BF" w:rsidP="00910297">
            <w:pPr>
              <w:pStyle w:val="ListParagraph"/>
              <w:numPr>
                <w:ilvl w:val="0"/>
                <w:numId w:val="52"/>
              </w:numPr>
              <w:autoSpaceDE w:val="0"/>
              <w:autoSpaceDN w:val="0"/>
              <w:adjustRightInd w:val="0"/>
              <w:spacing w:before="60" w:after="60"/>
              <w:rPr>
                <w:rFonts w:asciiTheme="minorHAnsi" w:hAnsiTheme="minorHAnsi" w:cstheme="minorHAnsi"/>
                <w:bCs/>
              </w:rPr>
            </w:pPr>
            <w:r w:rsidRPr="00F84987">
              <w:rPr>
                <w:rFonts w:asciiTheme="minorHAnsi" w:hAnsiTheme="minorHAnsi" w:cstheme="minorHAnsi"/>
                <w:bCs/>
              </w:rPr>
              <w:t>Over optimism of professionals that parent could maintain a safe environment considering known risks</w:t>
            </w:r>
          </w:p>
          <w:p w14:paraId="168CA277" w14:textId="73DCCE04" w:rsidR="009F05BF" w:rsidRDefault="00F84987"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Pr>
                <w:rFonts w:asciiTheme="minorHAnsi" w:hAnsiTheme="minorHAnsi" w:cstheme="minorHAnsi"/>
                <w:bCs/>
              </w:rPr>
              <w:t>Exploitation of vulnerable parent</w:t>
            </w:r>
          </w:p>
          <w:p w14:paraId="4E2610ED" w14:textId="7C493025" w:rsidR="00F84987" w:rsidRDefault="00F84987" w:rsidP="00910297">
            <w:pPr>
              <w:pStyle w:val="ListParagraph"/>
              <w:numPr>
                <w:ilvl w:val="0"/>
                <w:numId w:val="49"/>
              </w:numPr>
              <w:autoSpaceDE w:val="0"/>
              <w:autoSpaceDN w:val="0"/>
              <w:adjustRightInd w:val="0"/>
              <w:spacing w:before="60" w:after="60" w:line="276" w:lineRule="auto"/>
              <w:ind w:left="714" w:hanging="357"/>
              <w:rPr>
                <w:rFonts w:asciiTheme="minorHAnsi" w:hAnsiTheme="minorHAnsi" w:cstheme="minorHAnsi"/>
                <w:bCs/>
              </w:rPr>
            </w:pPr>
            <w:r>
              <w:rPr>
                <w:rFonts w:asciiTheme="minorHAnsi" w:hAnsiTheme="minorHAnsi" w:cstheme="minorHAnsi"/>
                <w:bCs/>
              </w:rPr>
              <w:lastRenderedPageBreak/>
              <w:t>Impact of parental substance misuse, domestic abuse and exposure to sexual activity between mother and partners</w:t>
            </w:r>
          </w:p>
        </w:tc>
      </w:tr>
    </w:tbl>
    <w:p w14:paraId="0D8B55A6" w14:textId="0AE03327" w:rsidR="00426E28" w:rsidRDefault="00426E28" w:rsidP="00426E28">
      <w:pPr>
        <w:spacing w:after="0"/>
        <w:jc w:val="both"/>
        <w:rPr>
          <w:rFonts w:asciiTheme="minorHAnsi" w:hAnsiTheme="minorHAnsi" w:cstheme="minorHAnsi"/>
          <w:bCs/>
          <w:sz w:val="24"/>
          <w:szCs w:val="24"/>
        </w:rPr>
      </w:pPr>
    </w:p>
    <w:p w14:paraId="3561850A" w14:textId="299CB24C" w:rsidR="00426E28" w:rsidRDefault="008A3AF5" w:rsidP="00426E28">
      <w:pPr>
        <w:spacing w:after="0"/>
        <w:jc w:val="both"/>
        <w:rPr>
          <w:rFonts w:asciiTheme="minorHAnsi" w:hAnsiTheme="minorHAnsi" w:cstheme="minorHAnsi"/>
          <w:bCs/>
          <w:sz w:val="24"/>
          <w:szCs w:val="24"/>
        </w:rPr>
      </w:pPr>
      <w:r>
        <w:rPr>
          <w:rFonts w:asciiTheme="minorHAnsi" w:hAnsiTheme="minorHAnsi" w:cstheme="minorHAnsi"/>
          <w:bCs/>
          <w:noProof/>
          <w:sz w:val="24"/>
          <w:szCs w:val="24"/>
        </w:rPr>
        <w:drawing>
          <wp:anchor distT="0" distB="0" distL="114300" distR="114300" simplePos="0" relativeHeight="251744768" behindDoc="1" locked="0" layoutInCell="1" allowOverlap="1" wp14:anchorId="7E9E186C" wp14:editId="19B652C5">
            <wp:simplePos x="0" y="0"/>
            <wp:positionH relativeFrom="margin">
              <wp:posOffset>3817373</wp:posOffset>
            </wp:positionH>
            <wp:positionV relativeFrom="paragraph">
              <wp:posOffset>71920</wp:posOffset>
            </wp:positionV>
            <wp:extent cx="2753360" cy="2284730"/>
            <wp:effectExtent l="19050" t="19050" r="27940" b="20320"/>
            <wp:wrapSquare wrapText="bothSides"/>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0910" t="9033" r="17746"/>
                    <a:stretch/>
                  </pic:blipFill>
                  <pic:spPr bwMode="auto">
                    <a:xfrm>
                      <a:off x="0" y="0"/>
                      <a:ext cx="2753360" cy="228473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B243" w14:textId="04D36561" w:rsidR="00426E28" w:rsidRDefault="00426E28" w:rsidP="00426E28">
      <w:pPr>
        <w:spacing w:after="0"/>
        <w:jc w:val="both"/>
        <w:rPr>
          <w:rFonts w:asciiTheme="minorHAnsi" w:hAnsiTheme="minorHAnsi" w:cstheme="minorHAnsi"/>
          <w:bCs/>
          <w:sz w:val="24"/>
          <w:szCs w:val="24"/>
        </w:rPr>
      </w:pPr>
      <w:r>
        <w:rPr>
          <w:rFonts w:asciiTheme="minorHAnsi" w:hAnsiTheme="minorHAnsi" w:cstheme="minorHAnsi"/>
          <w:b/>
          <w:color w:val="007FA3"/>
          <w:sz w:val="24"/>
          <w:szCs w:val="24"/>
        </w:rPr>
        <w:t xml:space="preserve">Analysis of </w:t>
      </w:r>
      <w:r w:rsidRPr="004C0BA3">
        <w:rPr>
          <w:rFonts w:asciiTheme="minorHAnsi" w:hAnsiTheme="minorHAnsi" w:cstheme="minorHAnsi"/>
          <w:b/>
          <w:color w:val="007FA3"/>
          <w:sz w:val="24"/>
          <w:szCs w:val="24"/>
        </w:rPr>
        <w:t>Case Review Activity</w:t>
      </w:r>
    </w:p>
    <w:p w14:paraId="53606F37" w14:textId="598DA26A" w:rsidR="008A3AF5" w:rsidRDefault="008A3AF5" w:rsidP="00426E28">
      <w:pPr>
        <w:spacing w:after="0"/>
        <w:jc w:val="both"/>
        <w:rPr>
          <w:rFonts w:asciiTheme="minorHAnsi" w:hAnsiTheme="minorHAnsi" w:cstheme="minorHAnsi"/>
          <w:bCs/>
          <w:sz w:val="24"/>
          <w:szCs w:val="24"/>
        </w:rPr>
      </w:pPr>
    </w:p>
    <w:p w14:paraId="70D8BFA7" w14:textId="491D6AD4" w:rsidR="00426E28" w:rsidRDefault="00426E28" w:rsidP="00426E28">
      <w:pPr>
        <w:spacing w:after="0"/>
        <w:jc w:val="both"/>
        <w:rPr>
          <w:rFonts w:asciiTheme="minorHAnsi" w:hAnsiTheme="minorHAnsi" w:cstheme="minorHAnsi"/>
          <w:bCs/>
          <w:sz w:val="24"/>
          <w:szCs w:val="24"/>
        </w:rPr>
      </w:pPr>
      <w:r w:rsidRPr="003217A1">
        <w:rPr>
          <w:rFonts w:asciiTheme="minorHAnsi" w:hAnsiTheme="minorHAnsi" w:cstheme="minorHAnsi"/>
          <w:bCs/>
          <w:sz w:val="24"/>
          <w:szCs w:val="24"/>
        </w:rPr>
        <w:t xml:space="preserve">Since the Safeguarding Children Partnership arrangements began in East Sussex in October 2019, the partnership Case Review Group (CRG) has undertaken </w:t>
      </w:r>
      <w:r w:rsidRPr="004A6F51">
        <w:rPr>
          <w:rFonts w:asciiTheme="minorHAnsi" w:hAnsiTheme="minorHAnsi" w:cstheme="minorHAnsi"/>
          <w:b/>
          <w:color w:val="007FA3"/>
          <w:sz w:val="24"/>
          <w:szCs w:val="24"/>
        </w:rPr>
        <w:t>14 Rapid Reviews</w:t>
      </w:r>
      <w:r w:rsidRPr="003217A1">
        <w:rPr>
          <w:rFonts w:asciiTheme="minorHAnsi" w:hAnsiTheme="minorHAnsi" w:cstheme="minorHAnsi"/>
          <w:bCs/>
          <w:sz w:val="24"/>
          <w:szCs w:val="24"/>
        </w:rPr>
        <w:t xml:space="preserve">, resulting in </w:t>
      </w:r>
      <w:r w:rsidRPr="004A6F51">
        <w:rPr>
          <w:rFonts w:asciiTheme="minorHAnsi" w:hAnsiTheme="minorHAnsi" w:cstheme="minorHAnsi"/>
          <w:b/>
          <w:color w:val="007FA3"/>
          <w:sz w:val="24"/>
          <w:szCs w:val="24"/>
        </w:rPr>
        <w:t>6 Local Child Safeguarding Practice Reviews</w:t>
      </w:r>
      <w:r w:rsidRPr="004A6F51">
        <w:rPr>
          <w:rFonts w:asciiTheme="minorHAnsi" w:hAnsiTheme="minorHAnsi" w:cstheme="minorHAnsi"/>
          <w:bCs/>
          <w:color w:val="007FA3"/>
          <w:sz w:val="24"/>
          <w:szCs w:val="24"/>
        </w:rPr>
        <w:t xml:space="preserve"> </w:t>
      </w:r>
      <w:r w:rsidRPr="003217A1">
        <w:rPr>
          <w:rFonts w:asciiTheme="minorHAnsi" w:hAnsiTheme="minorHAnsi" w:cstheme="minorHAnsi"/>
          <w:bCs/>
          <w:sz w:val="24"/>
          <w:szCs w:val="24"/>
        </w:rPr>
        <w:t>(figures up to March 22). A total of 25 children are the subjects of the 14 Rapid Reviews</w:t>
      </w:r>
      <w:r>
        <w:rPr>
          <w:rFonts w:asciiTheme="minorHAnsi" w:hAnsiTheme="minorHAnsi" w:cstheme="minorHAnsi"/>
          <w:bCs/>
          <w:sz w:val="24"/>
          <w:szCs w:val="24"/>
        </w:rPr>
        <w:t xml:space="preserve">, with the gender split of the children being </w:t>
      </w:r>
      <w:r w:rsidR="005C0241">
        <w:rPr>
          <w:rFonts w:asciiTheme="minorHAnsi" w:hAnsiTheme="minorHAnsi" w:cstheme="minorHAnsi"/>
          <w:bCs/>
          <w:sz w:val="24"/>
          <w:szCs w:val="24"/>
        </w:rPr>
        <w:t>almost</w:t>
      </w:r>
      <w:r>
        <w:rPr>
          <w:rFonts w:asciiTheme="minorHAnsi" w:hAnsiTheme="minorHAnsi" w:cstheme="minorHAnsi"/>
          <w:bCs/>
          <w:sz w:val="24"/>
          <w:szCs w:val="24"/>
        </w:rPr>
        <w:t xml:space="preserve"> equal.</w:t>
      </w:r>
    </w:p>
    <w:p w14:paraId="7D7A9895" w14:textId="7B70D5C3" w:rsidR="008A3AF5" w:rsidRDefault="008A3AF5" w:rsidP="00426E28">
      <w:pPr>
        <w:spacing w:after="0"/>
        <w:jc w:val="both"/>
        <w:rPr>
          <w:rFonts w:asciiTheme="minorHAnsi" w:hAnsiTheme="minorHAnsi" w:cstheme="minorHAnsi"/>
          <w:bCs/>
          <w:sz w:val="24"/>
          <w:szCs w:val="24"/>
        </w:rPr>
      </w:pPr>
    </w:p>
    <w:p w14:paraId="32C596F9" w14:textId="77777777" w:rsidR="008A3AF5" w:rsidRDefault="008A3AF5" w:rsidP="00426E28">
      <w:pPr>
        <w:spacing w:after="0"/>
        <w:jc w:val="both"/>
        <w:rPr>
          <w:rFonts w:asciiTheme="minorHAnsi" w:hAnsiTheme="minorHAnsi" w:cstheme="minorHAnsi"/>
          <w:bCs/>
          <w:sz w:val="24"/>
          <w:szCs w:val="24"/>
        </w:rPr>
      </w:pPr>
    </w:p>
    <w:p w14:paraId="441090A5" w14:textId="02993170" w:rsidR="00426E28" w:rsidRPr="00E52C4C" w:rsidRDefault="00E52C4C" w:rsidP="005C0241">
      <w:pPr>
        <w:spacing w:after="0"/>
        <w:jc w:val="both"/>
        <w:rPr>
          <w:rFonts w:asciiTheme="minorHAnsi" w:hAnsiTheme="minorHAnsi" w:cstheme="minorHAnsi"/>
          <w:bCs/>
          <w:sz w:val="24"/>
          <w:szCs w:val="24"/>
          <w:highlight w:val="yellow"/>
        </w:rPr>
      </w:pPr>
      <w:r>
        <w:rPr>
          <w:rFonts w:asciiTheme="minorHAnsi" w:hAnsiTheme="minorHAnsi" w:cstheme="minorHAnsi"/>
          <w:bCs/>
          <w:noProof/>
          <w:sz w:val="24"/>
          <w:szCs w:val="24"/>
        </w:rPr>
        <w:drawing>
          <wp:anchor distT="0" distB="0" distL="114300" distR="114300" simplePos="0" relativeHeight="251742720" behindDoc="1" locked="0" layoutInCell="1" allowOverlap="1" wp14:anchorId="73408C2E" wp14:editId="3142AFDA">
            <wp:simplePos x="0" y="0"/>
            <wp:positionH relativeFrom="margin">
              <wp:align>center</wp:align>
            </wp:positionH>
            <wp:positionV relativeFrom="paragraph">
              <wp:posOffset>1543685</wp:posOffset>
            </wp:positionV>
            <wp:extent cx="4895850" cy="2647315"/>
            <wp:effectExtent l="0" t="0" r="0" b="63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647315"/>
                    </a:xfrm>
                    <a:prstGeom prst="rect">
                      <a:avLst/>
                    </a:prstGeom>
                    <a:noFill/>
                  </pic:spPr>
                </pic:pic>
              </a:graphicData>
            </a:graphic>
            <wp14:sizeRelH relativeFrom="page">
              <wp14:pctWidth>0</wp14:pctWidth>
            </wp14:sizeRelH>
            <wp14:sizeRelV relativeFrom="page">
              <wp14:pctHeight>0</wp14:pctHeight>
            </wp14:sizeRelV>
          </wp:anchor>
        </w:drawing>
      </w:r>
      <w:r w:rsidR="00426E28" w:rsidRPr="004242A1">
        <w:rPr>
          <w:rFonts w:asciiTheme="minorHAnsi" w:hAnsiTheme="minorHAnsi" w:cstheme="minorHAnsi"/>
          <w:bCs/>
          <w:sz w:val="24"/>
          <w:szCs w:val="24"/>
        </w:rPr>
        <w:t xml:space="preserve">The most common age group for Rapid Reviews in East Sussex </w:t>
      </w:r>
      <w:r w:rsidR="005C0241">
        <w:rPr>
          <w:rFonts w:asciiTheme="minorHAnsi" w:hAnsiTheme="minorHAnsi" w:cstheme="minorHAnsi"/>
          <w:bCs/>
          <w:sz w:val="24"/>
          <w:szCs w:val="24"/>
        </w:rPr>
        <w:t>is</w:t>
      </w:r>
      <w:r w:rsidR="00426E28" w:rsidRPr="004242A1">
        <w:rPr>
          <w:rFonts w:asciiTheme="minorHAnsi" w:hAnsiTheme="minorHAnsi" w:cstheme="minorHAnsi"/>
          <w:bCs/>
          <w:sz w:val="24"/>
          <w:szCs w:val="24"/>
        </w:rPr>
        <w:t xml:space="preserve"> under </w:t>
      </w:r>
      <w:r w:rsidR="00962343" w:rsidRPr="004242A1">
        <w:rPr>
          <w:rFonts w:asciiTheme="minorHAnsi" w:hAnsiTheme="minorHAnsi" w:cstheme="minorHAnsi"/>
          <w:bCs/>
          <w:sz w:val="24"/>
          <w:szCs w:val="24"/>
        </w:rPr>
        <w:t>1-year</w:t>
      </w:r>
      <w:r w:rsidR="00426E28" w:rsidRPr="004242A1">
        <w:rPr>
          <w:rFonts w:asciiTheme="minorHAnsi" w:hAnsiTheme="minorHAnsi" w:cstheme="minorHAnsi"/>
          <w:bCs/>
          <w:sz w:val="24"/>
          <w:szCs w:val="24"/>
        </w:rPr>
        <w:t xml:space="preserve"> olds</w:t>
      </w:r>
      <w:r w:rsidR="00962343">
        <w:rPr>
          <w:rFonts w:asciiTheme="minorHAnsi" w:hAnsiTheme="minorHAnsi" w:cstheme="minorHAnsi"/>
          <w:bCs/>
          <w:sz w:val="24"/>
          <w:szCs w:val="24"/>
        </w:rPr>
        <w:t xml:space="preserve"> (6 of 25 children considered within rapid </w:t>
      </w:r>
      <w:proofErr w:type="gramStart"/>
      <w:r w:rsidR="00962343">
        <w:rPr>
          <w:rFonts w:asciiTheme="minorHAnsi" w:hAnsiTheme="minorHAnsi" w:cstheme="minorHAnsi"/>
          <w:bCs/>
          <w:sz w:val="24"/>
          <w:szCs w:val="24"/>
        </w:rPr>
        <w:t>reviews;</w:t>
      </w:r>
      <w:proofErr w:type="gramEnd"/>
      <w:r w:rsidR="00962343">
        <w:rPr>
          <w:rFonts w:asciiTheme="minorHAnsi" w:hAnsiTheme="minorHAnsi" w:cstheme="minorHAnsi"/>
          <w:bCs/>
          <w:sz w:val="24"/>
          <w:szCs w:val="24"/>
        </w:rPr>
        <w:t xml:space="preserve"> 24%)</w:t>
      </w:r>
      <w:r w:rsidR="00426E28" w:rsidRPr="004242A1">
        <w:rPr>
          <w:rFonts w:asciiTheme="minorHAnsi" w:hAnsiTheme="minorHAnsi" w:cstheme="minorHAnsi"/>
          <w:bCs/>
          <w:sz w:val="24"/>
          <w:szCs w:val="24"/>
        </w:rPr>
        <w:t xml:space="preserve">. This age group </w:t>
      </w:r>
      <w:r w:rsidR="00962343">
        <w:rPr>
          <w:rFonts w:asciiTheme="minorHAnsi" w:hAnsiTheme="minorHAnsi" w:cstheme="minorHAnsi"/>
          <w:bCs/>
          <w:sz w:val="24"/>
          <w:szCs w:val="24"/>
        </w:rPr>
        <w:t>featured p</w:t>
      </w:r>
      <w:r w:rsidR="00426E28" w:rsidRPr="004242A1">
        <w:rPr>
          <w:rFonts w:asciiTheme="minorHAnsi" w:hAnsiTheme="minorHAnsi" w:cstheme="minorHAnsi"/>
          <w:bCs/>
          <w:sz w:val="24"/>
          <w:szCs w:val="24"/>
        </w:rPr>
        <w:t xml:space="preserve">redominately </w:t>
      </w:r>
      <w:r w:rsidR="005C0241">
        <w:rPr>
          <w:rFonts w:asciiTheme="minorHAnsi" w:hAnsiTheme="minorHAnsi" w:cstheme="minorHAnsi"/>
          <w:bCs/>
          <w:sz w:val="24"/>
          <w:szCs w:val="24"/>
        </w:rPr>
        <w:t xml:space="preserve">due to </w:t>
      </w:r>
      <w:r w:rsidR="00426E28" w:rsidRPr="004242A1">
        <w:rPr>
          <w:rFonts w:asciiTheme="minorHAnsi" w:hAnsiTheme="minorHAnsi" w:cstheme="minorHAnsi"/>
          <w:bCs/>
          <w:sz w:val="24"/>
          <w:szCs w:val="24"/>
        </w:rPr>
        <w:t>experiencing</w:t>
      </w:r>
      <w:r w:rsidR="00962343">
        <w:rPr>
          <w:rFonts w:asciiTheme="minorHAnsi" w:hAnsiTheme="minorHAnsi" w:cstheme="minorHAnsi"/>
          <w:bCs/>
          <w:sz w:val="24"/>
          <w:szCs w:val="24"/>
        </w:rPr>
        <w:t xml:space="preserve"> </w:t>
      </w:r>
      <w:r w:rsidR="00426E28" w:rsidRPr="004242A1">
        <w:rPr>
          <w:rFonts w:asciiTheme="minorHAnsi" w:hAnsiTheme="minorHAnsi" w:cstheme="minorHAnsi"/>
          <w:bCs/>
          <w:sz w:val="24"/>
          <w:szCs w:val="24"/>
        </w:rPr>
        <w:t>non-accidental injuries, such as fractures and</w:t>
      </w:r>
      <w:r w:rsidR="005C0241">
        <w:rPr>
          <w:rFonts w:asciiTheme="minorHAnsi" w:hAnsiTheme="minorHAnsi" w:cstheme="minorHAnsi"/>
          <w:bCs/>
          <w:sz w:val="24"/>
          <w:szCs w:val="24"/>
        </w:rPr>
        <w:t xml:space="preserve"> abusive</w:t>
      </w:r>
      <w:r w:rsidR="00426E28" w:rsidRPr="004242A1">
        <w:rPr>
          <w:rFonts w:asciiTheme="minorHAnsi" w:hAnsiTheme="minorHAnsi" w:cstheme="minorHAnsi"/>
          <w:bCs/>
          <w:sz w:val="24"/>
          <w:szCs w:val="24"/>
        </w:rPr>
        <w:t xml:space="preserve"> head trauma.</w:t>
      </w:r>
      <w:r w:rsidR="00962343">
        <w:rPr>
          <w:rFonts w:asciiTheme="minorHAnsi" w:hAnsiTheme="minorHAnsi" w:cstheme="minorHAnsi"/>
          <w:bCs/>
          <w:sz w:val="24"/>
          <w:szCs w:val="24"/>
        </w:rPr>
        <w:t xml:space="preserve"> When under 1s and 1 year olds are combined they represent 38% of all children considered within rapid reviews</w:t>
      </w:r>
      <w:r w:rsidR="00962343" w:rsidRPr="00E52C4C">
        <w:rPr>
          <w:rFonts w:asciiTheme="minorHAnsi" w:hAnsiTheme="minorHAnsi" w:cstheme="minorHAnsi"/>
          <w:bCs/>
          <w:sz w:val="24"/>
          <w:szCs w:val="24"/>
        </w:rPr>
        <w:t xml:space="preserve">. </w:t>
      </w:r>
      <w:r w:rsidR="005C0241" w:rsidRPr="00E52C4C">
        <w:rPr>
          <w:rFonts w:asciiTheme="minorHAnsi" w:hAnsiTheme="minorHAnsi" w:cstheme="minorHAnsi"/>
          <w:bCs/>
          <w:sz w:val="24"/>
          <w:szCs w:val="24"/>
        </w:rPr>
        <w:t xml:space="preserve">This is in keeping with the national picture which also shows a predominance of infants under 1 amongst children involved in serious incidents notified to the </w:t>
      </w:r>
      <w:r w:rsidR="005C0241" w:rsidRPr="00C010AB">
        <w:rPr>
          <w:rFonts w:asciiTheme="minorHAnsi" w:hAnsiTheme="minorHAnsi" w:cstheme="minorHAnsi"/>
          <w:bCs/>
          <w:sz w:val="24"/>
          <w:szCs w:val="24"/>
        </w:rPr>
        <w:t>National Child Safeguarding Practice Review Panel</w:t>
      </w:r>
      <w:r w:rsidR="005C0241" w:rsidRPr="00E52C4C">
        <w:rPr>
          <w:rFonts w:asciiTheme="minorHAnsi" w:hAnsiTheme="minorHAnsi" w:cstheme="minorHAnsi"/>
          <w:bCs/>
          <w:sz w:val="24"/>
          <w:szCs w:val="24"/>
        </w:rPr>
        <w:t xml:space="preserve"> (35% of 514 children notified  in 2020)</w:t>
      </w:r>
    </w:p>
    <w:p w14:paraId="79AEDE14" w14:textId="5BBA4AED" w:rsidR="00F84987" w:rsidRDefault="00F84987" w:rsidP="00426E28">
      <w:pPr>
        <w:spacing w:after="0"/>
        <w:jc w:val="both"/>
        <w:rPr>
          <w:rFonts w:asciiTheme="minorHAnsi" w:hAnsiTheme="minorHAnsi" w:cstheme="minorHAnsi"/>
          <w:bCs/>
          <w:sz w:val="24"/>
          <w:szCs w:val="24"/>
        </w:rPr>
      </w:pPr>
    </w:p>
    <w:p w14:paraId="66175873" w14:textId="19498543" w:rsidR="008A3AF5" w:rsidRDefault="008A3AF5" w:rsidP="008A3AF5">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When the rapid reviews were analysed by the primary types of abuse and/or neglect known in the family at the point of notification of the serious incident, non-accidental infant injuries (fractures) featured in 5 of the cases; non-accidental infant injuries (head trauma) featured in 3, followed by suicide (2), neglect (2) and domestic violence (2). However, most cases </w:t>
      </w:r>
      <w:r w:rsidR="005C0241">
        <w:rPr>
          <w:rFonts w:asciiTheme="minorHAnsi" w:hAnsiTheme="minorHAnsi" w:cstheme="minorHAnsi"/>
          <w:bCs/>
          <w:sz w:val="24"/>
          <w:szCs w:val="24"/>
        </w:rPr>
        <w:t>involved</w:t>
      </w:r>
      <w:r>
        <w:rPr>
          <w:rFonts w:asciiTheme="minorHAnsi" w:hAnsiTheme="minorHAnsi" w:cstheme="minorHAnsi"/>
          <w:bCs/>
          <w:sz w:val="24"/>
          <w:szCs w:val="24"/>
        </w:rPr>
        <w:t xml:space="preserve"> complex families with multiple factors contributing to the safeguarding risk to the child/children.</w:t>
      </w:r>
    </w:p>
    <w:p w14:paraId="6D24AD5F" w14:textId="77777777" w:rsidR="008A3AF5" w:rsidRDefault="008A3AF5" w:rsidP="008A3AF5">
      <w:pPr>
        <w:spacing w:after="0"/>
        <w:jc w:val="both"/>
        <w:rPr>
          <w:rFonts w:asciiTheme="minorHAnsi" w:hAnsiTheme="minorHAnsi" w:cstheme="minorHAnsi"/>
          <w:bCs/>
          <w:sz w:val="24"/>
          <w:szCs w:val="24"/>
        </w:rPr>
      </w:pPr>
    </w:p>
    <w:p w14:paraId="174B0F23" w14:textId="3D53E52D" w:rsidR="00F84987" w:rsidRDefault="008A3AF5" w:rsidP="00426E28">
      <w:pPr>
        <w:spacing w:after="0"/>
        <w:jc w:val="both"/>
        <w:rPr>
          <w:rFonts w:asciiTheme="minorHAnsi" w:hAnsiTheme="minorHAnsi" w:cstheme="minorHAnsi"/>
          <w:bCs/>
          <w:sz w:val="24"/>
          <w:szCs w:val="24"/>
        </w:rPr>
      </w:pPr>
      <w:r>
        <w:rPr>
          <w:noProof/>
        </w:rPr>
        <w:lastRenderedPageBreak/>
        <w:drawing>
          <wp:inline distT="0" distB="0" distL="0" distR="0" wp14:anchorId="568BD4CD" wp14:editId="47C84514">
            <wp:extent cx="6480810" cy="3109595"/>
            <wp:effectExtent l="0" t="0" r="15240" b="14605"/>
            <wp:docPr id="9" name="Chart 9">
              <a:extLst xmlns:a="http://schemas.openxmlformats.org/drawingml/2006/main">
                <a:ext uri="{FF2B5EF4-FFF2-40B4-BE49-F238E27FC236}">
                  <a16:creationId xmlns:a16="http://schemas.microsoft.com/office/drawing/2014/main" id="{4B771FF9-0FF2-491E-A4B5-6C25E8F97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1A44D3" w14:textId="0292128E" w:rsidR="00F84987" w:rsidRDefault="00F84987" w:rsidP="00426E28">
      <w:pPr>
        <w:spacing w:after="0"/>
        <w:jc w:val="both"/>
        <w:rPr>
          <w:rFonts w:asciiTheme="minorHAnsi" w:hAnsiTheme="minorHAnsi" w:cstheme="minorHAnsi"/>
          <w:bCs/>
          <w:sz w:val="24"/>
          <w:szCs w:val="24"/>
        </w:rPr>
      </w:pPr>
    </w:p>
    <w:p w14:paraId="1909232C" w14:textId="77777777" w:rsidR="009C18DF" w:rsidRDefault="009C18DF" w:rsidP="00426E28">
      <w:pPr>
        <w:spacing w:after="0"/>
        <w:jc w:val="both"/>
        <w:rPr>
          <w:rFonts w:asciiTheme="minorHAnsi" w:hAnsiTheme="minorHAnsi" w:cstheme="minorHAnsi"/>
          <w:bCs/>
          <w:sz w:val="24"/>
          <w:szCs w:val="24"/>
        </w:rPr>
      </w:pPr>
      <w:r>
        <w:rPr>
          <w:rFonts w:asciiTheme="minorHAnsi" w:hAnsiTheme="minorHAnsi" w:cstheme="minorHAnsi"/>
          <w:bCs/>
          <w:sz w:val="24"/>
          <w:szCs w:val="24"/>
        </w:rPr>
        <w:t>Each</w:t>
      </w:r>
      <w:r w:rsidR="008A3AF5">
        <w:rPr>
          <w:rFonts w:asciiTheme="minorHAnsi" w:hAnsiTheme="minorHAnsi" w:cstheme="minorHAnsi"/>
          <w:bCs/>
          <w:sz w:val="24"/>
          <w:szCs w:val="24"/>
        </w:rPr>
        <w:t xml:space="preserve"> Rapid Review </w:t>
      </w:r>
      <w:r>
        <w:rPr>
          <w:rFonts w:asciiTheme="minorHAnsi" w:hAnsiTheme="minorHAnsi" w:cstheme="minorHAnsi"/>
          <w:bCs/>
          <w:sz w:val="24"/>
          <w:szCs w:val="24"/>
        </w:rPr>
        <w:t>can result in a number of key themes for learning.</w:t>
      </w:r>
      <w:r w:rsidR="008A3AF5">
        <w:rPr>
          <w:rFonts w:asciiTheme="minorHAnsi" w:hAnsiTheme="minorHAnsi" w:cstheme="minorHAnsi"/>
          <w:bCs/>
          <w:sz w:val="24"/>
          <w:szCs w:val="24"/>
        </w:rPr>
        <w:t xml:space="preserve"> </w:t>
      </w:r>
      <w:r>
        <w:rPr>
          <w:rFonts w:asciiTheme="minorHAnsi" w:hAnsiTheme="minorHAnsi" w:cstheme="minorHAnsi"/>
          <w:bCs/>
          <w:sz w:val="24"/>
          <w:szCs w:val="24"/>
        </w:rPr>
        <w:t>The table below shows the breadth of</w:t>
      </w:r>
      <w:r w:rsidR="008A3AF5">
        <w:rPr>
          <w:rFonts w:asciiTheme="minorHAnsi" w:hAnsiTheme="minorHAnsi" w:cstheme="minorHAnsi"/>
          <w:bCs/>
          <w:sz w:val="24"/>
          <w:szCs w:val="24"/>
        </w:rPr>
        <w:t xml:space="preserve"> </w:t>
      </w:r>
      <w:r>
        <w:rPr>
          <w:rFonts w:asciiTheme="minorHAnsi" w:hAnsiTheme="minorHAnsi" w:cstheme="minorHAnsi"/>
          <w:bCs/>
          <w:sz w:val="24"/>
          <w:szCs w:val="24"/>
        </w:rPr>
        <w:t>learning themes captured across the 14 Rapid Reviews:</w:t>
      </w:r>
    </w:p>
    <w:p w14:paraId="38DE93E6" w14:textId="4FEB82E3" w:rsidR="008A3AF5" w:rsidRDefault="009C18DF" w:rsidP="00426E28">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 </w:t>
      </w:r>
    </w:p>
    <w:p w14:paraId="06BC2EFD" w14:textId="1EB6F35C" w:rsidR="00F84987" w:rsidRDefault="008A3AF5" w:rsidP="008A3AF5">
      <w:pPr>
        <w:spacing w:after="0"/>
        <w:jc w:val="center"/>
        <w:rPr>
          <w:rFonts w:asciiTheme="minorHAnsi" w:hAnsiTheme="minorHAnsi" w:cstheme="minorHAnsi"/>
          <w:bCs/>
          <w:sz w:val="24"/>
          <w:szCs w:val="24"/>
        </w:rPr>
      </w:pPr>
      <w:r>
        <w:rPr>
          <w:noProof/>
        </w:rPr>
        <w:drawing>
          <wp:inline distT="0" distB="0" distL="0" distR="0" wp14:anchorId="6BA2E3E4" wp14:editId="437E526A">
            <wp:extent cx="6400800" cy="5272645"/>
            <wp:effectExtent l="0" t="0" r="0" b="4445"/>
            <wp:docPr id="36" name="Chart 36">
              <a:extLst xmlns:a="http://schemas.openxmlformats.org/drawingml/2006/main">
                <a:ext uri="{FF2B5EF4-FFF2-40B4-BE49-F238E27FC236}">
                  <a16:creationId xmlns:a16="http://schemas.microsoft.com/office/drawing/2014/main" id="{964D629E-9FB6-4D0D-8D8D-7BA46F493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A843F4" w14:textId="1743999F" w:rsidR="00F84987" w:rsidRDefault="00F84987" w:rsidP="00426E28">
      <w:pPr>
        <w:spacing w:after="0"/>
        <w:jc w:val="both"/>
        <w:rPr>
          <w:rFonts w:asciiTheme="minorHAnsi" w:hAnsiTheme="minorHAnsi" w:cstheme="minorHAnsi"/>
          <w:bCs/>
          <w:sz w:val="24"/>
          <w:szCs w:val="24"/>
        </w:rPr>
      </w:pPr>
    </w:p>
    <w:p w14:paraId="2D48C178" w14:textId="4F500AC0" w:rsidR="00426E28" w:rsidRDefault="00426E28" w:rsidP="00426E28">
      <w:pPr>
        <w:spacing w:after="0"/>
        <w:jc w:val="both"/>
        <w:rPr>
          <w:rFonts w:asciiTheme="minorHAnsi" w:hAnsiTheme="minorHAnsi" w:cstheme="minorHAnsi"/>
          <w:bCs/>
          <w:i/>
          <w:iCs/>
          <w:sz w:val="24"/>
          <w:szCs w:val="24"/>
        </w:rPr>
      </w:pPr>
    </w:p>
    <w:p w14:paraId="49806BA8" w14:textId="19FFEEF5" w:rsidR="00F84987" w:rsidRPr="00F84987" w:rsidRDefault="00F84987" w:rsidP="007A2725">
      <w:pPr>
        <w:spacing w:after="0"/>
        <w:jc w:val="both"/>
        <w:rPr>
          <w:rFonts w:asciiTheme="minorHAnsi" w:hAnsiTheme="minorHAnsi" w:cstheme="minorHAnsi"/>
          <w:bCs/>
          <w:sz w:val="24"/>
          <w:szCs w:val="24"/>
        </w:rPr>
      </w:pPr>
      <w:r w:rsidRPr="00F84987">
        <w:rPr>
          <w:rFonts w:asciiTheme="minorHAnsi" w:hAnsiTheme="minorHAnsi" w:cstheme="minorHAnsi"/>
          <w:bCs/>
          <w:sz w:val="24"/>
          <w:szCs w:val="24"/>
        </w:rPr>
        <w:t xml:space="preserve">The three most commonly occurring </w:t>
      </w:r>
      <w:r w:rsidR="009C18DF">
        <w:rPr>
          <w:rFonts w:asciiTheme="minorHAnsi" w:hAnsiTheme="minorHAnsi" w:cstheme="minorHAnsi"/>
          <w:bCs/>
          <w:sz w:val="24"/>
          <w:szCs w:val="24"/>
        </w:rPr>
        <w:t xml:space="preserve">learning </w:t>
      </w:r>
      <w:r w:rsidRPr="00F84987">
        <w:rPr>
          <w:rFonts w:asciiTheme="minorHAnsi" w:hAnsiTheme="minorHAnsi" w:cstheme="minorHAnsi"/>
          <w:bCs/>
          <w:sz w:val="24"/>
          <w:szCs w:val="24"/>
        </w:rPr>
        <w:t>themes in Rapid Reviews and Local Child Safeguarding Practice reviews are:</w:t>
      </w:r>
    </w:p>
    <w:p w14:paraId="5EAED6F5" w14:textId="77777777" w:rsidR="00F84987" w:rsidRPr="00F84987" w:rsidRDefault="00F84987" w:rsidP="00910297">
      <w:pPr>
        <w:pStyle w:val="ListParagraph"/>
        <w:numPr>
          <w:ilvl w:val="0"/>
          <w:numId w:val="32"/>
        </w:numPr>
        <w:spacing w:line="276" w:lineRule="auto"/>
        <w:jc w:val="both"/>
        <w:rPr>
          <w:rFonts w:asciiTheme="minorHAnsi" w:hAnsiTheme="minorHAnsi" w:cstheme="minorHAnsi"/>
          <w:bCs/>
        </w:rPr>
      </w:pPr>
      <w:r w:rsidRPr="00F84987">
        <w:rPr>
          <w:rFonts w:asciiTheme="minorHAnsi" w:hAnsiTheme="minorHAnsi" w:cstheme="minorHAnsi"/>
          <w:bCs/>
        </w:rPr>
        <w:t>Poor or unmanaged parental mental health</w:t>
      </w:r>
    </w:p>
    <w:p w14:paraId="7479676B" w14:textId="77777777" w:rsidR="00F84987" w:rsidRPr="00F84987" w:rsidRDefault="00F84987" w:rsidP="00910297">
      <w:pPr>
        <w:pStyle w:val="ListParagraph"/>
        <w:numPr>
          <w:ilvl w:val="0"/>
          <w:numId w:val="32"/>
        </w:numPr>
        <w:spacing w:line="276" w:lineRule="auto"/>
        <w:jc w:val="both"/>
        <w:rPr>
          <w:rFonts w:asciiTheme="minorHAnsi" w:hAnsiTheme="minorHAnsi" w:cstheme="minorHAnsi"/>
          <w:bCs/>
        </w:rPr>
      </w:pPr>
      <w:r w:rsidRPr="00F84987">
        <w:rPr>
          <w:rFonts w:asciiTheme="minorHAnsi" w:hAnsiTheme="minorHAnsi" w:cstheme="minorHAnsi"/>
          <w:bCs/>
        </w:rPr>
        <w:t>Fatal and non-fatal non-accidental fractures and head trauma injuries in under 2 year olds</w:t>
      </w:r>
    </w:p>
    <w:p w14:paraId="70815BB8" w14:textId="7CB6B5C8" w:rsidR="00F84987" w:rsidRPr="00F84987" w:rsidRDefault="009C18DF" w:rsidP="00910297">
      <w:pPr>
        <w:pStyle w:val="ListParagraph"/>
        <w:numPr>
          <w:ilvl w:val="0"/>
          <w:numId w:val="32"/>
        </w:numPr>
        <w:spacing w:line="276" w:lineRule="auto"/>
        <w:jc w:val="both"/>
        <w:rPr>
          <w:rFonts w:asciiTheme="minorHAnsi" w:hAnsiTheme="minorHAnsi" w:cstheme="minorHAnsi"/>
          <w:bCs/>
        </w:rPr>
      </w:pPr>
      <w:r w:rsidRPr="00F84987">
        <w:rPr>
          <w:rFonts w:asciiTheme="minorHAnsi" w:hAnsiTheme="minorHAnsi" w:cstheme="minorHAnsi"/>
          <w:bCs/>
        </w:rPr>
        <w:t>In</w:t>
      </w:r>
      <w:r w:rsidR="005C0241">
        <w:rPr>
          <w:rFonts w:asciiTheme="minorHAnsi" w:hAnsiTheme="minorHAnsi" w:cstheme="minorHAnsi"/>
          <w:bCs/>
        </w:rPr>
        <w:t>adequate</w:t>
      </w:r>
      <w:r w:rsidR="00F84987" w:rsidRPr="00F84987">
        <w:rPr>
          <w:rFonts w:asciiTheme="minorHAnsi" w:hAnsiTheme="minorHAnsi" w:cstheme="minorHAnsi"/>
          <w:bCs/>
        </w:rPr>
        <w:t xml:space="preserve"> information sharing between agencies</w:t>
      </w:r>
    </w:p>
    <w:p w14:paraId="4CB951D9" w14:textId="42095F90" w:rsidR="00F84987" w:rsidRPr="009C18DF" w:rsidRDefault="009C18DF" w:rsidP="007A2725">
      <w:pPr>
        <w:spacing w:after="0"/>
        <w:jc w:val="both"/>
        <w:rPr>
          <w:rFonts w:asciiTheme="minorHAnsi" w:hAnsiTheme="minorHAnsi" w:cstheme="minorHAnsi"/>
          <w:bCs/>
          <w:sz w:val="24"/>
          <w:szCs w:val="24"/>
        </w:rPr>
      </w:pPr>
      <w:r>
        <w:rPr>
          <w:rFonts w:asciiTheme="minorHAnsi" w:hAnsiTheme="minorHAnsi" w:cstheme="minorHAnsi"/>
          <w:bCs/>
          <w:sz w:val="24"/>
          <w:szCs w:val="24"/>
        </w:rPr>
        <w:t xml:space="preserve">In 2021/22 the CRG </w:t>
      </w:r>
      <w:r w:rsidR="005C0241">
        <w:rPr>
          <w:rFonts w:asciiTheme="minorHAnsi" w:hAnsiTheme="minorHAnsi" w:cstheme="minorHAnsi"/>
          <w:bCs/>
          <w:sz w:val="24"/>
          <w:szCs w:val="24"/>
        </w:rPr>
        <w:t xml:space="preserve">further </w:t>
      </w:r>
      <w:r>
        <w:rPr>
          <w:rFonts w:asciiTheme="minorHAnsi" w:hAnsiTheme="minorHAnsi" w:cstheme="minorHAnsi"/>
          <w:bCs/>
          <w:sz w:val="24"/>
          <w:szCs w:val="24"/>
        </w:rPr>
        <w:t xml:space="preserve">developed the local Rapid Review process to capture the necessary information to undertake a swift but thorough analysis of the serious incident, </w:t>
      </w:r>
      <w:r w:rsidR="005C0241" w:rsidRPr="005C0241">
        <w:rPr>
          <w:rFonts w:asciiTheme="minorHAnsi" w:hAnsiTheme="minorHAnsi" w:cstheme="minorHAnsi"/>
          <w:bCs/>
          <w:sz w:val="24"/>
          <w:szCs w:val="24"/>
        </w:rPr>
        <w:t>identifying key learning, developing effective action plans and ensuring learning is shared widely and embedded in local practice</w:t>
      </w:r>
      <w:r w:rsidR="005C0241">
        <w:rPr>
          <w:rFonts w:asciiTheme="minorHAnsi" w:hAnsiTheme="minorHAnsi" w:cstheme="minorHAnsi"/>
          <w:bCs/>
          <w:sz w:val="24"/>
          <w:szCs w:val="24"/>
        </w:rPr>
        <w:t xml:space="preserve">. </w:t>
      </w:r>
      <w:r w:rsidR="00007D7F">
        <w:rPr>
          <w:rFonts w:asciiTheme="minorHAnsi" w:hAnsiTheme="minorHAnsi" w:cstheme="minorHAnsi"/>
          <w:bCs/>
          <w:sz w:val="24"/>
          <w:szCs w:val="24"/>
        </w:rPr>
        <w:t xml:space="preserve">Feedback from the National Panel has supported the CRG to improve the approach to explore the learning for improving practice without the requirement for a full LCSPR. </w:t>
      </w:r>
    </w:p>
    <w:bookmarkEnd w:id="11"/>
    <w:p w14:paraId="4C3B083B" w14:textId="77777777" w:rsidR="00410AEF" w:rsidRDefault="00410AEF" w:rsidP="00426E28">
      <w:pPr>
        <w:spacing w:after="0" w:line="240" w:lineRule="auto"/>
        <w:rPr>
          <w:rFonts w:asciiTheme="minorHAnsi" w:hAnsiTheme="minorHAnsi" w:cstheme="minorHAnsi"/>
          <w:bCs/>
          <w:i/>
          <w:iCs/>
          <w:sz w:val="24"/>
          <w:szCs w:val="24"/>
        </w:rPr>
      </w:pPr>
    </w:p>
    <w:bookmarkEnd w:id="12"/>
    <w:p w14:paraId="58600E62" w14:textId="6AACDA1B" w:rsidR="00426E28" w:rsidRPr="00116848" w:rsidRDefault="00426E28" w:rsidP="00426E28">
      <w:pPr>
        <w:pStyle w:val="Style1"/>
        <w:spacing w:after="0"/>
        <w:rPr>
          <w:color w:val="007FA3"/>
        </w:rPr>
      </w:pPr>
      <w:r>
        <w:rPr>
          <w:color w:val="007FA3"/>
        </w:rPr>
        <w:t>5</w:t>
      </w:r>
      <w:r w:rsidRPr="00116848">
        <w:rPr>
          <w:color w:val="007FA3"/>
        </w:rPr>
        <w:t>.</w:t>
      </w:r>
      <w:r>
        <w:rPr>
          <w:color w:val="007FA3"/>
        </w:rPr>
        <w:t>2</w:t>
      </w:r>
      <w:r w:rsidRPr="00116848">
        <w:rPr>
          <w:color w:val="007FA3"/>
        </w:rPr>
        <w:tab/>
        <w:t xml:space="preserve">Quality Assurance Audits </w:t>
      </w:r>
    </w:p>
    <w:p w14:paraId="7814B4DE" w14:textId="77777777" w:rsidR="00426E28" w:rsidRPr="00CF50C6" w:rsidRDefault="00426E28" w:rsidP="00426E28">
      <w:pPr>
        <w:spacing w:before="240" w:after="0"/>
        <w:jc w:val="both"/>
        <w:rPr>
          <w:sz w:val="24"/>
          <w:szCs w:val="24"/>
        </w:rPr>
      </w:pPr>
      <w:r w:rsidRPr="00CF50C6">
        <w:rPr>
          <w:rFonts w:asciiTheme="minorHAnsi" w:hAnsiTheme="minorHAnsi" w:cstheme="minorHAnsi"/>
          <w:sz w:val="24"/>
          <w:szCs w:val="24"/>
        </w:rPr>
        <w:t xml:space="preserve">The QA subgroup held </w:t>
      </w:r>
      <w:r>
        <w:rPr>
          <w:rFonts w:asciiTheme="minorHAnsi" w:hAnsiTheme="minorHAnsi" w:cstheme="minorHAnsi"/>
          <w:b/>
          <w:bCs/>
          <w:sz w:val="24"/>
          <w:szCs w:val="24"/>
        </w:rPr>
        <w:t>three</w:t>
      </w:r>
      <w:r w:rsidRPr="00CF50C6">
        <w:rPr>
          <w:rFonts w:asciiTheme="minorHAnsi" w:hAnsiTheme="minorHAnsi" w:cstheme="minorHAnsi"/>
          <w:b/>
          <w:bCs/>
          <w:sz w:val="24"/>
          <w:szCs w:val="24"/>
        </w:rPr>
        <w:t xml:space="preserve"> audits</w:t>
      </w:r>
      <w:r w:rsidRPr="00CF50C6">
        <w:rPr>
          <w:rFonts w:asciiTheme="minorHAnsi" w:hAnsiTheme="minorHAnsi" w:cstheme="minorHAnsi"/>
          <w:sz w:val="24"/>
          <w:szCs w:val="24"/>
        </w:rPr>
        <w:t xml:space="preserve"> during 2021</w:t>
      </w:r>
      <w:r>
        <w:rPr>
          <w:rFonts w:asciiTheme="minorHAnsi" w:hAnsiTheme="minorHAnsi" w:cstheme="minorHAnsi"/>
          <w:sz w:val="24"/>
          <w:szCs w:val="24"/>
        </w:rPr>
        <w:t>/22</w:t>
      </w:r>
      <w:r w:rsidRPr="00CF50C6">
        <w:rPr>
          <w:rFonts w:asciiTheme="minorHAnsi" w:hAnsiTheme="minorHAnsi" w:cstheme="minorHAnsi"/>
          <w:sz w:val="24"/>
          <w:szCs w:val="24"/>
        </w:rPr>
        <w:t xml:space="preserve"> on</w:t>
      </w:r>
      <w:r>
        <w:rPr>
          <w:rFonts w:asciiTheme="minorHAnsi" w:hAnsiTheme="minorHAnsi" w:cstheme="minorHAnsi"/>
          <w:sz w:val="24"/>
          <w:szCs w:val="24"/>
        </w:rPr>
        <w:t xml:space="preserve"> </w:t>
      </w:r>
      <w:r w:rsidRPr="00502A45">
        <w:rPr>
          <w:rFonts w:asciiTheme="minorHAnsi" w:hAnsiTheme="minorHAnsi" w:cs="Arial"/>
        </w:rPr>
        <w:t xml:space="preserve">non-accidental injury </w:t>
      </w:r>
      <w:r>
        <w:rPr>
          <w:rFonts w:asciiTheme="minorHAnsi" w:hAnsiTheme="minorHAnsi" w:cs="Arial"/>
        </w:rPr>
        <w:t xml:space="preserve">to children </w:t>
      </w:r>
      <w:r w:rsidRPr="00502A45">
        <w:rPr>
          <w:rFonts w:asciiTheme="minorHAnsi" w:hAnsiTheme="minorHAnsi" w:cs="Arial"/>
        </w:rPr>
        <w:t>under</w:t>
      </w:r>
      <w:r>
        <w:rPr>
          <w:rFonts w:asciiTheme="minorHAnsi" w:hAnsiTheme="minorHAnsi" w:cs="Arial"/>
        </w:rPr>
        <w:t xml:space="preserve"> 2</w:t>
      </w:r>
      <w:r w:rsidRPr="00502A45">
        <w:rPr>
          <w:rFonts w:asciiTheme="minorHAnsi" w:hAnsiTheme="minorHAnsi" w:cs="Arial"/>
        </w:rPr>
        <w:t xml:space="preserve">, </w:t>
      </w:r>
      <w:r>
        <w:rPr>
          <w:rFonts w:asciiTheme="minorHAnsi" w:hAnsiTheme="minorHAnsi" w:cs="Arial"/>
        </w:rPr>
        <w:t>the</w:t>
      </w:r>
      <w:r w:rsidRPr="00502A45">
        <w:rPr>
          <w:rFonts w:asciiTheme="minorHAnsi" w:hAnsiTheme="minorHAnsi" w:cs="Arial"/>
        </w:rPr>
        <w:t xml:space="preserve"> step up and </w:t>
      </w:r>
      <w:r>
        <w:rPr>
          <w:rFonts w:asciiTheme="minorHAnsi" w:hAnsiTheme="minorHAnsi" w:cs="Arial"/>
        </w:rPr>
        <w:t xml:space="preserve">step </w:t>
      </w:r>
      <w:r w:rsidRPr="00502A45">
        <w:rPr>
          <w:rFonts w:asciiTheme="minorHAnsi" w:hAnsiTheme="minorHAnsi" w:cs="Arial"/>
        </w:rPr>
        <w:t xml:space="preserve">down </w:t>
      </w:r>
      <w:r>
        <w:rPr>
          <w:rFonts w:asciiTheme="minorHAnsi" w:hAnsiTheme="minorHAnsi" w:cs="Arial"/>
        </w:rPr>
        <w:t xml:space="preserve">between statutory social care and </w:t>
      </w:r>
      <w:r w:rsidRPr="00502A45">
        <w:rPr>
          <w:rFonts w:asciiTheme="minorHAnsi" w:hAnsiTheme="minorHAnsi" w:cs="Arial"/>
        </w:rPr>
        <w:t>Early Help</w:t>
      </w:r>
      <w:r>
        <w:rPr>
          <w:rFonts w:asciiTheme="minorHAnsi" w:hAnsiTheme="minorHAnsi" w:cs="Arial"/>
        </w:rPr>
        <w:t>,</w:t>
      </w:r>
      <w:r w:rsidRPr="00502A45">
        <w:rPr>
          <w:rFonts w:asciiTheme="minorHAnsi" w:hAnsiTheme="minorHAnsi" w:cs="Arial"/>
        </w:rPr>
        <w:t xml:space="preserve"> and a regular case file audit</w:t>
      </w:r>
      <w:r w:rsidRPr="00CF50C6">
        <w:rPr>
          <w:rFonts w:asciiTheme="minorHAnsi" w:hAnsiTheme="minorHAnsi" w:cstheme="minorHAnsi"/>
          <w:sz w:val="24"/>
          <w:szCs w:val="24"/>
        </w:rPr>
        <w:t xml:space="preserve">. Learning from the audits is shared at the ESSP Steering Group and one page learning briefings are shared with the wider ESSCP network and on the ESSCP website here: </w:t>
      </w:r>
      <w:hyperlink r:id="rId47" w:history="1">
        <w:r w:rsidRPr="00CF50C6">
          <w:rPr>
            <w:rStyle w:val="Hyperlink"/>
            <w:sz w:val="24"/>
            <w:szCs w:val="24"/>
          </w:rPr>
          <w:t>Quality Assurance Group - ESSCP</w:t>
        </w:r>
      </w:hyperlink>
      <w:r w:rsidRPr="00CF50C6">
        <w:rPr>
          <w:sz w:val="24"/>
          <w:szCs w:val="24"/>
        </w:rPr>
        <w:t xml:space="preserve">. QA audit reports </w:t>
      </w:r>
      <w:r>
        <w:rPr>
          <w:sz w:val="24"/>
          <w:szCs w:val="24"/>
        </w:rPr>
        <w:t xml:space="preserve">and one page learning summaries </w:t>
      </w:r>
      <w:r w:rsidRPr="00CF50C6">
        <w:rPr>
          <w:sz w:val="24"/>
          <w:szCs w:val="24"/>
        </w:rPr>
        <w:t xml:space="preserve">are </w:t>
      </w:r>
      <w:r>
        <w:rPr>
          <w:sz w:val="24"/>
          <w:szCs w:val="24"/>
        </w:rPr>
        <w:t xml:space="preserve">now routinely </w:t>
      </w:r>
      <w:r w:rsidRPr="00CF50C6">
        <w:rPr>
          <w:sz w:val="24"/>
          <w:szCs w:val="24"/>
        </w:rPr>
        <w:t xml:space="preserve">shared at the Learning &amp; Development Subgroup to ensure that learning arising from audit activity is more efficiently and effectively </w:t>
      </w:r>
      <w:r w:rsidRPr="00605568">
        <w:rPr>
          <w:sz w:val="24"/>
          <w:szCs w:val="24"/>
        </w:rPr>
        <w:t>embedded into local</w:t>
      </w:r>
      <w:r w:rsidRPr="00CF50C6">
        <w:rPr>
          <w:sz w:val="24"/>
          <w:szCs w:val="24"/>
        </w:rPr>
        <w:t xml:space="preserve"> training and learning activity. </w:t>
      </w:r>
    </w:p>
    <w:p w14:paraId="4D6B9EBC" w14:textId="2F5B7769" w:rsidR="00426E28" w:rsidRDefault="00426E28" w:rsidP="00426E28">
      <w:pPr>
        <w:spacing w:after="0"/>
        <w:jc w:val="both"/>
        <w:rPr>
          <w:sz w:val="24"/>
          <w:szCs w:val="24"/>
        </w:rPr>
      </w:pPr>
      <w:r w:rsidRPr="00CF50C6">
        <w:rPr>
          <w:sz w:val="24"/>
          <w:szCs w:val="24"/>
        </w:rPr>
        <w:t>Two examples of action taken following learning arising from QA audits in 20</w:t>
      </w:r>
      <w:r>
        <w:rPr>
          <w:sz w:val="24"/>
          <w:szCs w:val="24"/>
        </w:rPr>
        <w:t>21/22</w:t>
      </w:r>
      <w:r w:rsidRPr="00CF50C6">
        <w:rPr>
          <w:sz w:val="24"/>
          <w:szCs w:val="24"/>
        </w:rPr>
        <w:t xml:space="preserve"> include:</w:t>
      </w:r>
    </w:p>
    <w:p w14:paraId="34B57654" w14:textId="3A094A0A" w:rsidR="00426E28" w:rsidRDefault="00426E28" w:rsidP="00426E28">
      <w:pPr>
        <w:spacing w:after="0"/>
        <w:jc w:val="both"/>
        <w:rPr>
          <w:rFonts w:asciiTheme="minorHAnsi" w:hAnsiTheme="minorHAnsi" w:cstheme="minorHAnsi"/>
        </w:rPr>
      </w:pPr>
    </w:p>
    <w:p w14:paraId="30893ACD" w14:textId="6300CCF0" w:rsidR="00426E28" w:rsidRPr="00A55BC8" w:rsidRDefault="00BA39DB" w:rsidP="00910297">
      <w:pPr>
        <w:pStyle w:val="ListParagraph"/>
        <w:numPr>
          <w:ilvl w:val="0"/>
          <w:numId w:val="37"/>
        </w:numPr>
        <w:spacing w:line="276" w:lineRule="auto"/>
        <w:ind w:left="1066" w:hanging="357"/>
        <w:contextualSpacing w:val="0"/>
        <w:rPr>
          <w:rFonts w:asciiTheme="minorHAnsi" w:hAnsiTheme="minorHAnsi" w:cstheme="minorHAnsi"/>
          <w:shd w:val="clear" w:color="auto" w:fill="FFFFFF" w:themeFill="background1"/>
        </w:rPr>
      </w:pPr>
      <w:r>
        <w:rPr>
          <w:rFonts w:asciiTheme="minorHAnsi" w:hAnsiTheme="minorHAnsi" w:cstheme="minorHAnsi"/>
          <w:noProof/>
        </w:rPr>
        <w:drawing>
          <wp:anchor distT="0" distB="0" distL="114300" distR="114300" simplePos="0" relativeHeight="251738624" behindDoc="1" locked="0" layoutInCell="1" allowOverlap="1" wp14:anchorId="1E915F06" wp14:editId="5378B51E">
            <wp:simplePos x="0" y="0"/>
            <wp:positionH relativeFrom="column">
              <wp:posOffset>3565525</wp:posOffset>
            </wp:positionH>
            <wp:positionV relativeFrom="paragraph">
              <wp:posOffset>12065</wp:posOffset>
            </wp:positionV>
            <wp:extent cx="2940050" cy="4162425"/>
            <wp:effectExtent l="0" t="0" r="0" b="9525"/>
            <wp:wrapTight wrapText="bothSides">
              <wp:wrapPolygon edited="0">
                <wp:start x="0" y="0"/>
                <wp:lineTo x="0" y="21551"/>
                <wp:lineTo x="21413" y="21551"/>
                <wp:lineTo x="21413" y="0"/>
                <wp:lineTo x="0" y="0"/>
              </wp:wrapPolygon>
            </wp:wrapTight>
            <wp:docPr id="40" name="Picture 40"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ebsit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0050" cy="4162425"/>
                    </a:xfrm>
                    <a:prstGeom prst="rect">
                      <a:avLst/>
                    </a:prstGeom>
                    <a:noFill/>
                  </pic:spPr>
                </pic:pic>
              </a:graphicData>
            </a:graphic>
            <wp14:sizeRelH relativeFrom="page">
              <wp14:pctWidth>0</wp14:pctWidth>
            </wp14:sizeRelH>
            <wp14:sizeRelV relativeFrom="page">
              <wp14:pctHeight>0</wp14:pctHeight>
            </wp14:sizeRelV>
          </wp:anchor>
        </w:drawing>
      </w:r>
      <w:r w:rsidR="00426E28">
        <w:rPr>
          <w:rFonts w:asciiTheme="minorHAnsi" w:hAnsiTheme="minorHAnsi" w:cstheme="minorHAnsi"/>
        </w:rPr>
        <w:t xml:space="preserve">As identified as good practice in the deep dive audit into non-accidental injuries in infants, it was agreed that </w:t>
      </w:r>
      <w:r w:rsidR="00426E28" w:rsidRPr="00212975">
        <w:rPr>
          <w:rFonts w:asciiTheme="minorHAnsi" w:hAnsiTheme="minorHAnsi" w:cstheme="minorHAnsi"/>
        </w:rPr>
        <w:t xml:space="preserve">the use of Video Interaction Guidance (VIG) </w:t>
      </w:r>
      <w:r w:rsidR="00426E28">
        <w:rPr>
          <w:rFonts w:asciiTheme="minorHAnsi" w:hAnsiTheme="minorHAnsi" w:cstheme="minorHAnsi"/>
        </w:rPr>
        <w:t xml:space="preserve">should be promoted </w:t>
      </w:r>
      <w:r w:rsidR="00426E28" w:rsidRPr="00212975">
        <w:rPr>
          <w:rFonts w:asciiTheme="minorHAnsi" w:hAnsiTheme="minorHAnsi" w:cstheme="minorHAnsi"/>
        </w:rPr>
        <w:t>as an intervention in Children’s Services</w:t>
      </w:r>
      <w:r w:rsidR="00426E28">
        <w:rPr>
          <w:rFonts w:asciiTheme="minorHAnsi" w:hAnsiTheme="minorHAnsi" w:cstheme="minorHAnsi"/>
        </w:rPr>
        <w:t>,</w:t>
      </w:r>
      <w:r w:rsidR="00426E28" w:rsidRPr="00212975">
        <w:rPr>
          <w:rFonts w:asciiTheme="minorHAnsi" w:hAnsiTheme="minorHAnsi" w:cstheme="minorHAnsi"/>
        </w:rPr>
        <w:t xml:space="preserve"> as it helps to enhance relationships between parents and children. </w:t>
      </w:r>
      <w:r w:rsidR="00426E28">
        <w:rPr>
          <w:rFonts w:asciiTheme="minorHAnsi" w:hAnsiTheme="minorHAnsi" w:cstheme="minorHAnsi"/>
        </w:rPr>
        <w:t xml:space="preserve">The Principle Social Worker ran a webinar in September 2021 which is available for social workers to access via the intranet. </w:t>
      </w:r>
    </w:p>
    <w:p w14:paraId="1BA18C7D" w14:textId="77777777" w:rsidR="00426E28" w:rsidRPr="00A55BC8" w:rsidRDefault="00426E28" w:rsidP="00426E28">
      <w:pPr>
        <w:pStyle w:val="ListParagraph"/>
        <w:spacing w:line="276" w:lineRule="auto"/>
        <w:ind w:left="1066"/>
        <w:contextualSpacing w:val="0"/>
        <w:rPr>
          <w:rFonts w:asciiTheme="minorHAnsi" w:hAnsiTheme="minorHAnsi" w:cstheme="minorHAnsi"/>
          <w:shd w:val="clear" w:color="auto" w:fill="FFFFFF" w:themeFill="background1"/>
        </w:rPr>
      </w:pPr>
    </w:p>
    <w:p w14:paraId="1F974BDD" w14:textId="77777777" w:rsidR="00426E28" w:rsidRPr="00A55BC8" w:rsidRDefault="00426E28" w:rsidP="00910297">
      <w:pPr>
        <w:pStyle w:val="ListParagraph"/>
        <w:numPr>
          <w:ilvl w:val="0"/>
          <w:numId w:val="37"/>
        </w:numPr>
        <w:spacing w:line="276" w:lineRule="auto"/>
        <w:ind w:left="1066" w:hanging="357"/>
        <w:contextualSpacing w:val="0"/>
        <w:rPr>
          <w:rFonts w:asciiTheme="minorHAnsi" w:hAnsiTheme="minorHAnsi" w:cstheme="minorHAnsi"/>
          <w:shd w:val="clear" w:color="auto" w:fill="FFFFFF" w:themeFill="background1"/>
        </w:rPr>
      </w:pPr>
      <w:r w:rsidRPr="00A55BC8">
        <w:rPr>
          <w:rFonts w:asciiTheme="minorHAnsi" w:hAnsiTheme="minorHAnsi" w:cstheme="minorHAnsi"/>
          <w:shd w:val="clear" w:color="auto" w:fill="FFFFFF" w:themeFill="background1"/>
        </w:rPr>
        <w:t xml:space="preserve">To </w:t>
      </w:r>
      <w:r w:rsidRPr="00A55BC8">
        <w:rPr>
          <w:rFonts w:asciiTheme="minorHAnsi" w:hAnsiTheme="minorHAnsi" w:cs="Arial"/>
        </w:rPr>
        <w:t xml:space="preserve">promote the importance of professional challenge and escalation of concern, the Pan Sussex Procedures Group agreed that a ‘Professional Difference Statement’ is read out by the Chair to reiterate that all professionals have a responsibility to challenge anything that they do not think is right. The statement will be read out at Strategy meetings, initial child protection conferences, and repeat child protection conferences. </w:t>
      </w:r>
    </w:p>
    <w:p w14:paraId="0A461676" w14:textId="77777777" w:rsidR="00426E28" w:rsidRDefault="00426E28" w:rsidP="00426E28">
      <w:pPr>
        <w:spacing w:after="0"/>
        <w:jc w:val="both"/>
        <w:rPr>
          <w:rFonts w:asciiTheme="minorHAnsi" w:hAnsiTheme="minorHAnsi" w:cstheme="minorHAnsi"/>
        </w:rPr>
      </w:pPr>
    </w:p>
    <w:p w14:paraId="3DD850AF" w14:textId="66E920D6" w:rsidR="00426E28" w:rsidRPr="00116848" w:rsidRDefault="00426E28" w:rsidP="00426E28">
      <w:pPr>
        <w:pStyle w:val="Style1"/>
        <w:rPr>
          <w:color w:val="007FA3"/>
        </w:rPr>
      </w:pPr>
      <w:r>
        <w:rPr>
          <w:color w:val="007FA3"/>
        </w:rPr>
        <w:t>5.3</w:t>
      </w:r>
      <w:r w:rsidRPr="00116848">
        <w:rPr>
          <w:color w:val="007FA3"/>
        </w:rPr>
        <w:tab/>
        <w:t xml:space="preserve">Learning from Child Death Overview Panel </w:t>
      </w:r>
    </w:p>
    <w:p w14:paraId="2E9C1CAC" w14:textId="5452474B" w:rsidR="00426E28" w:rsidRPr="00AE534E" w:rsidRDefault="00426E28" w:rsidP="007A2725">
      <w:pPr>
        <w:spacing w:after="0"/>
        <w:jc w:val="both"/>
        <w:rPr>
          <w:rFonts w:asciiTheme="minorHAnsi" w:hAnsiTheme="minorHAnsi" w:cstheme="minorHAnsi"/>
          <w:sz w:val="24"/>
          <w:szCs w:val="24"/>
        </w:rPr>
      </w:pPr>
      <w:bookmarkStart w:id="14" w:name="_Hlk103852158"/>
      <w:r w:rsidRPr="00AE534E">
        <w:rPr>
          <w:rFonts w:asciiTheme="minorHAnsi" w:hAnsiTheme="minorHAnsi" w:cstheme="minorHAnsi"/>
          <w:sz w:val="24"/>
          <w:szCs w:val="24"/>
        </w:rPr>
        <w:t xml:space="preserve">The Chair of the Sussex Child Death Overview Panel (CDOP) attended the ESSCP Board in </w:t>
      </w:r>
      <w:r w:rsidR="00AE534E" w:rsidRPr="00AE534E">
        <w:rPr>
          <w:rFonts w:asciiTheme="minorHAnsi" w:hAnsiTheme="minorHAnsi" w:cstheme="minorHAnsi"/>
          <w:sz w:val="24"/>
          <w:szCs w:val="24"/>
        </w:rPr>
        <w:t>November 2021</w:t>
      </w:r>
      <w:r w:rsidRPr="00AE534E">
        <w:rPr>
          <w:rFonts w:asciiTheme="minorHAnsi" w:hAnsiTheme="minorHAnsi" w:cstheme="minorHAnsi"/>
          <w:sz w:val="24"/>
          <w:szCs w:val="24"/>
        </w:rPr>
        <w:t xml:space="preserve"> to present the CDOP Annual Report. Key headlines from the work of the panel included: </w:t>
      </w:r>
    </w:p>
    <w:p w14:paraId="26F3F1AE" w14:textId="7FDD3A3B" w:rsidR="00AE534E" w:rsidRPr="00AE534E" w:rsidRDefault="00AE534E" w:rsidP="00910297">
      <w:pPr>
        <w:pStyle w:val="ListParagraph"/>
        <w:numPr>
          <w:ilvl w:val="0"/>
          <w:numId w:val="53"/>
        </w:numPr>
        <w:spacing w:line="276" w:lineRule="auto"/>
        <w:rPr>
          <w:rFonts w:asciiTheme="minorHAnsi" w:hAnsiTheme="minorHAnsi" w:cstheme="minorHAnsi"/>
          <w:i/>
          <w:iCs/>
        </w:rPr>
      </w:pPr>
      <w:r w:rsidRPr="00AE534E">
        <w:rPr>
          <w:rFonts w:asciiTheme="minorHAnsi" w:hAnsiTheme="minorHAnsi" w:cstheme="minorHAnsi"/>
          <w:i/>
          <w:iCs/>
        </w:rPr>
        <w:t xml:space="preserve">Between April 2020 and March 2021, the CDOP was notified of </w:t>
      </w:r>
      <w:r w:rsidR="00C010AB">
        <w:rPr>
          <w:rFonts w:asciiTheme="minorHAnsi" w:hAnsiTheme="minorHAnsi" w:cstheme="minorHAnsi"/>
          <w:i/>
          <w:iCs/>
        </w:rPr>
        <w:t>54</w:t>
      </w:r>
      <w:r w:rsidRPr="00AE534E">
        <w:rPr>
          <w:rFonts w:asciiTheme="minorHAnsi" w:hAnsiTheme="minorHAnsi" w:cstheme="minorHAnsi"/>
          <w:i/>
          <w:iCs/>
        </w:rPr>
        <w:t xml:space="preserve"> deaths of children who were residents within Sussex. This is a decrease in the numbers of deaths since last year for all areas, with the lowest number to date at a Pan Sussex level since CDOPs were established 11 years ago.</w:t>
      </w:r>
      <w:r w:rsidR="00C010AB">
        <w:rPr>
          <w:rFonts w:asciiTheme="minorHAnsi" w:hAnsiTheme="minorHAnsi" w:cstheme="minorHAnsi"/>
          <w:i/>
          <w:iCs/>
        </w:rPr>
        <w:t xml:space="preserve"> East Sussex had the lowest number of deaths (17).</w:t>
      </w:r>
    </w:p>
    <w:p w14:paraId="778B6AE0" w14:textId="77777777" w:rsidR="00AE534E" w:rsidRPr="00AE534E" w:rsidRDefault="00AE534E" w:rsidP="00910297">
      <w:pPr>
        <w:pStyle w:val="ListParagraph"/>
        <w:numPr>
          <w:ilvl w:val="0"/>
          <w:numId w:val="53"/>
        </w:numPr>
        <w:spacing w:line="276" w:lineRule="auto"/>
        <w:rPr>
          <w:rFonts w:asciiTheme="minorHAnsi" w:hAnsiTheme="minorHAnsi" w:cstheme="minorHAnsi"/>
          <w:bCs/>
          <w:i/>
          <w:iCs/>
        </w:rPr>
      </w:pPr>
      <w:r w:rsidRPr="00AE534E">
        <w:rPr>
          <w:rFonts w:asciiTheme="minorHAnsi" w:hAnsiTheme="minorHAnsi" w:cstheme="minorHAnsi"/>
          <w:i/>
          <w:iCs/>
        </w:rPr>
        <w:t>The age profile of child deaths reviewed in Sussex has shown there were no significant differences in rates of child death in Sussex compared to England, when analysed by age group.</w:t>
      </w:r>
    </w:p>
    <w:p w14:paraId="3A900095" w14:textId="77777777" w:rsidR="00AE534E" w:rsidRPr="00AE534E" w:rsidRDefault="00AE534E" w:rsidP="00910297">
      <w:pPr>
        <w:pStyle w:val="ListParagraph"/>
        <w:numPr>
          <w:ilvl w:val="0"/>
          <w:numId w:val="53"/>
        </w:numPr>
        <w:spacing w:line="276" w:lineRule="auto"/>
        <w:rPr>
          <w:rFonts w:asciiTheme="minorHAnsi" w:hAnsiTheme="minorHAnsi" w:cstheme="minorHAnsi"/>
          <w:bCs/>
          <w:i/>
          <w:iCs/>
        </w:rPr>
      </w:pPr>
      <w:r w:rsidRPr="00AE534E">
        <w:rPr>
          <w:rFonts w:asciiTheme="minorHAnsi" w:hAnsiTheme="minorHAnsi" w:cstheme="minorHAnsi"/>
          <w:i/>
          <w:iCs/>
        </w:rPr>
        <w:t>Locally, the mortality rate for children aged under eighteen in Brighton &amp; Hove and East Sussex combined is significantly higher in the most deprived 40% of areas compared to the least deprived areas.</w:t>
      </w:r>
    </w:p>
    <w:p w14:paraId="41733742" w14:textId="77777777" w:rsidR="00AE534E" w:rsidRPr="00AE534E" w:rsidRDefault="00AE534E" w:rsidP="00910297">
      <w:pPr>
        <w:pStyle w:val="ListParagraph"/>
        <w:numPr>
          <w:ilvl w:val="0"/>
          <w:numId w:val="53"/>
        </w:numPr>
        <w:spacing w:line="276" w:lineRule="auto"/>
        <w:rPr>
          <w:rFonts w:asciiTheme="minorHAnsi" w:hAnsiTheme="minorHAnsi" w:cstheme="minorHAnsi"/>
          <w:bCs/>
          <w:i/>
          <w:iCs/>
        </w:rPr>
      </w:pPr>
      <w:r w:rsidRPr="00AE534E">
        <w:rPr>
          <w:rFonts w:asciiTheme="minorHAnsi" w:hAnsiTheme="minorHAnsi" w:cstheme="minorHAnsi"/>
          <w:i/>
          <w:iCs/>
        </w:rPr>
        <w:t>Across Sussex, perinatal/neonatal event was the largest category of death (38% of reviews) followed by chromosomal, genetic and congenital anomalies (15%).</w:t>
      </w:r>
    </w:p>
    <w:p w14:paraId="7C1BC4BA" w14:textId="77777777" w:rsidR="00AE534E" w:rsidRPr="00AE534E" w:rsidRDefault="00AE534E" w:rsidP="00910297">
      <w:pPr>
        <w:pStyle w:val="ListParagraph"/>
        <w:numPr>
          <w:ilvl w:val="0"/>
          <w:numId w:val="53"/>
        </w:numPr>
        <w:spacing w:line="276" w:lineRule="auto"/>
        <w:rPr>
          <w:rFonts w:asciiTheme="minorHAnsi" w:hAnsiTheme="minorHAnsi" w:cstheme="minorHAnsi"/>
          <w:bCs/>
          <w:i/>
          <w:iCs/>
        </w:rPr>
      </w:pPr>
      <w:r w:rsidRPr="00AE534E">
        <w:rPr>
          <w:rFonts w:asciiTheme="minorHAnsi" w:hAnsiTheme="minorHAnsi" w:cstheme="minorHAnsi"/>
          <w:i/>
          <w:iCs/>
        </w:rPr>
        <w:t xml:space="preserve">Cancers are the largest cause of death in children aged 1-17 years ranging from 26% of deaths in East Sussex to 35% in Brighton and Hove. </w:t>
      </w:r>
    </w:p>
    <w:p w14:paraId="50570709" w14:textId="650FE5AA" w:rsidR="00AE534E" w:rsidRPr="00AE534E" w:rsidRDefault="00AE534E" w:rsidP="00910297">
      <w:pPr>
        <w:pStyle w:val="ListParagraph"/>
        <w:numPr>
          <w:ilvl w:val="0"/>
          <w:numId w:val="53"/>
        </w:numPr>
        <w:spacing w:line="276" w:lineRule="auto"/>
        <w:rPr>
          <w:rFonts w:asciiTheme="minorHAnsi" w:hAnsiTheme="minorHAnsi" w:cstheme="minorHAnsi"/>
          <w:bCs/>
          <w:i/>
          <w:iCs/>
        </w:rPr>
      </w:pPr>
      <w:r w:rsidRPr="00AE534E">
        <w:rPr>
          <w:rFonts w:asciiTheme="minorHAnsi" w:hAnsiTheme="minorHAnsi" w:cstheme="minorHAnsi"/>
          <w:i/>
          <w:iCs/>
        </w:rPr>
        <w:t>27 (34%) deaths reviewed in 2020/21 had identified modifiable factors, a decrease from the last year (45%)</w:t>
      </w:r>
      <w:r w:rsidR="00C010AB">
        <w:rPr>
          <w:rFonts w:asciiTheme="minorHAnsi" w:hAnsiTheme="minorHAnsi" w:cstheme="minorHAnsi"/>
          <w:i/>
          <w:iCs/>
        </w:rPr>
        <w:t>.</w:t>
      </w:r>
    </w:p>
    <w:p w14:paraId="0B2BE37B" w14:textId="77777777" w:rsidR="00426E28" w:rsidRPr="00CF50C6" w:rsidRDefault="00426E28" w:rsidP="007A2725">
      <w:pPr>
        <w:pStyle w:val="ListParagraph"/>
        <w:spacing w:line="276" w:lineRule="auto"/>
        <w:ind w:left="360"/>
        <w:jc w:val="both"/>
        <w:rPr>
          <w:rFonts w:asciiTheme="minorHAnsi" w:hAnsiTheme="minorHAnsi" w:cstheme="minorHAnsi"/>
        </w:rPr>
      </w:pPr>
    </w:p>
    <w:p w14:paraId="6333C4F0" w14:textId="722AF2CD" w:rsidR="00AE534E" w:rsidRPr="00AE534E" w:rsidRDefault="00AE534E" w:rsidP="00064261">
      <w:pPr>
        <w:spacing w:after="0"/>
        <w:jc w:val="both"/>
        <w:rPr>
          <w:rFonts w:asciiTheme="minorHAnsi" w:hAnsiTheme="minorHAnsi" w:cstheme="minorHAnsi"/>
          <w:sz w:val="24"/>
          <w:szCs w:val="24"/>
        </w:rPr>
      </w:pPr>
      <w:r w:rsidRPr="00AE534E">
        <w:rPr>
          <w:rFonts w:asciiTheme="minorHAnsi" w:hAnsiTheme="minorHAnsi" w:cstheme="minorHAnsi"/>
          <w:sz w:val="24"/>
          <w:szCs w:val="24"/>
        </w:rPr>
        <w:t>During the process of reviewing child death</w:t>
      </w:r>
      <w:r w:rsidR="007A2725">
        <w:rPr>
          <w:rFonts w:asciiTheme="minorHAnsi" w:hAnsiTheme="minorHAnsi" w:cstheme="minorHAnsi"/>
          <w:sz w:val="24"/>
          <w:szCs w:val="24"/>
        </w:rPr>
        <w:t>s</w:t>
      </w:r>
      <w:r w:rsidRPr="00AE534E">
        <w:rPr>
          <w:rFonts w:asciiTheme="minorHAnsi" w:hAnsiTheme="minorHAnsi" w:cstheme="minorHAnsi"/>
          <w:sz w:val="24"/>
          <w:szCs w:val="24"/>
        </w:rPr>
        <w:t>, CDOP identified learning</w:t>
      </w:r>
      <w:r w:rsidR="007A2725">
        <w:rPr>
          <w:rFonts w:asciiTheme="minorHAnsi" w:hAnsiTheme="minorHAnsi" w:cstheme="minorHAnsi"/>
          <w:sz w:val="24"/>
          <w:szCs w:val="24"/>
        </w:rPr>
        <w:t xml:space="preserve"> that t</w:t>
      </w:r>
      <w:r w:rsidR="007A2725" w:rsidRPr="007A2725">
        <w:rPr>
          <w:rFonts w:asciiTheme="minorHAnsi" w:hAnsiTheme="minorHAnsi" w:cstheme="minorHAnsi"/>
          <w:sz w:val="24"/>
          <w:szCs w:val="24"/>
        </w:rPr>
        <w:t>he ESSCP was asked to consider</w:t>
      </w:r>
      <w:r w:rsidR="00064261">
        <w:rPr>
          <w:rFonts w:asciiTheme="minorHAnsi" w:hAnsiTheme="minorHAnsi" w:cstheme="minorHAnsi"/>
          <w:sz w:val="24"/>
          <w:szCs w:val="24"/>
        </w:rPr>
        <w:t>, including</w:t>
      </w:r>
      <w:r w:rsidR="007A2725">
        <w:rPr>
          <w:rFonts w:asciiTheme="minorHAnsi" w:hAnsiTheme="minorHAnsi" w:cstheme="minorHAnsi"/>
          <w:sz w:val="24"/>
          <w:szCs w:val="24"/>
        </w:rPr>
        <w:t>:</w:t>
      </w:r>
    </w:p>
    <w:p w14:paraId="587787FE" w14:textId="29F36CA7" w:rsidR="007A2725" w:rsidRPr="00064261" w:rsidRDefault="00064261" w:rsidP="00910297">
      <w:pPr>
        <w:pStyle w:val="ListParagraph"/>
        <w:numPr>
          <w:ilvl w:val="0"/>
          <w:numId w:val="54"/>
        </w:numPr>
        <w:spacing w:line="276" w:lineRule="auto"/>
        <w:jc w:val="both"/>
        <w:rPr>
          <w:rFonts w:asciiTheme="minorHAnsi" w:hAnsiTheme="minorHAnsi" w:cstheme="minorHAnsi"/>
        </w:rPr>
      </w:pPr>
      <w:r w:rsidRPr="00064261">
        <w:rPr>
          <w:rFonts w:asciiTheme="minorHAnsi" w:hAnsiTheme="minorHAnsi" w:cstheme="minorHAnsi"/>
        </w:rPr>
        <w:t>W</w:t>
      </w:r>
      <w:r w:rsidR="00AE534E" w:rsidRPr="00064261">
        <w:rPr>
          <w:rFonts w:asciiTheme="minorHAnsi" w:hAnsiTheme="minorHAnsi" w:cstheme="minorHAnsi"/>
        </w:rPr>
        <w:t>hat further work is required to improve effective communication that builds understanding</w:t>
      </w:r>
      <w:r w:rsidR="00C010AB">
        <w:rPr>
          <w:rFonts w:asciiTheme="minorHAnsi" w:hAnsiTheme="minorHAnsi" w:cstheme="minorHAnsi"/>
        </w:rPr>
        <w:t xml:space="preserve">, </w:t>
      </w:r>
      <w:r w:rsidR="00AE534E" w:rsidRPr="00064261">
        <w:rPr>
          <w:rFonts w:asciiTheme="minorHAnsi" w:hAnsiTheme="minorHAnsi" w:cstheme="minorHAnsi"/>
        </w:rPr>
        <w:t xml:space="preserve">trust </w:t>
      </w:r>
      <w:r w:rsidR="00C010AB">
        <w:rPr>
          <w:rFonts w:asciiTheme="minorHAnsi" w:hAnsiTheme="minorHAnsi" w:cstheme="minorHAnsi"/>
        </w:rPr>
        <w:t>and has</w:t>
      </w:r>
      <w:r w:rsidR="00AE534E" w:rsidRPr="00064261">
        <w:rPr>
          <w:rFonts w:asciiTheme="minorHAnsi" w:hAnsiTheme="minorHAnsi" w:cstheme="minorHAnsi"/>
        </w:rPr>
        <w:t xml:space="preserve"> consideration of cultural sensitivities to better understand and respond to personal nee</w:t>
      </w:r>
      <w:r>
        <w:rPr>
          <w:rFonts w:asciiTheme="minorHAnsi" w:hAnsiTheme="minorHAnsi" w:cstheme="minorHAnsi"/>
        </w:rPr>
        <w:t xml:space="preserve">d? Discussion commenced with the Learning &amp; Development sub group to address this learning alongside extensive single agency investment into equality and diversity resources. </w:t>
      </w:r>
    </w:p>
    <w:p w14:paraId="176432F4" w14:textId="5E2E1072" w:rsidR="00AE534E" w:rsidRPr="00064261" w:rsidRDefault="007A2725" w:rsidP="00910297">
      <w:pPr>
        <w:pStyle w:val="ListParagraph"/>
        <w:numPr>
          <w:ilvl w:val="0"/>
          <w:numId w:val="54"/>
        </w:numPr>
        <w:spacing w:line="276" w:lineRule="auto"/>
        <w:jc w:val="both"/>
        <w:rPr>
          <w:rFonts w:asciiTheme="minorHAnsi" w:hAnsiTheme="minorHAnsi" w:cstheme="minorHAnsi"/>
        </w:rPr>
      </w:pPr>
      <w:r w:rsidRPr="00064261">
        <w:rPr>
          <w:rFonts w:asciiTheme="minorHAnsi" w:hAnsiTheme="minorHAnsi" w:cstheme="minorHAnsi"/>
        </w:rPr>
        <w:t>Reassurance</w:t>
      </w:r>
      <w:r w:rsidR="00AE534E" w:rsidRPr="00064261">
        <w:rPr>
          <w:rFonts w:asciiTheme="minorHAnsi" w:hAnsiTheme="minorHAnsi" w:cstheme="minorHAnsi"/>
        </w:rPr>
        <w:t xml:space="preserve"> that there are inadequate services for mothers who are using (misusing) substances. ESSCP </w:t>
      </w:r>
      <w:r w:rsidRPr="00064261">
        <w:rPr>
          <w:rFonts w:asciiTheme="minorHAnsi" w:hAnsiTheme="minorHAnsi" w:cstheme="minorHAnsi"/>
        </w:rPr>
        <w:t>we</w:t>
      </w:r>
      <w:r w:rsidR="00AE534E" w:rsidRPr="00064261">
        <w:rPr>
          <w:rFonts w:asciiTheme="minorHAnsi" w:hAnsiTheme="minorHAnsi" w:cstheme="minorHAnsi"/>
        </w:rPr>
        <w:t xml:space="preserve">re asked to consider </w:t>
      </w:r>
      <w:r w:rsidRPr="00064261">
        <w:rPr>
          <w:rFonts w:asciiTheme="minorHAnsi" w:hAnsiTheme="minorHAnsi" w:cstheme="minorHAnsi"/>
        </w:rPr>
        <w:t xml:space="preserve">if </w:t>
      </w:r>
      <w:r w:rsidR="00AE534E" w:rsidRPr="00064261">
        <w:rPr>
          <w:rFonts w:asciiTheme="minorHAnsi" w:hAnsiTheme="minorHAnsi" w:cstheme="minorHAnsi"/>
        </w:rPr>
        <w:t>services adequately met the need.</w:t>
      </w:r>
      <w:r w:rsidRPr="00064261">
        <w:rPr>
          <w:rFonts w:asciiTheme="minorHAnsi" w:hAnsiTheme="minorHAnsi" w:cstheme="minorHAnsi"/>
        </w:rPr>
        <w:t xml:space="preserve"> This was discussed at the ESSCP Board in April 2022 and assurance was received that there are no gaps in provision in East Sussex.</w:t>
      </w:r>
    </w:p>
    <w:p w14:paraId="2DE9894C" w14:textId="7344E214" w:rsidR="007A2725" w:rsidRDefault="007A2725" w:rsidP="00064261">
      <w:pPr>
        <w:spacing w:after="0"/>
        <w:jc w:val="both"/>
        <w:rPr>
          <w:rFonts w:asciiTheme="minorHAnsi" w:hAnsiTheme="minorHAnsi" w:cstheme="minorHAnsi"/>
          <w:sz w:val="24"/>
          <w:szCs w:val="24"/>
        </w:rPr>
      </w:pPr>
    </w:p>
    <w:bookmarkEnd w:id="14"/>
    <w:p w14:paraId="6D34F6CA" w14:textId="77777777" w:rsidR="00C46C25" w:rsidRDefault="00C46C25" w:rsidP="00C46C25">
      <w:pPr>
        <w:spacing w:after="0" w:line="240" w:lineRule="auto"/>
        <w:rPr>
          <w:rFonts w:asciiTheme="minorHAnsi" w:hAnsiTheme="minorHAnsi" w:cstheme="minorHAnsi"/>
          <w:bCs/>
          <w:sz w:val="24"/>
          <w:szCs w:val="24"/>
        </w:rPr>
      </w:pPr>
    </w:p>
    <w:p w14:paraId="3ED6E2AE" w14:textId="7E1E5878" w:rsidR="00A43D85" w:rsidRPr="00C46C25" w:rsidRDefault="00A43D85" w:rsidP="00C46C25">
      <w:pPr>
        <w:spacing w:after="0" w:line="240" w:lineRule="auto"/>
        <w:rPr>
          <w:rFonts w:asciiTheme="minorHAnsi" w:hAnsiTheme="minorHAnsi" w:cstheme="minorHAnsi"/>
          <w:b/>
          <w:bCs/>
          <w:sz w:val="32"/>
          <w:szCs w:val="32"/>
        </w:rPr>
      </w:pPr>
      <w:r w:rsidRPr="00C46C25">
        <w:rPr>
          <w:b/>
          <w:bCs/>
          <w:color w:val="007FA3"/>
          <w:sz w:val="32"/>
          <w:szCs w:val="32"/>
        </w:rPr>
        <w:t>5.</w:t>
      </w:r>
      <w:r w:rsidR="00426E28" w:rsidRPr="00C46C25">
        <w:rPr>
          <w:b/>
          <w:bCs/>
          <w:color w:val="007FA3"/>
          <w:sz w:val="32"/>
          <w:szCs w:val="32"/>
        </w:rPr>
        <w:t>4</w:t>
      </w:r>
      <w:r w:rsidRPr="00C46C25">
        <w:rPr>
          <w:b/>
          <w:bCs/>
          <w:color w:val="007FA3"/>
          <w:sz w:val="32"/>
          <w:szCs w:val="32"/>
        </w:rPr>
        <w:tab/>
        <w:t xml:space="preserve">ESSCP Learning &amp; Improvement Framework </w:t>
      </w:r>
    </w:p>
    <w:p w14:paraId="070B16D0" w14:textId="77777777" w:rsidR="00A43D85" w:rsidRPr="00A43D85" w:rsidRDefault="00A43D85" w:rsidP="004C0BA3">
      <w:pPr>
        <w:spacing w:before="120" w:after="120"/>
        <w:jc w:val="both"/>
        <w:rPr>
          <w:rFonts w:asciiTheme="minorHAnsi" w:hAnsiTheme="minorHAnsi" w:cstheme="minorHAnsi"/>
          <w:sz w:val="24"/>
          <w:szCs w:val="24"/>
        </w:rPr>
      </w:pPr>
      <w:r w:rsidRPr="00A43D85">
        <w:rPr>
          <w:rFonts w:asciiTheme="minorHAnsi" w:hAnsiTheme="minorHAnsi" w:cstheme="minorHAnsi"/>
          <w:sz w:val="24"/>
          <w:szCs w:val="24"/>
        </w:rPr>
        <w:t>The ESSCP Learning and &amp; Improvement Framework was refreshed in 2021/22, with additional chapters on how the partnership uses ‘Independent Scrutiny’ and the ‘Voice of the Child’ to learn and improve local practice. The refreshed framework includes a stronger focus on how learning will be disseminated and how partners will review and evaluate the impact learning has on practice. The ESSCP steering group agreed the framework and proposals:</w:t>
      </w:r>
    </w:p>
    <w:p w14:paraId="4F76EFC5" w14:textId="79077F71" w:rsidR="00A43D85" w:rsidRPr="00A43D85" w:rsidRDefault="00A43D85" w:rsidP="00910297">
      <w:pPr>
        <w:pStyle w:val="ListParagraph"/>
        <w:numPr>
          <w:ilvl w:val="0"/>
          <w:numId w:val="45"/>
        </w:numPr>
        <w:spacing w:before="120" w:after="120" w:line="276" w:lineRule="auto"/>
        <w:contextualSpacing w:val="0"/>
        <w:jc w:val="both"/>
        <w:rPr>
          <w:rFonts w:asciiTheme="minorHAnsi" w:hAnsiTheme="minorHAnsi" w:cstheme="minorHAnsi"/>
        </w:rPr>
      </w:pPr>
      <w:r w:rsidRPr="00A43D85">
        <w:rPr>
          <w:rFonts w:asciiTheme="minorHAnsi" w:hAnsiTheme="minorHAnsi" w:cstheme="minorHAnsi"/>
        </w:rPr>
        <w:t xml:space="preserve">For an ESSCP response to the findings of LCSPRs to be drafted and published, in order to achieve better transparency about how the partnership is responding to and learning from reviews. </w:t>
      </w:r>
    </w:p>
    <w:p w14:paraId="2418768B" w14:textId="77777777" w:rsidR="00A43D85" w:rsidRPr="00A43D85" w:rsidRDefault="00A43D85" w:rsidP="00910297">
      <w:pPr>
        <w:pStyle w:val="ListParagraph"/>
        <w:numPr>
          <w:ilvl w:val="0"/>
          <w:numId w:val="45"/>
        </w:numPr>
        <w:spacing w:before="120" w:after="120" w:line="276" w:lineRule="auto"/>
        <w:contextualSpacing w:val="0"/>
        <w:jc w:val="both"/>
        <w:rPr>
          <w:rFonts w:asciiTheme="minorHAnsi" w:hAnsiTheme="minorHAnsi" w:cstheme="minorHAnsi"/>
        </w:rPr>
      </w:pPr>
      <w:r w:rsidRPr="00A43D85">
        <w:rPr>
          <w:rFonts w:asciiTheme="minorHAnsi" w:hAnsiTheme="minorHAnsi" w:cstheme="minorHAnsi"/>
        </w:rPr>
        <w:t xml:space="preserve">To produce short presentations and podcasts, available on the ESSCP website and agency’s internal websites, which professionals can watch at any time on key themes and learning from LCSPRs. </w:t>
      </w:r>
    </w:p>
    <w:p w14:paraId="09D49625" w14:textId="77777777" w:rsidR="00A43D85" w:rsidRPr="00A43D85" w:rsidRDefault="00A43D85" w:rsidP="00910297">
      <w:pPr>
        <w:pStyle w:val="ListParagraph"/>
        <w:numPr>
          <w:ilvl w:val="0"/>
          <w:numId w:val="45"/>
        </w:numPr>
        <w:spacing w:before="120" w:after="120" w:line="276" w:lineRule="auto"/>
        <w:contextualSpacing w:val="0"/>
        <w:jc w:val="both"/>
        <w:rPr>
          <w:rFonts w:asciiTheme="minorHAnsi" w:hAnsiTheme="minorHAnsi" w:cstheme="minorHAnsi"/>
        </w:rPr>
      </w:pPr>
      <w:r w:rsidRPr="00A43D85">
        <w:rPr>
          <w:rFonts w:asciiTheme="minorHAnsi" w:hAnsiTheme="minorHAnsi" w:cstheme="minorHAnsi"/>
        </w:rPr>
        <w:lastRenderedPageBreak/>
        <w:t xml:space="preserve">To explore conducting ‘evidencing impact’ LCSPR events with front-line practitioners and managers, including those involved in the original case. The event will be used to consider how the review has impacted on practice and outcomes for children and families. It is proposed that two of these events are held in 2022/23 – one on the impact of learning from the Child T serious case review and a further event on the theme of infant injuries. </w:t>
      </w:r>
    </w:p>
    <w:p w14:paraId="1FF3AF7D" w14:textId="774E16FB" w:rsidR="00A43D85" w:rsidRPr="00A43D85" w:rsidRDefault="00A43D85" w:rsidP="00910297">
      <w:pPr>
        <w:pStyle w:val="ListParagraph"/>
        <w:numPr>
          <w:ilvl w:val="0"/>
          <w:numId w:val="45"/>
        </w:numPr>
        <w:spacing w:before="120" w:after="120" w:line="276" w:lineRule="auto"/>
        <w:contextualSpacing w:val="0"/>
        <w:jc w:val="both"/>
        <w:rPr>
          <w:rFonts w:asciiTheme="minorHAnsi" w:hAnsiTheme="minorHAnsi" w:cstheme="minorHAnsi"/>
        </w:rPr>
      </w:pPr>
      <w:r w:rsidRPr="00A43D85">
        <w:rPr>
          <w:rFonts w:asciiTheme="minorHAnsi" w:hAnsiTheme="minorHAnsi" w:cstheme="minorHAnsi"/>
        </w:rPr>
        <w:t xml:space="preserve">To explore the potential of a Young Person Scrutineer, to work alongside the Independent Chair, to attend Board meetings, relevant subgroup meetings and lead on other scrutiny activities. </w:t>
      </w:r>
    </w:p>
    <w:p w14:paraId="59DB24EB" w14:textId="247634AB" w:rsidR="00A43D85" w:rsidRPr="00C84673" w:rsidRDefault="00A43D85" w:rsidP="004C0BA3">
      <w:pPr>
        <w:jc w:val="both"/>
        <w:rPr>
          <w:rFonts w:asciiTheme="minorHAnsi" w:hAnsiTheme="minorHAnsi" w:cstheme="minorHAnsi"/>
        </w:rPr>
      </w:pPr>
      <w:r w:rsidRPr="00C01E56">
        <w:rPr>
          <w:rFonts w:asciiTheme="minorHAnsi" w:hAnsiTheme="minorHAnsi" w:cstheme="minorHAnsi"/>
          <w:sz w:val="24"/>
          <w:szCs w:val="24"/>
        </w:rPr>
        <w:t xml:space="preserve"> </w:t>
      </w:r>
    </w:p>
    <w:p w14:paraId="47243039" w14:textId="71123C89" w:rsidR="00A43D85" w:rsidRPr="00116848" w:rsidRDefault="004C0BA3" w:rsidP="00A43D85">
      <w:pPr>
        <w:pStyle w:val="Style1"/>
        <w:rPr>
          <w:rFonts w:eastAsia="Times New Roman"/>
          <w:color w:val="007FA3"/>
        </w:rPr>
      </w:pPr>
      <w:r>
        <w:rPr>
          <w:color w:val="007FA3"/>
        </w:rPr>
        <w:t>5</w:t>
      </w:r>
      <w:r w:rsidR="00A43D85" w:rsidRPr="00116848">
        <w:rPr>
          <w:color w:val="007FA3"/>
        </w:rPr>
        <w:t>.</w:t>
      </w:r>
      <w:r w:rsidR="00426E28">
        <w:rPr>
          <w:color w:val="007FA3"/>
        </w:rPr>
        <w:t>5</w:t>
      </w:r>
      <w:r w:rsidR="00A43D85" w:rsidRPr="00116848">
        <w:rPr>
          <w:color w:val="007FA3"/>
        </w:rPr>
        <w:tab/>
        <w:t>ESSCP Learning Strategy</w:t>
      </w:r>
    </w:p>
    <w:p w14:paraId="2E6A0444" w14:textId="7783F268" w:rsidR="009312EF" w:rsidRDefault="009312EF" w:rsidP="009312EF">
      <w:pPr>
        <w:spacing w:after="0"/>
        <w:jc w:val="both"/>
        <w:rPr>
          <w:rFonts w:asciiTheme="minorHAnsi" w:hAnsiTheme="minorHAnsi" w:cstheme="minorHAnsi"/>
          <w:sz w:val="24"/>
          <w:szCs w:val="24"/>
        </w:rPr>
      </w:pPr>
      <w:bookmarkStart w:id="15" w:name="_Hlk103852127"/>
      <w:bookmarkEnd w:id="13"/>
      <w:r w:rsidRPr="009312EF">
        <w:rPr>
          <w:rFonts w:asciiTheme="minorHAnsi" w:hAnsiTheme="minorHAnsi" w:cstheme="minorHAnsi"/>
          <w:sz w:val="24"/>
          <w:szCs w:val="24"/>
        </w:rPr>
        <w:t xml:space="preserve">‘Embedding a Learning Culture’ was identified as a priority for the ESSCP for 2020-2023, which includes effective strategic development of training, shared learning and improved multi-agency training links. The </w:t>
      </w:r>
      <w:r>
        <w:rPr>
          <w:rFonts w:asciiTheme="minorHAnsi" w:hAnsiTheme="minorHAnsi" w:cstheme="minorHAnsi"/>
          <w:sz w:val="24"/>
          <w:szCs w:val="24"/>
        </w:rPr>
        <w:t xml:space="preserve">aforementioned </w:t>
      </w:r>
      <w:r w:rsidRPr="009312EF">
        <w:rPr>
          <w:rFonts w:asciiTheme="minorHAnsi" w:hAnsiTheme="minorHAnsi" w:cstheme="minorHAnsi"/>
          <w:sz w:val="24"/>
          <w:szCs w:val="24"/>
        </w:rPr>
        <w:t xml:space="preserve">ESSCP </w:t>
      </w:r>
      <w:proofErr w:type="gramStart"/>
      <w:r w:rsidRPr="009312EF">
        <w:rPr>
          <w:rFonts w:asciiTheme="minorHAnsi" w:hAnsiTheme="minorHAnsi" w:cstheme="minorHAnsi"/>
          <w:sz w:val="24"/>
          <w:szCs w:val="24"/>
        </w:rPr>
        <w:t>Learning</w:t>
      </w:r>
      <w:proofErr w:type="gramEnd"/>
      <w:r w:rsidRPr="009312EF">
        <w:rPr>
          <w:rFonts w:asciiTheme="minorHAnsi" w:hAnsiTheme="minorHAnsi" w:cstheme="minorHAnsi"/>
          <w:sz w:val="24"/>
          <w:szCs w:val="24"/>
        </w:rPr>
        <w:t xml:space="preserve"> and Improvement Framework outlines the partnership activity undertaken across various sub groups to identify learning, improve, and then establish effectiveness.</w:t>
      </w:r>
    </w:p>
    <w:p w14:paraId="1BF76E87" w14:textId="77777777" w:rsidR="006C6E6E" w:rsidRPr="009312EF" w:rsidRDefault="006C6E6E" w:rsidP="009312EF">
      <w:pPr>
        <w:spacing w:after="0"/>
        <w:jc w:val="both"/>
        <w:rPr>
          <w:rFonts w:asciiTheme="minorHAnsi" w:hAnsiTheme="minorHAnsi" w:cstheme="minorHAnsi"/>
          <w:sz w:val="24"/>
          <w:szCs w:val="24"/>
        </w:rPr>
      </w:pPr>
    </w:p>
    <w:p w14:paraId="525AE747" w14:textId="3431D9F9" w:rsidR="00A43D85" w:rsidRPr="00202485" w:rsidRDefault="009312EF" w:rsidP="00A43D85">
      <w:pPr>
        <w:spacing w:after="0"/>
        <w:jc w:val="both"/>
        <w:rPr>
          <w:rFonts w:asciiTheme="minorHAnsi" w:hAnsiTheme="minorHAnsi" w:cstheme="minorHAnsi"/>
          <w:sz w:val="24"/>
          <w:szCs w:val="24"/>
        </w:rPr>
      </w:pPr>
      <w:r w:rsidRPr="009312EF">
        <w:rPr>
          <w:rFonts w:asciiTheme="minorHAnsi" w:hAnsiTheme="minorHAnsi" w:cstheme="minorHAnsi"/>
          <w:sz w:val="24"/>
          <w:szCs w:val="24"/>
        </w:rPr>
        <w:t>The work of the ESSCP Learning and Development sub group is to ensure that East Sussex workforce and volunteers working with children, young people and/or adults who are parents/carers are provided with appropriate and effective multi-agency training to meet their needs, and that practice is underpinned with appropriate policies and procedures. Th</w:t>
      </w:r>
      <w:r w:rsidR="006C6E6E">
        <w:rPr>
          <w:rFonts w:asciiTheme="minorHAnsi" w:hAnsiTheme="minorHAnsi" w:cstheme="minorHAnsi"/>
          <w:sz w:val="24"/>
          <w:szCs w:val="24"/>
        </w:rPr>
        <w:t>e</w:t>
      </w:r>
      <w:r w:rsidRPr="009312EF">
        <w:rPr>
          <w:rFonts w:asciiTheme="minorHAnsi" w:hAnsiTheme="minorHAnsi" w:cstheme="minorHAnsi"/>
          <w:sz w:val="24"/>
          <w:szCs w:val="24"/>
        </w:rPr>
        <w:t xml:space="preserve"> </w:t>
      </w:r>
      <w:r w:rsidR="006C6E6E">
        <w:rPr>
          <w:rFonts w:asciiTheme="minorHAnsi" w:hAnsiTheme="minorHAnsi" w:cstheme="minorHAnsi"/>
          <w:sz w:val="24"/>
          <w:szCs w:val="24"/>
        </w:rPr>
        <w:t>L</w:t>
      </w:r>
      <w:r w:rsidRPr="009312EF">
        <w:rPr>
          <w:rFonts w:asciiTheme="minorHAnsi" w:hAnsiTheme="minorHAnsi" w:cstheme="minorHAnsi"/>
          <w:sz w:val="24"/>
          <w:szCs w:val="24"/>
        </w:rPr>
        <w:t xml:space="preserve">earning </w:t>
      </w:r>
      <w:r w:rsidR="006C6E6E">
        <w:rPr>
          <w:rFonts w:asciiTheme="minorHAnsi" w:hAnsiTheme="minorHAnsi" w:cstheme="minorHAnsi"/>
          <w:sz w:val="24"/>
          <w:szCs w:val="24"/>
        </w:rPr>
        <w:t>S</w:t>
      </w:r>
      <w:r w:rsidRPr="009312EF">
        <w:rPr>
          <w:rFonts w:asciiTheme="minorHAnsi" w:hAnsiTheme="minorHAnsi" w:cstheme="minorHAnsi"/>
          <w:sz w:val="24"/>
          <w:szCs w:val="24"/>
        </w:rPr>
        <w:t xml:space="preserve">trategy </w:t>
      </w:r>
      <w:r w:rsidR="006C6E6E">
        <w:rPr>
          <w:rFonts w:asciiTheme="minorHAnsi" w:hAnsiTheme="minorHAnsi" w:cstheme="minorHAnsi"/>
          <w:sz w:val="24"/>
          <w:szCs w:val="24"/>
        </w:rPr>
        <w:t>was</w:t>
      </w:r>
      <w:r w:rsidRPr="009312EF">
        <w:rPr>
          <w:rFonts w:asciiTheme="minorHAnsi" w:hAnsiTheme="minorHAnsi" w:cstheme="minorHAnsi"/>
          <w:sz w:val="24"/>
          <w:szCs w:val="24"/>
        </w:rPr>
        <w:t xml:space="preserve"> developed</w:t>
      </w:r>
      <w:r w:rsidR="006C6E6E">
        <w:rPr>
          <w:rFonts w:asciiTheme="minorHAnsi" w:hAnsiTheme="minorHAnsi" w:cstheme="minorHAnsi"/>
          <w:sz w:val="24"/>
          <w:szCs w:val="24"/>
        </w:rPr>
        <w:t xml:space="preserve"> and published at the end of 2020</w:t>
      </w:r>
      <w:r w:rsidRPr="009312EF">
        <w:rPr>
          <w:rFonts w:asciiTheme="minorHAnsi" w:hAnsiTheme="minorHAnsi" w:cstheme="minorHAnsi"/>
          <w:sz w:val="24"/>
          <w:szCs w:val="24"/>
        </w:rPr>
        <w:t xml:space="preserve"> to ensure that ESSCP has a clear and shared vision as to the priorities for safeguarding learning and training and how this will be achieved.</w:t>
      </w:r>
      <w:r w:rsidR="006C6E6E">
        <w:rPr>
          <w:rFonts w:asciiTheme="minorHAnsi" w:hAnsiTheme="minorHAnsi" w:cstheme="minorHAnsi"/>
          <w:sz w:val="24"/>
          <w:szCs w:val="24"/>
        </w:rPr>
        <w:t xml:space="preserve"> </w:t>
      </w:r>
      <w:r w:rsidR="00A43D85" w:rsidRPr="00202485">
        <w:rPr>
          <w:rFonts w:asciiTheme="minorHAnsi" w:hAnsiTheme="minorHAnsi" w:cstheme="minorHAnsi"/>
          <w:sz w:val="24"/>
          <w:szCs w:val="24"/>
        </w:rPr>
        <w:t xml:space="preserve">The Strategy aims to: </w:t>
      </w:r>
    </w:p>
    <w:p w14:paraId="04677034" w14:textId="77777777" w:rsidR="00A43D85" w:rsidRPr="00202485" w:rsidRDefault="00A43D85" w:rsidP="00A43D85">
      <w:pPr>
        <w:pStyle w:val="ListParagraph"/>
        <w:numPr>
          <w:ilvl w:val="1"/>
          <w:numId w:val="14"/>
        </w:numPr>
        <w:spacing w:line="276" w:lineRule="auto"/>
        <w:jc w:val="both"/>
        <w:rPr>
          <w:rFonts w:asciiTheme="minorHAnsi" w:hAnsiTheme="minorHAnsi" w:cstheme="minorHAnsi"/>
        </w:rPr>
      </w:pPr>
      <w:r w:rsidRPr="00202485">
        <w:rPr>
          <w:rFonts w:asciiTheme="minorHAnsi" w:hAnsiTheme="minorHAnsi" w:cstheme="minorHAnsi"/>
        </w:rPr>
        <w:t>Ensure that safeguarding training/learning activities are based on local necessity and enable practitioners to recognise and respond to need and risk.</w:t>
      </w:r>
    </w:p>
    <w:p w14:paraId="0F483377" w14:textId="77777777" w:rsidR="00A43D85" w:rsidRPr="00202485" w:rsidRDefault="00A43D85" w:rsidP="00A43D85">
      <w:pPr>
        <w:pStyle w:val="ListParagraph"/>
        <w:numPr>
          <w:ilvl w:val="1"/>
          <w:numId w:val="14"/>
        </w:numPr>
        <w:spacing w:line="276" w:lineRule="auto"/>
        <w:jc w:val="both"/>
        <w:rPr>
          <w:rFonts w:asciiTheme="minorHAnsi" w:hAnsiTheme="minorHAnsi" w:cstheme="minorHAnsi"/>
        </w:rPr>
      </w:pPr>
      <w:r w:rsidRPr="00202485">
        <w:rPr>
          <w:rFonts w:asciiTheme="minorHAnsi" w:hAnsiTheme="minorHAnsi" w:cstheme="minorHAnsi"/>
        </w:rPr>
        <w:t>Measure the impact of safeguarding training on practice and improving outcomes for children and young people.</w:t>
      </w:r>
    </w:p>
    <w:p w14:paraId="5FEB1506" w14:textId="77777777" w:rsidR="00A43D85" w:rsidRPr="00202485" w:rsidRDefault="00A43D85" w:rsidP="00A43D85">
      <w:pPr>
        <w:pStyle w:val="ListParagraph"/>
        <w:numPr>
          <w:ilvl w:val="1"/>
          <w:numId w:val="14"/>
        </w:numPr>
        <w:spacing w:line="276" w:lineRule="auto"/>
        <w:jc w:val="both"/>
        <w:rPr>
          <w:rFonts w:asciiTheme="minorHAnsi" w:hAnsiTheme="minorHAnsi" w:cstheme="minorHAnsi"/>
        </w:rPr>
      </w:pPr>
      <w:r w:rsidRPr="00202485">
        <w:rPr>
          <w:rFonts w:asciiTheme="minorHAnsi" w:hAnsiTheme="minorHAnsi" w:cstheme="minorHAnsi"/>
        </w:rPr>
        <w:t>Ensure that learning from Local Child Safeguarding Practice Reviews, Audits, the Child Death Overview Process (CDOP) and the Voice of the Child is embedded into practice and ensures continuous learning and improvement.</w:t>
      </w:r>
    </w:p>
    <w:p w14:paraId="58927B3E" w14:textId="77777777" w:rsidR="00A43D85" w:rsidRPr="00202485" w:rsidRDefault="00A43D85" w:rsidP="00A43D85">
      <w:pPr>
        <w:pStyle w:val="ListParagraph"/>
        <w:numPr>
          <w:ilvl w:val="1"/>
          <w:numId w:val="14"/>
        </w:numPr>
        <w:spacing w:line="276" w:lineRule="auto"/>
        <w:jc w:val="both"/>
        <w:rPr>
          <w:rFonts w:asciiTheme="minorHAnsi" w:hAnsiTheme="minorHAnsi" w:cstheme="minorHAnsi"/>
        </w:rPr>
      </w:pPr>
      <w:r w:rsidRPr="00202485">
        <w:rPr>
          <w:rFonts w:asciiTheme="minorHAnsi" w:hAnsiTheme="minorHAnsi" w:cstheme="minorHAnsi"/>
        </w:rPr>
        <w:t xml:space="preserve">Ensure key safeguarding messages (local, pan-Sussex and national) are communicated. </w:t>
      </w:r>
    </w:p>
    <w:p w14:paraId="068EE13A" w14:textId="77777777" w:rsidR="00A43D85" w:rsidRDefault="00A43D85" w:rsidP="00A43D85">
      <w:pPr>
        <w:pStyle w:val="ListParagraph"/>
        <w:spacing w:line="276" w:lineRule="auto"/>
        <w:ind w:left="0"/>
        <w:jc w:val="both"/>
        <w:rPr>
          <w:rFonts w:asciiTheme="minorHAnsi" w:hAnsiTheme="minorHAnsi" w:cstheme="minorHAnsi"/>
        </w:rPr>
      </w:pPr>
      <w:r w:rsidRPr="00202485">
        <w:rPr>
          <w:rFonts w:asciiTheme="minorHAnsi" w:hAnsiTheme="minorHAnsi" w:cstheme="minorHAnsi"/>
        </w:rPr>
        <w:t>These requirements are delegated to the ESSCP Learning &amp; Development Subgroup which produces quarterly training reports, which form the basis of the Annual Learning &amp; Development Report to the ESSCP Steering Group.</w:t>
      </w:r>
    </w:p>
    <w:p w14:paraId="32633088" w14:textId="77777777" w:rsidR="00A43D85" w:rsidRDefault="00A43D85" w:rsidP="00A43D85">
      <w:pPr>
        <w:pStyle w:val="ListParagraph"/>
        <w:spacing w:line="276" w:lineRule="auto"/>
        <w:ind w:left="0"/>
        <w:jc w:val="both"/>
        <w:rPr>
          <w:rFonts w:asciiTheme="minorHAnsi" w:hAnsiTheme="minorHAnsi" w:cstheme="minorHAnsi"/>
        </w:rPr>
      </w:pPr>
    </w:p>
    <w:bookmarkEnd w:id="15"/>
    <w:p w14:paraId="7FE4F9ED" w14:textId="77777777" w:rsidR="00A43D85" w:rsidRDefault="00A43D85" w:rsidP="00A43D85">
      <w:pPr>
        <w:pStyle w:val="ListParagraph"/>
        <w:spacing w:line="276" w:lineRule="auto"/>
        <w:ind w:left="0"/>
        <w:jc w:val="both"/>
        <w:rPr>
          <w:rFonts w:asciiTheme="minorHAnsi" w:hAnsiTheme="minorHAnsi" w:cstheme="minorHAnsi"/>
          <w:color w:val="FF0000"/>
        </w:rPr>
      </w:pPr>
    </w:p>
    <w:p w14:paraId="0E54EBE4" w14:textId="6DEE187B" w:rsidR="00A43D85" w:rsidRPr="001C7C93" w:rsidRDefault="004C0BA3" w:rsidP="00A43D85">
      <w:pPr>
        <w:pStyle w:val="Style1"/>
        <w:rPr>
          <w:color w:val="007FA3"/>
        </w:rPr>
      </w:pPr>
      <w:bookmarkStart w:id="16" w:name="_Hlk85465858"/>
      <w:r>
        <w:rPr>
          <w:color w:val="007FA3"/>
        </w:rPr>
        <w:t>5</w:t>
      </w:r>
      <w:r w:rsidR="00A43D85" w:rsidRPr="00116848">
        <w:rPr>
          <w:color w:val="007FA3"/>
        </w:rPr>
        <w:t>.</w:t>
      </w:r>
      <w:r w:rsidR="00426E28">
        <w:rPr>
          <w:color w:val="007FA3"/>
        </w:rPr>
        <w:t>6</w:t>
      </w:r>
      <w:r w:rsidR="00A43D85" w:rsidRPr="00116848">
        <w:rPr>
          <w:color w:val="007FA3"/>
        </w:rPr>
        <w:tab/>
        <w:t>ESSCP Training Programme</w:t>
      </w:r>
    </w:p>
    <w:p w14:paraId="6AEA47CB" w14:textId="77777777" w:rsidR="00A43D85" w:rsidRDefault="00A43D85" w:rsidP="004C0BA3">
      <w:pPr>
        <w:spacing w:after="0"/>
        <w:jc w:val="both"/>
        <w:rPr>
          <w:rFonts w:asciiTheme="minorHAnsi" w:hAnsiTheme="minorHAnsi" w:cstheme="minorHAnsi"/>
          <w:sz w:val="24"/>
          <w:szCs w:val="24"/>
        </w:rPr>
      </w:pPr>
      <w:bookmarkStart w:id="17" w:name="_Hlk76400138"/>
      <w:bookmarkEnd w:id="16"/>
      <w:r w:rsidRPr="008C6A75">
        <w:rPr>
          <w:rFonts w:asciiTheme="minorHAnsi" w:hAnsiTheme="minorHAnsi" w:cstheme="minorHAnsi"/>
          <w:sz w:val="24"/>
          <w:szCs w:val="24"/>
        </w:rPr>
        <w:t xml:space="preserve">Throughout 2021/22 the ESSCP Learning, and Development (L&amp;D) Subgroup continued to respond proactively and effectively to the ongoing challenges posed by the Covid-19 Pandemic. </w:t>
      </w:r>
      <w:r>
        <w:rPr>
          <w:rFonts w:asciiTheme="minorHAnsi" w:hAnsiTheme="minorHAnsi" w:cstheme="minorHAnsi"/>
          <w:sz w:val="24"/>
          <w:szCs w:val="24"/>
        </w:rPr>
        <w:t xml:space="preserve">It was </w:t>
      </w:r>
      <w:r w:rsidRPr="008C6A75">
        <w:rPr>
          <w:rFonts w:asciiTheme="minorHAnsi" w:hAnsiTheme="minorHAnsi" w:cstheme="minorHAnsi"/>
          <w:sz w:val="24"/>
          <w:szCs w:val="24"/>
        </w:rPr>
        <w:t xml:space="preserve">hoped to resume some classroom-based training for Safeguarding Children Partnership partners from September 2021, however due to the ongoing risks brought by Covid-19, </w:t>
      </w:r>
      <w:r>
        <w:rPr>
          <w:rFonts w:asciiTheme="minorHAnsi" w:hAnsiTheme="minorHAnsi" w:cstheme="minorHAnsi"/>
          <w:sz w:val="24"/>
          <w:szCs w:val="24"/>
        </w:rPr>
        <w:t>trainers</w:t>
      </w:r>
      <w:r w:rsidRPr="008C6A75">
        <w:rPr>
          <w:rFonts w:asciiTheme="minorHAnsi" w:hAnsiTheme="minorHAnsi" w:cstheme="minorHAnsi"/>
          <w:sz w:val="24"/>
          <w:szCs w:val="24"/>
        </w:rPr>
        <w:t xml:space="preserve"> have continued to use MS Teams as the format for meetings/training. In January 2022, the situation was reviewed, and classroom-based training will now be phased in from April 2022.</w:t>
      </w:r>
    </w:p>
    <w:p w14:paraId="38D118E7" w14:textId="77777777" w:rsidR="00A43D85" w:rsidRPr="008C6A75" w:rsidRDefault="00A43D85" w:rsidP="00A43D85">
      <w:pPr>
        <w:spacing w:after="0"/>
        <w:jc w:val="both"/>
        <w:rPr>
          <w:rFonts w:asciiTheme="minorHAnsi" w:hAnsiTheme="minorHAnsi" w:cstheme="minorHAnsi"/>
          <w:sz w:val="24"/>
          <w:szCs w:val="24"/>
        </w:rPr>
      </w:pPr>
    </w:p>
    <w:p w14:paraId="48B52DF5" w14:textId="77777777" w:rsidR="00A43D85" w:rsidRDefault="00A43D85" w:rsidP="00A43D85">
      <w:pPr>
        <w:spacing w:after="0"/>
        <w:jc w:val="both"/>
        <w:rPr>
          <w:rFonts w:asciiTheme="minorHAnsi" w:hAnsiTheme="minorHAnsi" w:cstheme="minorHAnsi"/>
          <w:sz w:val="24"/>
          <w:szCs w:val="24"/>
        </w:rPr>
      </w:pPr>
      <w:r w:rsidRPr="00C318C7">
        <w:rPr>
          <w:rFonts w:asciiTheme="minorHAnsi" w:hAnsiTheme="minorHAnsi" w:cstheme="minorHAnsi"/>
          <w:sz w:val="24"/>
          <w:szCs w:val="24"/>
        </w:rPr>
        <w:lastRenderedPageBreak/>
        <w:t xml:space="preserve">Between 1st April 2021 and 31st March 2022, 61 virtual training courses ran with 869 participants which equates to an attendance rate of 67%. </w:t>
      </w:r>
      <w:r w:rsidRPr="008C6A75">
        <w:rPr>
          <w:rFonts w:asciiTheme="minorHAnsi" w:hAnsiTheme="minorHAnsi" w:cstheme="minorHAnsi"/>
          <w:sz w:val="24"/>
          <w:szCs w:val="24"/>
        </w:rPr>
        <w:t>A large majority of participants continue to rate courses as either Excellent (63%) or Good (35%). There are specific questions in the evaluation form relating to the delegates experience of Virtual training. Overall, the feedback continues to be very positive with participants having become accustomed to remote delivery, and appreciative of the trainer’s efforts to resolve any technical issues. The use of break-out rooms enhanced the training experience as did regular breaks and whole group discussion, as opposed to ‘lecture style’ presentations. However, for many participants virtual training is not their preferred learning medium, and those specifically mentioned finding the length of ‘screen time’ tiring, missing the ‘classroom experience’ and the networking opportunities gained through face-to-face training.</w:t>
      </w:r>
    </w:p>
    <w:p w14:paraId="69B0FA40" w14:textId="77777777" w:rsidR="00A43D85" w:rsidRDefault="00A43D85" w:rsidP="00A43D85">
      <w:pPr>
        <w:spacing w:after="0"/>
        <w:jc w:val="both"/>
        <w:rPr>
          <w:rFonts w:asciiTheme="minorHAnsi" w:hAnsiTheme="minorHAnsi" w:cstheme="minorHAnsi"/>
          <w:sz w:val="24"/>
          <w:szCs w:val="24"/>
        </w:rPr>
      </w:pPr>
    </w:p>
    <w:p w14:paraId="457D58D1" w14:textId="77777777" w:rsidR="00A43D85" w:rsidRPr="00C318C7" w:rsidRDefault="00A43D85" w:rsidP="00A43D85">
      <w:pPr>
        <w:spacing w:after="0"/>
        <w:jc w:val="both"/>
        <w:rPr>
          <w:rFonts w:asciiTheme="minorHAnsi" w:hAnsiTheme="minorHAnsi" w:cstheme="minorHAnsi"/>
          <w:sz w:val="24"/>
          <w:szCs w:val="24"/>
        </w:rPr>
      </w:pPr>
      <w:r>
        <w:rPr>
          <w:rFonts w:asciiTheme="minorHAnsi" w:hAnsiTheme="minorHAnsi" w:cstheme="minorHAnsi"/>
          <w:sz w:val="24"/>
          <w:szCs w:val="24"/>
        </w:rPr>
        <w:t>N</w:t>
      </w:r>
      <w:r w:rsidRPr="00C318C7">
        <w:rPr>
          <w:rFonts w:asciiTheme="minorHAnsi" w:hAnsiTheme="minorHAnsi" w:cstheme="minorHAnsi"/>
          <w:sz w:val="24"/>
          <w:szCs w:val="24"/>
        </w:rPr>
        <w:t xml:space="preserve">ew courses </w:t>
      </w:r>
      <w:r>
        <w:rPr>
          <w:rFonts w:asciiTheme="minorHAnsi" w:hAnsiTheme="minorHAnsi" w:cstheme="minorHAnsi"/>
          <w:sz w:val="24"/>
          <w:szCs w:val="24"/>
        </w:rPr>
        <w:t>introduced in</w:t>
      </w:r>
      <w:r w:rsidRPr="00C318C7">
        <w:rPr>
          <w:rFonts w:asciiTheme="minorHAnsi" w:hAnsiTheme="minorHAnsi" w:cstheme="minorHAnsi"/>
          <w:sz w:val="24"/>
          <w:szCs w:val="24"/>
        </w:rPr>
        <w:t xml:space="preserve"> 2021-2022 training programme </w:t>
      </w:r>
      <w:r>
        <w:rPr>
          <w:rFonts w:asciiTheme="minorHAnsi" w:hAnsiTheme="minorHAnsi" w:cstheme="minorHAnsi"/>
          <w:sz w:val="24"/>
          <w:szCs w:val="24"/>
        </w:rPr>
        <w:t>were:</w:t>
      </w:r>
      <w:r w:rsidRPr="00C318C7">
        <w:rPr>
          <w:rFonts w:asciiTheme="minorHAnsi" w:hAnsiTheme="minorHAnsi" w:cstheme="minorHAnsi"/>
          <w:sz w:val="24"/>
          <w:szCs w:val="24"/>
        </w:rPr>
        <w:t xml:space="preserve"> </w:t>
      </w:r>
    </w:p>
    <w:p w14:paraId="74C53585" w14:textId="77777777" w:rsidR="00A43D85" w:rsidRPr="00C318C7" w:rsidRDefault="00A43D85" w:rsidP="00910297">
      <w:pPr>
        <w:numPr>
          <w:ilvl w:val="0"/>
          <w:numId w:val="33"/>
        </w:numPr>
        <w:spacing w:after="0"/>
        <w:jc w:val="both"/>
        <w:rPr>
          <w:rFonts w:asciiTheme="minorHAnsi" w:hAnsiTheme="minorHAnsi" w:cstheme="minorHAnsi"/>
          <w:sz w:val="24"/>
          <w:szCs w:val="24"/>
        </w:rPr>
      </w:pPr>
      <w:r w:rsidRPr="00C318C7">
        <w:rPr>
          <w:rFonts w:asciiTheme="minorHAnsi" w:hAnsiTheme="minorHAnsi" w:cstheme="minorHAnsi"/>
          <w:sz w:val="24"/>
          <w:szCs w:val="24"/>
        </w:rPr>
        <w:t xml:space="preserve">ESSCP: Safeguarding Issues in an LGBTQ Context: Domestic Abuse, Exploitation, Substance Misuse and Sexual Health </w:t>
      </w:r>
    </w:p>
    <w:p w14:paraId="4CA32939" w14:textId="77777777" w:rsidR="00A43D85" w:rsidRPr="00C318C7" w:rsidRDefault="00A43D85" w:rsidP="00910297">
      <w:pPr>
        <w:numPr>
          <w:ilvl w:val="0"/>
          <w:numId w:val="33"/>
        </w:numPr>
        <w:spacing w:after="0"/>
        <w:jc w:val="both"/>
        <w:rPr>
          <w:rFonts w:asciiTheme="minorHAnsi" w:hAnsiTheme="minorHAnsi" w:cstheme="minorHAnsi"/>
          <w:sz w:val="24"/>
          <w:szCs w:val="24"/>
        </w:rPr>
      </w:pPr>
      <w:r w:rsidRPr="00C318C7">
        <w:rPr>
          <w:rFonts w:asciiTheme="minorHAnsi" w:hAnsiTheme="minorHAnsi" w:cstheme="minorHAnsi"/>
          <w:sz w:val="24"/>
          <w:szCs w:val="24"/>
        </w:rPr>
        <w:t xml:space="preserve">ESSCP: Improving Outcomes </w:t>
      </w:r>
      <w:proofErr w:type="gramStart"/>
      <w:r w:rsidRPr="00C318C7">
        <w:rPr>
          <w:rFonts w:asciiTheme="minorHAnsi" w:hAnsiTheme="minorHAnsi" w:cstheme="minorHAnsi"/>
          <w:sz w:val="24"/>
          <w:szCs w:val="24"/>
        </w:rPr>
        <w:t>For</w:t>
      </w:r>
      <w:proofErr w:type="gramEnd"/>
      <w:r w:rsidRPr="00C318C7">
        <w:rPr>
          <w:rFonts w:asciiTheme="minorHAnsi" w:hAnsiTheme="minorHAnsi" w:cstheme="minorHAnsi"/>
          <w:sz w:val="24"/>
          <w:szCs w:val="24"/>
        </w:rPr>
        <w:t xml:space="preserve"> Children in Care – Pan Sussex</w:t>
      </w:r>
      <w:r>
        <w:rPr>
          <w:rFonts w:asciiTheme="minorHAnsi" w:hAnsiTheme="minorHAnsi" w:cstheme="minorHAnsi"/>
          <w:sz w:val="24"/>
          <w:szCs w:val="24"/>
        </w:rPr>
        <w:t xml:space="preserve"> </w:t>
      </w:r>
    </w:p>
    <w:p w14:paraId="2A715DEE" w14:textId="77777777" w:rsidR="00A43D85" w:rsidRPr="00C318C7" w:rsidRDefault="00A43D85" w:rsidP="00910297">
      <w:pPr>
        <w:numPr>
          <w:ilvl w:val="0"/>
          <w:numId w:val="33"/>
        </w:numPr>
        <w:spacing w:after="0"/>
        <w:jc w:val="both"/>
        <w:rPr>
          <w:rFonts w:asciiTheme="minorHAnsi" w:hAnsiTheme="minorHAnsi" w:cstheme="minorHAnsi"/>
          <w:sz w:val="24"/>
          <w:szCs w:val="24"/>
        </w:rPr>
      </w:pPr>
      <w:r w:rsidRPr="00C318C7">
        <w:rPr>
          <w:rFonts w:asciiTheme="minorHAnsi" w:hAnsiTheme="minorHAnsi" w:cstheme="minorHAnsi"/>
          <w:sz w:val="24"/>
          <w:szCs w:val="24"/>
        </w:rPr>
        <w:t>ESSCP: Female Genital Mutilation (FGM) and Breast Ironing - identifying and challenging harmful traditional practices – Pan Sussex</w:t>
      </w:r>
    </w:p>
    <w:p w14:paraId="5A2D2E5A" w14:textId="77777777" w:rsidR="00A43D85" w:rsidRPr="00C318C7" w:rsidRDefault="00A43D85" w:rsidP="00910297">
      <w:pPr>
        <w:numPr>
          <w:ilvl w:val="0"/>
          <w:numId w:val="33"/>
        </w:numPr>
        <w:spacing w:after="0"/>
        <w:jc w:val="both"/>
        <w:rPr>
          <w:rFonts w:asciiTheme="minorHAnsi" w:hAnsiTheme="minorHAnsi" w:cstheme="minorHAnsi"/>
          <w:sz w:val="24"/>
          <w:szCs w:val="24"/>
        </w:rPr>
      </w:pPr>
      <w:r w:rsidRPr="00C318C7">
        <w:rPr>
          <w:rFonts w:asciiTheme="minorHAnsi" w:hAnsiTheme="minorHAnsi" w:cstheme="minorHAnsi"/>
          <w:sz w:val="24"/>
          <w:szCs w:val="24"/>
        </w:rPr>
        <w:t xml:space="preserve">ESSCP: Safeguarding Under 1's Bite Size Briefing </w:t>
      </w:r>
    </w:p>
    <w:p w14:paraId="12582A0F" w14:textId="77777777" w:rsidR="00A43D85" w:rsidRPr="00C318C7" w:rsidRDefault="00A43D85" w:rsidP="00910297">
      <w:pPr>
        <w:numPr>
          <w:ilvl w:val="0"/>
          <w:numId w:val="33"/>
        </w:numPr>
        <w:spacing w:after="0"/>
        <w:jc w:val="both"/>
        <w:rPr>
          <w:rFonts w:asciiTheme="minorHAnsi" w:hAnsiTheme="minorHAnsi" w:cstheme="minorHAnsi"/>
          <w:sz w:val="24"/>
          <w:szCs w:val="24"/>
        </w:rPr>
      </w:pPr>
      <w:r w:rsidRPr="00C318C7">
        <w:rPr>
          <w:rFonts w:asciiTheme="minorHAnsi" w:hAnsiTheme="minorHAnsi" w:cstheme="minorHAnsi"/>
          <w:sz w:val="24"/>
          <w:szCs w:val="24"/>
        </w:rPr>
        <w:t>ESSCP: Harmful Practices - Honour Based Abuse and Forced Marriage – Pan Sussex</w:t>
      </w:r>
    </w:p>
    <w:p w14:paraId="5B52427C" w14:textId="77777777" w:rsidR="00A43D85" w:rsidRPr="00665C69" w:rsidRDefault="00A43D85" w:rsidP="00A43D85">
      <w:pPr>
        <w:spacing w:after="0"/>
        <w:jc w:val="both"/>
        <w:rPr>
          <w:rFonts w:asciiTheme="minorHAnsi" w:hAnsiTheme="minorHAnsi" w:cstheme="minorHAnsi"/>
          <w:sz w:val="24"/>
          <w:szCs w:val="24"/>
        </w:rPr>
      </w:pPr>
    </w:p>
    <w:bookmarkEnd w:id="17"/>
    <w:p w14:paraId="1B3D0E33" w14:textId="77777777" w:rsidR="00A43D85" w:rsidRPr="00891AB6" w:rsidRDefault="00A43D85" w:rsidP="00A43D85">
      <w:pPr>
        <w:jc w:val="both"/>
        <w:rPr>
          <w:rFonts w:asciiTheme="minorHAnsi" w:hAnsiTheme="minorHAnsi" w:cstheme="minorHAnsi"/>
          <w:color w:val="FF0000"/>
          <w:sz w:val="24"/>
          <w:szCs w:val="24"/>
        </w:rPr>
      </w:pPr>
    </w:p>
    <w:p w14:paraId="1D0FE163" w14:textId="77777777" w:rsidR="00426E28" w:rsidRDefault="00426E28">
      <w:pPr>
        <w:spacing w:after="0" w:line="240" w:lineRule="auto"/>
        <w:rPr>
          <w:rFonts w:ascii="Tw Cen MT" w:hAnsi="Tw Cen MT" w:cstheme="minorHAnsi"/>
          <w:b/>
          <w:color w:val="007FA3"/>
          <w:sz w:val="40"/>
          <w:szCs w:val="40"/>
        </w:rPr>
      </w:pPr>
      <w:r>
        <w:rPr>
          <w:rFonts w:ascii="Tw Cen MT" w:hAnsi="Tw Cen MT" w:cstheme="minorHAnsi"/>
          <w:b/>
          <w:color w:val="007FA3"/>
          <w:sz w:val="40"/>
          <w:szCs w:val="40"/>
        </w:rPr>
        <w:br w:type="page"/>
      </w:r>
    </w:p>
    <w:p w14:paraId="29D27B79" w14:textId="7708AC31" w:rsidR="004714C7" w:rsidRPr="006D4024" w:rsidRDefault="00426E28" w:rsidP="0003707A">
      <w:pPr>
        <w:spacing w:after="0"/>
        <w:jc w:val="both"/>
        <w:rPr>
          <w:rFonts w:ascii="Tw Cen MT" w:hAnsi="Tw Cen MT" w:cstheme="minorHAnsi"/>
          <w:b/>
          <w:color w:val="0070C0"/>
          <w:sz w:val="32"/>
          <w:szCs w:val="32"/>
        </w:rPr>
      </w:pPr>
      <w:r>
        <w:rPr>
          <w:rFonts w:ascii="Tw Cen MT" w:hAnsi="Tw Cen MT" w:cstheme="minorHAnsi"/>
          <w:b/>
          <w:color w:val="007FA3"/>
          <w:sz w:val="40"/>
          <w:szCs w:val="40"/>
        </w:rPr>
        <w:lastRenderedPageBreak/>
        <w:t>6</w:t>
      </w:r>
      <w:r w:rsidR="00344F2B" w:rsidRPr="006D4024">
        <w:rPr>
          <w:rFonts w:ascii="Tw Cen MT" w:hAnsi="Tw Cen MT" w:cstheme="minorHAnsi"/>
          <w:b/>
          <w:color w:val="007FA3"/>
          <w:sz w:val="40"/>
          <w:szCs w:val="40"/>
        </w:rPr>
        <w:t>.</w:t>
      </w:r>
      <w:r w:rsidR="00344F2B" w:rsidRPr="006D4024">
        <w:rPr>
          <w:rFonts w:ascii="Tw Cen MT" w:hAnsi="Tw Cen MT" w:cstheme="minorHAnsi"/>
          <w:b/>
          <w:color w:val="007FA3"/>
          <w:sz w:val="40"/>
          <w:szCs w:val="40"/>
        </w:rPr>
        <w:tab/>
        <w:t xml:space="preserve">Impact of Partnership Activity </w:t>
      </w:r>
    </w:p>
    <w:p w14:paraId="404188CA" w14:textId="3F832748" w:rsidR="001B554E" w:rsidRDefault="001B554E" w:rsidP="001B554E">
      <w:pPr>
        <w:spacing w:after="0"/>
        <w:jc w:val="both"/>
        <w:rPr>
          <w:rFonts w:asciiTheme="minorHAnsi" w:hAnsiTheme="minorHAnsi" w:cstheme="minorHAnsi"/>
          <w:iCs/>
          <w:sz w:val="24"/>
          <w:szCs w:val="24"/>
        </w:rPr>
      </w:pPr>
    </w:p>
    <w:p w14:paraId="30E64EF4" w14:textId="729846E7" w:rsidR="00034D19" w:rsidRDefault="00BA39DB" w:rsidP="001B554E">
      <w:pPr>
        <w:spacing w:after="0"/>
        <w:jc w:val="both"/>
        <w:rPr>
          <w:rFonts w:asciiTheme="minorHAnsi" w:hAnsiTheme="minorHAnsi" w:cstheme="minorHAnsi"/>
          <w:sz w:val="24"/>
          <w:szCs w:val="24"/>
        </w:rPr>
      </w:pPr>
      <w:r>
        <w:rPr>
          <w:rFonts w:asciiTheme="minorHAnsi" w:hAnsiTheme="minorHAnsi" w:cstheme="minorHAnsi"/>
          <w:iCs/>
          <w:noProof/>
          <w:sz w:val="24"/>
          <w:szCs w:val="24"/>
        </w:rPr>
        <w:drawing>
          <wp:anchor distT="0" distB="0" distL="114300" distR="114300" simplePos="0" relativeHeight="251731456" behindDoc="0" locked="0" layoutInCell="1" allowOverlap="1" wp14:anchorId="223EFEDC" wp14:editId="70A9A7F8">
            <wp:simplePos x="0" y="0"/>
            <wp:positionH relativeFrom="margin">
              <wp:posOffset>-85725</wp:posOffset>
            </wp:positionH>
            <wp:positionV relativeFrom="paragraph">
              <wp:posOffset>556260</wp:posOffset>
            </wp:positionV>
            <wp:extent cx="6219825" cy="42411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8143" t="17284" r="29687"/>
                    <a:stretch/>
                  </pic:blipFill>
                  <pic:spPr bwMode="auto">
                    <a:xfrm>
                      <a:off x="0" y="0"/>
                      <a:ext cx="6219825" cy="424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D19" w:rsidRPr="00DC77E4">
        <w:rPr>
          <w:rFonts w:asciiTheme="minorHAnsi" w:hAnsiTheme="minorHAnsi" w:cstheme="minorHAnsi"/>
          <w:sz w:val="24"/>
          <w:szCs w:val="24"/>
        </w:rPr>
        <w:t xml:space="preserve">This section </w:t>
      </w:r>
      <w:r w:rsidR="00CF4605" w:rsidRPr="00DC77E4">
        <w:rPr>
          <w:rFonts w:asciiTheme="minorHAnsi" w:hAnsiTheme="minorHAnsi" w:cstheme="minorHAnsi"/>
          <w:sz w:val="24"/>
          <w:szCs w:val="24"/>
        </w:rPr>
        <w:t>aims to convey the impact of multi-agency and partnership activity on outcomes for children</w:t>
      </w:r>
      <w:r w:rsidR="00605568">
        <w:rPr>
          <w:rFonts w:asciiTheme="minorHAnsi" w:hAnsiTheme="minorHAnsi" w:cstheme="minorHAnsi"/>
          <w:sz w:val="24"/>
          <w:szCs w:val="24"/>
        </w:rPr>
        <w:t xml:space="preserve"> </w:t>
      </w:r>
      <w:r w:rsidR="00CF4605" w:rsidRPr="00DC77E4">
        <w:rPr>
          <w:rFonts w:asciiTheme="minorHAnsi" w:hAnsiTheme="minorHAnsi" w:cstheme="minorHAnsi"/>
          <w:sz w:val="24"/>
          <w:szCs w:val="24"/>
        </w:rPr>
        <w:t>and families. The examples of impact are structures around the ESSCP’s four priority areas</w:t>
      </w:r>
      <w:r w:rsidR="001C7C93">
        <w:rPr>
          <w:rFonts w:asciiTheme="minorHAnsi" w:hAnsiTheme="minorHAnsi" w:cstheme="minorHAnsi"/>
          <w:sz w:val="24"/>
          <w:szCs w:val="24"/>
        </w:rPr>
        <w:t>.</w:t>
      </w:r>
      <w:r w:rsidR="00CF4605" w:rsidRPr="00DC77E4">
        <w:rPr>
          <w:rFonts w:asciiTheme="minorHAnsi" w:hAnsiTheme="minorHAnsi" w:cstheme="minorHAnsi"/>
          <w:sz w:val="24"/>
          <w:szCs w:val="24"/>
        </w:rPr>
        <w:t xml:space="preserve"> </w:t>
      </w:r>
    </w:p>
    <w:p w14:paraId="2C5CADD9" w14:textId="3FA68710" w:rsidR="00A43D85" w:rsidRDefault="00A43D85" w:rsidP="001B554E">
      <w:pPr>
        <w:spacing w:after="0"/>
        <w:jc w:val="both"/>
        <w:rPr>
          <w:rFonts w:asciiTheme="minorHAnsi" w:hAnsiTheme="minorHAnsi" w:cstheme="minorHAnsi"/>
          <w:sz w:val="24"/>
          <w:szCs w:val="24"/>
        </w:rPr>
      </w:pPr>
    </w:p>
    <w:p w14:paraId="6D6BC085" w14:textId="5F75F516" w:rsidR="00A43D85" w:rsidRPr="001B554E" w:rsidRDefault="00A43D85" w:rsidP="001B554E">
      <w:pPr>
        <w:spacing w:after="0"/>
        <w:jc w:val="both"/>
        <w:rPr>
          <w:rFonts w:asciiTheme="minorHAnsi" w:hAnsiTheme="minorHAnsi" w:cstheme="minorHAnsi"/>
          <w:iCs/>
          <w:sz w:val="24"/>
          <w:szCs w:val="24"/>
        </w:rPr>
      </w:pPr>
    </w:p>
    <w:p w14:paraId="6FE1C43C" w14:textId="76368898" w:rsidR="00034D19" w:rsidRPr="00DC77E4" w:rsidRDefault="00034D19" w:rsidP="00DC77E4">
      <w:pPr>
        <w:spacing w:after="0"/>
        <w:jc w:val="both"/>
        <w:rPr>
          <w:rFonts w:asciiTheme="minorHAnsi" w:hAnsiTheme="minorHAnsi" w:cstheme="minorHAnsi"/>
          <w:iCs/>
          <w:sz w:val="24"/>
          <w:szCs w:val="24"/>
        </w:rPr>
      </w:pPr>
    </w:p>
    <w:p w14:paraId="6B085DCF" w14:textId="77777777" w:rsidR="00426E28" w:rsidRDefault="00426E28" w:rsidP="00426E28">
      <w:pPr>
        <w:spacing w:after="0"/>
        <w:jc w:val="both"/>
        <w:rPr>
          <w:rFonts w:asciiTheme="minorHAnsi" w:hAnsiTheme="minorHAnsi" w:cstheme="minorHAnsi"/>
          <w:b/>
          <w:bCs/>
          <w:color w:val="007FA3"/>
          <w:sz w:val="32"/>
          <w:szCs w:val="32"/>
        </w:rPr>
      </w:pPr>
      <w:bookmarkStart w:id="18" w:name="_Hlk106975155"/>
    </w:p>
    <w:p w14:paraId="193DB7C2" w14:textId="77777777" w:rsidR="00426E28" w:rsidRDefault="00426E28" w:rsidP="00426E28">
      <w:pPr>
        <w:spacing w:after="0"/>
        <w:jc w:val="both"/>
        <w:rPr>
          <w:rFonts w:asciiTheme="minorHAnsi" w:hAnsiTheme="minorHAnsi" w:cstheme="minorHAnsi"/>
          <w:b/>
          <w:bCs/>
          <w:color w:val="007FA3"/>
          <w:sz w:val="32"/>
          <w:szCs w:val="32"/>
        </w:rPr>
      </w:pPr>
    </w:p>
    <w:p w14:paraId="188D3268" w14:textId="77777777" w:rsidR="00426E28" w:rsidRDefault="00426E28" w:rsidP="00426E28">
      <w:pPr>
        <w:spacing w:after="0"/>
        <w:jc w:val="both"/>
        <w:rPr>
          <w:rFonts w:asciiTheme="minorHAnsi" w:hAnsiTheme="minorHAnsi" w:cstheme="minorHAnsi"/>
          <w:b/>
          <w:bCs/>
          <w:color w:val="007FA3"/>
          <w:sz w:val="32"/>
          <w:szCs w:val="32"/>
        </w:rPr>
      </w:pPr>
    </w:p>
    <w:p w14:paraId="7E71892C" w14:textId="77777777" w:rsidR="00426E28" w:rsidRDefault="00426E28" w:rsidP="00426E28">
      <w:pPr>
        <w:spacing w:after="0"/>
        <w:jc w:val="both"/>
        <w:rPr>
          <w:rFonts w:asciiTheme="minorHAnsi" w:hAnsiTheme="minorHAnsi" w:cstheme="minorHAnsi"/>
          <w:b/>
          <w:bCs/>
          <w:color w:val="007FA3"/>
          <w:sz w:val="32"/>
          <w:szCs w:val="32"/>
        </w:rPr>
      </w:pPr>
    </w:p>
    <w:p w14:paraId="2B64BCAB" w14:textId="77777777" w:rsidR="00426E28" w:rsidRDefault="00426E28" w:rsidP="00426E28">
      <w:pPr>
        <w:spacing w:after="0"/>
        <w:jc w:val="both"/>
        <w:rPr>
          <w:rFonts w:asciiTheme="minorHAnsi" w:hAnsiTheme="minorHAnsi" w:cstheme="minorHAnsi"/>
          <w:b/>
          <w:bCs/>
          <w:color w:val="007FA3"/>
          <w:sz w:val="32"/>
          <w:szCs w:val="32"/>
        </w:rPr>
      </w:pPr>
    </w:p>
    <w:p w14:paraId="5EE08FC2" w14:textId="77777777" w:rsidR="00426E28" w:rsidRDefault="00426E28" w:rsidP="00426E28">
      <w:pPr>
        <w:spacing w:after="0"/>
        <w:jc w:val="both"/>
        <w:rPr>
          <w:rFonts w:asciiTheme="minorHAnsi" w:hAnsiTheme="minorHAnsi" w:cstheme="minorHAnsi"/>
          <w:b/>
          <w:bCs/>
          <w:color w:val="007FA3"/>
          <w:sz w:val="32"/>
          <w:szCs w:val="32"/>
        </w:rPr>
      </w:pPr>
    </w:p>
    <w:p w14:paraId="2ED9AE96" w14:textId="77777777" w:rsidR="00426E28" w:rsidRDefault="00426E28" w:rsidP="00426E28">
      <w:pPr>
        <w:spacing w:after="0"/>
        <w:jc w:val="both"/>
        <w:rPr>
          <w:rFonts w:asciiTheme="minorHAnsi" w:hAnsiTheme="minorHAnsi" w:cstheme="minorHAnsi"/>
          <w:b/>
          <w:bCs/>
          <w:color w:val="007FA3"/>
          <w:sz w:val="32"/>
          <w:szCs w:val="32"/>
        </w:rPr>
      </w:pPr>
    </w:p>
    <w:p w14:paraId="02EF7146" w14:textId="77777777" w:rsidR="00426E28" w:rsidRDefault="00426E28" w:rsidP="00426E28">
      <w:pPr>
        <w:spacing w:after="0"/>
        <w:jc w:val="both"/>
        <w:rPr>
          <w:rFonts w:asciiTheme="minorHAnsi" w:hAnsiTheme="minorHAnsi" w:cstheme="minorHAnsi"/>
          <w:b/>
          <w:bCs/>
          <w:color w:val="007FA3"/>
          <w:sz w:val="32"/>
          <w:szCs w:val="32"/>
        </w:rPr>
      </w:pPr>
    </w:p>
    <w:p w14:paraId="481FF3D5" w14:textId="77777777" w:rsidR="00426E28" w:rsidRDefault="00426E28" w:rsidP="00426E28">
      <w:pPr>
        <w:spacing w:after="0"/>
        <w:jc w:val="both"/>
        <w:rPr>
          <w:rFonts w:asciiTheme="minorHAnsi" w:hAnsiTheme="minorHAnsi" w:cstheme="minorHAnsi"/>
          <w:b/>
          <w:bCs/>
          <w:color w:val="007FA3"/>
          <w:sz w:val="32"/>
          <w:szCs w:val="32"/>
        </w:rPr>
      </w:pPr>
    </w:p>
    <w:p w14:paraId="26161ADE" w14:textId="77777777" w:rsidR="00426E28" w:rsidRDefault="00426E28" w:rsidP="00426E28">
      <w:pPr>
        <w:spacing w:after="0"/>
        <w:jc w:val="both"/>
        <w:rPr>
          <w:rFonts w:asciiTheme="minorHAnsi" w:hAnsiTheme="minorHAnsi" w:cstheme="minorHAnsi"/>
          <w:b/>
          <w:bCs/>
          <w:color w:val="007FA3"/>
          <w:sz w:val="32"/>
          <w:szCs w:val="32"/>
        </w:rPr>
      </w:pPr>
    </w:p>
    <w:p w14:paraId="707F4CFD" w14:textId="77777777" w:rsidR="00426E28" w:rsidRDefault="00426E28" w:rsidP="00426E28">
      <w:pPr>
        <w:spacing w:after="0"/>
        <w:jc w:val="both"/>
        <w:rPr>
          <w:rFonts w:asciiTheme="minorHAnsi" w:hAnsiTheme="minorHAnsi" w:cstheme="minorHAnsi"/>
          <w:b/>
          <w:bCs/>
          <w:color w:val="007FA3"/>
          <w:sz w:val="32"/>
          <w:szCs w:val="32"/>
        </w:rPr>
      </w:pPr>
    </w:p>
    <w:p w14:paraId="1D295B8C" w14:textId="77777777" w:rsidR="00426E28" w:rsidRDefault="00426E28" w:rsidP="00426E28">
      <w:pPr>
        <w:spacing w:after="0"/>
        <w:jc w:val="both"/>
        <w:rPr>
          <w:rFonts w:asciiTheme="minorHAnsi" w:hAnsiTheme="minorHAnsi" w:cstheme="minorHAnsi"/>
          <w:b/>
          <w:bCs/>
          <w:color w:val="007FA3"/>
          <w:sz w:val="32"/>
          <w:szCs w:val="32"/>
        </w:rPr>
      </w:pPr>
    </w:p>
    <w:p w14:paraId="0E2D16D4" w14:textId="5E9F37B7" w:rsidR="00895BAF" w:rsidRPr="004E2DFF" w:rsidRDefault="00426E28" w:rsidP="00426E28">
      <w:pPr>
        <w:spacing w:after="0"/>
        <w:jc w:val="both"/>
        <w:rPr>
          <w:rFonts w:asciiTheme="minorHAnsi" w:hAnsiTheme="minorHAnsi" w:cstheme="minorHAnsi"/>
          <w:b/>
          <w:bCs/>
          <w:color w:val="007FA3"/>
          <w:sz w:val="32"/>
          <w:szCs w:val="32"/>
        </w:rPr>
      </w:pPr>
      <w:r>
        <w:rPr>
          <w:rFonts w:asciiTheme="minorHAnsi" w:hAnsiTheme="minorHAnsi" w:cstheme="minorHAnsi"/>
          <w:b/>
          <w:bCs/>
          <w:color w:val="007FA3"/>
          <w:sz w:val="32"/>
          <w:szCs w:val="32"/>
        </w:rPr>
        <w:t>6</w:t>
      </w:r>
      <w:r w:rsidR="002B512D" w:rsidRPr="004E2DFF">
        <w:rPr>
          <w:rFonts w:asciiTheme="minorHAnsi" w:hAnsiTheme="minorHAnsi" w:cstheme="minorHAnsi"/>
          <w:b/>
          <w:bCs/>
          <w:color w:val="007FA3"/>
          <w:sz w:val="32"/>
          <w:szCs w:val="32"/>
        </w:rPr>
        <w:t>.1</w:t>
      </w:r>
      <w:r>
        <w:rPr>
          <w:rFonts w:asciiTheme="minorHAnsi" w:hAnsiTheme="minorHAnsi" w:cstheme="minorHAnsi"/>
          <w:b/>
          <w:bCs/>
          <w:color w:val="007FA3"/>
          <w:sz w:val="32"/>
          <w:szCs w:val="32"/>
        </w:rPr>
        <w:t xml:space="preserve"> </w:t>
      </w:r>
      <w:r w:rsidR="00034D19" w:rsidRPr="004E2DFF">
        <w:rPr>
          <w:rFonts w:asciiTheme="minorHAnsi" w:hAnsiTheme="minorHAnsi" w:cstheme="minorHAnsi"/>
          <w:b/>
          <w:bCs/>
          <w:color w:val="007FA3"/>
          <w:sz w:val="32"/>
          <w:szCs w:val="32"/>
        </w:rPr>
        <w:t>Safeguarding</w:t>
      </w:r>
      <w:r w:rsidR="00AE0A22" w:rsidRPr="004E2DFF">
        <w:rPr>
          <w:rFonts w:asciiTheme="minorHAnsi" w:hAnsiTheme="minorHAnsi" w:cstheme="minorHAnsi"/>
          <w:b/>
          <w:bCs/>
          <w:color w:val="007FA3"/>
          <w:sz w:val="32"/>
          <w:szCs w:val="32"/>
        </w:rPr>
        <w:t xml:space="preserve"> in Education</w:t>
      </w:r>
      <w:r w:rsidR="00034D19" w:rsidRPr="004E2DFF">
        <w:rPr>
          <w:rFonts w:asciiTheme="minorHAnsi" w:hAnsiTheme="minorHAnsi" w:cstheme="minorHAnsi"/>
          <w:b/>
          <w:bCs/>
          <w:color w:val="007FA3"/>
          <w:sz w:val="32"/>
          <w:szCs w:val="32"/>
        </w:rPr>
        <w:t xml:space="preserve">: </w:t>
      </w:r>
    </w:p>
    <w:bookmarkEnd w:id="18"/>
    <w:p w14:paraId="34D23308" w14:textId="36BC2650" w:rsidR="001435BD" w:rsidRPr="001435BD" w:rsidRDefault="001435BD" w:rsidP="001435BD">
      <w:pPr>
        <w:spacing w:after="0"/>
        <w:ind w:firstLine="567"/>
        <w:jc w:val="both"/>
        <w:rPr>
          <w:rFonts w:asciiTheme="minorHAnsi" w:hAnsiTheme="minorHAnsi" w:cstheme="minorHAnsi"/>
          <w:b/>
          <w:bCs/>
          <w:color w:val="007FA3"/>
          <w:sz w:val="28"/>
          <w:szCs w:val="28"/>
        </w:rPr>
      </w:pPr>
    </w:p>
    <w:tbl>
      <w:tblPr>
        <w:tblStyle w:val="TableGrid"/>
        <w:tblW w:w="10060" w:type="dxa"/>
        <w:tblLook w:val="04A0" w:firstRow="1" w:lastRow="0" w:firstColumn="1" w:lastColumn="0" w:noHBand="0" w:noVBand="1"/>
      </w:tblPr>
      <w:tblGrid>
        <w:gridCol w:w="2320"/>
        <w:gridCol w:w="7740"/>
      </w:tblGrid>
      <w:tr w:rsidR="00895BAF" w:rsidRPr="00901488" w14:paraId="19B0A686" w14:textId="77777777" w:rsidTr="00922A38">
        <w:trPr>
          <w:trHeight w:val="521"/>
        </w:trPr>
        <w:tc>
          <w:tcPr>
            <w:tcW w:w="10060" w:type="dxa"/>
            <w:gridSpan w:val="2"/>
            <w:shd w:val="clear" w:color="auto" w:fill="92CDDC" w:themeFill="accent5" w:themeFillTint="99"/>
          </w:tcPr>
          <w:p w14:paraId="1FCD1523" w14:textId="625CD55A" w:rsidR="00895BAF" w:rsidRPr="00901488" w:rsidRDefault="00895BAF" w:rsidP="001435BD">
            <w:pPr>
              <w:spacing w:after="0"/>
              <w:rPr>
                <w:b/>
                <w:bCs/>
                <w:i/>
                <w:iCs/>
                <w:sz w:val="24"/>
                <w:szCs w:val="24"/>
              </w:rPr>
            </w:pPr>
            <w:r w:rsidRPr="00901488">
              <w:rPr>
                <w:b/>
                <w:bCs/>
                <w:i/>
                <w:iCs/>
                <w:sz w:val="24"/>
                <w:szCs w:val="24"/>
              </w:rPr>
              <w:t>“Whole Schools” approach to the prevention of Child Criminal Exploitation.</w:t>
            </w:r>
          </w:p>
        </w:tc>
      </w:tr>
      <w:tr w:rsidR="00895BAF" w:rsidRPr="00901488" w14:paraId="39EA37DF" w14:textId="77777777" w:rsidTr="001435BD">
        <w:tc>
          <w:tcPr>
            <w:tcW w:w="1838" w:type="dxa"/>
          </w:tcPr>
          <w:p w14:paraId="28F12F1C" w14:textId="77777777" w:rsidR="00895BAF" w:rsidRPr="00901488" w:rsidRDefault="00895BAF" w:rsidP="001435BD">
            <w:pPr>
              <w:spacing w:after="0"/>
              <w:rPr>
                <w:sz w:val="24"/>
                <w:szCs w:val="24"/>
              </w:rPr>
            </w:pPr>
            <w:r w:rsidRPr="00901488">
              <w:rPr>
                <w:b/>
                <w:bCs/>
                <w:i/>
                <w:iCs/>
                <w:sz w:val="24"/>
                <w:szCs w:val="24"/>
              </w:rPr>
              <w:t>What was the multi-agency area of need identified/responded to?</w:t>
            </w:r>
          </w:p>
        </w:tc>
        <w:tc>
          <w:tcPr>
            <w:tcW w:w="8222" w:type="dxa"/>
          </w:tcPr>
          <w:p w14:paraId="47A90323" w14:textId="722B5227" w:rsidR="00330410" w:rsidRPr="00901488" w:rsidRDefault="00901488" w:rsidP="001435BD">
            <w:pPr>
              <w:spacing w:after="0"/>
              <w:jc w:val="both"/>
              <w:rPr>
                <w:sz w:val="24"/>
                <w:szCs w:val="24"/>
              </w:rPr>
            </w:pPr>
            <w:r w:rsidRPr="00901488">
              <w:rPr>
                <w:sz w:val="24"/>
                <w:szCs w:val="24"/>
              </w:rPr>
              <w:t xml:space="preserve">Identified gaps in schools’ knowledge and understanding of the issues surrounding County Lines, and the lack of a coherent package of preventative education for East Sussex students. </w:t>
            </w:r>
          </w:p>
        </w:tc>
      </w:tr>
      <w:tr w:rsidR="00895BAF" w:rsidRPr="00901488" w14:paraId="551A5E42" w14:textId="77777777" w:rsidTr="001435BD">
        <w:tc>
          <w:tcPr>
            <w:tcW w:w="1838" w:type="dxa"/>
          </w:tcPr>
          <w:p w14:paraId="696E3DE7" w14:textId="77777777" w:rsidR="00895BAF" w:rsidRPr="00901488" w:rsidRDefault="00895BAF" w:rsidP="001435BD">
            <w:pPr>
              <w:spacing w:after="0"/>
              <w:rPr>
                <w:sz w:val="24"/>
                <w:szCs w:val="24"/>
              </w:rPr>
            </w:pPr>
            <w:r w:rsidRPr="00901488">
              <w:rPr>
                <w:b/>
                <w:bCs/>
                <w:i/>
                <w:iCs/>
                <w:sz w:val="24"/>
                <w:szCs w:val="24"/>
              </w:rPr>
              <w:t>What action was taken to address that need?</w:t>
            </w:r>
          </w:p>
          <w:p w14:paraId="4549A33B" w14:textId="77777777" w:rsidR="00895BAF" w:rsidRPr="00901488" w:rsidRDefault="00895BAF" w:rsidP="001435BD">
            <w:pPr>
              <w:spacing w:after="0"/>
              <w:rPr>
                <w:sz w:val="24"/>
                <w:szCs w:val="24"/>
              </w:rPr>
            </w:pPr>
          </w:p>
          <w:p w14:paraId="3507DFE2" w14:textId="77777777" w:rsidR="00895BAF" w:rsidRPr="00901488" w:rsidRDefault="00895BAF" w:rsidP="001435BD">
            <w:pPr>
              <w:spacing w:after="0"/>
              <w:rPr>
                <w:sz w:val="24"/>
                <w:szCs w:val="24"/>
              </w:rPr>
            </w:pPr>
          </w:p>
        </w:tc>
        <w:tc>
          <w:tcPr>
            <w:tcW w:w="8222" w:type="dxa"/>
          </w:tcPr>
          <w:p w14:paraId="4CD10BEC" w14:textId="6798D420" w:rsidR="00901488" w:rsidRDefault="00901488" w:rsidP="001435BD">
            <w:pPr>
              <w:spacing w:after="0"/>
              <w:jc w:val="both"/>
              <w:rPr>
                <w:sz w:val="24"/>
                <w:szCs w:val="24"/>
              </w:rPr>
            </w:pPr>
            <w:r w:rsidRPr="00901488">
              <w:rPr>
                <w:sz w:val="24"/>
                <w:szCs w:val="24"/>
              </w:rPr>
              <w:t>The Multi-Agency Criminal Exploitation Panel (MACE) secured funding from Project Adder, Children’s Services Department (CSD) and Public Health to be able to offer all state-funded secondary schools in East Sussex (to include special schools) a comprehensive and fully funded package of support.</w:t>
            </w:r>
          </w:p>
          <w:p w14:paraId="20383191" w14:textId="6CBFCFDC" w:rsidR="00901488" w:rsidRPr="00901488" w:rsidRDefault="0019118B" w:rsidP="001435BD">
            <w:pPr>
              <w:spacing w:after="0"/>
              <w:jc w:val="both"/>
              <w:rPr>
                <w:rFonts w:asciiTheme="minorHAnsi" w:hAnsiTheme="minorHAnsi" w:cstheme="minorHAnsi"/>
                <w:sz w:val="24"/>
                <w:szCs w:val="24"/>
              </w:rPr>
            </w:pPr>
            <w:r>
              <w:rPr>
                <w:sz w:val="24"/>
                <w:szCs w:val="24"/>
              </w:rPr>
              <w:t>A</w:t>
            </w:r>
            <w:r w:rsidR="00901488" w:rsidRPr="00901488">
              <w:rPr>
                <w:sz w:val="24"/>
                <w:szCs w:val="24"/>
              </w:rPr>
              <w:t xml:space="preserve"> two-phase project was developed around providing specific support and resources regarding County Lines and Harmful Sexual Behaviour. Phase 1 of the project relates to ‘gangs, peer influence and coercion, including county </w:t>
            </w:r>
            <w:proofErr w:type="gramStart"/>
            <w:r w:rsidR="00901488" w:rsidRPr="00901488">
              <w:rPr>
                <w:sz w:val="24"/>
                <w:szCs w:val="24"/>
              </w:rPr>
              <w:t>lines’</w:t>
            </w:r>
            <w:proofErr w:type="gramEnd"/>
            <w:r w:rsidR="00901488" w:rsidRPr="00901488">
              <w:rPr>
                <w:sz w:val="24"/>
                <w:szCs w:val="24"/>
              </w:rPr>
              <w:t xml:space="preserve"> and phase 2 relates to ‘consent, relationships and harmful sexual </w:t>
            </w:r>
            <w:r w:rsidR="00901488" w:rsidRPr="00901488">
              <w:rPr>
                <w:rFonts w:asciiTheme="minorHAnsi" w:hAnsiTheme="minorHAnsi" w:cstheme="minorHAnsi"/>
                <w:sz w:val="24"/>
                <w:szCs w:val="24"/>
              </w:rPr>
              <w:t>behaviours’. The full package included 5 key elements:</w:t>
            </w:r>
          </w:p>
          <w:p w14:paraId="4C0640ED" w14:textId="77777777" w:rsidR="00901488" w:rsidRPr="00901488" w:rsidRDefault="00901488" w:rsidP="00910297">
            <w:pPr>
              <w:pStyle w:val="ListParagraph"/>
              <w:numPr>
                <w:ilvl w:val="0"/>
                <w:numId w:val="31"/>
              </w:numPr>
              <w:spacing w:line="276" w:lineRule="auto"/>
              <w:jc w:val="both"/>
              <w:rPr>
                <w:rFonts w:asciiTheme="minorHAnsi" w:hAnsiTheme="minorHAnsi" w:cstheme="minorHAnsi"/>
              </w:rPr>
            </w:pPr>
            <w:r w:rsidRPr="00901488">
              <w:rPr>
                <w:rFonts w:asciiTheme="minorHAnsi" w:hAnsiTheme="minorHAnsi" w:cstheme="minorHAnsi"/>
              </w:rPr>
              <w:t xml:space="preserve">Mandatory CPD webinar - Following attendance of the webinar, schools received materials including 15-minute pre-recorded video to </w:t>
            </w:r>
            <w:r w:rsidRPr="00901488">
              <w:rPr>
                <w:rFonts w:asciiTheme="minorHAnsi" w:hAnsiTheme="minorHAnsi" w:cstheme="minorHAnsi"/>
              </w:rPr>
              <w:lastRenderedPageBreak/>
              <w:t>support cascading information to PSHE staff in school, lesson plans, letter templates and other resources</w:t>
            </w:r>
          </w:p>
          <w:p w14:paraId="6EC53CFF" w14:textId="77777777" w:rsidR="00901488" w:rsidRPr="00901488" w:rsidRDefault="00901488" w:rsidP="00910297">
            <w:pPr>
              <w:pStyle w:val="ListParagraph"/>
              <w:numPr>
                <w:ilvl w:val="0"/>
                <w:numId w:val="31"/>
              </w:numPr>
              <w:spacing w:line="276" w:lineRule="auto"/>
              <w:jc w:val="both"/>
              <w:rPr>
                <w:rFonts w:asciiTheme="minorHAnsi" w:hAnsiTheme="minorHAnsi" w:cstheme="minorHAnsi"/>
              </w:rPr>
            </w:pPr>
            <w:r w:rsidRPr="00901488">
              <w:rPr>
                <w:rFonts w:asciiTheme="minorHAnsi" w:hAnsiTheme="minorHAnsi" w:cstheme="minorHAnsi"/>
              </w:rPr>
              <w:t>Pre-performance lesson</w:t>
            </w:r>
          </w:p>
          <w:p w14:paraId="6B0B0457" w14:textId="77777777" w:rsidR="00901488" w:rsidRPr="00901488" w:rsidRDefault="00901488" w:rsidP="00910297">
            <w:pPr>
              <w:pStyle w:val="ListParagraph"/>
              <w:numPr>
                <w:ilvl w:val="0"/>
                <w:numId w:val="31"/>
              </w:numPr>
              <w:spacing w:line="276" w:lineRule="auto"/>
              <w:jc w:val="both"/>
              <w:rPr>
                <w:rFonts w:asciiTheme="minorHAnsi" w:hAnsiTheme="minorHAnsi" w:cstheme="minorHAnsi"/>
              </w:rPr>
            </w:pPr>
            <w:r w:rsidRPr="00901488">
              <w:rPr>
                <w:rFonts w:asciiTheme="minorHAnsi" w:hAnsiTheme="minorHAnsi" w:cstheme="minorHAnsi"/>
              </w:rPr>
              <w:t>Theatre in Education performance</w:t>
            </w:r>
          </w:p>
          <w:p w14:paraId="3914FFB6" w14:textId="77777777" w:rsidR="00901488" w:rsidRPr="00901488" w:rsidRDefault="00901488" w:rsidP="00910297">
            <w:pPr>
              <w:pStyle w:val="ListParagraph"/>
              <w:numPr>
                <w:ilvl w:val="0"/>
                <w:numId w:val="31"/>
              </w:numPr>
              <w:spacing w:line="276" w:lineRule="auto"/>
              <w:jc w:val="both"/>
              <w:rPr>
                <w:rFonts w:asciiTheme="minorHAnsi" w:hAnsiTheme="minorHAnsi" w:cstheme="minorHAnsi"/>
              </w:rPr>
            </w:pPr>
            <w:r w:rsidRPr="00901488">
              <w:rPr>
                <w:rFonts w:asciiTheme="minorHAnsi" w:hAnsiTheme="minorHAnsi" w:cstheme="minorHAnsi"/>
              </w:rPr>
              <w:t>Post-performance lesson</w:t>
            </w:r>
          </w:p>
          <w:p w14:paraId="0B48DFFC" w14:textId="71A3EF01" w:rsidR="00901488" w:rsidRPr="0019118B" w:rsidRDefault="00901488" w:rsidP="00910297">
            <w:pPr>
              <w:pStyle w:val="ListParagraph"/>
              <w:numPr>
                <w:ilvl w:val="0"/>
                <w:numId w:val="31"/>
              </w:numPr>
              <w:spacing w:line="276" w:lineRule="auto"/>
              <w:jc w:val="both"/>
              <w:rPr>
                <w:rFonts w:asciiTheme="minorHAnsi" w:hAnsiTheme="minorHAnsi" w:cstheme="minorHAnsi"/>
              </w:rPr>
            </w:pPr>
            <w:r w:rsidRPr="0019118B">
              <w:rPr>
                <w:rFonts w:asciiTheme="minorHAnsi" w:hAnsiTheme="minorHAnsi" w:cstheme="minorHAnsi"/>
              </w:rPr>
              <w:t>Evaluation</w:t>
            </w:r>
          </w:p>
          <w:p w14:paraId="3AF14615" w14:textId="0F9743BF" w:rsidR="00330410" w:rsidRPr="00901488" w:rsidRDefault="0019118B" w:rsidP="001435BD">
            <w:pPr>
              <w:spacing w:after="0"/>
              <w:jc w:val="both"/>
              <w:rPr>
                <w:sz w:val="24"/>
                <w:szCs w:val="24"/>
              </w:rPr>
            </w:pPr>
            <w:r w:rsidRPr="0019118B">
              <w:rPr>
                <w:sz w:val="24"/>
                <w:szCs w:val="24"/>
              </w:rPr>
              <w:t xml:space="preserve">The </w:t>
            </w:r>
            <w:r w:rsidR="00330410" w:rsidRPr="0019118B">
              <w:rPr>
                <w:sz w:val="24"/>
                <w:szCs w:val="24"/>
              </w:rPr>
              <w:t>S</w:t>
            </w:r>
            <w:r w:rsidRPr="0019118B">
              <w:rPr>
                <w:sz w:val="24"/>
                <w:szCs w:val="24"/>
              </w:rPr>
              <w:t xml:space="preserve">chools </w:t>
            </w:r>
            <w:r w:rsidR="00330410" w:rsidRPr="0019118B">
              <w:rPr>
                <w:sz w:val="24"/>
                <w:szCs w:val="24"/>
              </w:rPr>
              <w:t>L</w:t>
            </w:r>
            <w:r w:rsidRPr="0019118B">
              <w:rPr>
                <w:sz w:val="24"/>
                <w:szCs w:val="24"/>
              </w:rPr>
              <w:t xml:space="preserve">earning and Effectiveness </w:t>
            </w:r>
            <w:r w:rsidR="00330410" w:rsidRPr="0019118B">
              <w:rPr>
                <w:sz w:val="24"/>
                <w:szCs w:val="24"/>
              </w:rPr>
              <w:t>S</w:t>
            </w:r>
            <w:r w:rsidRPr="0019118B">
              <w:rPr>
                <w:sz w:val="24"/>
                <w:szCs w:val="24"/>
              </w:rPr>
              <w:t>ervice (SLES)</w:t>
            </w:r>
            <w:r w:rsidR="00330410" w:rsidRPr="0019118B">
              <w:rPr>
                <w:sz w:val="24"/>
                <w:szCs w:val="24"/>
              </w:rPr>
              <w:t xml:space="preserve"> co-ordinated the project and all 26 secondary schools and 7 special schools participated</w:t>
            </w:r>
            <w:r w:rsidRPr="0019118B">
              <w:rPr>
                <w:sz w:val="24"/>
                <w:szCs w:val="24"/>
              </w:rPr>
              <w:t>.</w:t>
            </w:r>
          </w:p>
        </w:tc>
      </w:tr>
      <w:tr w:rsidR="00895BAF" w:rsidRPr="00901488" w14:paraId="22109E66" w14:textId="77777777" w:rsidTr="001435BD">
        <w:trPr>
          <w:trHeight w:val="2146"/>
        </w:trPr>
        <w:tc>
          <w:tcPr>
            <w:tcW w:w="1838" w:type="dxa"/>
          </w:tcPr>
          <w:p w14:paraId="6F9EE084" w14:textId="77777777" w:rsidR="00895BAF" w:rsidRPr="000F274F" w:rsidRDefault="00895BAF" w:rsidP="001435BD">
            <w:pPr>
              <w:spacing w:after="0"/>
              <w:rPr>
                <w:b/>
                <w:bCs/>
                <w:i/>
                <w:iCs/>
                <w:sz w:val="24"/>
                <w:szCs w:val="24"/>
              </w:rPr>
            </w:pPr>
            <w:r w:rsidRPr="000F274F">
              <w:rPr>
                <w:b/>
                <w:bCs/>
                <w:i/>
                <w:iCs/>
                <w:sz w:val="24"/>
                <w:szCs w:val="24"/>
              </w:rPr>
              <w:lastRenderedPageBreak/>
              <w:t>What was the impact of that action on Children, Young People and Families?</w:t>
            </w:r>
          </w:p>
          <w:p w14:paraId="623D32DF" w14:textId="637BA916" w:rsidR="00895BAF" w:rsidRPr="000F274F" w:rsidRDefault="00895BAF" w:rsidP="001435BD">
            <w:pPr>
              <w:spacing w:after="0"/>
              <w:rPr>
                <w:b/>
                <w:bCs/>
                <w:i/>
                <w:iCs/>
                <w:sz w:val="24"/>
                <w:szCs w:val="24"/>
              </w:rPr>
            </w:pPr>
            <w:r w:rsidRPr="000F274F">
              <w:rPr>
                <w:b/>
                <w:bCs/>
                <w:i/>
                <w:iCs/>
                <w:sz w:val="24"/>
                <w:szCs w:val="24"/>
              </w:rPr>
              <w:t>How have you measured this impact</w:t>
            </w:r>
            <w:r w:rsidR="000F274F" w:rsidRPr="000F274F">
              <w:rPr>
                <w:b/>
                <w:bCs/>
                <w:i/>
                <w:iCs/>
                <w:sz w:val="24"/>
                <w:szCs w:val="24"/>
              </w:rPr>
              <w:t>?</w:t>
            </w:r>
          </w:p>
        </w:tc>
        <w:tc>
          <w:tcPr>
            <w:tcW w:w="8222" w:type="dxa"/>
          </w:tcPr>
          <w:p w14:paraId="7A0B6437" w14:textId="655BEA6B" w:rsidR="00330410" w:rsidRPr="0019118B" w:rsidRDefault="00895BAF" w:rsidP="001435BD">
            <w:pPr>
              <w:spacing w:after="0"/>
              <w:jc w:val="both"/>
              <w:rPr>
                <w:sz w:val="24"/>
                <w:szCs w:val="24"/>
              </w:rPr>
            </w:pPr>
            <w:r w:rsidRPr="0019118B">
              <w:rPr>
                <w:sz w:val="24"/>
                <w:szCs w:val="24"/>
              </w:rPr>
              <w:t>An Evaluation which included direct feedback from school staff and pupils recognised</w:t>
            </w:r>
            <w:r w:rsidR="0019118B">
              <w:rPr>
                <w:sz w:val="24"/>
                <w:szCs w:val="24"/>
              </w:rPr>
              <w:t xml:space="preserve"> the</w:t>
            </w:r>
            <w:r w:rsidRPr="0019118B">
              <w:rPr>
                <w:sz w:val="24"/>
                <w:szCs w:val="24"/>
              </w:rPr>
              <w:t xml:space="preserve"> improved value of taking a whole school response to CCE risks</w:t>
            </w:r>
            <w:r w:rsidR="0019118B">
              <w:rPr>
                <w:sz w:val="24"/>
                <w:szCs w:val="24"/>
              </w:rPr>
              <w:t>.</w:t>
            </w:r>
            <w:r w:rsidRPr="0019118B">
              <w:rPr>
                <w:sz w:val="24"/>
                <w:szCs w:val="24"/>
              </w:rPr>
              <w:t xml:space="preserve"> </w:t>
            </w:r>
            <w:r w:rsidR="0019118B">
              <w:rPr>
                <w:sz w:val="24"/>
                <w:szCs w:val="24"/>
              </w:rPr>
              <w:t>E</w:t>
            </w:r>
            <w:r w:rsidRPr="0019118B">
              <w:rPr>
                <w:sz w:val="24"/>
                <w:szCs w:val="24"/>
              </w:rPr>
              <w:t>valuation feedback has generated learning for professional agencies which includes planned improvements for st</w:t>
            </w:r>
            <w:r w:rsidR="000F274F">
              <w:rPr>
                <w:sz w:val="24"/>
                <w:szCs w:val="24"/>
              </w:rPr>
              <w:t>u</w:t>
            </w:r>
            <w:r w:rsidRPr="0019118B">
              <w:rPr>
                <w:sz w:val="24"/>
                <w:szCs w:val="24"/>
              </w:rPr>
              <w:t>dent reporting of concerns.</w:t>
            </w:r>
            <w:r w:rsidR="00CC2B8D">
              <w:t xml:space="preserve"> </w:t>
            </w:r>
            <w:r w:rsidR="00CC2B8D" w:rsidRPr="00CC2B8D">
              <w:rPr>
                <w:sz w:val="24"/>
                <w:szCs w:val="24"/>
              </w:rPr>
              <w:t>PSHE Leads fed back very positively, commenting that this was a coherent package that helped ensure County Lines was high on the PSHE agenda</w:t>
            </w:r>
            <w:r w:rsidR="00CC2B8D">
              <w:rPr>
                <w:sz w:val="24"/>
                <w:szCs w:val="24"/>
              </w:rPr>
              <w:t xml:space="preserve">. </w:t>
            </w:r>
            <w:r w:rsidR="00CC2B8D" w:rsidRPr="00CC2B8D">
              <w:rPr>
                <w:sz w:val="24"/>
                <w:szCs w:val="24"/>
              </w:rPr>
              <w:t>The final report includes a set of recommendations which include the need for primary schools to be supported with similar-typ</w:t>
            </w:r>
            <w:r w:rsidR="00CC2B8D">
              <w:rPr>
                <w:sz w:val="24"/>
                <w:szCs w:val="24"/>
              </w:rPr>
              <w:t>e</w:t>
            </w:r>
            <w:r w:rsidR="00CC2B8D" w:rsidRPr="00CC2B8D">
              <w:rPr>
                <w:sz w:val="24"/>
                <w:szCs w:val="24"/>
              </w:rPr>
              <w:t xml:space="preserve"> preventative education materials.</w:t>
            </w:r>
          </w:p>
        </w:tc>
      </w:tr>
      <w:tr w:rsidR="00895BAF" w:rsidRPr="00901488" w14:paraId="48A27BEA" w14:textId="77777777" w:rsidTr="001435BD">
        <w:tc>
          <w:tcPr>
            <w:tcW w:w="1838" w:type="dxa"/>
          </w:tcPr>
          <w:p w14:paraId="729971D0" w14:textId="77777777" w:rsidR="00895BAF" w:rsidRPr="000F274F" w:rsidRDefault="00895BAF" w:rsidP="001435BD">
            <w:pPr>
              <w:spacing w:after="0"/>
              <w:rPr>
                <w:b/>
                <w:bCs/>
                <w:i/>
                <w:iCs/>
                <w:sz w:val="24"/>
                <w:szCs w:val="24"/>
              </w:rPr>
            </w:pPr>
            <w:r w:rsidRPr="000F274F">
              <w:rPr>
                <w:b/>
                <w:bCs/>
                <w:i/>
                <w:iCs/>
                <w:sz w:val="24"/>
                <w:szCs w:val="24"/>
              </w:rPr>
              <w:t xml:space="preserve">Voice of the child – provide feedback from service users on impact the project/initiative has had. </w:t>
            </w:r>
          </w:p>
          <w:p w14:paraId="03B032B3" w14:textId="77777777" w:rsidR="00895BAF" w:rsidRPr="000F274F" w:rsidRDefault="00895BAF" w:rsidP="001435BD">
            <w:pPr>
              <w:spacing w:after="0"/>
              <w:rPr>
                <w:b/>
                <w:bCs/>
                <w:i/>
                <w:iCs/>
                <w:sz w:val="24"/>
                <w:szCs w:val="24"/>
              </w:rPr>
            </w:pPr>
          </w:p>
          <w:p w14:paraId="1995B381" w14:textId="77777777" w:rsidR="00895BAF" w:rsidRPr="000F274F" w:rsidRDefault="00895BAF" w:rsidP="001435BD">
            <w:pPr>
              <w:spacing w:after="0"/>
              <w:rPr>
                <w:b/>
                <w:bCs/>
                <w:i/>
                <w:iCs/>
                <w:sz w:val="24"/>
                <w:szCs w:val="24"/>
              </w:rPr>
            </w:pPr>
          </w:p>
        </w:tc>
        <w:tc>
          <w:tcPr>
            <w:tcW w:w="8222" w:type="dxa"/>
          </w:tcPr>
          <w:p w14:paraId="0FC7C91E" w14:textId="77777777" w:rsidR="0019118B" w:rsidRPr="00CC2B8D" w:rsidRDefault="0019118B" w:rsidP="001435BD">
            <w:pPr>
              <w:spacing w:after="0"/>
              <w:jc w:val="both"/>
              <w:rPr>
                <w:sz w:val="24"/>
                <w:szCs w:val="24"/>
              </w:rPr>
            </w:pPr>
            <w:r w:rsidRPr="00CC2B8D">
              <w:rPr>
                <w:sz w:val="24"/>
                <w:szCs w:val="24"/>
              </w:rPr>
              <w:t>From the 6</w:t>
            </w:r>
            <w:r w:rsidR="00CC2B8D" w:rsidRPr="00CC2B8D">
              <w:rPr>
                <w:sz w:val="24"/>
                <w:szCs w:val="24"/>
              </w:rPr>
              <w:t>,</w:t>
            </w:r>
            <w:r w:rsidRPr="00CC2B8D">
              <w:rPr>
                <w:sz w:val="24"/>
                <w:szCs w:val="24"/>
              </w:rPr>
              <w:t>300 students that took part in the project, 1</w:t>
            </w:r>
            <w:r w:rsidR="00CC2B8D" w:rsidRPr="00CC2B8D">
              <w:rPr>
                <w:sz w:val="24"/>
                <w:szCs w:val="24"/>
              </w:rPr>
              <w:t>,</w:t>
            </w:r>
            <w:r w:rsidRPr="00CC2B8D">
              <w:rPr>
                <w:sz w:val="24"/>
                <w:szCs w:val="24"/>
              </w:rPr>
              <w:t xml:space="preserve">138 </w:t>
            </w:r>
            <w:r w:rsidR="00CC2B8D" w:rsidRPr="00CC2B8D">
              <w:rPr>
                <w:sz w:val="24"/>
                <w:szCs w:val="24"/>
              </w:rPr>
              <w:t xml:space="preserve">evaluation </w:t>
            </w:r>
            <w:r w:rsidRPr="00CC2B8D">
              <w:rPr>
                <w:sz w:val="24"/>
                <w:szCs w:val="24"/>
              </w:rPr>
              <w:t>responses</w:t>
            </w:r>
            <w:r w:rsidR="00CC2B8D" w:rsidRPr="00CC2B8D">
              <w:rPr>
                <w:sz w:val="24"/>
                <w:szCs w:val="24"/>
              </w:rPr>
              <w:t xml:space="preserve"> were received. Students</w:t>
            </w:r>
            <w:r w:rsidRPr="00CC2B8D">
              <w:rPr>
                <w:sz w:val="24"/>
                <w:szCs w:val="24"/>
              </w:rPr>
              <w:t xml:space="preserve"> were able to demonstrate an improved knowledge and understanding of County Lines and that they now knew where to go for help and support.</w:t>
            </w:r>
          </w:p>
          <w:p w14:paraId="587F86E2" w14:textId="77777777" w:rsidR="00CC2B8D" w:rsidRPr="00CC2B8D" w:rsidRDefault="00CC2B8D" w:rsidP="001435BD">
            <w:pPr>
              <w:spacing w:after="0"/>
              <w:ind w:left="264" w:right="310" w:firstLine="141"/>
              <w:jc w:val="both"/>
              <w:rPr>
                <w:i/>
                <w:iCs/>
                <w:sz w:val="24"/>
                <w:szCs w:val="24"/>
              </w:rPr>
            </w:pPr>
            <w:r w:rsidRPr="00CC2B8D">
              <w:rPr>
                <w:i/>
                <w:iCs/>
                <w:sz w:val="24"/>
                <w:szCs w:val="24"/>
              </w:rPr>
              <w:t>“They helped us to see the early warning signs of a groomer and what to watch out for. They also gave us information on how to get out if you are ever in a dangerous situation with a groomer”</w:t>
            </w:r>
          </w:p>
          <w:p w14:paraId="051D1B07" w14:textId="666A25B3" w:rsidR="00CC2B8D" w:rsidRPr="00CC2B8D" w:rsidRDefault="00CC2B8D" w:rsidP="001435BD">
            <w:pPr>
              <w:spacing w:after="0"/>
              <w:ind w:left="264" w:right="310" w:firstLine="141"/>
              <w:jc w:val="both"/>
              <w:rPr>
                <w:sz w:val="24"/>
                <w:szCs w:val="24"/>
              </w:rPr>
            </w:pPr>
            <w:r w:rsidRPr="00CC2B8D">
              <w:rPr>
                <w:i/>
                <w:iCs/>
                <w:sz w:val="24"/>
                <w:szCs w:val="24"/>
              </w:rPr>
              <w:t>“It helped me to see how serious it gets and that it is ok to tell people and report it if it happens to you or someone else you know. You will not be in trouble for it if you ask for help”</w:t>
            </w:r>
          </w:p>
        </w:tc>
      </w:tr>
    </w:tbl>
    <w:p w14:paraId="7B623557" w14:textId="01A54F28" w:rsidR="00895BAF" w:rsidRDefault="00895BAF" w:rsidP="00DC77E4">
      <w:pPr>
        <w:pStyle w:val="ListParagraph"/>
        <w:spacing w:line="276" w:lineRule="auto"/>
        <w:ind w:left="436"/>
        <w:jc w:val="both"/>
        <w:rPr>
          <w:rFonts w:asciiTheme="minorHAnsi" w:hAnsiTheme="minorHAnsi" w:cstheme="minorHAnsi"/>
          <w:color w:val="FF0000"/>
        </w:rPr>
      </w:pPr>
    </w:p>
    <w:tbl>
      <w:tblPr>
        <w:tblStyle w:val="TableGrid"/>
        <w:tblW w:w="0" w:type="auto"/>
        <w:jc w:val="center"/>
        <w:tblLook w:val="04A0" w:firstRow="1" w:lastRow="0" w:firstColumn="1" w:lastColumn="0" w:noHBand="0" w:noVBand="1"/>
      </w:tblPr>
      <w:tblGrid>
        <w:gridCol w:w="2320"/>
        <w:gridCol w:w="7802"/>
      </w:tblGrid>
      <w:tr w:rsidR="003B354F" w:rsidRPr="003B354F" w14:paraId="18EE9188" w14:textId="77777777" w:rsidTr="003B354F">
        <w:trPr>
          <w:trHeight w:val="491"/>
          <w:jc w:val="center"/>
        </w:trPr>
        <w:tc>
          <w:tcPr>
            <w:tcW w:w="10065" w:type="dxa"/>
            <w:gridSpan w:val="2"/>
            <w:shd w:val="clear" w:color="auto" w:fill="92CDDC" w:themeFill="accent5" w:themeFillTint="99"/>
          </w:tcPr>
          <w:p w14:paraId="62A96E05" w14:textId="77777777" w:rsidR="003B354F" w:rsidRPr="003B354F" w:rsidRDefault="003B354F" w:rsidP="003B354F">
            <w:pPr>
              <w:spacing w:after="0"/>
              <w:jc w:val="both"/>
              <w:rPr>
                <w:rFonts w:asciiTheme="minorHAnsi" w:hAnsiTheme="minorHAnsi" w:cstheme="minorHAnsi"/>
                <w:b/>
                <w:bCs/>
                <w:i/>
                <w:iCs/>
                <w:sz w:val="24"/>
                <w:szCs w:val="24"/>
              </w:rPr>
            </w:pPr>
            <w:r w:rsidRPr="003B354F">
              <w:rPr>
                <w:rFonts w:asciiTheme="minorHAnsi" w:hAnsiTheme="minorHAnsi" w:cstheme="minorHAnsi"/>
                <w:b/>
                <w:bCs/>
                <w:i/>
                <w:iCs/>
                <w:sz w:val="24"/>
                <w:szCs w:val="24"/>
              </w:rPr>
              <w:t xml:space="preserve">The expansion of Mental Health Support Teams (MHSTs) in schools </w:t>
            </w:r>
          </w:p>
        </w:tc>
      </w:tr>
      <w:tr w:rsidR="003B354F" w:rsidRPr="003B354F" w14:paraId="25993715" w14:textId="77777777" w:rsidTr="00964FE6">
        <w:trPr>
          <w:jc w:val="center"/>
        </w:trPr>
        <w:tc>
          <w:tcPr>
            <w:tcW w:w="2263" w:type="dxa"/>
          </w:tcPr>
          <w:p w14:paraId="1351CE79" w14:textId="77777777" w:rsidR="003B354F" w:rsidRPr="003B354F" w:rsidRDefault="003B354F" w:rsidP="003B354F">
            <w:pPr>
              <w:spacing w:after="0"/>
              <w:jc w:val="both"/>
              <w:rPr>
                <w:rFonts w:asciiTheme="minorHAnsi" w:hAnsiTheme="minorHAnsi" w:cstheme="minorHAnsi"/>
                <w:b/>
                <w:bCs/>
                <w:i/>
                <w:iCs/>
                <w:sz w:val="24"/>
                <w:szCs w:val="24"/>
              </w:rPr>
            </w:pPr>
            <w:r w:rsidRPr="003B354F">
              <w:rPr>
                <w:rFonts w:asciiTheme="minorHAnsi" w:hAnsiTheme="minorHAnsi" w:cstheme="minorHAnsi"/>
                <w:b/>
                <w:bCs/>
                <w:i/>
                <w:iCs/>
                <w:sz w:val="24"/>
                <w:szCs w:val="24"/>
              </w:rPr>
              <w:t>What was the multi-agency area of need identified/responded to?</w:t>
            </w:r>
          </w:p>
        </w:tc>
        <w:tc>
          <w:tcPr>
            <w:tcW w:w="7802" w:type="dxa"/>
          </w:tcPr>
          <w:p w14:paraId="4CFD1EF3" w14:textId="4A0A42DE" w:rsidR="003B354F" w:rsidRPr="003B354F" w:rsidRDefault="003B354F" w:rsidP="003B354F">
            <w:pPr>
              <w:spacing w:after="0"/>
              <w:jc w:val="both"/>
              <w:rPr>
                <w:rFonts w:asciiTheme="minorHAnsi" w:hAnsiTheme="minorHAnsi" w:cstheme="minorHAnsi"/>
                <w:sz w:val="24"/>
                <w:szCs w:val="24"/>
              </w:rPr>
            </w:pPr>
            <w:r w:rsidRPr="003B354F">
              <w:rPr>
                <w:rFonts w:asciiTheme="minorHAnsi" w:hAnsiTheme="minorHAnsi" w:cstheme="minorHAnsi"/>
                <w:sz w:val="24"/>
                <w:szCs w:val="24"/>
                <w:lang w:val="en-US"/>
              </w:rPr>
              <w:t xml:space="preserve">The (MHSTs) are an important strand of the Government’s 2017 Green Paper ‘Transforming Children and Young People’s Mental Health Provision’.  The NHS-funded teams provide a vital source of support in schools for </w:t>
            </w:r>
            <w:r w:rsidR="00964FE6">
              <w:rPr>
                <w:rFonts w:asciiTheme="minorHAnsi" w:hAnsiTheme="minorHAnsi" w:cstheme="minorHAnsi"/>
                <w:sz w:val="24"/>
                <w:szCs w:val="24"/>
                <w:lang w:val="en-US"/>
              </w:rPr>
              <w:t>children and young people</w:t>
            </w:r>
            <w:r w:rsidRPr="003B354F">
              <w:rPr>
                <w:rFonts w:asciiTheme="minorHAnsi" w:hAnsiTheme="minorHAnsi" w:cstheme="minorHAnsi"/>
                <w:sz w:val="24"/>
                <w:szCs w:val="24"/>
                <w:lang w:val="en-US"/>
              </w:rPr>
              <w:t xml:space="preserve"> experiencing mild-moderate mental health /emotional well-being issues.</w:t>
            </w:r>
          </w:p>
        </w:tc>
      </w:tr>
      <w:tr w:rsidR="003B354F" w:rsidRPr="003B354F" w14:paraId="145EB145" w14:textId="77777777" w:rsidTr="00964FE6">
        <w:trPr>
          <w:jc w:val="center"/>
        </w:trPr>
        <w:tc>
          <w:tcPr>
            <w:tcW w:w="2263" w:type="dxa"/>
          </w:tcPr>
          <w:p w14:paraId="01E2DC33" w14:textId="77777777" w:rsidR="003B354F" w:rsidRPr="003B354F" w:rsidRDefault="003B354F" w:rsidP="003B354F">
            <w:pPr>
              <w:spacing w:after="0"/>
              <w:jc w:val="both"/>
              <w:rPr>
                <w:rFonts w:asciiTheme="minorHAnsi" w:hAnsiTheme="minorHAnsi" w:cstheme="minorHAnsi"/>
                <w:b/>
                <w:bCs/>
                <w:i/>
                <w:iCs/>
                <w:sz w:val="24"/>
                <w:szCs w:val="24"/>
              </w:rPr>
            </w:pPr>
            <w:r w:rsidRPr="003B354F">
              <w:rPr>
                <w:rFonts w:asciiTheme="minorHAnsi" w:hAnsiTheme="minorHAnsi" w:cstheme="minorHAnsi"/>
                <w:b/>
                <w:bCs/>
                <w:i/>
                <w:iCs/>
                <w:sz w:val="24"/>
                <w:szCs w:val="24"/>
              </w:rPr>
              <w:t>What action was taken to address that need?</w:t>
            </w:r>
          </w:p>
        </w:tc>
        <w:tc>
          <w:tcPr>
            <w:tcW w:w="7802" w:type="dxa"/>
          </w:tcPr>
          <w:p w14:paraId="77265383" w14:textId="10E319A3" w:rsidR="003B354F" w:rsidRPr="003B354F" w:rsidRDefault="003B354F" w:rsidP="00964FE6">
            <w:pPr>
              <w:spacing w:after="0"/>
              <w:jc w:val="both"/>
              <w:rPr>
                <w:rFonts w:asciiTheme="minorHAnsi" w:hAnsiTheme="minorHAnsi" w:cstheme="minorHAnsi"/>
                <w:sz w:val="24"/>
                <w:szCs w:val="24"/>
              </w:rPr>
            </w:pPr>
            <w:r w:rsidRPr="003B354F">
              <w:rPr>
                <w:rFonts w:asciiTheme="minorHAnsi" w:hAnsiTheme="minorHAnsi" w:cstheme="minorHAnsi"/>
                <w:sz w:val="24"/>
                <w:szCs w:val="24"/>
              </w:rPr>
              <w:t xml:space="preserve">East Sussex currently has 4 MHSTs operating in 52 schools and a post-16 college.  Further expansion is planned for, resulting in coverage of approximately 52% of ES schools by 2024. The teams work with individual </w:t>
            </w:r>
            <w:r w:rsidR="00964FE6">
              <w:rPr>
                <w:rFonts w:asciiTheme="minorHAnsi" w:hAnsiTheme="minorHAnsi" w:cstheme="minorHAnsi"/>
                <w:sz w:val="24"/>
                <w:szCs w:val="24"/>
              </w:rPr>
              <w:t>children and young people</w:t>
            </w:r>
            <w:r w:rsidRPr="003B354F">
              <w:rPr>
                <w:rFonts w:asciiTheme="minorHAnsi" w:hAnsiTheme="minorHAnsi" w:cstheme="minorHAnsi"/>
                <w:sz w:val="24"/>
                <w:szCs w:val="24"/>
              </w:rPr>
              <w:t>, and groups of pupils, as well as providing support for developing whole-school approaches and direct support for parents and carers.</w:t>
            </w:r>
          </w:p>
        </w:tc>
      </w:tr>
      <w:tr w:rsidR="003B354F" w:rsidRPr="003B354F" w14:paraId="3E9BEDD0" w14:textId="77777777" w:rsidTr="00964FE6">
        <w:trPr>
          <w:jc w:val="center"/>
        </w:trPr>
        <w:tc>
          <w:tcPr>
            <w:tcW w:w="2263" w:type="dxa"/>
          </w:tcPr>
          <w:p w14:paraId="0FC36508" w14:textId="77777777" w:rsidR="003B354F" w:rsidRPr="003B354F" w:rsidRDefault="003B354F" w:rsidP="00964FE6">
            <w:pPr>
              <w:spacing w:after="0"/>
              <w:rPr>
                <w:rFonts w:asciiTheme="minorHAnsi" w:hAnsiTheme="minorHAnsi" w:cstheme="minorHAnsi"/>
                <w:b/>
                <w:bCs/>
                <w:i/>
                <w:iCs/>
                <w:sz w:val="24"/>
                <w:szCs w:val="24"/>
              </w:rPr>
            </w:pPr>
            <w:r w:rsidRPr="003B354F">
              <w:rPr>
                <w:rFonts w:asciiTheme="minorHAnsi" w:hAnsiTheme="minorHAnsi" w:cstheme="minorHAnsi"/>
                <w:b/>
                <w:bCs/>
                <w:i/>
                <w:iCs/>
                <w:sz w:val="24"/>
                <w:szCs w:val="24"/>
              </w:rPr>
              <w:t>What was the impact of that action on Children, Young People and Families?</w:t>
            </w:r>
          </w:p>
        </w:tc>
        <w:tc>
          <w:tcPr>
            <w:tcW w:w="7802" w:type="dxa"/>
          </w:tcPr>
          <w:p w14:paraId="5607A9E3" w14:textId="0D7CA068" w:rsidR="003B354F" w:rsidRPr="003B354F" w:rsidRDefault="003B354F" w:rsidP="003B354F">
            <w:pPr>
              <w:spacing w:after="0"/>
              <w:jc w:val="both"/>
              <w:rPr>
                <w:rFonts w:asciiTheme="minorHAnsi" w:hAnsiTheme="minorHAnsi" w:cstheme="minorHAnsi"/>
                <w:sz w:val="24"/>
                <w:szCs w:val="24"/>
              </w:rPr>
            </w:pPr>
            <w:r w:rsidRPr="003B354F">
              <w:rPr>
                <w:rFonts w:asciiTheme="minorHAnsi" w:hAnsiTheme="minorHAnsi" w:cstheme="minorHAnsi"/>
                <w:sz w:val="24"/>
                <w:szCs w:val="24"/>
              </w:rPr>
              <w:t xml:space="preserve">To date, 1,300 </w:t>
            </w:r>
            <w:r w:rsidR="00964FE6">
              <w:rPr>
                <w:rFonts w:asciiTheme="minorHAnsi" w:hAnsiTheme="minorHAnsi" w:cstheme="minorHAnsi"/>
                <w:sz w:val="24"/>
                <w:szCs w:val="24"/>
              </w:rPr>
              <w:t>children and young people</w:t>
            </w:r>
            <w:r w:rsidRPr="003B354F">
              <w:rPr>
                <w:rFonts w:asciiTheme="minorHAnsi" w:hAnsiTheme="minorHAnsi" w:cstheme="minorHAnsi"/>
                <w:sz w:val="24"/>
                <w:szCs w:val="24"/>
              </w:rPr>
              <w:t xml:space="preserve"> have been referred to the service.  East Sussex MHSTs are developing comprehensive data sets on individual pupil outcomes following interventions, as well as analysis of referral data which provides learning for the whole county.  In terms of outcomes, </w:t>
            </w:r>
            <w:proofErr w:type="gramStart"/>
            <w:r w:rsidRPr="003B354F">
              <w:rPr>
                <w:rFonts w:asciiTheme="minorHAnsi" w:hAnsiTheme="minorHAnsi" w:cstheme="minorHAnsi"/>
                <w:sz w:val="24"/>
                <w:szCs w:val="24"/>
              </w:rPr>
              <w:t>The</w:t>
            </w:r>
            <w:proofErr w:type="gramEnd"/>
            <w:r w:rsidRPr="003B354F">
              <w:rPr>
                <w:rFonts w:asciiTheme="minorHAnsi" w:hAnsiTheme="minorHAnsi" w:cstheme="minorHAnsi"/>
                <w:sz w:val="24"/>
                <w:szCs w:val="24"/>
              </w:rPr>
              <w:t xml:space="preserve"> end of </w:t>
            </w:r>
            <w:r w:rsidRPr="003B354F">
              <w:rPr>
                <w:rFonts w:asciiTheme="minorHAnsi" w:hAnsiTheme="minorHAnsi" w:cstheme="minorHAnsi"/>
                <w:sz w:val="24"/>
                <w:szCs w:val="24"/>
              </w:rPr>
              <w:lastRenderedPageBreak/>
              <w:t xml:space="preserve">intervention Revised Children’s Anxiety and Depression Scale (RCADS) scores show an average -25% reduction in </w:t>
            </w:r>
            <w:r w:rsidR="00964FE6">
              <w:rPr>
                <w:rFonts w:asciiTheme="minorHAnsi" w:hAnsiTheme="minorHAnsi" w:cstheme="minorHAnsi"/>
                <w:sz w:val="24"/>
                <w:szCs w:val="24"/>
              </w:rPr>
              <w:t>a</w:t>
            </w:r>
            <w:r w:rsidRPr="003B354F">
              <w:rPr>
                <w:rFonts w:asciiTheme="minorHAnsi" w:hAnsiTheme="minorHAnsi" w:cstheme="minorHAnsi"/>
                <w:sz w:val="24"/>
                <w:szCs w:val="24"/>
              </w:rPr>
              <w:t xml:space="preserve">nxiety and </w:t>
            </w:r>
            <w:r w:rsidR="00964FE6">
              <w:rPr>
                <w:rFonts w:asciiTheme="minorHAnsi" w:hAnsiTheme="minorHAnsi" w:cstheme="minorHAnsi"/>
                <w:sz w:val="24"/>
                <w:szCs w:val="24"/>
              </w:rPr>
              <w:t>d</w:t>
            </w:r>
            <w:r w:rsidRPr="003B354F">
              <w:rPr>
                <w:rFonts w:asciiTheme="minorHAnsi" w:hAnsiTheme="minorHAnsi" w:cstheme="minorHAnsi"/>
                <w:sz w:val="24"/>
                <w:szCs w:val="24"/>
              </w:rPr>
              <w:t>epression scores.</w:t>
            </w:r>
          </w:p>
          <w:p w14:paraId="7F0D5C54" w14:textId="003165C3" w:rsidR="003B354F" w:rsidRPr="003B354F" w:rsidRDefault="003B354F" w:rsidP="003B354F">
            <w:pPr>
              <w:spacing w:after="0"/>
              <w:jc w:val="both"/>
              <w:rPr>
                <w:rFonts w:asciiTheme="minorHAnsi" w:hAnsiTheme="minorHAnsi" w:cstheme="minorHAnsi"/>
                <w:sz w:val="24"/>
                <w:szCs w:val="24"/>
              </w:rPr>
            </w:pPr>
            <w:r w:rsidRPr="003B354F">
              <w:rPr>
                <w:rFonts w:asciiTheme="minorHAnsi" w:hAnsiTheme="minorHAnsi" w:cstheme="minorHAnsi"/>
                <w:sz w:val="24"/>
                <w:szCs w:val="24"/>
              </w:rPr>
              <w:t xml:space="preserve">The majority of referrals to the MHST are for anxiety; this led to the development of an Anxiety Toolkit for use by all schools and colleges in East Sussex.  MHSTs are also working with 3 special schools and are broadening the scope of work to include </w:t>
            </w:r>
            <w:r w:rsidR="00964FE6">
              <w:rPr>
                <w:rFonts w:asciiTheme="minorHAnsi" w:hAnsiTheme="minorHAnsi" w:cstheme="minorHAnsi"/>
                <w:sz w:val="24"/>
                <w:szCs w:val="24"/>
              </w:rPr>
              <w:t>children and young people</w:t>
            </w:r>
            <w:r w:rsidRPr="003B354F">
              <w:rPr>
                <w:rFonts w:asciiTheme="minorHAnsi" w:hAnsiTheme="minorHAnsi" w:cstheme="minorHAnsi"/>
                <w:sz w:val="24"/>
                <w:szCs w:val="24"/>
              </w:rPr>
              <w:t xml:space="preserve"> with SEND and specifically, autistic spectrum condition across all participating mainstream schools. </w:t>
            </w:r>
          </w:p>
        </w:tc>
      </w:tr>
    </w:tbl>
    <w:p w14:paraId="5DE82D36" w14:textId="77777777" w:rsidR="00034D19" w:rsidRPr="00DC77E4" w:rsidRDefault="00034D19" w:rsidP="007F4BFD">
      <w:pPr>
        <w:spacing w:after="0"/>
        <w:jc w:val="both"/>
        <w:rPr>
          <w:rFonts w:asciiTheme="minorHAnsi" w:hAnsiTheme="minorHAnsi" w:cstheme="minorHAnsi"/>
          <w:sz w:val="24"/>
          <w:szCs w:val="24"/>
        </w:rPr>
      </w:pPr>
    </w:p>
    <w:p w14:paraId="2F1B68A7" w14:textId="4AE525FD" w:rsidR="00034D19" w:rsidRPr="004E2DFF" w:rsidRDefault="00426E28" w:rsidP="00426E28">
      <w:pPr>
        <w:spacing w:after="0"/>
        <w:jc w:val="both"/>
        <w:rPr>
          <w:rFonts w:asciiTheme="minorHAnsi" w:hAnsiTheme="minorHAnsi" w:cstheme="minorHAnsi"/>
          <w:b/>
          <w:bCs/>
          <w:sz w:val="32"/>
          <w:szCs w:val="32"/>
        </w:rPr>
      </w:pPr>
      <w:bookmarkStart w:id="19" w:name="_Hlk85104288"/>
      <w:r>
        <w:rPr>
          <w:rFonts w:asciiTheme="minorHAnsi" w:hAnsiTheme="minorHAnsi" w:cstheme="minorHAnsi"/>
          <w:b/>
          <w:bCs/>
          <w:color w:val="007FA3"/>
          <w:sz w:val="32"/>
          <w:szCs w:val="32"/>
        </w:rPr>
        <w:t>6</w:t>
      </w:r>
      <w:r w:rsidR="002B512D" w:rsidRPr="004E2DFF">
        <w:rPr>
          <w:rFonts w:asciiTheme="minorHAnsi" w:hAnsiTheme="minorHAnsi" w:cstheme="minorHAnsi"/>
          <w:b/>
          <w:bCs/>
          <w:color w:val="007FA3"/>
          <w:sz w:val="32"/>
          <w:szCs w:val="32"/>
        </w:rPr>
        <w:t>.2</w:t>
      </w:r>
      <w:r w:rsidR="002B512D" w:rsidRPr="004E2DFF">
        <w:rPr>
          <w:rFonts w:asciiTheme="minorHAnsi" w:hAnsiTheme="minorHAnsi" w:cstheme="minorHAnsi"/>
          <w:b/>
          <w:bCs/>
          <w:color w:val="007FA3"/>
          <w:sz w:val="32"/>
          <w:szCs w:val="32"/>
        </w:rPr>
        <w:tab/>
      </w:r>
      <w:r w:rsidR="00034D19" w:rsidRPr="004E2DFF">
        <w:rPr>
          <w:rFonts w:asciiTheme="minorHAnsi" w:hAnsiTheme="minorHAnsi" w:cstheme="minorHAnsi"/>
          <w:b/>
          <w:bCs/>
          <w:color w:val="007FA3"/>
          <w:sz w:val="32"/>
          <w:szCs w:val="32"/>
        </w:rPr>
        <w:t xml:space="preserve">Child Exploitation </w:t>
      </w:r>
    </w:p>
    <w:p w14:paraId="43672E57" w14:textId="715B493E" w:rsidR="00235428" w:rsidRDefault="00235428" w:rsidP="00DC77E4">
      <w:pPr>
        <w:pStyle w:val="ListParagraph"/>
        <w:spacing w:line="276" w:lineRule="auto"/>
        <w:ind w:left="360"/>
        <w:jc w:val="both"/>
        <w:rPr>
          <w:rFonts w:asciiTheme="minorHAnsi" w:hAnsiTheme="minorHAnsi" w:cstheme="minorHAnsi"/>
          <w:color w:val="FF0000"/>
        </w:rPr>
      </w:pPr>
    </w:p>
    <w:tbl>
      <w:tblPr>
        <w:tblStyle w:val="TableGrid"/>
        <w:tblW w:w="10060" w:type="dxa"/>
        <w:tblLook w:val="04A0" w:firstRow="1" w:lastRow="0" w:firstColumn="1" w:lastColumn="0" w:noHBand="0" w:noVBand="1"/>
      </w:tblPr>
      <w:tblGrid>
        <w:gridCol w:w="2320"/>
        <w:gridCol w:w="7740"/>
      </w:tblGrid>
      <w:tr w:rsidR="00196213" w:rsidRPr="007F4BFD" w14:paraId="1560E1C1" w14:textId="77777777" w:rsidTr="00922A38">
        <w:tc>
          <w:tcPr>
            <w:tcW w:w="10060" w:type="dxa"/>
            <w:gridSpan w:val="2"/>
            <w:shd w:val="clear" w:color="auto" w:fill="92CDDC" w:themeFill="accent5" w:themeFillTint="99"/>
          </w:tcPr>
          <w:p w14:paraId="47E13DF6" w14:textId="77777777" w:rsidR="00196213" w:rsidRDefault="00196213" w:rsidP="001435BD">
            <w:pPr>
              <w:spacing w:after="0"/>
              <w:rPr>
                <w:b/>
                <w:bCs/>
                <w:i/>
                <w:iCs/>
                <w:sz w:val="24"/>
                <w:szCs w:val="24"/>
              </w:rPr>
            </w:pPr>
            <w:bookmarkStart w:id="20" w:name="_Hlk106613992"/>
            <w:r w:rsidRPr="007F4BFD">
              <w:rPr>
                <w:b/>
                <w:bCs/>
                <w:i/>
                <w:iCs/>
                <w:sz w:val="24"/>
                <w:szCs w:val="24"/>
              </w:rPr>
              <w:t>Hastings Pathfinder – Session Youth Group</w:t>
            </w:r>
          </w:p>
          <w:p w14:paraId="5DD6D2C6" w14:textId="38E1C221" w:rsidR="00DF45B2" w:rsidRPr="007F4BFD" w:rsidRDefault="00DF45B2" w:rsidP="001435BD">
            <w:pPr>
              <w:spacing w:after="0"/>
              <w:rPr>
                <w:b/>
                <w:bCs/>
                <w:i/>
                <w:iCs/>
                <w:sz w:val="24"/>
                <w:szCs w:val="24"/>
              </w:rPr>
            </w:pPr>
          </w:p>
        </w:tc>
      </w:tr>
      <w:tr w:rsidR="00196213" w:rsidRPr="007F4BFD" w14:paraId="764D631C" w14:textId="77777777" w:rsidTr="00922A38">
        <w:tc>
          <w:tcPr>
            <w:tcW w:w="2320" w:type="dxa"/>
          </w:tcPr>
          <w:p w14:paraId="40C16B33" w14:textId="77777777" w:rsidR="00196213" w:rsidRPr="007F4BFD" w:rsidRDefault="00196213" w:rsidP="001435BD">
            <w:pPr>
              <w:spacing w:after="0"/>
              <w:rPr>
                <w:sz w:val="24"/>
                <w:szCs w:val="24"/>
              </w:rPr>
            </w:pPr>
            <w:r w:rsidRPr="007F4BFD">
              <w:rPr>
                <w:b/>
                <w:bCs/>
                <w:i/>
                <w:iCs/>
                <w:sz w:val="24"/>
                <w:szCs w:val="24"/>
              </w:rPr>
              <w:t>What was the multi-agency area of need identified/responded to?</w:t>
            </w:r>
          </w:p>
        </w:tc>
        <w:tc>
          <w:tcPr>
            <w:tcW w:w="7740" w:type="dxa"/>
          </w:tcPr>
          <w:p w14:paraId="570A9D83" w14:textId="3BB49D46" w:rsidR="00196213" w:rsidRPr="007F4BFD" w:rsidRDefault="00196213" w:rsidP="001435BD">
            <w:pPr>
              <w:spacing w:after="0"/>
              <w:jc w:val="both"/>
              <w:rPr>
                <w:sz w:val="24"/>
                <w:szCs w:val="24"/>
              </w:rPr>
            </w:pPr>
            <w:r w:rsidRPr="007F4BFD">
              <w:rPr>
                <w:sz w:val="24"/>
                <w:szCs w:val="24"/>
              </w:rPr>
              <w:t>During the first national lockdown, we saw an increase and changes within the risk presentation of those children victim to criminal exploitation in the Hastings area. Changes included increased and extended missing episodes out of county; offending relating to drug supply and possession of weapons; and intelligence linking children to county lines and gang activity</w:t>
            </w:r>
            <w:r w:rsidR="00521E1A">
              <w:rPr>
                <w:sz w:val="24"/>
                <w:szCs w:val="24"/>
              </w:rPr>
              <w:t>.</w:t>
            </w:r>
            <w:r w:rsidRPr="007F4BFD">
              <w:rPr>
                <w:sz w:val="24"/>
                <w:szCs w:val="24"/>
              </w:rPr>
              <w:t xml:space="preserve">  </w:t>
            </w:r>
          </w:p>
          <w:p w14:paraId="573A654F" w14:textId="15E18CD4" w:rsidR="00196213" w:rsidRPr="007F4BFD" w:rsidRDefault="00196213" w:rsidP="001435BD">
            <w:pPr>
              <w:spacing w:after="0"/>
              <w:jc w:val="both"/>
              <w:rPr>
                <w:sz w:val="24"/>
                <w:szCs w:val="24"/>
              </w:rPr>
            </w:pPr>
            <w:r w:rsidRPr="007F4BFD">
              <w:rPr>
                <w:sz w:val="24"/>
                <w:szCs w:val="24"/>
              </w:rPr>
              <w:t xml:space="preserve">Sussex Police identified seven children </w:t>
            </w:r>
            <w:r w:rsidR="00521E1A">
              <w:rPr>
                <w:sz w:val="24"/>
                <w:szCs w:val="24"/>
              </w:rPr>
              <w:t xml:space="preserve">to </w:t>
            </w:r>
            <w:r w:rsidRPr="007F4BFD">
              <w:rPr>
                <w:sz w:val="24"/>
                <w:szCs w:val="24"/>
              </w:rPr>
              <w:t>be the focus of a police operation – Operation Wagon.  Despite all the children having open interventions with Children’s Services, there was a gap in information about how the peer group interacted with each other</w:t>
            </w:r>
            <w:r w:rsidR="00521E1A">
              <w:rPr>
                <w:sz w:val="24"/>
                <w:szCs w:val="24"/>
              </w:rPr>
              <w:t>,</w:t>
            </w:r>
            <w:r w:rsidRPr="007F4BFD">
              <w:rPr>
                <w:sz w:val="24"/>
                <w:szCs w:val="24"/>
              </w:rPr>
              <w:t xml:space="preserve"> partly due to the lack of engagement with professionals. Due to this gap and the police hypothesis that the children were linked in a peer group, the Youth Offending Team </w:t>
            </w:r>
            <w:r w:rsidR="00521E1A">
              <w:rPr>
                <w:sz w:val="24"/>
                <w:szCs w:val="24"/>
              </w:rPr>
              <w:t>(YOT) undertook</w:t>
            </w:r>
            <w:r w:rsidRPr="007F4BFD">
              <w:rPr>
                <w:sz w:val="24"/>
                <w:szCs w:val="24"/>
              </w:rPr>
              <w:t xml:space="preserve"> a peer group assessment using the approach adapted by the Contextual Safeguarding Network.</w:t>
            </w:r>
            <w:r w:rsidR="00521E1A">
              <w:rPr>
                <w:sz w:val="24"/>
                <w:szCs w:val="24"/>
              </w:rPr>
              <w:t xml:space="preserve"> </w:t>
            </w:r>
            <w:r w:rsidRPr="007F4BFD">
              <w:rPr>
                <w:sz w:val="24"/>
                <w:szCs w:val="24"/>
              </w:rPr>
              <w:t>A key theme from the assessment was that the children were very reluctant to engage with professionals</w:t>
            </w:r>
            <w:r w:rsidR="00521E1A">
              <w:rPr>
                <w:sz w:val="24"/>
                <w:szCs w:val="24"/>
              </w:rPr>
              <w:t xml:space="preserve"> and </w:t>
            </w:r>
            <w:r w:rsidRPr="007F4BFD">
              <w:rPr>
                <w:sz w:val="24"/>
                <w:szCs w:val="24"/>
              </w:rPr>
              <w:t>none of the children were willing to share any information about their experiences</w:t>
            </w:r>
            <w:r w:rsidR="00521E1A">
              <w:rPr>
                <w:sz w:val="24"/>
                <w:szCs w:val="24"/>
              </w:rPr>
              <w:t xml:space="preserve"> in a 1 to 1 situation.</w:t>
            </w:r>
          </w:p>
        </w:tc>
      </w:tr>
      <w:tr w:rsidR="00196213" w:rsidRPr="007F4BFD" w14:paraId="5CA84955" w14:textId="77777777" w:rsidTr="00922A38">
        <w:tc>
          <w:tcPr>
            <w:tcW w:w="2320" w:type="dxa"/>
          </w:tcPr>
          <w:p w14:paraId="11E01A18" w14:textId="77777777" w:rsidR="00196213" w:rsidRPr="007F4BFD" w:rsidRDefault="00196213" w:rsidP="001435BD">
            <w:pPr>
              <w:spacing w:after="0"/>
              <w:rPr>
                <w:sz w:val="24"/>
                <w:szCs w:val="24"/>
              </w:rPr>
            </w:pPr>
            <w:r w:rsidRPr="007F4BFD">
              <w:rPr>
                <w:b/>
                <w:bCs/>
                <w:i/>
                <w:iCs/>
                <w:sz w:val="24"/>
                <w:szCs w:val="24"/>
              </w:rPr>
              <w:t>What action was taken to address that need?</w:t>
            </w:r>
          </w:p>
          <w:p w14:paraId="5D55B401" w14:textId="77777777" w:rsidR="00196213" w:rsidRPr="007F4BFD" w:rsidRDefault="00196213" w:rsidP="001435BD">
            <w:pPr>
              <w:spacing w:after="0"/>
              <w:rPr>
                <w:sz w:val="24"/>
                <w:szCs w:val="24"/>
              </w:rPr>
            </w:pPr>
          </w:p>
          <w:p w14:paraId="3BE7676D" w14:textId="77777777" w:rsidR="00196213" w:rsidRPr="007F4BFD" w:rsidRDefault="00196213" w:rsidP="001435BD">
            <w:pPr>
              <w:spacing w:after="0"/>
              <w:rPr>
                <w:sz w:val="24"/>
                <w:szCs w:val="24"/>
              </w:rPr>
            </w:pPr>
          </w:p>
        </w:tc>
        <w:tc>
          <w:tcPr>
            <w:tcW w:w="7740" w:type="dxa"/>
          </w:tcPr>
          <w:p w14:paraId="0BAB722B" w14:textId="523A958A" w:rsidR="00196213" w:rsidRPr="007F4BFD" w:rsidRDefault="00196213" w:rsidP="001435BD">
            <w:pPr>
              <w:spacing w:after="0"/>
              <w:jc w:val="both"/>
              <w:rPr>
                <w:sz w:val="24"/>
                <w:szCs w:val="24"/>
              </w:rPr>
            </w:pPr>
            <w:r w:rsidRPr="007F4BFD">
              <w:rPr>
                <w:sz w:val="24"/>
                <w:szCs w:val="24"/>
              </w:rPr>
              <w:t xml:space="preserve">Over the spring/summer of 2021 YOT </w:t>
            </w:r>
            <w:r w:rsidR="00521E1A">
              <w:rPr>
                <w:sz w:val="24"/>
                <w:szCs w:val="24"/>
              </w:rPr>
              <w:t xml:space="preserve">youth </w:t>
            </w:r>
            <w:r w:rsidR="00CF2A55">
              <w:rPr>
                <w:sz w:val="24"/>
                <w:szCs w:val="24"/>
              </w:rPr>
              <w:t>centre-based</w:t>
            </w:r>
            <w:r w:rsidR="00521E1A">
              <w:rPr>
                <w:sz w:val="24"/>
                <w:szCs w:val="24"/>
              </w:rPr>
              <w:t xml:space="preserve"> </w:t>
            </w:r>
            <w:r w:rsidRPr="007F4BFD">
              <w:rPr>
                <w:sz w:val="24"/>
                <w:szCs w:val="24"/>
              </w:rPr>
              <w:t>staff</w:t>
            </w:r>
            <w:r w:rsidR="00521E1A">
              <w:rPr>
                <w:sz w:val="24"/>
                <w:szCs w:val="24"/>
              </w:rPr>
              <w:t xml:space="preserve"> </w:t>
            </w:r>
            <w:r w:rsidRPr="007F4BFD">
              <w:rPr>
                <w:sz w:val="24"/>
                <w:szCs w:val="24"/>
              </w:rPr>
              <w:t>encouraged</w:t>
            </w:r>
            <w:r w:rsidR="00521E1A">
              <w:rPr>
                <w:sz w:val="24"/>
                <w:szCs w:val="24"/>
              </w:rPr>
              <w:t xml:space="preserve"> </w:t>
            </w:r>
            <w:r w:rsidRPr="007F4BFD">
              <w:rPr>
                <w:sz w:val="24"/>
                <w:szCs w:val="24"/>
              </w:rPr>
              <w:t xml:space="preserve">targeted children from the Operation Wagon </w:t>
            </w:r>
            <w:r w:rsidR="00521E1A">
              <w:rPr>
                <w:sz w:val="24"/>
                <w:szCs w:val="24"/>
              </w:rPr>
              <w:t>c</w:t>
            </w:r>
            <w:r w:rsidRPr="007F4BFD">
              <w:rPr>
                <w:sz w:val="24"/>
                <w:szCs w:val="24"/>
              </w:rPr>
              <w:t>ohort to attend for YOT appointments/appointment</w:t>
            </w:r>
            <w:r w:rsidR="00521E1A">
              <w:rPr>
                <w:sz w:val="24"/>
                <w:szCs w:val="24"/>
              </w:rPr>
              <w:t xml:space="preserve">s </w:t>
            </w:r>
            <w:r w:rsidRPr="007F4BFD">
              <w:rPr>
                <w:sz w:val="24"/>
                <w:szCs w:val="24"/>
              </w:rPr>
              <w:t>with professionals.</w:t>
            </w:r>
            <w:r w:rsidR="00CF2A55">
              <w:rPr>
                <w:sz w:val="24"/>
                <w:szCs w:val="24"/>
              </w:rPr>
              <w:t xml:space="preserve"> </w:t>
            </w:r>
            <w:r w:rsidR="00CF2A55" w:rsidRPr="007F4BFD">
              <w:rPr>
                <w:sz w:val="24"/>
                <w:szCs w:val="24"/>
              </w:rPr>
              <w:t>Naturally,</w:t>
            </w:r>
            <w:r w:rsidRPr="007F4BFD">
              <w:rPr>
                <w:sz w:val="24"/>
                <w:szCs w:val="24"/>
              </w:rPr>
              <w:t xml:space="preserve"> they came with their friends and</w:t>
            </w:r>
            <w:r w:rsidR="00521E1A">
              <w:rPr>
                <w:sz w:val="24"/>
                <w:szCs w:val="24"/>
              </w:rPr>
              <w:t xml:space="preserve"> </w:t>
            </w:r>
            <w:r w:rsidRPr="007F4BFD">
              <w:rPr>
                <w:sz w:val="24"/>
                <w:szCs w:val="24"/>
              </w:rPr>
              <w:t>workers actively sought to engage them as a group. The group started with 6 children and, at its highest, the group was made up of 10 children.</w:t>
            </w:r>
            <w:r w:rsidR="00CF2A55">
              <w:rPr>
                <w:sz w:val="24"/>
                <w:szCs w:val="24"/>
              </w:rPr>
              <w:t xml:space="preserve"> </w:t>
            </w:r>
            <w:r w:rsidRPr="007F4BFD">
              <w:rPr>
                <w:sz w:val="24"/>
                <w:szCs w:val="24"/>
              </w:rPr>
              <w:t xml:space="preserve">The profile of this group is such that they are likely to be excluded from the universal youth work offer either because a) they </w:t>
            </w:r>
            <w:proofErr w:type="gramStart"/>
            <w:r w:rsidRPr="007F4BFD">
              <w:rPr>
                <w:sz w:val="24"/>
                <w:szCs w:val="24"/>
              </w:rPr>
              <w:t>wouldn’t</w:t>
            </w:r>
            <w:proofErr w:type="gramEnd"/>
            <w:r w:rsidRPr="007F4BFD">
              <w:rPr>
                <w:sz w:val="24"/>
                <w:szCs w:val="24"/>
              </w:rPr>
              <w:t xml:space="preserve"> see it as relatable or b) there behaviour is too risky. All of the cohort have had negative experiences of education, including multiple exclusions, and would struggle in a traditional group setting.</w:t>
            </w:r>
          </w:p>
          <w:p w14:paraId="001C6701" w14:textId="753049BA" w:rsidR="00196213" w:rsidRPr="007F4BFD" w:rsidRDefault="00196213" w:rsidP="001435BD">
            <w:pPr>
              <w:spacing w:after="0"/>
              <w:jc w:val="both"/>
              <w:rPr>
                <w:sz w:val="24"/>
                <w:szCs w:val="24"/>
              </w:rPr>
            </w:pPr>
            <w:r w:rsidRPr="007F4BFD">
              <w:rPr>
                <w:sz w:val="24"/>
                <w:szCs w:val="24"/>
              </w:rPr>
              <w:t xml:space="preserve">The initial focus was on developing a relationship with the group and building trust and confidence. Workers allowed the group to set its own agenda and sessions were very informal </w:t>
            </w:r>
            <w:r w:rsidR="00DF45B2">
              <w:rPr>
                <w:sz w:val="24"/>
                <w:szCs w:val="24"/>
              </w:rPr>
              <w:t>which</w:t>
            </w:r>
            <w:r w:rsidRPr="007F4BFD">
              <w:rPr>
                <w:sz w:val="24"/>
                <w:szCs w:val="24"/>
              </w:rPr>
              <w:t xml:space="preserve"> was incredibly important for the group and as soon as they felt we were trying to “educate” them, they closed and became immediately suspicious. Over time however, workers from the Youth </w:t>
            </w:r>
            <w:r w:rsidRPr="007F4BFD">
              <w:rPr>
                <w:sz w:val="24"/>
                <w:szCs w:val="24"/>
              </w:rPr>
              <w:lastRenderedPageBreak/>
              <w:t>Employability Services</w:t>
            </w:r>
            <w:r w:rsidR="00521E1A">
              <w:rPr>
                <w:sz w:val="24"/>
                <w:szCs w:val="24"/>
              </w:rPr>
              <w:t xml:space="preserve"> (YES)</w:t>
            </w:r>
            <w:r w:rsidRPr="007F4BFD">
              <w:rPr>
                <w:sz w:val="24"/>
                <w:szCs w:val="24"/>
              </w:rPr>
              <w:t xml:space="preserve"> and Substance misuse services were invited to join the group.</w:t>
            </w:r>
          </w:p>
        </w:tc>
      </w:tr>
      <w:tr w:rsidR="00196213" w:rsidRPr="007F4BFD" w14:paraId="1D5CD193" w14:textId="77777777" w:rsidTr="00922A38">
        <w:tc>
          <w:tcPr>
            <w:tcW w:w="2320" w:type="dxa"/>
          </w:tcPr>
          <w:p w14:paraId="3F123605" w14:textId="77777777" w:rsidR="00196213" w:rsidRPr="001435BD" w:rsidRDefault="00196213" w:rsidP="001435BD">
            <w:pPr>
              <w:spacing w:after="0"/>
              <w:rPr>
                <w:b/>
                <w:bCs/>
                <w:i/>
                <w:iCs/>
                <w:sz w:val="24"/>
                <w:szCs w:val="24"/>
              </w:rPr>
            </w:pPr>
            <w:r w:rsidRPr="001435BD">
              <w:rPr>
                <w:b/>
                <w:bCs/>
                <w:i/>
                <w:iCs/>
                <w:sz w:val="24"/>
                <w:szCs w:val="24"/>
              </w:rPr>
              <w:lastRenderedPageBreak/>
              <w:t>What was the impact of that action on Children, Young People and Families?</w:t>
            </w:r>
          </w:p>
          <w:p w14:paraId="38AF3482" w14:textId="77777777" w:rsidR="00196213" w:rsidRPr="001435BD" w:rsidRDefault="00196213" w:rsidP="001435BD">
            <w:pPr>
              <w:spacing w:after="0"/>
              <w:rPr>
                <w:b/>
                <w:bCs/>
                <w:i/>
                <w:iCs/>
                <w:sz w:val="24"/>
                <w:szCs w:val="24"/>
              </w:rPr>
            </w:pPr>
            <w:r w:rsidRPr="001435BD">
              <w:rPr>
                <w:b/>
                <w:bCs/>
                <w:i/>
                <w:iCs/>
                <w:sz w:val="24"/>
                <w:szCs w:val="24"/>
              </w:rPr>
              <w:t>How have you measured this impact?</w:t>
            </w:r>
          </w:p>
          <w:p w14:paraId="347E3F23" w14:textId="77777777" w:rsidR="00196213" w:rsidRPr="001435BD" w:rsidRDefault="00196213" w:rsidP="001435BD">
            <w:pPr>
              <w:spacing w:after="0"/>
              <w:rPr>
                <w:b/>
                <w:bCs/>
                <w:i/>
                <w:iCs/>
                <w:sz w:val="24"/>
                <w:szCs w:val="24"/>
              </w:rPr>
            </w:pPr>
          </w:p>
          <w:p w14:paraId="6A48E85F" w14:textId="77777777" w:rsidR="00196213" w:rsidRPr="001435BD" w:rsidRDefault="00196213" w:rsidP="001435BD">
            <w:pPr>
              <w:spacing w:after="0"/>
              <w:rPr>
                <w:b/>
                <w:bCs/>
                <w:i/>
                <w:iCs/>
                <w:sz w:val="24"/>
                <w:szCs w:val="24"/>
              </w:rPr>
            </w:pPr>
          </w:p>
          <w:p w14:paraId="0A07695E" w14:textId="77777777" w:rsidR="00196213" w:rsidRPr="001435BD" w:rsidRDefault="00196213" w:rsidP="001435BD">
            <w:pPr>
              <w:spacing w:after="0"/>
              <w:rPr>
                <w:b/>
                <w:bCs/>
                <w:i/>
                <w:iCs/>
                <w:sz w:val="24"/>
                <w:szCs w:val="24"/>
              </w:rPr>
            </w:pPr>
          </w:p>
        </w:tc>
        <w:tc>
          <w:tcPr>
            <w:tcW w:w="7740" w:type="dxa"/>
          </w:tcPr>
          <w:p w14:paraId="2FDEAE49" w14:textId="31129671" w:rsidR="00196213" w:rsidRPr="00521E1A" w:rsidRDefault="00196213" w:rsidP="001435BD">
            <w:pPr>
              <w:spacing w:after="0"/>
              <w:jc w:val="both"/>
              <w:rPr>
                <w:sz w:val="24"/>
                <w:szCs w:val="24"/>
              </w:rPr>
            </w:pPr>
            <w:r w:rsidRPr="00521E1A">
              <w:rPr>
                <w:sz w:val="24"/>
                <w:szCs w:val="24"/>
              </w:rPr>
              <w:t xml:space="preserve">One of the workers described </w:t>
            </w:r>
            <w:r w:rsidR="00521E1A" w:rsidRPr="00521E1A">
              <w:rPr>
                <w:sz w:val="24"/>
                <w:szCs w:val="24"/>
              </w:rPr>
              <w:t>the s</w:t>
            </w:r>
            <w:r w:rsidRPr="00521E1A">
              <w:rPr>
                <w:sz w:val="24"/>
                <w:szCs w:val="24"/>
              </w:rPr>
              <w:t>ession as engaging the “un-engageable”.  Despite the best efforts of some very skilled and tenacious workers, some of the group had persistently refused to engage with professionals.  Bringing them together as a group enabled them to build positive, trusting, and enduring relationships with staff.</w:t>
            </w:r>
            <w:r w:rsidR="00922A38">
              <w:rPr>
                <w:sz w:val="24"/>
                <w:szCs w:val="24"/>
              </w:rPr>
              <w:t xml:space="preserve"> </w:t>
            </w:r>
            <w:r w:rsidRPr="00521E1A">
              <w:rPr>
                <w:sz w:val="24"/>
                <w:szCs w:val="24"/>
              </w:rPr>
              <w:t>Engaging with the children as a group enabled professionals to develop their understanding of their lifestyle and experiences in a way that more formal assessments had not</w:t>
            </w:r>
            <w:r w:rsidR="00521E1A" w:rsidRPr="00521E1A">
              <w:rPr>
                <w:sz w:val="24"/>
                <w:szCs w:val="24"/>
              </w:rPr>
              <w:t>.</w:t>
            </w:r>
            <w:r w:rsidRPr="00521E1A">
              <w:rPr>
                <w:sz w:val="24"/>
                <w:szCs w:val="24"/>
              </w:rPr>
              <w:t xml:space="preserve"> </w:t>
            </w:r>
          </w:p>
          <w:p w14:paraId="0CD0E77C" w14:textId="1233A373" w:rsidR="00196213" w:rsidRPr="00521E1A" w:rsidRDefault="00196213" w:rsidP="001435BD">
            <w:pPr>
              <w:spacing w:after="0"/>
              <w:jc w:val="both"/>
              <w:rPr>
                <w:sz w:val="24"/>
                <w:szCs w:val="24"/>
              </w:rPr>
            </w:pPr>
            <w:r w:rsidRPr="00521E1A">
              <w:rPr>
                <w:sz w:val="24"/>
                <w:szCs w:val="24"/>
              </w:rPr>
              <w:t xml:space="preserve">Most of the children engaged with the YES worker and some were supported into employment and college. All the children started to talk positively about doing something constructive with their day and seeing their peers succeed seem to motivate them as a group. </w:t>
            </w:r>
          </w:p>
          <w:p w14:paraId="7DEA376A" w14:textId="52914C97" w:rsidR="00196213" w:rsidRPr="00521E1A" w:rsidRDefault="00196213" w:rsidP="001435BD">
            <w:pPr>
              <w:spacing w:after="0"/>
              <w:jc w:val="both"/>
            </w:pPr>
            <w:r w:rsidRPr="00521E1A">
              <w:rPr>
                <w:sz w:val="24"/>
                <w:szCs w:val="24"/>
              </w:rPr>
              <w:t xml:space="preserve">None of the children are now on MACE and there has been a reduction in crime and </w:t>
            </w:r>
            <w:r w:rsidR="00521E1A" w:rsidRPr="00521E1A">
              <w:rPr>
                <w:sz w:val="24"/>
                <w:szCs w:val="24"/>
              </w:rPr>
              <w:t>anti-social behaviour</w:t>
            </w:r>
            <w:r w:rsidRPr="00521E1A">
              <w:rPr>
                <w:sz w:val="24"/>
                <w:szCs w:val="24"/>
              </w:rPr>
              <w:t xml:space="preserve"> among the group.</w:t>
            </w:r>
          </w:p>
        </w:tc>
      </w:tr>
      <w:tr w:rsidR="00196213" w:rsidRPr="007F4BFD" w14:paraId="219B75F8" w14:textId="77777777" w:rsidTr="00922A38">
        <w:trPr>
          <w:trHeight w:val="58"/>
        </w:trPr>
        <w:tc>
          <w:tcPr>
            <w:tcW w:w="2320" w:type="dxa"/>
          </w:tcPr>
          <w:p w14:paraId="0CE0B5D1" w14:textId="77777777" w:rsidR="00196213" w:rsidRPr="001435BD" w:rsidRDefault="00196213" w:rsidP="001435BD">
            <w:pPr>
              <w:spacing w:after="0"/>
              <w:rPr>
                <w:b/>
                <w:bCs/>
                <w:i/>
                <w:iCs/>
                <w:sz w:val="24"/>
                <w:szCs w:val="24"/>
              </w:rPr>
            </w:pPr>
            <w:r w:rsidRPr="001435BD">
              <w:rPr>
                <w:b/>
                <w:bCs/>
                <w:i/>
                <w:iCs/>
                <w:sz w:val="24"/>
                <w:szCs w:val="24"/>
              </w:rPr>
              <w:t xml:space="preserve">Voice of the child – provide feedback from service users on impact the project/initiative has had. </w:t>
            </w:r>
          </w:p>
          <w:p w14:paraId="23ABDC5C" w14:textId="77777777" w:rsidR="00196213" w:rsidRPr="001435BD" w:rsidRDefault="00196213" w:rsidP="001435BD">
            <w:pPr>
              <w:spacing w:after="0"/>
              <w:rPr>
                <w:b/>
                <w:bCs/>
                <w:i/>
                <w:iCs/>
                <w:sz w:val="24"/>
                <w:szCs w:val="24"/>
              </w:rPr>
            </w:pPr>
          </w:p>
          <w:p w14:paraId="13316933" w14:textId="77777777" w:rsidR="00196213" w:rsidRPr="001435BD" w:rsidRDefault="00196213" w:rsidP="001435BD">
            <w:pPr>
              <w:spacing w:after="0"/>
              <w:rPr>
                <w:b/>
                <w:bCs/>
                <w:i/>
                <w:iCs/>
                <w:sz w:val="24"/>
                <w:szCs w:val="24"/>
              </w:rPr>
            </w:pPr>
          </w:p>
        </w:tc>
        <w:tc>
          <w:tcPr>
            <w:tcW w:w="7740" w:type="dxa"/>
          </w:tcPr>
          <w:p w14:paraId="0E590B5D" w14:textId="146AB018" w:rsidR="00196213" w:rsidRPr="007F4BFD" w:rsidRDefault="00196213" w:rsidP="001435BD">
            <w:pPr>
              <w:spacing w:after="0"/>
              <w:rPr>
                <w:sz w:val="24"/>
                <w:szCs w:val="24"/>
              </w:rPr>
            </w:pPr>
            <w:r w:rsidRPr="007F4BFD">
              <w:rPr>
                <w:sz w:val="24"/>
                <w:szCs w:val="24"/>
              </w:rPr>
              <w:t>Feedback from group members:</w:t>
            </w:r>
          </w:p>
          <w:p w14:paraId="1C668861" w14:textId="6CC3D155" w:rsidR="00196213" w:rsidRPr="00DF45B2" w:rsidRDefault="00196213" w:rsidP="001435BD">
            <w:pPr>
              <w:spacing w:after="0"/>
              <w:ind w:left="264" w:right="168"/>
              <w:rPr>
                <w:i/>
                <w:iCs/>
                <w:sz w:val="24"/>
                <w:szCs w:val="24"/>
              </w:rPr>
            </w:pPr>
            <w:r w:rsidRPr="00DF45B2">
              <w:rPr>
                <w:i/>
                <w:iCs/>
                <w:sz w:val="24"/>
                <w:szCs w:val="24"/>
              </w:rPr>
              <w:t xml:space="preserve">“We need </w:t>
            </w:r>
            <w:r w:rsidR="00521E1A" w:rsidRPr="00DF45B2">
              <w:rPr>
                <w:i/>
                <w:iCs/>
                <w:sz w:val="24"/>
                <w:szCs w:val="24"/>
              </w:rPr>
              <w:t xml:space="preserve">the </w:t>
            </w:r>
            <w:r w:rsidRPr="00DF45B2">
              <w:rPr>
                <w:i/>
                <w:iCs/>
                <w:sz w:val="24"/>
                <w:szCs w:val="24"/>
              </w:rPr>
              <w:t xml:space="preserve">session to help us with day-to-day life. All the time we have jobs, we are off the street. </w:t>
            </w:r>
            <w:r w:rsidR="00DF45B2" w:rsidRPr="00DF45B2">
              <w:rPr>
                <w:i/>
                <w:iCs/>
                <w:sz w:val="24"/>
                <w:szCs w:val="24"/>
              </w:rPr>
              <w:t>It</w:t>
            </w:r>
            <w:r w:rsidRPr="00DF45B2">
              <w:rPr>
                <w:i/>
                <w:iCs/>
                <w:sz w:val="24"/>
                <w:szCs w:val="24"/>
              </w:rPr>
              <w:t xml:space="preserve"> was one of the most beneficial things that happened to our group” </w:t>
            </w:r>
          </w:p>
          <w:p w14:paraId="7742421D" w14:textId="2F42A703" w:rsidR="00196213" w:rsidRPr="00DF45B2" w:rsidRDefault="00196213" w:rsidP="001435BD">
            <w:pPr>
              <w:spacing w:after="0"/>
              <w:ind w:left="264" w:right="168"/>
              <w:rPr>
                <w:i/>
                <w:iCs/>
                <w:sz w:val="24"/>
                <w:szCs w:val="24"/>
              </w:rPr>
            </w:pPr>
            <w:r w:rsidRPr="00DF45B2">
              <w:rPr>
                <w:i/>
                <w:iCs/>
                <w:sz w:val="24"/>
                <w:szCs w:val="24"/>
              </w:rPr>
              <w:t xml:space="preserve">“Everyone likes coming here… we get treated like human beings. The school system has treated us really badly but here we get treated like we are teenagers. We are not naughty people just because we might have a different vocabulary” </w:t>
            </w:r>
          </w:p>
          <w:p w14:paraId="4D5D4464" w14:textId="5B90465D" w:rsidR="00196213" w:rsidRPr="00DF45B2" w:rsidRDefault="00196213" w:rsidP="001435BD">
            <w:pPr>
              <w:spacing w:after="0"/>
              <w:ind w:left="264" w:right="168"/>
              <w:rPr>
                <w:i/>
                <w:iCs/>
                <w:sz w:val="24"/>
                <w:szCs w:val="24"/>
              </w:rPr>
            </w:pPr>
            <w:r w:rsidRPr="00DF45B2">
              <w:rPr>
                <w:i/>
                <w:iCs/>
                <w:sz w:val="24"/>
                <w:szCs w:val="24"/>
              </w:rPr>
              <w:t xml:space="preserve">“We all need somewhere to go where we can relax for a bit” </w:t>
            </w:r>
          </w:p>
          <w:p w14:paraId="64B22753" w14:textId="69D5E8C9" w:rsidR="00196213" w:rsidRPr="007F4BFD" w:rsidRDefault="00196213" w:rsidP="001435BD">
            <w:pPr>
              <w:spacing w:after="0"/>
              <w:ind w:left="264" w:right="168"/>
              <w:rPr>
                <w:sz w:val="24"/>
                <w:szCs w:val="24"/>
              </w:rPr>
            </w:pPr>
            <w:r w:rsidRPr="00DF45B2">
              <w:rPr>
                <w:i/>
                <w:iCs/>
                <w:sz w:val="24"/>
                <w:szCs w:val="24"/>
              </w:rPr>
              <w:t>“It’s a bit of Mindspace, you can go and play football for a little while and know it’s okay”</w:t>
            </w:r>
            <w:r w:rsidRPr="007F4BFD">
              <w:rPr>
                <w:sz w:val="24"/>
                <w:szCs w:val="24"/>
              </w:rPr>
              <w:t xml:space="preserve"> </w:t>
            </w:r>
          </w:p>
        </w:tc>
      </w:tr>
    </w:tbl>
    <w:p w14:paraId="2B4289D7" w14:textId="77777777" w:rsidR="00301965" w:rsidRPr="007F4BFD" w:rsidRDefault="00301965">
      <w:pPr>
        <w:rPr>
          <w:sz w:val="24"/>
          <w:szCs w:val="24"/>
        </w:rPr>
      </w:pPr>
    </w:p>
    <w:tbl>
      <w:tblPr>
        <w:tblStyle w:val="TableGrid1"/>
        <w:tblW w:w="10060" w:type="dxa"/>
        <w:tblLook w:val="04A0" w:firstRow="1" w:lastRow="0" w:firstColumn="1" w:lastColumn="0" w:noHBand="0" w:noVBand="1"/>
      </w:tblPr>
      <w:tblGrid>
        <w:gridCol w:w="2320"/>
        <w:gridCol w:w="7740"/>
      </w:tblGrid>
      <w:tr w:rsidR="00301965" w:rsidRPr="00B42A25" w14:paraId="50B4EA6E" w14:textId="77777777" w:rsidTr="00922A38">
        <w:tc>
          <w:tcPr>
            <w:tcW w:w="10060" w:type="dxa"/>
            <w:gridSpan w:val="2"/>
            <w:shd w:val="clear" w:color="auto" w:fill="92CDDC" w:themeFill="accent5" w:themeFillTint="99"/>
          </w:tcPr>
          <w:bookmarkEnd w:id="19"/>
          <w:bookmarkEnd w:id="20"/>
          <w:p w14:paraId="4FA49F1D" w14:textId="77777777" w:rsidR="00301965" w:rsidRDefault="00301965" w:rsidP="001435BD">
            <w:pPr>
              <w:spacing w:after="0"/>
              <w:rPr>
                <w:b/>
                <w:bCs/>
                <w:i/>
                <w:iCs/>
                <w:sz w:val="24"/>
                <w:szCs w:val="24"/>
              </w:rPr>
            </w:pPr>
            <w:r w:rsidRPr="00B42A25">
              <w:rPr>
                <w:b/>
                <w:bCs/>
                <w:i/>
                <w:iCs/>
                <w:sz w:val="24"/>
                <w:szCs w:val="24"/>
              </w:rPr>
              <w:t>MACE Family Key Work</w:t>
            </w:r>
          </w:p>
          <w:p w14:paraId="118FB239" w14:textId="3CBA3C35" w:rsidR="00B42A25" w:rsidRPr="00B42A25" w:rsidRDefault="00B42A25" w:rsidP="001435BD">
            <w:pPr>
              <w:spacing w:after="0"/>
              <w:rPr>
                <w:b/>
                <w:bCs/>
                <w:i/>
                <w:iCs/>
                <w:sz w:val="24"/>
                <w:szCs w:val="24"/>
              </w:rPr>
            </w:pPr>
          </w:p>
        </w:tc>
      </w:tr>
      <w:tr w:rsidR="00301965" w:rsidRPr="00B42A25" w14:paraId="36C3FDF5" w14:textId="77777777" w:rsidTr="00922A38">
        <w:tc>
          <w:tcPr>
            <w:tcW w:w="2320" w:type="dxa"/>
          </w:tcPr>
          <w:p w14:paraId="479260DE" w14:textId="77777777" w:rsidR="00301965" w:rsidRPr="00B42A25" w:rsidRDefault="00301965" w:rsidP="001435BD">
            <w:pPr>
              <w:spacing w:after="0"/>
              <w:rPr>
                <w:sz w:val="24"/>
                <w:szCs w:val="24"/>
              </w:rPr>
            </w:pPr>
            <w:r w:rsidRPr="00B42A25">
              <w:rPr>
                <w:b/>
                <w:bCs/>
                <w:i/>
                <w:iCs/>
                <w:sz w:val="24"/>
                <w:szCs w:val="24"/>
              </w:rPr>
              <w:t>What was the multi-agency area of need identified/responded to?</w:t>
            </w:r>
          </w:p>
        </w:tc>
        <w:tc>
          <w:tcPr>
            <w:tcW w:w="7740" w:type="dxa"/>
          </w:tcPr>
          <w:p w14:paraId="2BD5241D" w14:textId="48074424" w:rsidR="00301965" w:rsidRPr="00B42A25" w:rsidRDefault="00301965" w:rsidP="001435BD">
            <w:pPr>
              <w:spacing w:after="0"/>
              <w:jc w:val="both"/>
              <w:rPr>
                <w:sz w:val="24"/>
                <w:szCs w:val="24"/>
              </w:rPr>
            </w:pPr>
            <w:r w:rsidRPr="00B42A25">
              <w:rPr>
                <w:sz w:val="24"/>
                <w:szCs w:val="24"/>
              </w:rPr>
              <w:t xml:space="preserve">An increasing number of young people </w:t>
            </w:r>
            <w:r w:rsidR="00B42A25">
              <w:rPr>
                <w:sz w:val="24"/>
                <w:szCs w:val="24"/>
              </w:rPr>
              <w:t>are</w:t>
            </w:r>
            <w:r w:rsidRPr="00B42A25">
              <w:rPr>
                <w:sz w:val="24"/>
                <w:szCs w:val="24"/>
              </w:rPr>
              <w:t xml:space="preserve"> identified as being exploited both criminally and sexually. Many of the risks were identified as coming from outside the family home. </w:t>
            </w:r>
          </w:p>
          <w:p w14:paraId="2AD727A8" w14:textId="7978EE8D" w:rsidR="00301965" w:rsidRPr="00B42A25" w:rsidRDefault="00301965" w:rsidP="001435BD">
            <w:pPr>
              <w:spacing w:after="0"/>
              <w:jc w:val="both"/>
              <w:rPr>
                <w:sz w:val="24"/>
                <w:szCs w:val="24"/>
              </w:rPr>
            </w:pPr>
            <w:r w:rsidRPr="00B42A25">
              <w:rPr>
                <w:sz w:val="24"/>
                <w:szCs w:val="24"/>
              </w:rPr>
              <w:t>There was an additional identified area of need that the parents/carers of the identified young people needed targeted input to increase their protective skills</w:t>
            </w:r>
            <w:r w:rsidR="00B42A25">
              <w:rPr>
                <w:sz w:val="24"/>
                <w:szCs w:val="24"/>
              </w:rPr>
              <w:t>,</w:t>
            </w:r>
            <w:r w:rsidRPr="00B42A25">
              <w:rPr>
                <w:sz w:val="24"/>
                <w:szCs w:val="24"/>
              </w:rPr>
              <w:t xml:space="preserve"> as well as the service providing intensive support to the individual young person.</w:t>
            </w:r>
          </w:p>
          <w:p w14:paraId="0AFD6979" w14:textId="5FCF743D" w:rsidR="00301965" w:rsidRPr="00B42A25" w:rsidRDefault="00301965" w:rsidP="001435BD">
            <w:pPr>
              <w:spacing w:after="0"/>
              <w:jc w:val="both"/>
              <w:rPr>
                <w:sz w:val="24"/>
                <w:szCs w:val="24"/>
              </w:rPr>
            </w:pPr>
            <w:r w:rsidRPr="00B42A25">
              <w:rPr>
                <w:sz w:val="24"/>
                <w:szCs w:val="24"/>
              </w:rPr>
              <w:t>Many of the individuals who receive support through the MACE Family Key Work service are engaged in anti-social behaviour in their local areas.</w:t>
            </w:r>
          </w:p>
        </w:tc>
      </w:tr>
      <w:tr w:rsidR="00301965" w:rsidRPr="00B42A25" w14:paraId="38F695B0" w14:textId="77777777" w:rsidTr="00922A38">
        <w:tc>
          <w:tcPr>
            <w:tcW w:w="2320" w:type="dxa"/>
          </w:tcPr>
          <w:p w14:paraId="485691E3" w14:textId="0F7753CC" w:rsidR="00301965" w:rsidRPr="00B42A25" w:rsidRDefault="00301965" w:rsidP="001435BD">
            <w:pPr>
              <w:spacing w:after="0"/>
              <w:rPr>
                <w:sz w:val="24"/>
                <w:szCs w:val="24"/>
              </w:rPr>
            </w:pPr>
            <w:r w:rsidRPr="00B42A25">
              <w:rPr>
                <w:b/>
                <w:bCs/>
                <w:i/>
                <w:iCs/>
                <w:sz w:val="24"/>
                <w:szCs w:val="24"/>
              </w:rPr>
              <w:t>What action was taken to address that need?</w:t>
            </w:r>
          </w:p>
          <w:p w14:paraId="3C27914C" w14:textId="77777777" w:rsidR="00301965" w:rsidRPr="00B42A25" w:rsidRDefault="00301965" w:rsidP="001435BD">
            <w:pPr>
              <w:spacing w:after="0"/>
              <w:rPr>
                <w:sz w:val="24"/>
                <w:szCs w:val="24"/>
              </w:rPr>
            </w:pPr>
          </w:p>
        </w:tc>
        <w:tc>
          <w:tcPr>
            <w:tcW w:w="7740" w:type="dxa"/>
          </w:tcPr>
          <w:p w14:paraId="15CBDEFA" w14:textId="473F63E5" w:rsidR="00301965" w:rsidRPr="00B42A25" w:rsidRDefault="00301965" w:rsidP="001435BD">
            <w:pPr>
              <w:spacing w:after="0"/>
              <w:jc w:val="both"/>
              <w:rPr>
                <w:sz w:val="24"/>
                <w:szCs w:val="24"/>
              </w:rPr>
            </w:pPr>
            <w:r w:rsidRPr="00B42A25">
              <w:rPr>
                <w:sz w:val="24"/>
                <w:szCs w:val="24"/>
              </w:rPr>
              <w:t>The service is embedded within the MACE and VARP (Vulnerable Adolescent Risk Panel) and takes direct referrals via these forums.</w:t>
            </w:r>
          </w:p>
          <w:p w14:paraId="4935ED11" w14:textId="428D7146" w:rsidR="00301965" w:rsidRPr="00B42A25" w:rsidRDefault="00301965" w:rsidP="001435BD">
            <w:pPr>
              <w:spacing w:after="0"/>
              <w:jc w:val="both"/>
              <w:rPr>
                <w:sz w:val="24"/>
                <w:szCs w:val="24"/>
              </w:rPr>
            </w:pPr>
            <w:r w:rsidRPr="00B42A25">
              <w:rPr>
                <w:sz w:val="24"/>
                <w:szCs w:val="24"/>
              </w:rPr>
              <w:t>The service delivers an intensive assertive outreach approach to young people and their parents/carers always working with at least one other lead professional i.e. Social Worker, Youth Justice Practitioner.</w:t>
            </w:r>
          </w:p>
          <w:p w14:paraId="1D4D4902" w14:textId="5091EE2B" w:rsidR="00301965" w:rsidRPr="00B42A25" w:rsidRDefault="00301965" w:rsidP="001435BD">
            <w:pPr>
              <w:spacing w:after="0"/>
              <w:jc w:val="both"/>
              <w:rPr>
                <w:sz w:val="24"/>
                <w:szCs w:val="24"/>
              </w:rPr>
            </w:pPr>
            <w:r w:rsidRPr="00B42A25">
              <w:rPr>
                <w:sz w:val="24"/>
                <w:szCs w:val="24"/>
              </w:rPr>
              <w:lastRenderedPageBreak/>
              <w:t>The service aims to engage young people in education and positive activities as well as upskilling the parents/carers protective abilities.</w:t>
            </w:r>
            <w:r w:rsidR="00B42A25">
              <w:rPr>
                <w:sz w:val="24"/>
                <w:szCs w:val="24"/>
              </w:rPr>
              <w:t xml:space="preserve"> </w:t>
            </w:r>
            <w:r w:rsidRPr="00B42A25">
              <w:rPr>
                <w:sz w:val="24"/>
                <w:szCs w:val="24"/>
              </w:rPr>
              <w:t>The Key Worker support is provided to both the young person and to the family. Some sessions are with the young person, some are with the family, and some are joint. This ensures the family is fully engaged and empowered to better support their child. The support is flexible and tailored to the individuals involved</w:t>
            </w:r>
            <w:r w:rsidR="00B42A25">
              <w:rPr>
                <w:sz w:val="24"/>
                <w:szCs w:val="24"/>
              </w:rPr>
              <w:t xml:space="preserve"> and </w:t>
            </w:r>
            <w:r w:rsidRPr="00B42A25">
              <w:rPr>
                <w:sz w:val="24"/>
                <w:szCs w:val="24"/>
              </w:rPr>
              <w:t>can happen in the home, or out in the community. Support can be every day, or every few days, and can involve check ins on the phone as well as face to face visits.</w:t>
            </w:r>
            <w:r w:rsidR="00B42A25">
              <w:rPr>
                <w:sz w:val="24"/>
                <w:szCs w:val="24"/>
              </w:rPr>
              <w:t xml:space="preserve"> </w:t>
            </w:r>
            <w:r w:rsidRPr="00B42A25">
              <w:rPr>
                <w:sz w:val="24"/>
                <w:szCs w:val="24"/>
              </w:rPr>
              <w:t xml:space="preserve">The intensive nature of the support means that the Key Worker provides a level of consistency for families, which is important when dealing with multiple agencies, and they become the trusted professional who can continually reinforce the messages. The Key Workers aim to get young people involved in activities in the community, and to provide them with opportunities they might not otherwise be able to access. </w:t>
            </w:r>
            <w:r w:rsidR="00C010AB">
              <w:rPr>
                <w:sz w:val="24"/>
                <w:szCs w:val="24"/>
              </w:rPr>
              <w:t xml:space="preserve"> </w:t>
            </w:r>
            <w:r w:rsidRPr="00B42A25">
              <w:rPr>
                <w:sz w:val="24"/>
                <w:szCs w:val="24"/>
              </w:rPr>
              <w:t>The CACE (Collaboration against child exploitation) parents support intervention has been developed across East Sussex providing parents and carers of children who are experiencing exploitation access to a six week educative programme, monthly support groups and mentors with ‘lived experience’.</w:t>
            </w:r>
          </w:p>
        </w:tc>
      </w:tr>
      <w:tr w:rsidR="00301965" w:rsidRPr="00B42A25" w14:paraId="5ADFA987" w14:textId="77777777" w:rsidTr="00922A38">
        <w:tc>
          <w:tcPr>
            <w:tcW w:w="2320" w:type="dxa"/>
          </w:tcPr>
          <w:p w14:paraId="18A0F591" w14:textId="02A03953" w:rsidR="00301965" w:rsidRPr="001435BD" w:rsidRDefault="00301965" w:rsidP="001435BD">
            <w:pPr>
              <w:spacing w:after="0"/>
              <w:rPr>
                <w:b/>
                <w:bCs/>
                <w:i/>
                <w:iCs/>
                <w:sz w:val="24"/>
                <w:szCs w:val="24"/>
              </w:rPr>
            </w:pPr>
            <w:r w:rsidRPr="001435BD">
              <w:rPr>
                <w:b/>
                <w:bCs/>
                <w:i/>
                <w:iCs/>
                <w:sz w:val="24"/>
                <w:szCs w:val="24"/>
              </w:rPr>
              <w:lastRenderedPageBreak/>
              <w:t>What was the impact of that action on Children, Young People and Families?</w:t>
            </w:r>
            <w:r w:rsidR="009A7C6C" w:rsidRPr="001435BD">
              <w:rPr>
                <w:b/>
                <w:bCs/>
                <w:i/>
                <w:iCs/>
                <w:sz w:val="24"/>
                <w:szCs w:val="24"/>
              </w:rPr>
              <w:t xml:space="preserve"> </w:t>
            </w:r>
            <w:r w:rsidRPr="001435BD">
              <w:rPr>
                <w:b/>
                <w:bCs/>
                <w:i/>
                <w:iCs/>
                <w:sz w:val="24"/>
                <w:szCs w:val="24"/>
              </w:rPr>
              <w:t>How have you measured this impact?</w:t>
            </w:r>
          </w:p>
        </w:tc>
        <w:tc>
          <w:tcPr>
            <w:tcW w:w="7740" w:type="dxa"/>
          </w:tcPr>
          <w:p w14:paraId="130D762B" w14:textId="686237E8" w:rsidR="00301965" w:rsidRDefault="00301965" w:rsidP="001435BD">
            <w:pPr>
              <w:spacing w:after="0"/>
              <w:jc w:val="both"/>
              <w:rPr>
                <w:sz w:val="24"/>
                <w:szCs w:val="24"/>
              </w:rPr>
            </w:pPr>
            <w:r w:rsidRPr="00B42A25">
              <w:rPr>
                <w:sz w:val="24"/>
                <w:szCs w:val="24"/>
              </w:rPr>
              <w:t xml:space="preserve">Data is provided monthly via the VRP and is reviewed by the MACE </w:t>
            </w:r>
            <w:r w:rsidR="009A7C6C" w:rsidRPr="00B42A25">
              <w:rPr>
                <w:sz w:val="24"/>
                <w:szCs w:val="24"/>
              </w:rPr>
              <w:t>Panel and</w:t>
            </w:r>
            <w:r w:rsidRPr="00B42A25">
              <w:rPr>
                <w:sz w:val="24"/>
                <w:szCs w:val="24"/>
              </w:rPr>
              <w:t xml:space="preserve"> includes the number of 101 and 999 calls made, school attendance, RAG rating on MACE (or VARP), number of A&amp;E attendances, number of missing episodes and the number of arrests.  The Key Workers also pass on partnership intelligence directly to Police.</w:t>
            </w:r>
            <w:r w:rsidR="009A7C6C">
              <w:rPr>
                <w:sz w:val="24"/>
                <w:szCs w:val="24"/>
              </w:rPr>
              <w:t xml:space="preserve"> An independent evaluation took place in 2021:</w:t>
            </w:r>
          </w:p>
          <w:p w14:paraId="156875FE" w14:textId="77777777" w:rsidR="009A7C6C" w:rsidRPr="009A7C6C" w:rsidRDefault="009A7C6C" w:rsidP="002B1EC1">
            <w:pPr>
              <w:spacing w:after="0"/>
              <w:ind w:left="720"/>
              <w:jc w:val="both"/>
              <w:rPr>
                <w:i/>
                <w:iCs/>
                <w:sz w:val="24"/>
                <w:szCs w:val="24"/>
              </w:rPr>
            </w:pPr>
            <w:r w:rsidRPr="009A7C6C">
              <w:rPr>
                <w:i/>
                <w:iCs/>
                <w:sz w:val="24"/>
                <w:szCs w:val="24"/>
              </w:rPr>
              <w:t xml:space="preserve">‘The family is like a different family. The mum’s protective capacity has improved and her ability to protect and parent her daughter has increased. The relationship between mother and daughter has also improved and the daughter is back in full time education after being on a reduced timetable. One of the key things we did was to disrupt the relationships the daughter had, but once she stopped seeing those friends, she felt lonely and isolated, so it was important to replace that contact and social environment with a more positive one and the diversionary activities the key worker organised where great’  </w:t>
            </w:r>
          </w:p>
          <w:p w14:paraId="05AD0D30" w14:textId="4475D54E" w:rsidR="009A7C6C" w:rsidRPr="00B42A25" w:rsidRDefault="009A7C6C" w:rsidP="002B1EC1">
            <w:pPr>
              <w:spacing w:after="0"/>
              <w:ind w:left="720"/>
              <w:jc w:val="both"/>
              <w:rPr>
                <w:sz w:val="24"/>
                <w:szCs w:val="24"/>
              </w:rPr>
            </w:pPr>
            <w:r w:rsidRPr="009A7C6C">
              <w:rPr>
                <w:sz w:val="24"/>
                <w:szCs w:val="24"/>
              </w:rPr>
              <w:t>(Social Worker)</w:t>
            </w:r>
          </w:p>
        </w:tc>
      </w:tr>
      <w:tr w:rsidR="00301965" w:rsidRPr="00B42A25" w14:paraId="7462EC31" w14:textId="77777777" w:rsidTr="00922A38">
        <w:tc>
          <w:tcPr>
            <w:tcW w:w="2320" w:type="dxa"/>
          </w:tcPr>
          <w:p w14:paraId="517777A2" w14:textId="77777777" w:rsidR="00301965" w:rsidRPr="001435BD" w:rsidRDefault="00301965" w:rsidP="001435BD">
            <w:pPr>
              <w:spacing w:after="0"/>
              <w:rPr>
                <w:b/>
                <w:bCs/>
                <w:i/>
                <w:iCs/>
                <w:sz w:val="24"/>
                <w:szCs w:val="24"/>
              </w:rPr>
            </w:pPr>
            <w:r w:rsidRPr="001435BD">
              <w:rPr>
                <w:b/>
                <w:bCs/>
                <w:i/>
                <w:iCs/>
                <w:sz w:val="24"/>
                <w:szCs w:val="24"/>
              </w:rPr>
              <w:t xml:space="preserve">Voice of the child – provide feedback from service users on impact the project/initiative has had. </w:t>
            </w:r>
          </w:p>
          <w:p w14:paraId="6F3568A7" w14:textId="77777777" w:rsidR="00301965" w:rsidRPr="001435BD" w:rsidRDefault="00301965" w:rsidP="001435BD">
            <w:pPr>
              <w:spacing w:after="0"/>
              <w:rPr>
                <w:b/>
                <w:bCs/>
                <w:i/>
                <w:iCs/>
                <w:sz w:val="24"/>
                <w:szCs w:val="24"/>
              </w:rPr>
            </w:pPr>
          </w:p>
          <w:p w14:paraId="6EFCB099" w14:textId="77777777" w:rsidR="00301965" w:rsidRPr="001435BD" w:rsidRDefault="00301965" w:rsidP="001435BD">
            <w:pPr>
              <w:spacing w:after="0"/>
              <w:rPr>
                <w:b/>
                <w:bCs/>
                <w:i/>
                <w:iCs/>
                <w:sz w:val="24"/>
                <w:szCs w:val="24"/>
              </w:rPr>
            </w:pPr>
          </w:p>
        </w:tc>
        <w:tc>
          <w:tcPr>
            <w:tcW w:w="7740" w:type="dxa"/>
          </w:tcPr>
          <w:p w14:paraId="315A98A5" w14:textId="77777777" w:rsidR="009A7C6C" w:rsidRDefault="009A7C6C" w:rsidP="001435BD">
            <w:pPr>
              <w:spacing w:after="0"/>
              <w:jc w:val="both"/>
              <w:rPr>
                <w:sz w:val="24"/>
                <w:szCs w:val="24"/>
              </w:rPr>
            </w:pPr>
            <w:r>
              <w:rPr>
                <w:sz w:val="24"/>
                <w:szCs w:val="24"/>
              </w:rPr>
              <w:t>An independent evaluation of the service took place in 2021:</w:t>
            </w:r>
            <w:r w:rsidRPr="00B42A25">
              <w:rPr>
                <w:sz w:val="24"/>
                <w:szCs w:val="24"/>
              </w:rPr>
              <w:t xml:space="preserve"> </w:t>
            </w:r>
          </w:p>
          <w:p w14:paraId="2E07981A" w14:textId="1ABDD552" w:rsidR="00301965" w:rsidRPr="00E41474" w:rsidRDefault="00301965" w:rsidP="00E41474">
            <w:pPr>
              <w:spacing w:after="0"/>
              <w:ind w:left="720"/>
              <w:jc w:val="both"/>
              <w:rPr>
                <w:i/>
                <w:iCs/>
                <w:sz w:val="24"/>
                <w:szCs w:val="24"/>
              </w:rPr>
            </w:pPr>
            <w:r w:rsidRPr="009A7C6C">
              <w:rPr>
                <w:i/>
                <w:iCs/>
                <w:sz w:val="24"/>
                <w:szCs w:val="24"/>
              </w:rPr>
              <w:t xml:space="preserve">‘Our son was completely out of control. He had been groomed by a local group we </w:t>
            </w:r>
            <w:proofErr w:type="gramStart"/>
            <w:r w:rsidRPr="009A7C6C">
              <w:rPr>
                <w:i/>
                <w:iCs/>
                <w:sz w:val="24"/>
                <w:szCs w:val="24"/>
              </w:rPr>
              <w:t>didn’t</w:t>
            </w:r>
            <w:proofErr w:type="gramEnd"/>
            <w:r w:rsidRPr="009A7C6C">
              <w:rPr>
                <w:i/>
                <w:iCs/>
                <w:sz w:val="24"/>
                <w:szCs w:val="24"/>
              </w:rPr>
              <w:t xml:space="preserve"> know what was going on initially, we lost him, he wasn’t allowing us to be his parents. It was so frightening whilst we were in it. The keyworker put into words what was happening and gave us the mental strength and tools to help him, they had seen it before and help us to stay positive. When the keyworker started working with him as it was them, us, the social worker and the school all ‘singing from the same hymn sheet’. The keyworker had regular one to one time with him took him out they were superb with him. Now he has a job </w:t>
            </w:r>
            <w:proofErr w:type="spellStart"/>
            <w:r w:rsidRPr="009A7C6C">
              <w:rPr>
                <w:i/>
                <w:iCs/>
                <w:sz w:val="24"/>
                <w:szCs w:val="24"/>
              </w:rPr>
              <w:t>its</w:t>
            </w:r>
            <w:proofErr w:type="spellEnd"/>
            <w:r w:rsidRPr="009A7C6C">
              <w:rPr>
                <w:i/>
                <w:iCs/>
                <w:sz w:val="24"/>
                <w:szCs w:val="24"/>
              </w:rPr>
              <w:t xml:space="preserve"> an absolute transformation our ‘chatty’ boy is back’ </w:t>
            </w:r>
            <w:r w:rsidRPr="00B42A25">
              <w:rPr>
                <w:sz w:val="24"/>
                <w:szCs w:val="24"/>
              </w:rPr>
              <w:t>(Parent)</w:t>
            </w:r>
          </w:p>
        </w:tc>
      </w:tr>
    </w:tbl>
    <w:p w14:paraId="44E1C876" w14:textId="77777777" w:rsidR="00426E28" w:rsidRDefault="00426E28" w:rsidP="00426E28">
      <w:pPr>
        <w:spacing w:after="0"/>
        <w:jc w:val="both"/>
        <w:rPr>
          <w:rFonts w:asciiTheme="minorHAnsi" w:hAnsiTheme="minorHAnsi" w:cstheme="minorHAnsi"/>
          <w:b/>
          <w:bCs/>
          <w:color w:val="007FA3"/>
          <w:sz w:val="32"/>
          <w:szCs w:val="32"/>
        </w:rPr>
      </w:pPr>
    </w:p>
    <w:p w14:paraId="0A4FEB94" w14:textId="7B8F55F6" w:rsidR="00034D19" w:rsidRPr="004E2DFF" w:rsidRDefault="00426E28" w:rsidP="00426E28">
      <w:pPr>
        <w:spacing w:after="0"/>
        <w:jc w:val="both"/>
        <w:rPr>
          <w:rFonts w:asciiTheme="minorHAnsi" w:hAnsiTheme="minorHAnsi" w:cstheme="minorHAnsi"/>
          <w:b/>
          <w:bCs/>
          <w:color w:val="007FA3"/>
          <w:sz w:val="32"/>
          <w:szCs w:val="32"/>
        </w:rPr>
      </w:pPr>
      <w:r>
        <w:rPr>
          <w:rFonts w:asciiTheme="minorHAnsi" w:hAnsiTheme="minorHAnsi" w:cstheme="minorHAnsi"/>
          <w:b/>
          <w:bCs/>
          <w:color w:val="007FA3"/>
          <w:sz w:val="32"/>
          <w:szCs w:val="32"/>
        </w:rPr>
        <w:t>6</w:t>
      </w:r>
      <w:r w:rsidR="002B512D" w:rsidRPr="004E2DFF">
        <w:rPr>
          <w:rFonts w:asciiTheme="minorHAnsi" w:hAnsiTheme="minorHAnsi" w:cstheme="minorHAnsi"/>
          <w:b/>
          <w:bCs/>
          <w:color w:val="007FA3"/>
          <w:sz w:val="32"/>
          <w:szCs w:val="32"/>
        </w:rPr>
        <w:t>.3</w:t>
      </w:r>
      <w:r w:rsidR="002B512D" w:rsidRPr="004E2DFF">
        <w:rPr>
          <w:rFonts w:asciiTheme="minorHAnsi" w:hAnsiTheme="minorHAnsi" w:cstheme="minorHAnsi"/>
          <w:b/>
          <w:bCs/>
          <w:color w:val="007FA3"/>
          <w:sz w:val="32"/>
          <w:szCs w:val="32"/>
        </w:rPr>
        <w:tab/>
      </w:r>
      <w:r w:rsidR="00034D19" w:rsidRPr="004E2DFF">
        <w:rPr>
          <w:rFonts w:asciiTheme="minorHAnsi" w:hAnsiTheme="minorHAnsi" w:cstheme="minorHAnsi"/>
          <w:b/>
          <w:bCs/>
          <w:color w:val="007FA3"/>
          <w:sz w:val="32"/>
          <w:szCs w:val="32"/>
        </w:rPr>
        <w:t>Embedding a Learning Culture</w:t>
      </w:r>
    </w:p>
    <w:p w14:paraId="370D47E3" w14:textId="77777777" w:rsidR="00034D19" w:rsidRPr="00DC77E4" w:rsidRDefault="00034D19" w:rsidP="00DC77E4">
      <w:pPr>
        <w:spacing w:after="0"/>
        <w:ind w:hanging="284"/>
        <w:jc w:val="both"/>
        <w:rPr>
          <w:rFonts w:asciiTheme="minorHAnsi" w:hAnsiTheme="minorHAnsi" w:cstheme="minorHAnsi"/>
          <w:sz w:val="24"/>
          <w:szCs w:val="24"/>
        </w:rPr>
      </w:pPr>
    </w:p>
    <w:tbl>
      <w:tblPr>
        <w:tblStyle w:val="TableGrid1"/>
        <w:tblW w:w="10060" w:type="dxa"/>
        <w:tblLook w:val="04A0" w:firstRow="1" w:lastRow="0" w:firstColumn="1" w:lastColumn="0" w:noHBand="0" w:noVBand="1"/>
      </w:tblPr>
      <w:tblGrid>
        <w:gridCol w:w="2320"/>
        <w:gridCol w:w="7740"/>
      </w:tblGrid>
      <w:tr w:rsidR="00273C0C" w:rsidRPr="001435BD" w14:paraId="2BCEC375" w14:textId="77777777" w:rsidTr="00FF625B">
        <w:trPr>
          <w:trHeight w:val="691"/>
        </w:trPr>
        <w:tc>
          <w:tcPr>
            <w:tcW w:w="10060" w:type="dxa"/>
            <w:gridSpan w:val="2"/>
            <w:shd w:val="clear" w:color="auto" w:fill="92CDDC" w:themeFill="accent5" w:themeFillTint="99"/>
          </w:tcPr>
          <w:p w14:paraId="581153F5" w14:textId="00F8459F" w:rsidR="004A4E2F" w:rsidRPr="001435BD" w:rsidRDefault="00CF2A55" w:rsidP="001435BD">
            <w:pPr>
              <w:spacing w:after="0"/>
              <w:rPr>
                <w:b/>
                <w:bCs/>
                <w:i/>
                <w:iCs/>
                <w:sz w:val="24"/>
                <w:szCs w:val="24"/>
              </w:rPr>
            </w:pPr>
            <w:r w:rsidRPr="001435BD">
              <w:rPr>
                <w:b/>
                <w:bCs/>
                <w:i/>
                <w:iCs/>
                <w:sz w:val="24"/>
                <w:szCs w:val="24"/>
              </w:rPr>
              <w:t>Safeguarding Under 5s Conference</w:t>
            </w:r>
          </w:p>
        </w:tc>
      </w:tr>
      <w:tr w:rsidR="00273C0C" w:rsidRPr="00273C0C" w14:paraId="5714223F" w14:textId="77777777" w:rsidTr="00922A38">
        <w:tc>
          <w:tcPr>
            <w:tcW w:w="2320" w:type="dxa"/>
          </w:tcPr>
          <w:p w14:paraId="362D3719" w14:textId="77777777" w:rsidR="004A4E2F" w:rsidRPr="001435BD" w:rsidRDefault="004A4E2F" w:rsidP="001435BD">
            <w:pPr>
              <w:spacing w:after="0"/>
              <w:rPr>
                <w:i/>
                <w:iCs/>
                <w:sz w:val="24"/>
                <w:szCs w:val="24"/>
              </w:rPr>
            </w:pPr>
            <w:r w:rsidRPr="001435BD">
              <w:rPr>
                <w:b/>
                <w:bCs/>
                <w:i/>
                <w:iCs/>
                <w:sz w:val="24"/>
                <w:szCs w:val="24"/>
              </w:rPr>
              <w:t>What was the multi-agency area of need identified/responded to?</w:t>
            </w:r>
          </w:p>
        </w:tc>
        <w:tc>
          <w:tcPr>
            <w:tcW w:w="7740" w:type="dxa"/>
          </w:tcPr>
          <w:p w14:paraId="7FA77A84" w14:textId="09B3D046" w:rsidR="004A4E2F" w:rsidRPr="00CF2A55" w:rsidRDefault="00CF2A55" w:rsidP="001435BD">
            <w:pPr>
              <w:widowControl w:val="0"/>
              <w:spacing w:after="0"/>
              <w:rPr>
                <w:sz w:val="24"/>
                <w:szCs w:val="24"/>
                <w:lang w:val="en-US"/>
              </w:rPr>
            </w:pPr>
            <w:r>
              <w:rPr>
                <w:sz w:val="24"/>
                <w:szCs w:val="24"/>
                <w:lang w:val="en-US"/>
              </w:rPr>
              <w:t xml:space="preserve">Local and national learning tells us that babies and young children are particularly vulnerable to abuse and neglect. Following </w:t>
            </w:r>
            <w:r w:rsidR="00AF0F25">
              <w:rPr>
                <w:sz w:val="24"/>
                <w:szCs w:val="24"/>
                <w:lang w:val="en-US"/>
              </w:rPr>
              <w:t>two</w:t>
            </w:r>
            <w:r>
              <w:rPr>
                <w:sz w:val="24"/>
                <w:szCs w:val="24"/>
                <w:lang w:val="en-US"/>
              </w:rPr>
              <w:t xml:space="preserve"> serious case reviews locally, the East Sussex Safeguarding Children Partnership decided to focus on ‘safeguarding Under 5s’ as one of its key priorities. The partnership also conducted three rapid reviews in the early months of the first COVID-19 lockdown, involving non-accidental injuries in babies.  </w:t>
            </w:r>
            <w:r w:rsidR="00AF0F25">
              <w:rPr>
                <w:sz w:val="24"/>
                <w:szCs w:val="24"/>
                <w:lang w:val="en-US"/>
              </w:rPr>
              <w:t xml:space="preserve">The identified need was increase professional knowledge and understanding of the safeguarding risks to infants from all agencies, not just those from health backgrounds. </w:t>
            </w:r>
          </w:p>
        </w:tc>
      </w:tr>
      <w:tr w:rsidR="00273C0C" w:rsidRPr="00273C0C" w14:paraId="7F713E2B" w14:textId="77777777" w:rsidTr="00922A38">
        <w:tc>
          <w:tcPr>
            <w:tcW w:w="2320" w:type="dxa"/>
          </w:tcPr>
          <w:p w14:paraId="3A72B450" w14:textId="77777777" w:rsidR="004A4E2F" w:rsidRPr="001435BD" w:rsidRDefault="004A4E2F" w:rsidP="001435BD">
            <w:pPr>
              <w:spacing w:after="0"/>
              <w:rPr>
                <w:i/>
                <w:iCs/>
                <w:sz w:val="24"/>
                <w:szCs w:val="24"/>
              </w:rPr>
            </w:pPr>
            <w:r w:rsidRPr="001435BD">
              <w:rPr>
                <w:b/>
                <w:bCs/>
                <w:i/>
                <w:iCs/>
                <w:sz w:val="24"/>
                <w:szCs w:val="24"/>
              </w:rPr>
              <w:t>What action was taken to address that need?</w:t>
            </w:r>
          </w:p>
        </w:tc>
        <w:tc>
          <w:tcPr>
            <w:tcW w:w="7740" w:type="dxa"/>
          </w:tcPr>
          <w:p w14:paraId="5D7C2A57" w14:textId="711C2531" w:rsidR="004A4E2F" w:rsidRPr="00AF0F25" w:rsidRDefault="00CF2A55" w:rsidP="001435BD">
            <w:pPr>
              <w:widowControl w:val="0"/>
              <w:spacing w:after="0"/>
              <w:jc w:val="both"/>
              <w:rPr>
                <w:rFonts w:asciiTheme="minorHAnsi" w:hAnsiTheme="minorHAnsi" w:cstheme="minorHAnsi"/>
                <w:bCs/>
                <w:sz w:val="24"/>
                <w:szCs w:val="24"/>
              </w:rPr>
            </w:pPr>
            <w:r>
              <w:rPr>
                <w:sz w:val="24"/>
                <w:szCs w:val="24"/>
                <w:lang w:val="en-US"/>
              </w:rPr>
              <w:t xml:space="preserve">The Partnership agreed to host an </w:t>
            </w:r>
            <w:r w:rsidR="007F768E">
              <w:rPr>
                <w:sz w:val="24"/>
                <w:szCs w:val="24"/>
                <w:lang w:val="en-US"/>
              </w:rPr>
              <w:t>all-day</w:t>
            </w:r>
            <w:r>
              <w:rPr>
                <w:sz w:val="24"/>
                <w:szCs w:val="24"/>
                <w:lang w:val="en-US"/>
              </w:rPr>
              <w:t xml:space="preserve"> learning event, in collaboration with the Brighton &amp; Hove and West Sussex Safeguarding Children Partnership’s</w:t>
            </w:r>
            <w:r w:rsidR="007F768E">
              <w:rPr>
                <w:sz w:val="24"/>
                <w:szCs w:val="24"/>
                <w:lang w:val="en-US"/>
              </w:rPr>
              <w:t>,</w:t>
            </w:r>
            <w:r>
              <w:rPr>
                <w:sz w:val="24"/>
                <w:szCs w:val="24"/>
                <w:lang w:val="en-US"/>
              </w:rPr>
              <w:t xml:space="preserve"> as an opportunity to share and learn from colleagues across the Sussex area. The event </w:t>
            </w:r>
            <w:r w:rsidR="007F768E">
              <w:rPr>
                <w:sz w:val="24"/>
                <w:szCs w:val="24"/>
                <w:lang w:val="en-US"/>
              </w:rPr>
              <w:t xml:space="preserve">included presentations from </w:t>
            </w:r>
            <w:r w:rsidR="007F768E" w:rsidRPr="00E85A98">
              <w:rPr>
                <w:rFonts w:asciiTheme="minorHAnsi" w:hAnsiTheme="minorHAnsi" w:cstheme="minorHAnsi"/>
                <w:bCs/>
                <w:sz w:val="24"/>
                <w:szCs w:val="24"/>
              </w:rPr>
              <w:t>Annie Hudson (Chair of the National Safeguarding Panel) on learning from the ‘Myth of Invisible Men’ review of non-accidental injuries in children under 1; John Harris</w:t>
            </w:r>
            <w:r w:rsidR="007F768E">
              <w:rPr>
                <w:rFonts w:asciiTheme="minorHAnsi" w:hAnsiTheme="minorHAnsi" w:cstheme="minorHAnsi"/>
                <w:bCs/>
                <w:sz w:val="24"/>
                <w:szCs w:val="24"/>
              </w:rPr>
              <w:t>,</w:t>
            </w:r>
            <w:r w:rsidR="007F768E" w:rsidRPr="00E85A98">
              <w:rPr>
                <w:rFonts w:asciiTheme="minorHAnsi" w:hAnsiTheme="minorHAnsi" w:cstheme="minorHAnsi"/>
                <w:bCs/>
                <w:sz w:val="24"/>
                <w:szCs w:val="24"/>
              </w:rPr>
              <w:t xml:space="preserve"> lead reviewer of the ‘Out of Routine’ review of </w:t>
            </w:r>
            <w:r w:rsidR="007F768E">
              <w:rPr>
                <w:rFonts w:asciiTheme="minorHAnsi" w:hAnsiTheme="minorHAnsi" w:cstheme="minorHAnsi"/>
                <w:bCs/>
                <w:sz w:val="24"/>
                <w:szCs w:val="24"/>
              </w:rPr>
              <w:t>Sudden Unexplained Infant Death</w:t>
            </w:r>
            <w:r w:rsidR="007F768E" w:rsidRPr="00E85A98">
              <w:rPr>
                <w:rFonts w:asciiTheme="minorHAnsi" w:hAnsiTheme="minorHAnsi" w:cstheme="minorHAnsi"/>
                <w:bCs/>
                <w:sz w:val="24"/>
                <w:szCs w:val="24"/>
              </w:rPr>
              <w:t xml:space="preserve">, and Sally Hogg, Head of </w:t>
            </w:r>
            <w:proofErr w:type="gramStart"/>
            <w:r w:rsidR="007F768E" w:rsidRPr="00E85A98">
              <w:rPr>
                <w:rFonts w:asciiTheme="minorHAnsi" w:hAnsiTheme="minorHAnsi" w:cstheme="minorHAnsi"/>
                <w:bCs/>
                <w:sz w:val="24"/>
                <w:szCs w:val="24"/>
              </w:rPr>
              <w:t>Policy</w:t>
            </w:r>
            <w:proofErr w:type="gramEnd"/>
            <w:r w:rsidR="007F768E" w:rsidRPr="00E85A98">
              <w:rPr>
                <w:rFonts w:asciiTheme="minorHAnsi" w:hAnsiTheme="minorHAnsi" w:cstheme="minorHAnsi"/>
                <w:bCs/>
                <w:sz w:val="24"/>
                <w:szCs w:val="24"/>
              </w:rPr>
              <w:t xml:space="preserve"> and Communication at the Parent-Infant Foundation</w:t>
            </w:r>
            <w:r w:rsidR="007F768E">
              <w:rPr>
                <w:rFonts w:asciiTheme="minorHAnsi" w:hAnsiTheme="minorHAnsi" w:cstheme="minorHAnsi"/>
                <w:bCs/>
                <w:sz w:val="24"/>
                <w:szCs w:val="24"/>
              </w:rPr>
              <w:t>, on the importance of infant mental health and early parent/child relationships</w:t>
            </w:r>
            <w:r w:rsidR="007F768E" w:rsidRPr="00E85A98">
              <w:rPr>
                <w:rFonts w:asciiTheme="minorHAnsi" w:hAnsiTheme="minorHAnsi" w:cstheme="minorHAnsi"/>
                <w:bCs/>
                <w:sz w:val="24"/>
                <w:szCs w:val="24"/>
              </w:rPr>
              <w:t xml:space="preserve">. </w:t>
            </w:r>
            <w:r w:rsidR="00AF0F25">
              <w:rPr>
                <w:rFonts w:asciiTheme="minorHAnsi" w:hAnsiTheme="minorHAnsi" w:cstheme="minorHAnsi"/>
                <w:bCs/>
                <w:sz w:val="24"/>
                <w:szCs w:val="24"/>
              </w:rPr>
              <w:t xml:space="preserve">There were breakout groups allowing discussion on the challenges and strengths of practice across Sussex, and </w:t>
            </w:r>
            <w:r w:rsidR="007F768E" w:rsidRPr="00E85A98">
              <w:rPr>
                <w:rFonts w:asciiTheme="minorHAnsi" w:hAnsiTheme="minorHAnsi" w:cstheme="minorHAnsi"/>
                <w:bCs/>
                <w:sz w:val="24"/>
                <w:szCs w:val="24"/>
              </w:rPr>
              <w:t xml:space="preserve">Strategic Safeguarding Leads were involved in a plenary session at the end of the conference. </w:t>
            </w:r>
          </w:p>
        </w:tc>
      </w:tr>
      <w:tr w:rsidR="00273C0C" w:rsidRPr="00273C0C" w14:paraId="545A5E89" w14:textId="77777777" w:rsidTr="00922A38">
        <w:tc>
          <w:tcPr>
            <w:tcW w:w="2320" w:type="dxa"/>
          </w:tcPr>
          <w:p w14:paraId="366AED69" w14:textId="77777777" w:rsidR="004A4E2F" w:rsidRPr="001435BD" w:rsidRDefault="004A4E2F" w:rsidP="001435BD">
            <w:pPr>
              <w:spacing w:after="0"/>
              <w:rPr>
                <w:b/>
                <w:bCs/>
                <w:i/>
                <w:iCs/>
                <w:sz w:val="24"/>
                <w:szCs w:val="24"/>
              </w:rPr>
            </w:pPr>
            <w:r w:rsidRPr="001435BD">
              <w:rPr>
                <w:b/>
                <w:bCs/>
                <w:i/>
                <w:iCs/>
                <w:sz w:val="24"/>
                <w:szCs w:val="24"/>
              </w:rPr>
              <w:t>What was the impact of that action on Children, Young People and Families?</w:t>
            </w:r>
          </w:p>
          <w:p w14:paraId="3F229D4D" w14:textId="77777777" w:rsidR="004A4E2F" w:rsidRPr="001435BD" w:rsidRDefault="004A4E2F" w:rsidP="001435BD">
            <w:pPr>
              <w:spacing w:after="0"/>
              <w:rPr>
                <w:b/>
                <w:bCs/>
                <w:i/>
                <w:iCs/>
                <w:sz w:val="24"/>
                <w:szCs w:val="24"/>
              </w:rPr>
            </w:pPr>
            <w:r w:rsidRPr="001435BD">
              <w:rPr>
                <w:b/>
                <w:bCs/>
                <w:i/>
                <w:iCs/>
                <w:sz w:val="24"/>
                <w:szCs w:val="24"/>
              </w:rPr>
              <w:t>How have you measured this impact?</w:t>
            </w:r>
          </w:p>
        </w:tc>
        <w:tc>
          <w:tcPr>
            <w:tcW w:w="7740" w:type="dxa"/>
          </w:tcPr>
          <w:p w14:paraId="73D52506" w14:textId="77777777" w:rsidR="004A4E2F" w:rsidRDefault="007F768E" w:rsidP="001435BD">
            <w:pPr>
              <w:spacing w:after="0"/>
              <w:rPr>
                <w:rFonts w:asciiTheme="minorHAnsi" w:hAnsiTheme="minorHAnsi" w:cstheme="minorHAnsi"/>
                <w:bCs/>
                <w:sz w:val="24"/>
                <w:szCs w:val="24"/>
              </w:rPr>
            </w:pPr>
            <w:r>
              <w:rPr>
                <w:sz w:val="24"/>
                <w:szCs w:val="24"/>
              </w:rPr>
              <w:t>Over 200 staff from across partner agencies attended the event</w:t>
            </w:r>
            <w:r w:rsidR="00AF0F25">
              <w:rPr>
                <w:sz w:val="24"/>
                <w:szCs w:val="24"/>
              </w:rPr>
              <w:t xml:space="preserve"> and f</w:t>
            </w:r>
            <w:r w:rsidR="00AF0F25" w:rsidRPr="00E85A98">
              <w:rPr>
                <w:rFonts w:asciiTheme="minorHAnsi" w:hAnsiTheme="minorHAnsi" w:cstheme="minorHAnsi"/>
                <w:bCs/>
                <w:sz w:val="24"/>
                <w:szCs w:val="24"/>
              </w:rPr>
              <w:t>eedback from those who attended has been overwhelmingly positive.</w:t>
            </w:r>
            <w:r w:rsidR="00AF0F25">
              <w:rPr>
                <w:rFonts w:asciiTheme="minorHAnsi" w:hAnsiTheme="minorHAnsi" w:cstheme="minorHAnsi"/>
                <w:bCs/>
                <w:sz w:val="24"/>
                <w:szCs w:val="24"/>
              </w:rPr>
              <w:t xml:space="preserve"> During the event polls were taken to demonstrate improvement in practitioner knowledge and understanding of the key issues, with average confidence increasing from 3 out of 6, to 5 out of 6 for all topic areas. </w:t>
            </w:r>
          </w:p>
          <w:p w14:paraId="2DF969BE" w14:textId="096AC1EA" w:rsidR="00FF625B" w:rsidRPr="00BC4BCC" w:rsidRDefault="00BC4BCC" w:rsidP="006D0094">
            <w:pPr>
              <w:spacing w:after="0"/>
              <w:ind w:left="720"/>
              <w:rPr>
                <w:i/>
                <w:iCs/>
                <w:sz w:val="24"/>
                <w:szCs w:val="24"/>
              </w:rPr>
            </w:pPr>
            <w:r w:rsidRPr="00BC4BCC">
              <w:rPr>
                <w:i/>
                <w:iCs/>
                <w:sz w:val="24"/>
                <w:szCs w:val="24"/>
              </w:rPr>
              <w:t>“Greater knowledge of risks for the vulnerable under 5's will make me more aware of signs &amp; indicators &amp; how to impart safety advice to parents/carers”</w:t>
            </w:r>
          </w:p>
        </w:tc>
      </w:tr>
    </w:tbl>
    <w:p w14:paraId="68B92E0C" w14:textId="77777777" w:rsidR="00FF625B" w:rsidRDefault="00FF625B" w:rsidP="006D0094">
      <w:pPr>
        <w:spacing w:after="0"/>
        <w:jc w:val="both"/>
        <w:rPr>
          <w:rFonts w:asciiTheme="minorHAnsi" w:hAnsiTheme="minorHAnsi" w:cstheme="minorHAnsi"/>
          <w:sz w:val="24"/>
          <w:szCs w:val="24"/>
        </w:rPr>
      </w:pPr>
    </w:p>
    <w:tbl>
      <w:tblPr>
        <w:tblStyle w:val="TableGrid"/>
        <w:tblW w:w="0" w:type="auto"/>
        <w:jc w:val="center"/>
        <w:tblLook w:val="04A0" w:firstRow="1" w:lastRow="0" w:firstColumn="1" w:lastColumn="0" w:noHBand="0" w:noVBand="1"/>
      </w:tblPr>
      <w:tblGrid>
        <w:gridCol w:w="10060"/>
      </w:tblGrid>
      <w:tr w:rsidR="00D52EB4" w:rsidRPr="00D52EB4" w14:paraId="6B100718" w14:textId="77777777" w:rsidTr="00922A38">
        <w:trPr>
          <w:trHeight w:val="464"/>
          <w:jc w:val="center"/>
        </w:trPr>
        <w:tc>
          <w:tcPr>
            <w:tcW w:w="10060" w:type="dxa"/>
            <w:shd w:val="clear" w:color="auto" w:fill="92CDDC" w:themeFill="accent5" w:themeFillTint="99"/>
          </w:tcPr>
          <w:p w14:paraId="7D095BB4" w14:textId="34184290" w:rsidR="00922A38" w:rsidRPr="00D52EB4" w:rsidRDefault="00F14C36" w:rsidP="005A0536">
            <w:pPr>
              <w:spacing w:after="0"/>
              <w:jc w:val="both"/>
              <w:rPr>
                <w:rFonts w:asciiTheme="minorHAnsi" w:hAnsiTheme="minorHAnsi" w:cstheme="minorHAnsi"/>
                <w:b/>
                <w:bCs/>
                <w:i/>
                <w:iCs/>
                <w:sz w:val="24"/>
                <w:szCs w:val="24"/>
              </w:rPr>
            </w:pPr>
            <w:r>
              <w:rPr>
                <w:rFonts w:asciiTheme="minorHAnsi" w:hAnsiTheme="minorHAnsi" w:cstheme="minorHAnsi"/>
                <w:b/>
                <w:bCs/>
                <w:i/>
                <w:iCs/>
                <w:sz w:val="24"/>
                <w:szCs w:val="24"/>
              </w:rPr>
              <w:t>Impact of training on practice</w:t>
            </w:r>
          </w:p>
        </w:tc>
      </w:tr>
      <w:tr w:rsidR="001914D6" w:rsidRPr="00DC77E4" w14:paraId="45277F31" w14:textId="77777777" w:rsidTr="001914D6">
        <w:tblPrEx>
          <w:jc w:val="left"/>
        </w:tblPrEx>
        <w:tc>
          <w:tcPr>
            <w:tcW w:w="10060" w:type="dxa"/>
          </w:tcPr>
          <w:p w14:paraId="3A7C1A43" w14:textId="77777777" w:rsidR="001914D6" w:rsidRPr="001914D6" w:rsidRDefault="001914D6" w:rsidP="001914D6">
            <w:pPr>
              <w:spacing w:after="0"/>
              <w:ind w:left="720"/>
              <w:jc w:val="both"/>
              <w:rPr>
                <w:rFonts w:asciiTheme="minorHAnsi" w:hAnsiTheme="minorHAnsi" w:cstheme="minorHAnsi"/>
                <w:i/>
                <w:iCs/>
                <w:sz w:val="24"/>
                <w:szCs w:val="24"/>
              </w:rPr>
            </w:pPr>
            <w:r w:rsidRPr="001914D6">
              <w:rPr>
                <w:rFonts w:asciiTheme="minorHAnsi" w:hAnsiTheme="minorHAnsi" w:cstheme="minorHAnsi"/>
                <w:i/>
                <w:iCs/>
                <w:sz w:val="24"/>
                <w:szCs w:val="24"/>
              </w:rPr>
              <w:t>‘I have already used what I learned in my work, particularly when looking at referrals and assessing level of need within these. I hope that this means improved outcomes for children from a safeguarding perspective”</w:t>
            </w:r>
          </w:p>
          <w:p w14:paraId="46083D61" w14:textId="77777777" w:rsidR="001914D6" w:rsidRPr="00DC77E4" w:rsidRDefault="001914D6" w:rsidP="006E6CE3">
            <w:pPr>
              <w:spacing w:after="0"/>
              <w:jc w:val="both"/>
              <w:rPr>
                <w:rFonts w:asciiTheme="minorHAnsi" w:hAnsiTheme="minorHAnsi" w:cstheme="minorHAnsi"/>
                <w:sz w:val="24"/>
                <w:szCs w:val="24"/>
              </w:rPr>
            </w:pPr>
            <w:r w:rsidRPr="00F14C36">
              <w:rPr>
                <w:rFonts w:asciiTheme="minorHAnsi" w:hAnsiTheme="minorHAnsi" w:cstheme="minorHAnsi"/>
                <w:sz w:val="24"/>
                <w:szCs w:val="24"/>
              </w:rPr>
              <w:t>Learning from Serious Safeguarding Practice Reviews - Key Themes and Learning briefing</w:t>
            </w:r>
            <w:r>
              <w:rPr>
                <w:rFonts w:asciiTheme="minorHAnsi" w:hAnsiTheme="minorHAnsi" w:cstheme="minorHAnsi"/>
                <w:sz w:val="24"/>
                <w:szCs w:val="24"/>
              </w:rPr>
              <w:t xml:space="preserve"> attendee</w:t>
            </w:r>
          </w:p>
        </w:tc>
      </w:tr>
      <w:tr w:rsidR="001914D6" w:rsidRPr="00DC77E4" w14:paraId="4298B51D" w14:textId="77777777" w:rsidTr="001914D6">
        <w:tblPrEx>
          <w:jc w:val="left"/>
        </w:tblPrEx>
        <w:tc>
          <w:tcPr>
            <w:tcW w:w="10060" w:type="dxa"/>
          </w:tcPr>
          <w:p w14:paraId="1747432F" w14:textId="77777777" w:rsidR="001914D6" w:rsidRPr="001914D6" w:rsidRDefault="001914D6" w:rsidP="001914D6">
            <w:pPr>
              <w:spacing w:after="0"/>
              <w:ind w:left="720"/>
              <w:jc w:val="both"/>
              <w:rPr>
                <w:rFonts w:asciiTheme="minorHAnsi" w:hAnsiTheme="minorHAnsi" w:cstheme="minorHAnsi"/>
                <w:i/>
                <w:iCs/>
                <w:sz w:val="24"/>
                <w:szCs w:val="24"/>
              </w:rPr>
            </w:pPr>
            <w:r w:rsidRPr="001914D6">
              <w:rPr>
                <w:rFonts w:asciiTheme="minorHAnsi" w:hAnsiTheme="minorHAnsi" w:cstheme="minorHAnsi"/>
                <w:i/>
                <w:iCs/>
                <w:sz w:val="24"/>
                <w:szCs w:val="24"/>
              </w:rPr>
              <w:t>“Through my role as Head of School across two schools and as Deputy DSL. I will apply the learning in interviews, induction of new staff and through interactions with all stakeholders, staff, parents, and governors”</w:t>
            </w:r>
          </w:p>
          <w:p w14:paraId="23E92763" w14:textId="77777777" w:rsidR="001914D6" w:rsidRPr="00DC77E4" w:rsidRDefault="001914D6" w:rsidP="006E6CE3">
            <w:pPr>
              <w:spacing w:after="0"/>
              <w:jc w:val="both"/>
              <w:rPr>
                <w:rFonts w:asciiTheme="minorHAnsi" w:hAnsiTheme="minorHAnsi" w:cstheme="minorHAnsi"/>
                <w:sz w:val="24"/>
                <w:szCs w:val="24"/>
              </w:rPr>
            </w:pPr>
            <w:r w:rsidRPr="00F14C36">
              <w:rPr>
                <w:rFonts w:asciiTheme="minorHAnsi" w:hAnsiTheme="minorHAnsi" w:cstheme="minorHAnsi"/>
                <w:sz w:val="24"/>
                <w:szCs w:val="24"/>
              </w:rPr>
              <w:t>Managing Allegations Against Staff</w:t>
            </w:r>
            <w:r>
              <w:rPr>
                <w:rFonts w:asciiTheme="minorHAnsi" w:hAnsiTheme="minorHAnsi" w:cstheme="minorHAnsi"/>
                <w:sz w:val="24"/>
                <w:szCs w:val="24"/>
              </w:rPr>
              <w:t xml:space="preserve"> course attendee</w:t>
            </w:r>
          </w:p>
        </w:tc>
      </w:tr>
      <w:tr w:rsidR="002F7954" w:rsidRPr="00DC77E4" w14:paraId="62DD574F" w14:textId="77777777" w:rsidTr="00922A38">
        <w:trPr>
          <w:jc w:val="center"/>
        </w:trPr>
        <w:tc>
          <w:tcPr>
            <w:tcW w:w="10060" w:type="dxa"/>
          </w:tcPr>
          <w:p w14:paraId="501B65FE" w14:textId="3ED5B933" w:rsidR="002F7954" w:rsidRPr="00F14C36" w:rsidRDefault="002F7954" w:rsidP="001914D6">
            <w:pPr>
              <w:spacing w:after="0"/>
              <w:ind w:left="720"/>
              <w:jc w:val="both"/>
              <w:rPr>
                <w:i/>
                <w:iCs/>
                <w:sz w:val="24"/>
                <w:szCs w:val="24"/>
              </w:rPr>
            </w:pPr>
            <w:bookmarkStart w:id="21" w:name="_Hlk81478438"/>
            <w:r w:rsidRPr="00F14C36">
              <w:rPr>
                <w:i/>
                <w:iCs/>
                <w:sz w:val="24"/>
                <w:szCs w:val="24"/>
              </w:rPr>
              <w:lastRenderedPageBreak/>
              <w:t xml:space="preserve">“With greater awareness of the </w:t>
            </w:r>
            <w:r w:rsidR="00F14C36" w:rsidRPr="00F14C36">
              <w:rPr>
                <w:i/>
                <w:iCs/>
                <w:sz w:val="24"/>
                <w:szCs w:val="24"/>
              </w:rPr>
              <w:t>Gypsy, Roma and Traveller</w:t>
            </w:r>
            <w:r w:rsidRPr="00F14C36">
              <w:rPr>
                <w:i/>
                <w:iCs/>
                <w:sz w:val="24"/>
                <w:szCs w:val="24"/>
              </w:rPr>
              <w:t xml:space="preserve"> </w:t>
            </w:r>
            <w:r w:rsidR="00F14C36">
              <w:rPr>
                <w:i/>
                <w:iCs/>
                <w:sz w:val="24"/>
                <w:szCs w:val="24"/>
              </w:rPr>
              <w:t xml:space="preserve">(GRT) </w:t>
            </w:r>
            <w:r w:rsidRPr="00F14C36">
              <w:rPr>
                <w:i/>
                <w:iCs/>
                <w:sz w:val="24"/>
                <w:szCs w:val="24"/>
              </w:rPr>
              <w:t>culture</w:t>
            </w:r>
            <w:r w:rsidR="00F14C36">
              <w:rPr>
                <w:i/>
                <w:iCs/>
                <w:sz w:val="24"/>
                <w:szCs w:val="24"/>
              </w:rPr>
              <w:t>,</w:t>
            </w:r>
            <w:r w:rsidRPr="00F14C36">
              <w:rPr>
                <w:i/>
                <w:iCs/>
                <w:sz w:val="24"/>
                <w:szCs w:val="24"/>
              </w:rPr>
              <w:t xml:space="preserve"> engagement with families should be easier and therefore service delivery can be more consistent resulting in better outcomes. Before starting the training, I had limited understanding and knowledge of the GRT community and found majority of my knowledge was based on stereotypes that are just not true”</w:t>
            </w:r>
          </w:p>
          <w:p w14:paraId="14F3AA6A" w14:textId="6BD9DF03" w:rsidR="00F14C36" w:rsidRPr="00F14C36" w:rsidRDefault="00F14C36" w:rsidP="002F7954">
            <w:pPr>
              <w:spacing w:after="0"/>
              <w:jc w:val="both"/>
              <w:rPr>
                <w:rFonts w:asciiTheme="minorHAnsi" w:hAnsiTheme="minorHAnsi" w:cstheme="minorHAnsi"/>
                <w:sz w:val="24"/>
                <w:szCs w:val="24"/>
              </w:rPr>
            </w:pPr>
            <w:r w:rsidRPr="00F14C36">
              <w:rPr>
                <w:rFonts w:asciiTheme="minorHAnsi" w:hAnsiTheme="minorHAnsi" w:cstheme="minorHAnsi"/>
                <w:sz w:val="24"/>
                <w:szCs w:val="24"/>
              </w:rPr>
              <w:t>Working with Gypsy, Roma and Traveller Communities – Safeguarding, Risk planning and intervention</w:t>
            </w:r>
            <w:r w:rsidR="001914D6">
              <w:rPr>
                <w:rFonts w:asciiTheme="minorHAnsi" w:hAnsiTheme="minorHAnsi" w:cstheme="minorHAnsi"/>
                <w:sz w:val="24"/>
                <w:szCs w:val="24"/>
              </w:rPr>
              <w:t xml:space="preserve"> course</w:t>
            </w:r>
            <w:r>
              <w:rPr>
                <w:rFonts w:asciiTheme="minorHAnsi" w:hAnsiTheme="minorHAnsi" w:cstheme="minorHAnsi"/>
                <w:sz w:val="24"/>
                <w:szCs w:val="24"/>
              </w:rPr>
              <w:t xml:space="preserve"> attendee</w:t>
            </w:r>
          </w:p>
        </w:tc>
      </w:tr>
      <w:bookmarkEnd w:id="21"/>
      <w:tr w:rsidR="00922A38" w:rsidRPr="00DC77E4" w14:paraId="07E261A9" w14:textId="77777777" w:rsidTr="00922A38">
        <w:trPr>
          <w:jc w:val="center"/>
        </w:trPr>
        <w:tc>
          <w:tcPr>
            <w:tcW w:w="10060" w:type="dxa"/>
          </w:tcPr>
          <w:p w14:paraId="7CD656CF" w14:textId="77777777" w:rsidR="002F7954" w:rsidRDefault="002F7954" w:rsidP="001914D6">
            <w:pPr>
              <w:spacing w:after="0"/>
              <w:ind w:left="720"/>
              <w:jc w:val="both"/>
            </w:pPr>
            <w:r w:rsidRPr="002F7954">
              <w:rPr>
                <w:rFonts w:asciiTheme="minorHAnsi" w:hAnsiTheme="minorHAnsi" w:cstheme="minorHAnsi"/>
                <w:i/>
                <w:iCs/>
                <w:sz w:val="24"/>
                <w:szCs w:val="24"/>
              </w:rPr>
              <w:t>“I feel more confident in challenging poor practice, and I have a greater understanding of the value different professionals play in building a bigger picture”</w:t>
            </w:r>
            <w:r>
              <w:t xml:space="preserve"> </w:t>
            </w:r>
          </w:p>
          <w:p w14:paraId="55CF2C46" w14:textId="4D3286D9" w:rsidR="00922A38" w:rsidRPr="00DC77E4" w:rsidRDefault="002F7954" w:rsidP="005A0536">
            <w:pPr>
              <w:spacing w:after="0"/>
              <w:jc w:val="both"/>
              <w:rPr>
                <w:rFonts w:asciiTheme="minorHAnsi" w:hAnsiTheme="minorHAnsi" w:cstheme="minorHAnsi"/>
                <w:sz w:val="24"/>
                <w:szCs w:val="24"/>
              </w:rPr>
            </w:pPr>
            <w:r w:rsidRPr="002F7954">
              <w:rPr>
                <w:rFonts w:asciiTheme="minorHAnsi" w:hAnsiTheme="minorHAnsi" w:cstheme="minorHAnsi"/>
                <w:sz w:val="24"/>
                <w:szCs w:val="24"/>
              </w:rPr>
              <w:t xml:space="preserve">Child Protection Conference and Core Group Process </w:t>
            </w:r>
            <w:r w:rsidR="001914D6">
              <w:rPr>
                <w:rFonts w:asciiTheme="minorHAnsi" w:hAnsiTheme="minorHAnsi" w:cstheme="minorHAnsi"/>
                <w:sz w:val="24"/>
                <w:szCs w:val="24"/>
              </w:rPr>
              <w:t xml:space="preserve">course </w:t>
            </w:r>
            <w:r w:rsidRPr="002F7954">
              <w:rPr>
                <w:rFonts w:asciiTheme="minorHAnsi" w:hAnsiTheme="minorHAnsi" w:cstheme="minorHAnsi"/>
                <w:sz w:val="24"/>
                <w:szCs w:val="24"/>
              </w:rPr>
              <w:t>attendee</w:t>
            </w:r>
          </w:p>
        </w:tc>
      </w:tr>
      <w:tr w:rsidR="001435BD" w:rsidRPr="00DC77E4" w14:paraId="289B8504" w14:textId="77777777" w:rsidTr="00922A38">
        <w:trPr>
          <w:jc w:val="center"/>
        </w:trPr>
        <w:tc>
          <w:tcPr>
            <w:tcW w:w="10060" w:type="dxa"/>
          </w:tcPr>
          <w:p w14:paraId="4AEC71EA" w14:textId="77777777" w:rsidR="001435BD" w:rsidRPr="00F14C36" w:rsidRDefault="00F14C36" w:rsidP="001914D6">
            <w:pPr>
              <w:spacing w:after="0"/>
              <w:ind w:left="720"/>
              <w:jc w:val="both"/>
              <w:rPr>
                <w:rFonts w:asciiTheme="minorHAnsi" w:hAnsiTheme="minorHAnsi" w:cstheme="minorHAnsi"/>
                <w:i/>
                <w:iCs/>
                <w:sz w:val="24"/>
                <w:szCs w:val="24"/>
              </w:rPr>
            </w:pPr>
            <w:r w:rsidRPr="00F14C36">
              <w:rPr>
                <w:rFonts w:asciiTheme="minorHAnsi" w:hAnsiTheme="minorHAnsi" w:cstheme="minorHAnsi"/>
                <w:i/>
                <w:iCs/>
                <w:sz w:val="24"/>
                <w:szCs w:val="24"/>
              </w:rPr>
              <w:t>“The learning will directly impact my practice with children and young people identifying as LGBTQ+ through changing how I approach the topic of identity and providing support”</w:t>
            </w:r>
          </w:p>
          <w:p w14:paraId="68413502" w14:textId="328E4F92" w:rsidR="00F14C36" w:rsidRPr="00DC77E4" w:rsidRDefault="00F14C36" w:rsidP="005A0536">
            <w:pPr>
              <w:spacing w:after="0"/>
              <w:jc w:val="both"/>
              <w:rPr>
                <w:rFonts w:asciiTheme="minorHAnsi" w:hAnsiTheme="minorHAnsi" w:cstheme="minorHAnsi"/>
                <w:sz w:val="24"/>
                <w:szCs w:val="24"/>
              </w:rPr>
            </w:pPr>
            <w:r w:rsidRPr="00F14C36">
              <w:rPr>
                <w:rFonts w:asciiTheme="minorHAnsi" w:hAnsiTheme="minorHAnsi" w:cstheme="minorHAnsi"/>
                <w:sz w:val="24"/>
                <w:szCs w:val="24"/>
              </w:rPr>
              <w:t>Safeguarding Issues in an LGBTQ Context</w:t>
            </w:r>
            <w:r w:rsidR="001914D6">
              <w:rPr>
                <w:rFonts w:asciiTheme="minorHAnsi" w:hAnsiTheme="minorHAnsi" w:cstheme="minorHAnsi"/>
                <w:sz w:val="24"/>
                <w:szCs w:val="24"/>
              </w:rPr>
              <w:t xml:space="preserve"> course</w:t>
            </w:r>
            <w:r>
              <w:rPr>
                <w:rFonts w:asciiTheme="minorHAnsi" w:hAnsiTheme="minorHAnsi" w:cstheme="minorHAnsi"/>
                <w:sz w:val="24"/>
                <w:szCs w:val="24"/>
              </w:rPr>
              <w:t xml:space="preserve"> attendee</w:t>
            </w:r>
          </w:p>
        </w:tc>
      </w:tr>
    </w:tbl>
    <w:p w14:paraId="6354EDD6" w14:textId="77777777" w:rsidR="004A4E2F" w:rsidRPr="00DC77E4" w:rsidRDefault="004A4E2F" w:rsidP="00922A38">
      <w:pPr>
        <w:spacing w:after="0"/>
        <w:jc w:val="both"/>
        <w:rPr>
          <w:rFonts w:asciiTheme="minorHAnsi" w:hAnsiTheme="minorHAnsi" w:cstheme="minorHAnsi"/>
          <w:sz w:val="24"/>
          <w:szCs w:val="24"/>
        </w:rPr>
      </w:pPr>
    </w:p>
    <w:p w14:paraId="66F150E6" w14:textId="77777777" w:rsidR="006D4024" w:rsidRPr="00DC77E4" w:rsidRDefault="006D4024" w:rsidP="00DC77E4">
      <w:pPr>
        <w:spacing w:after="0"/>
        <w:ind w:hanging="284"/>
        <w:jc w:val="both"/>
        <w:rPr>
          <w:rFonts w:asciiTheme="minorHAnsi" w:hAnsiTheme="minorHAnsi" w:cstheme="minorHAnsi"/>
          <w:sz w:val="24"/>
          <w:szCs w:val="24"/>
        </w:rPr>
      </w:pPr>
    </w:p>
    <w:p w14:paraId="71BDDED7" w14:textId="7A0470F1" w:rsidR="00034D19" w:rsidRPr="004E2DFF" w:rsidRDefault="00426E28" w:rsidP="00426E28">
      <w:pPr>
        <w:spacing w:after="0"/>
        <w:jc w:val="both"/>
        <w:rPr>
          <w:rFonts w:asciiTheme="minorHAnsi" w:hAnsiTheme="minorHAnsi" w:cstheme="minorHAnsi"/>
          <w:b/>
          <w:bCs/>
          <w:color w:val="007FA3"/>
          <w:sz w:val="32"/>
          <w:szCs w:val="32"/>
        </w:rPr>
      </w:pPr>
      <w:bookmarkStart w:id="22" w:name="_Hlk85104362"/>
      <w:r>
        <w:rPr>
          <w:rFonts w:asciiTheme="minorHAnsi" w:hAnsiTheme="minorHAnsi" w:cstheme="minorHAnsi"/>
          <w:b/>
          <w:bCs/>
          <w:color w:val="007FA3"/>
          <w:sz w:val="32"/>
          <w:szCs w:val="32"/>
        </w:rPr>
        <w:t>6</w:t>
      </w:r>
      <w:r w:rsidR="002B512D" w:rsidRPr="004E2DFF">
        <w:rPr>
          <w:rFonts w:asciiTheme="minorHAnsi" w:hAnsiTheme="minorHAnsi" w:cstheme="minorHAnsi"/>
          <w:b/>
          <w:bCs/>
          <w:color w:val="007FA3"/>
          <w:sz w:val="32"/>
          <w:szCs w:val="32"/>
        </w:rPr>
        <w:t>.4</w:t>
      </w:r>
      <w:r w:rsidR="002B512D" w:rsidRPr="004E2DFF">
        <w:rPr>
          <w:rFonts w:asciiTheme="minorHAnsi" w:hAnsiTheme="minorHAnsi" w:cstheme="minorHAnsi"/>
          <w:b/>
          <w:bCs/>
          <w:color w:val="007FA3"/>
          <w:sz w:val="32"/>
          <w:szCs w:val="32"/>
        </w:rPr>
        <w:tab/>
      </w:r>
      <w:r w:rsidR="00034D19" w:rsidRPr="004E2DFF">
        <w:rPr>
          <w:rFonts w:asciiTheme="minorHAnsi" w:hAnsiTheme="minorHAnsi" w:cstheme="minorHAnsi"/>
          <w:b/>
          <w:bCs/>
          <w:color w:val="007FA3"/>
          <w:sz w:val="32"/>
          <w:szCs w:val="32"/>
        </w:rPr>
        <w:t xml:space="preserve">Safeguarding under 5s </w:t>
      </w:r>
    </w:p>
    <w:bookmarkEnd w:id="22"/>
    <w:p w14:paraId="0FEF7AC7" w14:textId="77777777" w:rsidR="00034D19" w:rsidRPr="00DC77E4" w:rsidRDefault="00034D19" w:rsidP="001D50D6">
      <w:pPr>
        <w:spacing w:after="0"/>
        <w:jc w:val="both"/>
        <w:rPr>
          <w:rFonts w:asciiTheme="minorHAnsi" w:hAnsiTheme="minorHAnsi" w:cstheme="minorHAnsi"/>
          <w:sz w:val="24"/>
          <w:szCs w:val="24"/>
        </w:rPr>
      </w:pPr>
    </w:p>
    <w:tbl>
      <w:tblPr>
        <w:tblStyle w:val="TableGrid1"/>
        <w:tblW w:w="10060" w:type="dxa"/>
        <w:tblLook w:val="04A0" w:firstRow="1" w:lastRow="0" w:firstColumn="1" w:lastColumn="0" w:noHBand="0" w:noVBand="1"/>
      </w:tblPr>
      <w:tblGrid>
        <w:gridCol w:w="2320"/>
        <w:gridCol w:w="7740"/>
      </w:tblGrid>
      <w:tr w:rsidR="004A4E2F" w:rsidRPr="00067A4F" w14:paraId="4DB780AB" w14:textId="77777777" w:rsidTr="001435BD">
        <w:trPr>
          <w:trHeight w:val="541"/>
        </w:trPr>
        <w:tc>
          <w:tcPr>
            <w:tcW w:w="10060" w:type="dxa"/>
            <w:gridSpan w:val="2"/>
            <w:shd w:val="clear" w:color="auto" w:fill="92CDDC" w:themeFill="accent5" w:themeFillTint="99"/>
          </w:tcPr>
          <w:p w14:paraId="0F47BA01" w14:textId="7EF4D526" w:rsidR="004A4E2F" w:rsidRPr="00067A4F" w:rsidRDefault="00067A4F" w:rsidP="001435BD">
            <w:pPr>
              <w:spacing w:after="0"/>
              <w:rPr>
                <w:b/>
                <w:bCs/>
                <w:i/>
                <w:iCs/>
                <w:sz w:val="24"/>
                <w:szCs w:val="24"/>
              </w:rPr>
            </w:pPr>
            <w:bookmarkStart w:id="23" w:name="_Hlk106616822"/>
            <w:r w:rsidRPr="00067A4F">
              <w:rPr>
                <w:b/>
                <w:bCs/>
                <w:i/>
                <w:iCs/>
                <w:sz w:val="24"/>
                <w:szCs w:val="24"/>
              </w:rPr>
              <w:t>NHS and Sussex Partners ICON week 2021</w:t>
            </w:r>
          </w:p>
        </w:tc>
      </w:tr>
      <w:tr w:rsidR="004A4E2F" w:rsidRPr="00067A4F" w14:paraId="058B570B" w14:textId="77777777" w:rsidTr="00922A38">
        <w:tc>
          <w:tcPr>
            <w:tcW w:w="2320" w:type="dxa"/>
          </w:tcPr>
          <w:p w14:paraId="13D004D4" w14:textId="77777777" w:rsidR="004A4E2F" w:rsidRPr="00067A4F" w:rsidRDefault="004A4E2F" w:rsidP="001435BD">
            <w:pPr>
              <w:spacing w:after="0"/>
              <w:rPr>
                <w:sz w:val="24"/>
                <w:szCs w:val="24"/>
              </w:rPr>
            </w:pPr>
            <w:r w:rsidRPr="00067A4F">
              <w:rPr>
                <w:b/>
                <w:bCs/>
                <w:i/>
                <w:iCs/>
                <w:sz w:val="24"/>
                <w:szCs w:val="24"/>
              </w:rPr>
              <w:t>What was the multi-agency area of need identified/responded to?</w:t>
            </w:r>
          </w:p>
        </w:tc>
        <w:tc>
          <w:tcPr>
            <w:tcW w:w="7740" w:type="dxa"/>
          </w:tcPr>
          <w:p w14:paraId="2080BACF" w14:textId="30130950" w:rsidR="004A4E2F" w:rsidRPr="00067A4F" w:rsidRDefault="00885CC2" w:rsidP="001435BD">
            <w:pPr>
              <w:spacing w:after="0"/>
              <w:jc w:val="both"/>
              <w:rPr>
                <w:sz w:val="24"/>
                <w:szCs w:val="24"/>
              </w:rPr>
            </w:pPr>
            <w:r>
              <w:rPr>
                <w:sz w:val="24"/>
                <w:szCs w:val="24"/>
              </w:rPr>
              <w:t xml:space="preserve">To promote ICON messages to reduce the incidence of Abusive Head Trauma. </w:t>
            </w:r>
            <w:r w:rsidR="004A4E2F" w:rsidRPr="00067A4F">
              <w:rPr>
                <w:sz w:val="24"/>
                <w:szCs w:val="24"/>
              </w:rPr>
              <w:t>A weeklong multiagency approach to promoting the ICON programme via social media and other communication routes to expectant and new parents, wider family and grandparents and professionals with a focus on fathers and non-birthing partners day.</w:t>
            </w:r>
            <w:r>
              <w:rPr>
                <w:sz w:val="24"/>
                <w:szCs w:val="24"/>
              </w:rPr>
              <w:t xml:space="preserve"> </w:t>
            </w:r>
            <w:r w:rsidR="004A4E2F" w:rsidRPr="00067A4F">
              <w:rPr>
                <w:sz w:val="24"/>
                <w:szCs w:val="24"/>
              </w:rPr>
              <w:t>27 September to 1 October 2021.</w:t>
            </w:r>
          </w:p>
        </w:tc>
      </w:tr>
      <w:tr w:rsidR="004A4E2F" w:rsidRPr="00067A4F" w14:paraId="13F53160" w14:textId="77777777" w:rsidTr="00922A38">
        <w:tc>
          <w:tcPr>
            <w:tcW w:w="2320" w:type="dxa"/>
          </w:tcPr>
          <w:p w14:paraId="0D038A70" w14:textId="08A4B475" w:rsidR="004A4E2F" w:rsidRPr="00067A4F" w:rsidRDefault="004A4E2F" w:rsidP="001435BD">
            <w:pPr>
              <w:spacing w:after="0"/>
              <w:rPr>
                <w:sz w:val="24"/>
                <w:szCs w:val="24"/>
              </w:rPr>
            </w:pPr>
            <w:r w:rsidRPr="00067A4F">
              <w:rPr>
                <w:b/>
                <w:bCs/>
                <w:i/>
                <w:iCs/>
                <w:sz w:val="24"/>
                <w:szCs w:val="24"/>
              </w:rPr>
              <w:t>What action was taken to address that need?</w:t>
            </w:r>
          </w:p>
        </w:tc>
        <w:tc>
          <w:tcPr>
            <w:tcW w:w="7740" w:type="dxa"/>
          </w:tcPr>
          <w:p w14:paraId="73E75D33" w14:textId="6EECE2AB" w:rsidR="004A4E2F" w:rsidRPr="00CF2A55" w:rsidRDefault="004A4E2F" w:rsidP="00A55BC8">
            <w:pPr>
              <w:pStyle w:val="ListParagraph"/>
              <w:numPr>
                <w:ilvl w:val="0"/>
                <w:numId w:val="13"/>
              </w:numPr>
              <w:spacing w:line="276" w:lineRule="auto"/>
              <w:ind w:left="547" w:hanging="425"/>
              <w:jc w:val="both"/>
              <w:rPr>
                <w:rFonts w:asciiTheme="minorHAnsi" w:hAnsiTheme="minorHAnsi" w:cstheme="minorHAnsi"/>
              </w:rPr>
            </w:pPr>
            <w:r w:rsidRPr="00CF2A55">
              <w:rPr>
                <w:rFonts w:asciiTheme="minorHAnsi" w:hAnsiTheme="minorHAnsi" w:cstheme="minorHAnsi"/>
              </w:rPr>
              <w:t>Communication and engagement focusing upon one week of intensive activity, reinforc</w:t>
            </w:r>
            <w:r w:rsidR="00885CC2" w:rsidRPr="00CF2A55">
              <w:rPr>
                <w:rFonts w:asciiTheme="minorHAnsi" w:hAnsiTheme="minorHAnsi" w:cstheme="minorHAnsi"/>
              </w:rPr>
              <w:t>ing</w:t>
            </w:r>
            <w:r w:rsidRPr="00CF2A55">
              <w:rPr>
                <w:rFonts w:asciiTheme="minorHAnsi" w:hAnsiTheme="minorHAnsi" w:cstheme="minorHAnsi"/>
              </w:rPr>
              <w:t xml:space="preserve"> key messages</w:t>
            </w:r>
            <w:r w:rsidR="00CF2A55" w:rsidRPr="00CF2A55">
              <w:rPr>
                <w:rFonts w:asciiTheme="minorHAnsi" w:hAnsiTheme="minorHAnsi" w:cstheme="minorHAnsi"/>
              </w:rPr>
              <w:t xml:space="preserve">. </w:t>
            </w:r>
          </w:p>
          <w:p w14:paraId="0DEF6E2F" w14:textId="00CDD0FA" w:rsidR="004A4E2F" w:rsidRPr="00CF2A55" w:rsidRDefault="004A4E2F" w:rsidP="00A55BC8">
            <w:pPr>
              <w:pStyle w:val="ListParagraph"/>
              <w:numPr>
                <w:ilvl w:val="0"/>
                <w:numId w:val="13"/>
              </w:numPr>
              <w:spacing w:line="276" w:lineRule="auto"/>
              <w:ind w:left="547" w:hanging="425"/>
              <w:jc w:val="both"/>
              <w:rPr>
                <w:rFonts w:asciiTheme="minorHAnsi" w:hAnsiTheme="minorHAnsi" w:cstheme="minorHAnsi"/>
              </w:rPr>
            </w:pPr>
            <w:r w:rsidRPr="00CF2A55">
              <w:rPr>
                <w:rFonts w:asciiTheme="minorHAnsi" w:hAnsiTheme="minorHAnsi" w:cstheme="minorHAnsi"/>
              </w:rPr>
              <w:t xml:space="preserve">Embed ICON as a preventative programme that supports and educates new and expectant parents to </w:t>
            </w:r>
            <w:r w:rsidR="00885CC2" w:rsidRPr="00CF2A55">
              <w:rPr>
                <w:rFonts w:asciiTheme="minorHAnsi" w:hAnsiTheme="minorHAnsi" w:cstheme="minorHAnsi"/>
              </w:rPr>
              <w:t>c</w:t>
            </w:r>
            <w:r w:rsidRPr="00CF2A55">
              <w:rPr>
                <w:rFonts w:asciiTheme="minorHAnsi" w:hAnsiTheme="minorHAnsi" w:cstheme="minorHAnsi"/>
              </w:rPr>
              <w:t xml:space="preserve">ope with the challenges of parenting and promote safe handling and safe sleeping. </w:t>
            </w:r>
          </w:p>
          <w:p w14:paraId="3562AFE8" w14:textId="5EACBCF4" w:rsidR="004A4E2F" w:rsidRPr="00CF2A55" w:rsidRDefault="004A4E2F" w:rsidP="00A55BC8">
            <w:pPr>
              <w:pStyle w:val="ListParagraph"/>
              <w:numPr>
                <w:ilvl w:val="0"/>
                <w:numId w:val="13"/>
              </w:numPr>
              <w:spacing w:line="276" w:lineRule="auto"/>
              <w:ind w:left="547" w:hanging="425"/>
              <w:jc w:val="both"/>
              <w:rPr>
                <w:rFonts w:asciiTheme="minorHAnsi" w:hAnsiTheme="minorHAnsi" w:cstheme="minorHAnsi"/>
              </w:rPr>
            </w:pPr>
            <w:r w:rsidRPr="00CF2A55">
              <w:rPr>
                <w:rFonts w:asciiTheme="minorHAnsi" w:hAnsiTheme="minorHAnsi" w:cstheme="minorHAnsi"/>
              </w:rPr>
              <w:t>Work</w:t>
            </w:r>
            <w:r w:rsidR="00885CC2" w:rsidRPr="00CF2A55">
              <w:rPr>
                <w:rFonts w:asciiTheme="minorHAnsi" w:hAnsiTheme="minorHAnsi" w:cstheme="minorHAnsi"/>
              </w:rPr>
              <w:t>ed</w:t>
            </w:r>
            <w:r w:rsidRPr="00CF2A55">
              <w:rPr>
                <w:rFonts w:asciiTheme="minorHAnsi" w:hAnsiTheme="minorHAnsi" w:cstheme="minorHAnsi"/>
              </w:rPr>
              <w:t xml:space="preserve"> as a partnership</w:t>
            </w:r>
            <w:r w:rsidR="00885CC2" w:rsidRPr="00CF2A55">
              <w:rPr>
                <w:rFonts w:asciiTheme="minorHAnsi" w:hAnsiTheme="minorHAnsi" w:cstheme="minorHAnsi"/>
              </w:rPr>
              <w:t xml:space="preserve"> to Identify and agree key audiences to target</w:t>
            </w:r>
            <w:r w:rsidRPr="00CF2A55">
              <w:rPr>
                <w:rFonts w:asciiTheme="minorHAnsi" w:hAnsiTheme="minorHAnsi" w:cstheme="minorHAnsi"/>
              </w:rPr>
              <w:t xml:space="preserve"> and collaborate</w:t>
            </w:r>
            <w:r w:rsidR="00885CC2" w:rsidRPr="00CF2A55">
              <w:rPr>
                <w:rFonts w:asciiTheme="minorHAnsi" w:hAnsiTheme="minorHAnsi" w:cstheme="minorHAnsi"/>
              </w:rPr>
              <w:t>d</w:t>
            </w:r>
            <w:r w:rsidRPr="00CF2A55">
              <w:rPr>
                <w:rFonts w:asciiTheme="minorHAnsi" w:hAnsiTheme="minorHAnsi" w:cstheme="minorHAnsi"/>
              </w:rPr>
              <w:t xml:space="preserve"> to produce, own and implement plans that detail planned communications and engagement activities</w:t>
            </w:r>
            <w:r w:rsidR="00885CC2" w:rsidRPr="00CF2A55">
              <w:rPr>
                <w:rFonts w:asciiTheme="minorHAnsi" w:hAnsiTheme="minorHAnsi" w:cstheme="minorHAnsi"/>
              </w:rPr>
              <w:t>.</w:t>
            </w:r>
          </w:p>
          <w:p w14:paraId="09441563" w14:textId="58122C43" w:rsidR="004A4E2F" w:rsidRPr="00CF2A55" w:rsidRDefault="004A4E2F" w:rsidP="00A55BC8">
            <w:pPr>
              <w:pStyle w:val="ListParagraph"/>
              <w:numPr>
                <w:ilvl w:val="0"/>
                <w:numId w:val="13"/>
              </w:numPr>
              <w:spacing w:line="276" w:lineRule="auto"/>
              <w:ind w:left="547" w:hanging="425"/>
              <w:jc w:val="both"/>
              <w:rPr>
                <w:rFonts w:asciiTheme="minorHAnsi" w:hAnsiTheme="minorHAnsi" w:cstheme="minorHAnsi"/>
              </w:rPr>
            </w:pPr>
            <w:r w:rsidRPr="00CF2A55">
              <w:rPr>
                <w:rFonts w:asciiTheme="minorHAnsi" w:hAnsiTheme="minorHAnsi" w:cstheme="minorHAnsi"/>
              </w:rPr>
              <w:t>Enable</w:t>
            </w:r>
            <w:r w:rsidR="00885CC2" w:rsidRPr="00CF2A55">
              <w:rPr>
                <w:rFonts w:asciiTheme="minorHAnsi" w:hAnsiTheme="minorHAnsi" w:cstheme="minorHAnsi"/>
              </w:rPr>
              <w:t>d</w:t>
            </w:r>
            <w:r w:rsidRPr="00CF2A55">
              <w:rPr>
                <w:rFonts w:asciiTheme="minorHAnsi" w:hAnsiTheme="minorHAnsi" w:cstheme="minorHAnsi"/>
              </w:rPr>
              <w:t xml:space="preserve"> Primary Care providers, partners and stakeholders to promote key messages through their networks via a campaign toolkit</w:t>
            </w:r>
            <w:r w:rsidR="00885CC2" w:rsidRPr="00CF2A55">
              <w:rPr>
                <w:rFonts w:asciiTheme="minorHAnsi" w:hAnsiTheme="minorHAnsi" w:cstheme="minorHAnsi"/>
              </w:rPr>
              <w:t>.</w:t>
            </w:r>
          </w:p>
        </w:tc>
      </w:tr>
      <w:tr w:rsidR="004A4E2F" w:rsidRPr="00067A4F" w14:paraId="134BCDA7" w14:textId="77777777" w:rsidTr="00922A38">
        <w:tc>
          <w:tcPr>
            <w:tcW w:w="2320" w:type="dxa"/>
          </w:tcPr>
          <w:p w14:paraId="4073E6C3" w14:textId="77777777" w:rsidR="004A4E2F" w:rsidRPr="001435BD" w:rsidRDefault="004A4E2F" w:rsidP="001435BD">
            <w:pPr>
              <w:spacing w:after="0"/>
              <w:rPr>
                <w:b/>
                <w:bCs/>
                <w:i/>
                <w:iCs/>
                <w:sz w:val="24"/>
                <w:szCs w:val="24"/>
              </w:rPr>
            </w:pPr>
            <w:r w:rsidRPr="001435BD">
              <w:rPr>
                <w:b/>
                <w:bCs/>
                <w:i/>
                <w:iCs/>
                <w:sz w:val="24"/>
                <w:szCs w:val="24"/>
              </w:rPr>
              <w:t>What was the impact of that action on Children, Young People and Families?</w:t>
            </w:r>
          </w:p>
          <w:p w14:paraId="39688F7C" w14:textId="77777777" w:rsidR="004A4E2F" w:rsidRPr="001435BD" w:rsidRDefault="004A4E2F" w:rsidP="001435BD">
            <w:pPr>
              <w:spacing w:after="0"/>
              <w:rPr>
                <w:b/>
                <w:bCs/>
                <w:i/>
                <w:iCs/>
                <w:sz w:val="24"/>
                <w:szCs w:val="24"/>
              </w:rPr>
            </w:pPr>
            <w:r w:rsidRPr="001435BD">
              <w:rPr>
                <w:b/>
                <w:bCs/>
                <w:i/>
                <w:iCs/>
                <w:sz w:val="24"/>
                <w:szCs w:val="24"/>
              </w:rPr>
              <w:t>How have you measured this impact?</w:t>
            </w:r>
          </w:p>
        </w:tc>
        <w:tc>
          <w:tcPr>
            <w:tcW w:w="7740" w:type="dxa"/>
          </w:tcPr>
          <w:p w14:paraId="0259CE89" w14:textId="48CF8AF3" w:rsidR="004A4E2F" w:rsidRPr="00067A4F" w:rsidRDefault="00A86696" w:rsidP="001435BD">
            <w:pPr>
              <w:spacing w:after="0"/>
              <w:jc w:val="both"/>
              <w:rPr>
                <w:sz w:val="24"/>
                <w:szCs w:val="24"/>
              </w:rPr>
            </w:pPr>
            <w:r w:rsidRPr="00067A4F">
              <w:rPr>
                <w:sz w:val="24"/>
                <w:szCs w:val="24"/>
              </w:rPr>
              <w:t xml:space="preserve">The data </w:t>
            </w:r>
            <w:r>
              <w:rPr>
                <w:sz w:val="24"/>
                <w:szCs w:val="24"/>
              </w:rPr>
              <w:t>suggested</w:t>
            </w:r>
            <w:r w:rsidRPr="00067A4F">
              <w:rPr>
                <w:sz w:val="24"/>
                <w:szCs w:val="24"/>
              </w:rPr>
              <w:t xml:space="preserve"> there was some real traction in ICON week</w:t>
            </w:r>
            <w:r w:rsidR="00CE77BB">
              <w:rPr>
                <w:sz w:val="24"/>
                <w:szCs w:val="24"/>
              </w:rPr>
              <w:t>, leading to i</w:t>
            </w:r>
            <w:r w:rsidR="004A4E2F" w:rsidRPr="00067A4F">
              <w:rPr>
                <w:sz w:val="24"/>
                <w:szCs w:val="24"/>
              </w:rPr>
              <w:t>ncreased awareness of the ICON programme within East Sussex</w:t>
            </w:r>
            <w:r>
              <w:rPr>
                <w:sz w:val="24"/>
                <w:szCs w:val="24"/>
              </w:rPr>
              <w:t>:</w:t>
            </w:r>
            <w:r w:rsidR="004A4E2F" w:rsidRPr="00067A4F">
              <w:rPr>
                <w:sz w:val="24"/>
                <w:szCs w:val="24"/>
              </w:rPr>
              <w:t xml:space="preserve"> </w:t>
            </w:r>
          </w:p>
          <w:p w14:paraId="4A550CF9" w14:textId="77777777" w:rsidR="004A4E2F" w:rsidRPr="00067A4F" w:rsidRDefault="004A4E2F" w:rsidP="001435BD">
            <w:pPr>
              <w:spacing w:after="0"/>
              <w:jc w:val="both"/>
              <w:rPr>
                <w:sz w:val="24"/>
                <w:szCs w:val="24"/>
              </w:rPr>
            </w:pPr>
            <w:r w:rsidRPr="00067A4F">
              <w:rPr>
                <w:sz w:val="24"/>
                <w:szCs w:val="24"/>
              </w:rPr>
              <w:t>Conversations readily occurring between professionals.</w:t>
            </w:r>
          </w:p>
          <w:p w14:paraId="0BAE1D94" w14:textId="09D77692" w:rsidR="004A4E2F" w:rsidRPr="00067A4F" w:rsidRDefault="004A4E2F" w:rsidP="001435BD">
            <w:pPr>
              <w:spacing w:after="0"/>
              <w:jc w:val="both"/>
              <w:rPr>
                <w:sz w:val="24"/>
                <w:szCs w:val="24"/>
              </w:rPr>
            </w:pPr>
            <w:r w:rsidRPr="00067A4F">
              <w:rPr>
                <w:sz w:val="24"/>
                <w:szCs w:val="24"/>
              </w:rPr>
              <w:t>Conversations are taking place at key opportunities and contacts with parents/expectant parents as well as the wider family and support network.</w:t>
            </w:r>
          </w:p>
          <w:p w14:paraId="7DB8C487" w14:textId="29EC81CD" w:rsidR="004A4E2F" w:rsidRPr="00067A4F" w:rsidRDefault="004A4E2F" w:rsidP="001435BD">
            <w:pPr>
              <w:spacing w:after="0"/>
              <w:jc w:val="both"/>
              <w:rPr>
                <w:sz w:val="24"/>
                <w:szCs w:val="24"/>
              </w:rPr>
            </w:pPr>
            <w:r w:rsidRPr="00067A4F">
              <w:rPr>
                <w:sz w:val="24"/>
                <w:szCs w:val="24"/>
              </w:rPr>
              <w:t>Twitter engagement was up 30% while F</w:t>
            </w:r>
            <w:r w:rsidR="00885CC2">
              <w:rPr>
                <w:sz w:val="24"/>
                <w:szCs w:val="24"/>
              </w:rPr>
              <w:t>acebook</w:t>
            </w:r>
            <w:r w:rsidRPr="00067A4F">
              <w:rPr>
                <w:sz w:val="24"/>
                <w:szCs w:val="24"/>
              </w:rPr>
              <w:t xml:space="preserve"> page had an increase of visits by 297%. </w:t>
            </w:r>
          </w:p>
          <w:p w14:paraId="412364E0" w14:textId="371F679C" w:rsidR="004A4E2F" w:rsidRPr="00067A4F" w:rsidRDefault="004A4E2F" w:rsidP="001435BD">
            <w:pPr>
              <w:spacing w:after="0"/>
              <w:jc w:val="both"/>
              <w:rPr>
                <w:sz w:val="24"/>
                <w:szCs w:val="24"/>
              </w:rPr>
            </w:pPr>
            <w:r w:rsidRPr="00067A4F">
              <w:rPr>
                <w:sz w:val="24"/>
                <w:szCs w:val="24"/>
              </w:rPr>
              <w:t>There was a cascade to the website with an average of 600 users. This is compared to a normal average of 400 users within our ongoing campaign and under 100 outside of those periods.</w:t>
            </w:r>
          </w:p>
          <w:p w14:paraId="7B555286" w14:textId="5D1278A0" w:rsidR="004A4E2F" w:rsidRPr="00067A4F" w:rsidRDefault="004A4E2F" w:rsidP="001435BD">
            <w:pPr>
              <w:spacing w:after="0"/>
              <w:jc w:val="both"/>
              <w:rPr>
                <w:sz w:val="24"/>
                <w:szCs w:val="24"/>
              </w:rPr>
            </w:pPr>
            <w:r w:rsidRPr="00067A4F">
              <w:rPr>
                <w:sz w:val="24"/>
                <w:szCs w:val="24"/>
              </w:rPr>
              <w:lastRenderedPageBreak/>
              <w:t xml:space="preserve">The biggest increase in traffic to one page was the </w:t>
            </w:r>
            <w:r w:rsidR="00A86696" w:rsidRPr="00067A4F">
              <w:rPr>
                <w:sz w:val="24"/>
                <w:szCs w:val="24"/>
              </w:rPr>
              <w:t>parent’s</w:t>
            </w:r>
            <w:r w:rsidRPr="00067A4F">
              <w:rPr>
                <w:sz w:val="24"/>
                <w:szCs w:val="24"/>
              </w:rPr>
              <w:t xml:space="preserve"> advice page. To be expected as this was the main link used in the social media. This increased by 117% (1636 page views) in the week. Other pages of note were the resource pages where downloads saw an increase of between 100% and 200%.</w:t>
            </w:r>
          </w:p>
        </w:tc>
      </w:tr>
      <w:tr w:rsidR="004A4E2F" w:rsidRPr="00067A4F" w14:paraId="454241DF" w14:textId="77777777" w:rsidTr="00922A38">
        <w:tc>
          <w:tcPr>
            <w:tcW w:w="2320" w:type="dxa"/>
          </w:tcPr>
          <w:p w14:paraId="40C58145" w14:textId="674CCEC1" w:rsidR="004A4E2F" w:rsidRPr="001435BD" w:rsidRDefault="004A4E2F" w:rsidP="001435BD">
            <w:pPr>
              <w:spacing w:after="0"/>
              <w:rPr>
                <w:b/>
                <w:bCs/>
                <w:i/>
                <w:iCs/>
                <w:sz w:val="24"/>
                <w:szCs w:val="24"/>
              </w:rPr>
            </w:pPr>
            <w:r w:rsidRPr="001435BD">
              <w:rPr>
                <w:b/>
                <w:bCs/>
                <w:i/>
                <w:iCs/>
                <w:sz w:val="24"/>
                <w:szCs w:val="24"/>
              </w:rPr>
              <w:lastRenderedPageBreak/>
              <w:t xml:space="preserve">Voice of the child – provide feedback from service users on impact the project/initiative has had. </w:t>
            </w:r>
          </w:p>
        </w:tc>
        <w:tc>
          <w:tcPr>
            <w:tcW w:w="7740" w:type="dxa"/>
          </w:tcPr>
          <w:p w14:paraId="06F377A9" w14:textId="47508074" w:rsidR="004A4E2F" w:rsidRPr="00067A4F" w:rsidRDefault="004A4E2F" w:rsidP="001435BD">
            <w:pPr>
              <w:spacing w:after="0"/>
              <w:jc w:val="both"/>
              <w:rPr>
                <w:sz w:val="24"/>
                <w:szCs w:val="24"/>
              </w:rPr>
            </w:pPr>
            <w:r w:rsidRPr="00067A4F">
              <w:rPr>
                <w:sz w:val="24"/>
                <w:szCs w:val="24"/>
              </w:rPr>
              <w:t xml:space="preserve">Babies and young children need consistent nurturing and safe care to be able to thrive, develop and reach their full potential. By raising the profile of the vulnerability of babies and young children to parent’s, carers and professionals with simple strategies to cope with crying, the impact helps to keep babies and young children safe from potential harm. Further work is planned to measure the impact of ICON over the coming year. </w:t>
            </w:r>
          </w:p>
        </w:tc>
      </w:tr>
      <w:bookmarkEnd w:id="23"/>
    </w:tbl>
    <w:p w14:paraId="625E5664" w14:textId="262CB8DD" w:rsidR="004E2DFF" w:rsidRDefault="004E2DFF" w:rsidP="00580A41">
      <w:pPr>
        <w:spacing w:after="0"/>
        <w:jc w:val="both"/>
        <w:rPr>
          <w:rFonts w:ascii="Tw Cen MT" w:hAnsi="Tw Cen MT" w:cstheme="minorHAnsi"/>
          <w:b/>
          <w:color w:val="007FA3"/>
          <w:sz w:val="24"/>
          <w:szCs w:val="24"/>
        </w:rPr>
      </w:pPr>
    </w:p>
    <w:p w14:paraId="1CBCBEF8" w14:textId="77777777" w:rsidR="004E2DFF" w:rsidRPr="00067A4F" w:rsidRDefault="004E2DFF" w:rsidP="00580A41">
      <w:pPr>
        <w:spacing w:after="0"/>
        <w:jc w:val="both"/>
        <w:rPr>
          <w:rFonts w:ascii="Tw Cen MT" w:hAnsi="Tw Cen MT" w:cstheme="minorHAnsi"/>
          <w:b/>
          <w:color w:val="007FA3"/>
          <w:sz w:val="24"/>
          <w:szCs w:val="24"/>
        </w:rPr>
      </w:pPr>
    </w:p>
    <w:tbl>
      <w:tblPr>
        <w:tblStyle w:val="TableGrid1"/>
        <w:tblW w:w="10060" w:type="dxa"/>
        <w:tblLook w:val="04A0" w:firstRow="1" w:lastRow="0" w:firstColumn="1" w:lastColumn="0" w:noHBand="0" w:noVBand="1"/>
      </w:tblPr>
      <w:tblGrid>
        <w:gridCol w:w="2320"/>
        <w:gridCol w:w="7740"/>
      </w:tblGrid>
      <w:tr w:rsidR="001D50D6" w:rsidRPr="001D50D6" w14:paraId="686688BB" w14:textId="77777777" w:rsidTr="001D50D6">
        <w:trPr>
          <w:trHeight w:val="614"/>
        </w:trPr>
        <w:tc>
          <w:tcPr>
            <w:tcW w:w="10060" w:type="dxa"/>
            <w:gridSpan w:val="2"/>
            <w:shd w:val="clear" w:color="auto" w:fill="92CDDC" w:themeFill="accent5" w:themeFillTint="99"/>
          </w:tcPr>
          <w:p w14:paraId="0DF76EE9" w14:textId="1EA02A13" w:rsidR="004A4E2F" w:rsidRPr="001D50D6" w:rsidRDefault="001D50D6" w:rsidP="001435BD">
            <w:pPr>
              <w:spacing w:after="0"/>
              <w:rPr>
                <w:b/>
                <w:bCs/>
                <w:i/>
                <w:iCs/>
                <w:sz w:val="24"/>
                <w:szCs w:val="24"/>
              </w:rPr>
            </w:pPr>
            <w:bookmarkStart w:id="24" w:name="_Hlk106631277"/>
            <w:r w:rsidRPr="001D50D6">
              <w:rPr>
                <w:b/>
                <w:bCs/>
                <w:i/>
                <w:iCs/>
                <w:sz w:val="24"/>
                <w:szCs w:val="24"/>
              </w:rPr>
              <w:t>Public Health - Reducing childhood unintentional injuries</w:t>
            </w:r>
          </w:p>
        </w:tc>
      </w:tr>
      <w:tr w:rsidR="001D50D6" w:rsidRPr="001D50D6" w14:paraId="1823B963" w14:textId="77777777" w:rsidTr="001D50D6">
        <w:tc>
          <w:tcPr>
            <w:tcW w:w="2320" w:type="dxa"/>
          </w:tcPr>
          <w:p w14:paraId="40984E97" w14:textId="77777777" w:rsidR="004A4E2F" w:rsidRPr="001D50D6" w:rsidRDefault="004A4E2F" w:rsidP="001435BD">
            <w:pPr>
              <w:spacing w:after="0"/>
              <w:rPr>
                <w:sz w:val="24"/>
                <w:szCs w:val="24"/>
              </w:rPr>
            </w:pPr>
            <w:r w:rsidRPr="001D50D6">
              <w:rPr>
                <w:b/>
                <w:bCs/>
                <w:i/>
                <w:iCs/>
                <w:sz w:val="24"/>
                <w:szCs w:val="24"/>
              </w:rPr>
              <w:t>What was the multi-agency area of need identified/responded to?</w:t>
            </w:r>
          </w:p>
        </w:tc>
        <w:tc>
          <w:tcPr>
            <w:tcW w:w="7740" w:type="dxa"/>
          </w:tcPr>
          <w:p w14:paraId="2E0BDCD6" w14:textId="33A15DE5" w:rsidR="004A4E2F" w:rsidRPr="001D50D6" w:rsidRDefault="001D50D6" w:rsidP="00410AEF">
            <w:pPr>
              <w:spacing w:after="0"/>
              <w:jc w:val="both"/>
              <w:rPr>
                <w:sz w:val="24"/>
                <w:szCs w:val="24"/>
              </w:rPr>
            </w:pPr>
            <w:r w:rsidRPr="001D50D6">
              <w:rPr>
                <w:sz w:val="24"/>
                <w:szCs w:val="24"/>
              </w:rPr>
              <w:t>To increase awareness of the issue of childhood unintentional injuries (and key home safety messages) with both professionals and families in order to help prevent and reduce childhood unintentional injuries in East Sussex (particularly in the under 5’s)</w:t>
            </w:r>
          </w:p>
        </w:tc>
      </w:tr>
      <w:tr w:rsidR="001D50D6" w:rsidRPr="001D50D6" w14:paraId="49F997CC" w14:textId="77777777" w:rsidTr="001D50D6">
        <w:tc>
          <w:tcPr>
            <w:tcW w:w="2320" w:type="dxa"/>
          </w:tcPr>
          <w:p w14:paraId="2D8BD4EC" w14:textId="77777777" w:rsidR="004A4E2F" w:rsidRPr="001D50D6" w:rsidRDefault="004A4E2F" w:rsidP="001435BD">
            <w:pPr>
              <w:spacing w:after="0"/>
              <w:rPr>
                <w:sz w:val="24"/>
                <w:szCs w:val="24"/>
              </w:rPr>
            </w:pPr>
            <w:r w:rsidRPr="001D50D6">
              <w:rPr>
                <w:b/>
                <w:bCs/>
                <w:i/>
                <w:iCs/>
                <w:sz w:val="24"/>
                <w:szCs w:val="24"/>
              </w:rPr>
              <w:t>What action was taken to address that need?</w:t>
            </w:r>
          </w:p>
        </w:tc>
        <w:tc>
          <w:tcPr>
            <w:tcW w:w="7740" w:type="dxa"/>
          </w:tcPr>
          <w:p w14:paraId="5CEC2DF7" w14:textId="300C459B" w:rsidR="001D50D6" w:rsidRPr="001D50D6" w:rsidRDefault="001D50D6" w:rsidP="00410AEF">
            <w:pPr>
              <w:spacing w:after="0"/>
              <w:jc w:val="both"/>
              <w:rPr>
                <w:sz w:val="24"/>
                <w:szCs w:val="24"/>
              </w:rPr>
            </w:pPr>
            <w:r w:rsidRPr="001D50D6">
              <w:rPr>
                <w:sz w:val="24"/>
                <w:szCs w:val="24"/>
              </w:rPr>
              <w:t xml:space="preserve">In the 2020/21 Annual Report a number of initiatives were outlined, including: </w:t>
            </w:r>
          </w:p>
          <w:p w14:paraId="621C6E59" w14:textId="352AFA82" w:rsidR="001D50D6" w:rsidRPr="002B1EC1" w:rsidRDefault="001D50D6" w:rsidP="00410AEF">
            <w:pPr>
              <w:pStyle w:val="ListParagraph"/>
              <w:numPr>
                <w:ilvl w:val="0"/>
                <w:numId w:val="44"/>
              </w:numPr>
              <w:spacing w:line="276" w:lineRule="auto"/>
              <w:jc w:val="both"/>
              <w:rPr>
                <w:rFonts w:asciiTheme="minorHAnsi" w:hAnsiTheme="minorHAnsi" w:cstheme="minorHAnsi"/>
              </w:rPr>
            </w:pPr>
            <w:r w:rsidRPr="002B1EC1">
              <w:rPr>
                <w:rFonts w:asciiTheme="minorHAnsi" w:hAnsiTheme="minorHAnsi" w:cstheme="minorHAnsi"/>
              </w:rPr>
              <w:t xml:space="preserve">‘Keeping Children Safe’ social media toolkit. </w:t>
            </w:r>
          </w:p>
          <w:p w14:paraId="70CBBA4C" w14:textId="051296AC" w:rsidR="001D50D6" w:rsidRPr="002B1EC1" w:rsidRDefault="001D50D6" w:rsidP="00410AEF">
            <w:pPr>
              <w:pStyle w:val="ListParagraph"/>
              <w:numPr>
                <w:ilvl w:val="0"/>
                <w:numId w:val="44"/>
              </w:numPr>
              <w:spacing w:line="276" w:lineRule="auto"/>
              <w:jc w:val="both"/>
              <w:rPr>
                <w:rFonts w:asciiTheme="minorHAnsi" w:hAnsiTheme="minorHAnsi" w:cstheme="minorHAnsi"/>
              </w:rPr>
            </w:pPr>
            <w:r w:rsidRPr="002B1EC1">
              <w:rPr>
                <w:rFonts w:asciiTheme="minorHAnsi" w:hAnsiTheme="minorHAnsi" w:cstheme="minorHAnsi"/>
              </w:rPr>
              <w:t>The East Sussex Child Home Safety Advice and Equipment Service (ESCHSAES).</w:t>
            </w:r>
          </w:p>
          <w:p w14:paraId="4DBC586F" w14:textId="5277353D" w:rsidR="001D50D6" w:rsidRPr="002B1EC1" w:rsidRDefault="001D50D6" w:rsidP="00410AEF">
            <w:pPr>
              <w:pStyle w:val="ListParagraph"/>
              <w:numPr>
                <w:ilvl w:val="0"/>
                <w:numId w:val="44"/>
              </w:numPr>
              <w:spacing w:line="276" w:lineRule="auto"/>
              <w:jc w:val="both"/>
              <w:rPr>
                <w:rFonts w:asciiTheme="minorHAnsi" w:hAnsiTheme="minorHAnsi" w:cstheme="minorHAnsi"/>
              </w:rPr>
            </w:pPr>
            <w:r w:rsidRPr="002B1EC1">
              <w:rPr>
                <w:rFonts w:asciiTheme="minorHAnsi" w:hAnsiTheme="minorHAnsi" w:cstheme="minorHAnsi"/>
              </w:rPr>
              <w:t xml:space="preserve">A virtual accident prevention training offer. </w:t>
            </w:r>
          </w:p>
          <w:p w14:paraId="7F07C3CF" w14:textId="78F840F3" w:rsidR="001D50D6" w:rsidRPr="002B1EC1" w:rsidRDefault="001D50D6" w:rsidP="00410AEF">
            <w:pPr>
              <w:pStyle w:val="ListParagraph"/>
              <w:numPr>
                <w:ilvl w:val="0"/>
                <w:numId w:val="44"/>
              </w:numPr>
              <w:spacing w:line="276" w:lineRule="auto"/>
              <w:jc w:val="both"/>
              <w:rPr>
                <w:rFonts w:asciiTheme="minorHAnsi" w:hAnsiTheme="minorHAnsi" w:cstheme="minorHAnsi"/>
              </w:rPr>
            </w:pPr>
            <w:r w:rsidRPr="002B1EC1">
              <w:rPr>
                <w:rFonts w:asciiTheme="minorHAnsi" w:hAnsiTheme="minorHAnsi" w:cstheme="minorHAnsi"/>
              </w:rPr>
              <w:t>The  ‘Staying Safe with Sam’ resource for infant/primary schools.</w:t>
            </w:r>
          </w:p>
          <w:p w14:paraId="6F3CF408" w14:textId="77777777" w:rsidR="001D50D6" w:rsidRPr="002B1EC1" w:rsidRDefault="001D50D6" w:rsidP="00410AEF">
            <w:pPr>
              <w:pStyle w:val="ListParagraph"/>
              <w:numPr>
                <w:ilvl w:val="0"/>
                <w:numId w:val="44"/>
              </w:numPr>
              <w:spacing w:line="276" w:lineRule="auto"/>
              <w:jc w:val="both"/>
              <w:rPr>
                <w:rFonts w:asciiTheme="minorHAnsi" w:hAnsiTheme="minorHAnsi" w:cstheme="minorHAnsi"/>
              </w:rPr>
            </w:pPr>
            <w:r w:rsidRPr="002B1EC1">
              <w:rPr>
                <w:rFonts w:asciiTheme="minorHAnsi" w:hAnsiTheme="minorHAnsi" w:cstheme="minorHAnsi"/>
              </w:rPr>
              <w:t>Communications to highlight the significance of childhood unintentional injuries, including Child Safety Week and ‘Keeping Children Safe’ social media toolkit.</w:t>
            </w:r>
          </w:p>
          <w:p w14:paraId="68741FEC" w14:textId="6BA4896E" w:rsidR="001D50D6" w:rsidRPr="002B1EC1" w:rsidRDefault="001D50D6" w:rsidP="00410AEF">
            <w:pPr>
              <w:pStyle w:val="ListParagraph"/>
              <w:numPr>
                <w:ilvl w:val="0"/>
                <w:numId w:val="44"/>
              </w:numPr>
              <w:spacing w:line="276" w:lineRule="auto"/>
              <w:jc w:val="both"/>
            </w:pPr>
            <w:r w:rsidRPr="002B1EC1">
              <w:rPr>
                <w:rFonts w:asciiTheme="minorHAnsi" w:hAnsiTheme="minorHAnsi" w:cstheme="minorHAnsi"/>
              </w:rPr>
              <w:t>HALO Accident prevention training.</w:t>
            </w:r>
          </w:p>
        </w:tc>
      </w:tr>
      <w:tr w:rsidR="001D50D6" w:rsidRPr="001D50D6" w14:paraId="623A9FC4" w14:textId="77777777" w:rsidTr="001D50D6">
        <w:tc>
          <w:tcPr>
            <w:tcW w:w="2320" w:type="dxa"/>
          </w:tcPr>
          <w:p w14:paraId="074138A4" w14:textId="77777777" w:rsidR="001D50D6" w:rsidRPr="001D50D6" w:rsidRDefault="001D50D6" w:rsidP="001435BD">
            <w:pPr>
              <w:spacing w:after="0"/>
              <w:rPr>
                <w:b/>
                <w:bCs/>
                <w:i/>
                <w:iCs/>
                <w:sz w:val="24"/>
                <w:szCs w:val="24"/>
              </w:rPr>
            </w:pPr>
            <w:r w:rsidRPr="001D50D6">
              <w:rPr>
                <w:b/>
                <w:bCs/>
                <w:i/>
                <w:iCs/>
                <w:sz w:val="24"/>
                <w:szCs w:val="24"/>
              </w:rPr>
              <w:t>What was the impact of that action on Children, Young People and Families?</w:t>
            </w:r>
          </w:p>
          <w:p w14:paraId="65A53545" w14:textId="77777777" w:rsidR="001D50D6" w:rsidRPr="001D50D6" w:rsidRDefault="001D50D6" w:rsidP="001435BD">
            <w:pPr>
              <w:spacing w:after="0"/>
              <w:rPr>
                <w:b/>
                <w:bCs/>
                <w:i/>
                <w:iCs/>
                <w:sz w:val="24"/>
                <w:szCs w:val="24"/>
              </w:rPr>
            </w:pPr>
            <w:r w:rsidRPr="001D50D6">
              <w:rPr>
                <w:b/>
                <w:bCs/>
                <w:i/>
                <w:iCs/>
                <w:sz w:val="24"/>
                <w:szCs w:val="24"/>
              </w:rPr>
              <w:t>How have you measured this impact?</w:t>
            </w:r>
          </w:p>
          <w:p w14:paraId="6C26A2A6" w14:textId="408BF4F2" w:rsidR="001D50D6" w:rsidRPr="001D50D6" w:rsidRDefault="001D50D6" w:rsidP="001435BD">
            <w:pPr>
              <w:spacing w:after="0"/>
              <w:rPr>
                <w:b/>
                <w:bCs/>
                <w:i/>
                <w:iCs/>
                <w:sz w:val="24"/>
                <w:szCs w:val="24"/>
              </w:rPr>
            </w:pPr>
            <w:r w:rsidRPr="001D50D6">
              <w:rPr>
                <w:b/>
                <w:bCs/>
                <w:i/>
                <w:iCs/>
                <w:sz w:val="24"/>
                <w:szCs w:val="24"/>
              </w:rPr>
              <w:t>Voice of the child – provide feedback from service users on impact the project/initiative has had.</w:t>
            </w:r>
          </w:p>
        </w:tc>
        <w:tc>
          <w:tcPr>
            <w:tcW w:w="7740" w:type="dxa"/>
            <w:tcBorders>
              <w:top w:val="nil"/>
              <w:left w:val="nil"/>
              <w:bottom w:val="single" w:sz="8" w:space="0" w:color="auto"/>
              <w:right w:val="single" w:sz="8" w:space="0" w:color="auto"/>
            </w:tcBorders>
          </w:tcPr>
          <w:p w14:paraId="67BD7D20" w14:textId="3DAD14A6" w:rsidR="001D50D6" w:rsidRPr="001D50D6" w:rsidRDefault="001D50D6" w:rsidP="00410AEF">
            <w:pPr>
              <w:spacing w:after="0"/>
              <w:jc w:val="both"/>
              <w:rPr>
                <w:rFonts w:asciiTheme="minorHAnsi" w:hAnsiTheme="minorHAnsi" w:cstheme="minorHAnsi"/>
                <w:b/>
                <w:bCs/>
                <w:sz w:val="24"/>
                <w:szCs w:val="24"/>
              </w:rPr>
            </w:pPr>
            <w:r w:rsidRPr="001D50D6">
              <w:rPr>
                <w:rFonts w:asciiTheme="minorHAnsi" w:hAnsiTheme="minorHAnsi" w:cstheme="minorHAnsi"/>
                <w:b/>
                <w:bCs/>
                <w:sz w:val="24"/>
                <w:szCs w:val="24"/>
              </w:rPr>
              <w:t xml:space="preserve">Keeping Children Safe social media toolkit: </w:t>
            </w:r>
            <w:r w:rsidRPr="001D50D6">
              <w:rPr>
                <w:rFonts w:asciiTheme="minorHAnsi" w:hAnsiTheme="minorHAnsi" w:cstheme="minorHAnsi"/>
                <w:sz w:val="24"/>
                <w:szCs w:val="24"/>
              </w:rPr>
              <w:t>Between March 2019 and Feb 2021, 285 social media posts were shared via the ESCC corporate social media page, with a reach of 10,295 and generating 949 reactions and 717 shares. Across all ESCC children’s services social media accounts, a total of 779 social media posts were shared, with a reach of 158, 087 and generating 145 reactions and 174 shares.</w:t>
            </w:r>
          </w:p>
          <w:p w14:paraId="2E011B47" w14:textId="33FE003E" w:rsidR="001D50D6" w:rsidRPr="001D50D6" w:rsidRDefault="001D50D6" w:rsidP="00410AEF">
            <w:pPr>
              <w:spacing w:after="0"/>
              <w:jc w:val="both"/>
              <w:rPr>
                <w:rFonts w:asciiTheme="minorHAnsi" w:hAnsiTheme="minorHAnsi" w:cstheme="minorHAnsi"/>
                <w:sz w:val="24"/>
                <w:szCs w:val="24"/>
              </w:rPr>
            </w:pPr>
            <w:r w:rsidRPr="001D50D6">
              <w:rPr>
                <w:rFonts w:asciiTheme="minorHAnsi" w:hAnsiTheme="minorHAnsi" w:cstheme="minorHAnsi"/>
                <w:b/>
                <w:bCs/>
                <w:sz w:val="24"/>
                <w:szCs w:val="24"/>
              </w:rPr>
              <w:t>East Sussex Child Home Safety Advice and Equipment</w:t>
            </w:r>
            <w:r w:rsidRPr="001D50D6">
              <w:rPr>
                <w:rFonts w:asciiTheme="minorHAnsi" w:hAnsiTheme="minorHAnsi" w:cstheme="minorHAnsi"/>
                <w:sz w:val="24"/>
                <w:szCs w:val="24"/>
              </w:rPr>
              <w:t xml:space="preserve"> </w:t>
            </w:r>
            <w:r w:rsidRPr="001D50D6">
              <w:rPr>
                <w:rFonts w:asciiTheme="minorHAnsi" w:hAnsiTheme="minorHAnsi" w:cstheme="minorHAnsi"/>
                <w:b/>
                <w:bCs/>
                <w:sz w:val="24"/>
                <w:szCs w:val="24"/>
              </w:rPr>
              <w:t xml:space="preserve">Service: </w:t>
            </w:r>
            <w:r w:rsidRPr="001D50D6">
              <w:rPr>
                <w:rFonts w:asciiTheme="minorHAnsi" w:hAnsiTheme="minorHAnsi" w:cstheme="minorHAnsi"/>
                <w:sz w:val="24"/>
                <w:szCs w:val="24"/>
              </w:rPr>
              <w:t>In 2020/21, referrals to the service and ability of the ESFRS to fit home safety equipment was significantly impacted by the COVID-19 pandemic. During 20/21 a total of 194 referrals were made to the service which was a reduction from the 303 referrals made in 2019/20. However at the end of 2021/22, the total number of referrals had risen to pre pandemic levels (302).</w:t>
            </w:r>
            <w:r w:rsidRPr="001D50D6">
              <w:rPr>
                <w:rFonts w:asciiTheme="minorHAnsi" w:hAnsiTheme="minorHAnsi" w:cstheme="minorHAnsi"/>
                <w:b/>
                <w:bCs/>
                <w:sz w:val="24"/>
                <w:szCs w:val="24"/>
              </w:rPr>
              <w:t xml:space="preserve"> </w:t>
            </w:r>
          </w:p>
          <w:p w14:paraId="0464B064" w14:textId="325C1F7E" w:rsidR="001D50D6" w:rsidRPr="001D50D6" w:rsidRDefault="001D50D6" w:rsidP="00410AEF">
            <w:pPr>
              <w:spacing w:after="0"/>
              <w:jc w:val="both"/>
              <w:rPr>
                <w:rFonts w:asciiTheme="minorHAnsi" w:hAnsiTheme="minorHAnsi" w:cstheme="minorHAnsi"/>
                <w:sz w:val="24"/>
                <w:szCs w:val="24"/>
              </w:rPr>
            </w:pPr>
            <w:r w:rsidRPr="001D50D6">
              <w:rPr>
                <w:rFonts w:asciiTheme="minorHAnsi" w:hAnsiTheme="minorHAnsi" w:cstheme="minorHAnsi"/>
                <w:b/>
                <w:bCs/>
                <w:sz w:val="24"/>
                <w:szCs w:val="24"/>
              </w:rPr>
              <w:t>CAPT Accident prevention training</w:t>
            </w:r>
            <w:r w:rsidRPr="001D50D6">
              <w:rPr>
                <w:rFonts w:asciiTheme="minorHAnsi" w:hAnsiTheme="minorHAnsi" w:cstheme="minorHAnsi"/>
                <w:sz w:val="24"/>
                <w:szCs w:val="24"/>
              </w:rPr>
              <w:t xml:space="preserve">: Between March 2021 and March 2022, 13 x ‘Supporting Home Safety for Under 5’s’ courses were delivered, with just over 200 staff participating. Analysis of 172 pre and post course questionnaires demonstrate significant increases in knowledge and </w:t>
            </w:r>
            <w:r w:rsidRPr="001D50D6">
              <w:rPr>
                <w:rFonts w:asciiTheme="minorHAnsi" w:hAnsiTheme="minorHAnsi" w:cstheme="minorHAnsi"/>
                <w:sz w:val="24"/>
                <w:szCs w:val="24"/>
              </w:rPr>
              <w:lastRenderedPageBreak/>
              <w:t>confidence. For example, in terms of ‘</w:t>
            </w:r>
            <w:r w:rsidRPr="001D50D6">
              <w:rPr>
                <w:rFonts w:asciiTheme="minorHAnsi" w:hAnsiTheme="minorHAnsi" w:cstheme="minorHAnsi"/>
                <w:i/>
                <w:iCs/>
                <w:sz w:val="24"/>
                <w:szCs w:val="24"/>
              </w:rPr>
              <w:t>knowledge and understanding of the current national  and local context regarding accident prevention for children (0-4</w:t>
            </w:r>
            <w:r w:rsidRPr="001D50D6">
              <w:rPr>
                <w:rFonts w:asciiTheme="minorHAnsi" w:hAnsiTheme="minorHAnsi" w:cstheme="minorHAnsi"/>
                <w:sz w:val="24"/>
                <w:szCs w:val="24"/>
              </w:rPr>
              <w:t xml:space="preserve">)’, using a scale of 1-5 (with 1 being very low), the average participant self- rating pre course was 2.8, with this increasing to 4.1 post course. When asked to rate their agreement with a number of statements post course, 97% agreed or strongly agreed with the statement </w:t>
            </w:r>
            <w:r w:rsidRPr="001D50D6">
              <w:rPr>
                <w:rFonts w:asciiTheme="minorHAnsi" w:hAnsiTheme="minorHAnsi" w:cstheme="minorHAnsi"/>
                <w:i/>
                <w:iCs/>
                <w:sz w:val="24"/>
                <w:szCs w:val="24"/>
              </w:rPr>
              <w:t xml:space="preserve">‘I now feel more able to provide home safety messages and recommendations to the families that I work with.’ </w:t>
            </w:r>
          </w:p>
          <w:p w14:paraId="26A310FF" w14:textId="4CA93C3C" w:rsidR="001D50D6" w:rsidRPr="001D50D6" w:rsidRDefault="001D50D6" w:rsidP="00410AEF">
            <w:pPr>
              <w:spacing w:after="0"/>
              <w:jc w:val="both"/>
              <w:rPr>
                <w:rFonts w:asciiTheme="minorHAnsi" w:hAnsiTheme="minorHAnsi" w:cstheme="minorHAnsi"/>
                <w:sz w:val="24"/>
                <w:szCs w:val="24"/>
              </w:rPr>
            </w:pPr>
            <w:r w:rsidRPr="001D50D6">
              <w:rPr>
                <w:rFonts w:asciiTheme="minorHAnsi" w:hAnsiTheme="minorHAnsi" w:cstheme="minorHAnsi"/>
                <w:b/>
                <w:bCs/>
                <w:sz w:val="24"/>
                <w:szCs w:val="24"/>
              </w:rPr>
              <w:t>Staying Safe with Sam</w:t>
            </w:r>
            <w:r w:rsidRPr="001D50D6">
              <w:rPr>
                <w:rFonts w:asciiTheme="minorHAnsi" w:hAnsiTheme="minorHAnsi" w:cstheme="minorHAnsi"/>
                <w:sz w:val="24"/>
                <w:szCs w:val="24"/>
              </w:rPr>
              <w:t xml:space="preserve">: Due to the COVID-19 pandemic, it particularly challenging to gain feedback from education settings regarding use of the Staying with Same resource with reception year children (responses to an evaluation survey for schools were extremely limited).  Use of the resource was evaluated with schools as part of the CAPT pilot (prior to COVID-19 pandemic and results can be found </w:t>
            </w:r>
            <w:hyperlink r:id="rId50" w:history="1">
              <w:r w:rsidRPr="001D50D6">
                <w:rPr>
                  <w:rStyle w:val="Hyperlink"/>
                  <w:rFonts w:asciiTheme="minorHAnsi" w:hAnsiTheme="minorHAnsi" w:cstheme="minorHAnsi"/>
                  <w:color w:val="auto"/>
                  <w:sz w:val="24"/>
                  <w:szCs w:val="24"/>
                </w:rPr>
                <w:t>here</w:t>
              </w:r>
            </w:hyperlink>
            <w:r w:rsidRPr="001D50D6">
              <w:rPr>
                <w:rFonts w:asciiTheme="minorHAnsi" w:hAnsiTheme="minorHAnsi" w:cstheme="minorHAnsi"/>
                <w:sz w:val="24"/>
                <w:szCs w:val="24"/>
              </w:rPr>
              <w:t xml:space="preserve">. </w:t>
            </w:r>
          </w:p>
          <w:p w14:paraId="213AA78D" w14:textId="5987E000" w:rsidR="001D50D6" w:rsidRPr="001D50D6" w:rsidRDefault="001D50D6" w:rsidP="00410AEF">
            <w:pPr>
              <w:spacing w:after="0"/>
              <w:jc w:val="both"/>
              <w:rPr>
                <w:sz w:val="24"/>
                <w:szCs w:val="24"/>
              </w:rPr>
            </w:pPr>
            <w:r w:rsidRPr="001D50D6">
              <w:rPr>
                <w:rFonts w:asciiTheme="minorHAnsi" w:hAnsiTheme="minorHAnsi" w:cstheme="minorHAnsi"/>
                <w:b/>
                <w:bCs/>
                <w:sz w:val="24"/>
                <w:szCs w:val="24"/>
              </w:rPr>
              <w:t>HALO</w:t>
            </w:r>
            <w:r>
              <w:rPr>
                <w:rFonts w:asciiTheme="minorHAnsi" w:hAnsiTheme="minorHAnsi" w:cstheme="minorHAnsi"/>
                <w:b/>
                <w:bCs/>
                <w:sz w:val="24"/>
                <w:szCs w:val="24"/>
              </w:rPr>
              <w:t xml:space="preserve"> </w:t>
            </w:r>
            <w:r w:rsidRPr="001D50D6">
              <w:rPr>
                <w:rFonts w:asciiTheme="minorHAnsi" w:hAnsiTheme="minorHAnsi" w:cstheme="minorHAnsi"/>
                <w:b/>
                <w:bCs/>
                <w:sz w:val="24"/>
                <w:szCs w:val="24"/>
              </w:rPr>
              <w:t xml:space="preserve">Accident prevention training: </w:t>
            </w:r>
            <w:r w:rsidRPr="001D50D6">
              <w:rPr>
                <w:rFonts w:asciiTheme="minorHAnsi" w:hAnsiTheme="minorHAnsi" w:cstheme="minorHAnsi"/>
                <w:sz w:val="24"/>
                <w:szCs w:val="24"/>
              </w:rPr>
              <w:t>Between June 2019 and March 2022, 13 accident prevention training courses have been delivered, with a total of 134 participants from across 80 early years settings.</w:t>
            </w:r>
            <w:r w:rsidRPr="001D50D6">
              <w:t xml:space="preserve"> </w:t>
            </w:r>
            <w:r w:rsidRPr="001D50D6">
              <w:rPr>
                <w:rFonts w:asciiTheme="minorHAnsi" w:hAnsiTheme="minorHAnsi" w:cstheme="minorHAnsi"/>
                <w:sz w:val="24"/>
                <w:szCs w:val="24"/>
              </w:rPr>
              <w:t>Just over 50% of these settings were located in the 40% most deprived areas of East Sussex (based on Index Deprivation Affecting Children Index). Analysis of pre and post course knowledge questionnaires demonstrate a substantial increase in accident prevention knowledge post course, with 82% of participants who completed a post course questionnaire (n = 132) rating their confidence to relay accident prevention information to parents and carers as either 5 or 6 (1 = ‘Not confident’ and 6 = ‘Very confident’)</w:t>
            </w:r>
          </w:p>
        </w:tc>
      </w:tr>
      <w:bookmarkEnd w:id="24"/>
    </w:tbl>
    <w:p w14:paraId="589C7183" w14:textId="77777777" w:rsidR="00410AEF" w:rsidRDefault="00410AEF">
      <w:pPr>
        <w:spacing w:after="0" w:line="240" w:lineRule="auto"/>
        <w:rPr>
          <w:rFonts w:ascii="Tw Cen MT" w:hAnsi="Tw Cen MT" w:cstheme="minorHAnsi"/>
          <w:b/>
          <w:color w:val="007FA3"/>
          <w:sz w:val="40"/>
          <w:szCs w:val="40"/>
        </w:rPr>
      </w:pPr>
    </w:p>
    <w:p w14:paraId="170F4E7F" w14:textId="69F297D1" w:rsidR="00BB2414" w:rsidRPr="004E2DFF" w:rsidRDefault="00426E28" w:rsidP="00426E28">
      <w:pPr>
        <w:spacing w:after="0"/>
        <w:jc w:val="both"/>
        <w:rPr>
          <w:rFonts w:asciiTheme="minorHAnsi" w:hAnsiTheme="minorHAnsi" w:cstheme="minorHAnsi"/>
          <w:b/>
          <w:bCs/>
          <w:color w:val="007FA3"/>
          <w:sz w:val="32"/>
          <w:szCs w:val="32"/>
        </w:rPr>
      </w:pPr>
      <w:r>
        <w:rPr>
          <w:rFonts w:asciiTheme="minorHAnsi" w:hAnsiTheme="minorHAnsi" w:cstheme="minorHAnsi"/>
          <w:b/>
          <w:bCs/>
          <w:color w:val="007FA3"/>
          <w:sz w:val="32"/>
          <w:szCs w:val="32"/>
        </w:rPr>
        <w:t>6</w:t>
      </w:r>
      <w:r w:rsidR="00BB2414" w:rsidRPr="004E2DFF">
        <w:rPr>
          <w:rFonts w:asciiTheme="minorHAnsi" w:hAnsiTheme="minorHAnsi" w:cstheme="minorHAnsi"/>
          <w:b/>
          <w:bCs/>
          <w:color w:val="007FA3"/>
          <w:sz w:val="32"/>
          <w:szCs w:val="32"/>
        </w:rPr>
        <w:t>.5</w:t>
      </w:r>
      <w:r w:rsidR="00BB2414" w:rsidRPr="004E2DFF">
        <w:rPr>
          <w:rFonts w:asciiTheme="minorHAnsi" w:hAnsiTheme="minorHAnsi" w:cstheme="minorHAnsi"/>
          <w:b/>
          <w:bCs/>
          <w:color w:val="007FA3"/>
          <w:sz w:val="32"/>
          <w:szCs w:val="32"/>
        </w:rPr>
        <w:tab/>
      </w:r>
      <w:r w:rsidR="00BF04DA" w:rsidRPr="004E2DFF">
        <w:rPr>
          <w:rFonts w:asciiTheme="minorHAnsi" w:hAnsiTheme="minorHAnsi" w:cstheme="minorHAnsi"/>
          <w:b/>
          <w:bCs/>
          <w:color w:val="007FA3"/>
          <w:sz w:val="32"/>
          <w:szCs w:val="32"/>
        </w:rPr>
        <w:t>U</w:t>
      </w:r>
      <w:r w:rsidR="00BB2414" w:rsidRPr="004E2DFF">
        <w:rPr>
          <w:rFonts w:asciiTheme="minorHAnsi" w:hAnsiTheme="minorHAnsi" w:cstheme="minorHAnsi"/>
          <w:b/>
          <w:bCs/>
          <w:color w:val="007FA3"/>
          <w:sz w:val="32"/>
          <w:szCs w:val="32"/>
        </w:rPr>
        <w:t>pdate</w:t>
      </w:r>
      <w:r w:rsidR="00BF04DA" w:rsidRPr="004E2DFF">
        <w:rPr>
          <w:rFonts w:asciiTheme="minorHAnsi" w:hAnsiTheme="minorHAnsi" w:cstheme="minorHAnsi"/>
          <w:b/>
          <w:bCs/>
          <w:color w:val="007FA3"/>
          <w:sz w:val="32"/>
          <w:szCs w:val="32"/>
        </w:rPr>
        <w:t>s</w:t>
      </w:r>
      <w:r w:rsidR="00BB2414" w:rsidRPr="004E2DFF">
        <w:rPr>
          <w:rFonts w:asciiTheme="minorHAnsi" w:hAnsiTheme="minorHAnsi" w:cstheme="minorHAnsi"/>
          <w:b/>
          <w:bCs/>
          <w:color w:val="007FA3"/>
          <w:sz w:val="32"/>
          <w:szCs w:val="32"/>
        </w:rPr>
        <w:t xml:space="preserve"> from activities included in 2020-2021 Annual Report:</w:t>
      </w:r>
    </w:p>
    <w:p w14:paraId="5C878239" w14:textId="77777777" w:rsidR="0082761F" w:rsidRPr="00410AEF" w:rsidRDefault="0082761F">
      <w:pPr>
        <w:spacing w:after="0" w:line="240" w:lineRule="auto"/>
        <w:rPr>
          <w:rFonts w:ascii="Tw Cen MT" w:hAnsi="Tw Cen MT" w:cstheme="minorHAnsi"/>
          <w:b/>
          <w:color w:val="007FA3"/>
          <w:sz w:val="24"/>
          <w:szCs w:val="24"/>
        </w:rPr>
      </w:pPr>
    </w:p>
    <w:tbl>
      <w:tblPr>
        <w:tblStyle w:val="TableGrid1"/>
        <w:tblW w:w="10060" w:type="dxa"/>
        <w:tblLook w:val="04A0" w:firstRow="1" w:lastRow="0" w:firstColumn="1" w:lastColumn="0" w:noHBand="0" w:noVBand="1"/>
      </w:tblPr>
      <w:tblGrid>
        <w:gridCol w:w="10060"/>
      </w:tblGrid>
      <w:tr w:rsidR="00D52EB4" w:rsidRPr="00D52EB4" w14:paraId="3CCB81F0" w14:textId="77777777" w:rsidTr="00BF04DA">
        <w:trPr>
          <w:trHeight w:val="3687"/>
        </w:trPr>
        <w:tc>
          <w:tcPr>
            <w:tcW w:w="10060" w:type="dxa"/>
          </w:tcPr>
          <w:p w14:paraId="640963DA" w14:textId="77777777" w:rsidR="0082155B" w:rsidRPr="00BF04DA" w:rsidRDefault="0082155B" w:rsidP="00401DAC">
            <w:pPr>
              <w:spacing w:after="0"/>
              <w:rPr>
                <w:b/>
                <w:bCs/>
                <w:i/>
                <w:iCs/>
                <w:sz w:val="24"/>
                <w:szCs w:val="24"/>
              </w:rPr>
            </w:pPr>
            <w:r w:rsidRPr="00BF04DA">
              <w:rPr>
                <w:b/>
                <w:bCs/>
                <w:i/>
                <w:iCs/>
                <w:sz w:val="24"/>
                <w:szCs w:val="24"/>
              </w:rPr>
              <w:t>Accident &amp; Emergency (A&amp;E) self-harm pathway with schools for children and young people (C&amp;YP)</w:t>
            </w:r>
          </w:p>
          <w:p w14:paraId="44954C43" w14:textId="77777777" w:rsidR="0082155B" w:rsidRPr="00BF04DA" w:rsidRDefault="0082155B" w:rsidP="00401DAC">
            <w:pPr>
              <w:spacing w:after="0"/>
              <w:rPr>
                <w:sz w:val="24"/>
                <w:szCs w:val="24"/>
              </w:rPr>
            </w:pPr>
            <w:r w:rsidRPr="00BF04DA">
              <w:rPr>
                <w:sz w:val="24"/>
                <w:szCs w:val="24"/>
              </w:rPr>
              <w:t>To help keep children safer and to share their difficulties with their school, in 2020/21 a multi-agency task and finish group developed a pathway for information sharing from A&amp;E to secondary schools, with consent. Agreement that if a parent or child has signed consent that their CAMHS care plan would be sent securely to their school.</w:t>
            </w:r>
          </w:p>
          <w:p w14:paraId="562643C2" w14:textId="72D4B813" w:rsidR="0082155B" w:rsidRPr="00BF04DA" w:rsidRDefault="0082155B" w:rsidP="00401DAC">
            <w:pPr>
              <w:spacing w:after="0"/>
              <w:rPr>
                <w:sz w:val="24"/>
                <w:szCs w:val="24"/>
              </w:rPr>
            </w:pPr>
            <w:r w:rsidRPr="00BF04DA">
              <w:rPr>
                <w:sz w:val="24"/>
                <w:szCs w:val="24"/>
              </w:rPr>
              <w:t>Data is collated monthly regarding numbers of care plans sent on and to which schools. Any themes relating to individual schools are liaised with the schools safeguarding team.</w:t>
            </w:r>
          </w:p>
          <w:p w14:paraId="6EAC4257" w14:textId="77777777" w:rsidR="0082155B" w:rsidRDefault="00BB2414" w:rsidP="00401DAC">
            <w:pPr>
              <w:spacing w:after="0"/>
              <w:rPr>
                <w:sz w:val="24"/>
                <w:szCs w:val="24"/>
              </w:rPr>
            </w:pPr>
            <w:r w:rsidRPr="00BB2414">
              <w:rPr>
                <w:sz w:val="24"/>
                <w:szCs w:val="24"/>
              </w:rPr>
              <w:t xml:space="preserve">The original pathway was for age 11+, however it has been proposed that it should </w:t>
            </w:r>
            <w:r>
              <w:rPr>
                <w:sz w:val="24"/>
                <w:szCs w:val="24"/>
              </w:rPr>
              <w:t xml:space="preserve">be developed to </w:t>
            </w:r>
            <w:r w:rsidRPr="00BB2414">
              <w:rPr>
                <w:sz w:val="24"/>
                <w:szCs w:val="24"/>
              </w:rPr>
              <w:t xml:space="preserve">include </w:t>
            </w:r>
            <w:r>
              <w:rPr>
                <w:sz w:val="24"/>
                <w:szCs w:val="24"/>
              </w:rPr>
              <w:t>any</w:t>
            </w:r>
            <w:r w:rsidRPr="00BB2414">
              <w:rPr>
                <w:sz w:val="24"/>
                <w:szCs w:val="24"/>
              </w:rPr>
              <w:t xml:space="preserve"> child who is seen by C</w:t>
            </w:r>
            <w:r>
              <w:rPr>
                <w:sz w:val="24"/>
                <w:szCs w:val="24"/>
              </w:rPr>
              <w:t>AMHS</w:t>
            </w:r>
            <w:r w:rsidRPr="00BB2414">
              <w:rPr>
                <w:sz w:val="24"/>
                <w:szCs w:val="24"/>
              </w:rPr>
              <w:t xml:space="preserve"> after attending emergency department with mental health or self-harm concerns. Usually for this age group </w:t>
            </w:r>
            <w:r>
              <w:rPr>
                <w:sz w:val="24"/>
                <w:szCs w:val="24"/>
              </w:rPr>
              <w:t xml:space="preserve">(under 11) </w:t>
            </w:r>
            <w:r w:rsidRPr="00BB2414">
              <w:rPr>
                <w:sz w:val="24"/>
                <w:szCs w:val="24"/>
              </w:rPr>
              <w:t xml:space="preserve">co-morbidities </w:t>
            </w:r>
            <w:proofErr w:type="gramStart"/>
            <w:r w:rsidRPr="00BB2414">
              <w:rPr>
                <w:sz w:val="24"/>
                <w:szCs w:val="24"/>
              </w:rPr>
              <w:t>exist</w:t>
            </w:r>
            <w:proofErr w:type="gramEnd"/>
            <w:r w:rsidRPr="00BB2414">
              <w:rPr>
                <w:sz w:val="24"/>
                <w:szCs w:val="24"/>
              </w:rPr>
              <w:t xml:space="preserve"> and it is common for the child to be awaiting a diagnosis for autism and social communication disorders.</w:t>
            </w:r>
          </w:p>
          <w:p w14:paraId="60126577" w14:textId="164EF8D2" w:rsidR="00401DAC" w:rsidRPr="00BB2414" w:rsidRDefault="00401DAC" w:rsidP="00401DAC">
            <w:pPr>
              <w:spacing w:after="0"/>
              <w:rPr>
                <w:sz w:val="24"/>
                <w:szCs w:val="24"/>
              </w:rPr>
            </w:pPr>
          </w:p>
        </w:tc>
      </w:tr>
      <w:tr w:rsidR="006C78AB" w:rsidRPr="00D52EB4" w14:paraId="42CC7831" w14:textId="77777777" w:rsidTr="00922A38">
        <w:tc>
          <w:tcPr>
            <w:tcW w:w="10060" w:type="dxa"/>
          </w:tcPr>
          <w:p w14:paraId="3FC21781" w14:textId="77777777" w:rsidR="006C78AB" w:rsidRDefault="006C78AB" w:rsidP="00401DAC">
            <w:pPr>
              <w:spacing w:after="0"/>
              <w:rPr>
                <w:b/>
                <w:bCs/>
                <w:i/>
                <w:iCs/>
                <w:sz w:val="24"/>
                <w:szCs w:val="24"/>
              </w:rPr>
            </w:pPr>
            <w:r w:rsidRPr="006C78AB">
              <w:rPr>
                <w:b/>
                <w:bCs/>
                <w:i/>
                <w:iCs/>
                <w:sz w:val="24"/>
                <w:szCs w:val="24"/>
              </w:rPr>
              <w:t>Elective Home Education (EHE) communication and training task &amp; finish group</w:t>
            </w:r>
          </w:p>
          <w:p w14:paraId="6F438754" w14:textId="1D1F99EB" w:rsidR="00401DAC" w:rsidRDefault="006C78AB" w:rsidP="00401DAC">
            <w:pPr>
              <w:spacing w:after="0"/>
              <w:rPr>
                <w:sz w:val="24"/>
                <w:szCs w:val="24"/>
              </w:rPr>
            </w:pPr>
            <w:r>
              <w:rPr>
                <w:sz w:val="24"/>
                <w:szCs w:val="24"/>
              </w:rPr>
              <w:t xml:space="preserve">In 2020/21 a task &amp; finish group was commenced to address an </w:t>
            </w:r>
            <w:r w:rsidRPr="006C78AB">
              <w:rPr>
                <w:sz w:val="24"/>
                <w:szCs w:val="24"/>
              </w:rPr>
              <w:t xml:space="preserve">uncoordinated and inconsistent approach to communication with the EHE team regarding potential safeguarding risks. Inconsistent </w:t>
            </w:r>
            <w:r w:rsidRPr="006C78AB">
              <w:rPr>
                <w:sz w:val="24"/>
                <w:szCs w:val="24"/>
              </w:rPr>
              <w:lastRenderedPageBreak/>
              <w:t>levels of knowledge and understanding were identified across teams within the partnership.</w:t>
            </w:r>
            <w:r>
              <w:rPr>
                <w:sz w:val="24"/>
                <w:szCs w:val="24"/>
              </w:rPr>
              <w:t xml:space="preserve"> Since reported in </w:t>
            </w:r>
            <w:proofErr w:type="gramStart"/>
            <w:r>
              <w:rPr>
                <w:sz w:val="24"/>
                <w:szCs w:val="24"/>
              </w:rPr>
              <w:t>20</w:t>
            </w:r>
            <w:r w:rsidR="00401DAC">
              <w:rPr>
                <w:sz w:val="24"/>
                <w:szCs w:val="24"/>
              </w:rPr>
              <w:t>20</w:t>
            </w:r>
            <w:r>
              <w:rPr>
                <w:sz w:val="24"/>
                <w:szCs w:val="24"/>
              </w:rPr>
              <w:t>/21</w:t>
            </w:r>
            <w:r w:rsidR="00401DAC">
              <w:rPr>
                <w:sz w:val="24"/>
                <w:szCs w:val="24"/>
              </w:rPr>
              <w:t>;</w:t>
            </w:r>
            <w:proofErr w:type="gramEnd"/>
          </w:p>
          <w:p w14:paraId="3EF106F0" w14:textId="5A346999" w:rsidR="00401DAC" w:rsidRPr="00401DAC" w:rsidRDefault="00401DAC" w:rsidP="00401DAC">
            <w:pPr>
              <w:pStyle w:val="ListParagraph"/>
              <w:numPr>
                <w:ilvl w:val="0"/>
                <w:numId w:val="56"/>
              </w:numPr>
              <w:spacing w:line="276" w:lineRule="auto"/>
              <w:rPr>
                <w:rFonts w:asciiTheme="minorHAnsi" w:hAnsiTheme="minorHAnsi" w:cstheme="minorHAnsi"/>
              </w:rPr>
            </w:pPr>
            <w:r w:rsidRPr="00401DAC">
              <w:rPr>
                <w:rFonts w:asciiTheme="minorHAnsi" w:hAnsiTheme="minorHAnsi" w:cstheme="minorHAnsi"/>
              </w:rPr>
              <w:t>A</w:t>
            </w:r>
            <w:r w:rsidR="00E30B72" w:rsidRPr="00401DAC">
              <w:rPr>
                <w:rFonts w:asciiTheme="minorHAnsi" w:hAnsiTheme="minorHAnsi" w:cstheme="minorHAnsi"/>
              </w:rPr>
              <w:t xml:space="preserve"> network of EHE Leads has been developed (on the same model as </w:t>
            </w:r>
            <w:proofErr w:type="spellStart"/>
            <w:r w:rsidR="00E30B72" w:rsidRPr="00401DAC">
              <w:rPr>
                <w:rFonts w:asciiTheme="minorHAnsi" w:hAnsiTheme="minorHAnsi" w:cstheme="minorHAnsi"/>
              </w:rPr>
              <w:t>SPoA</w:t>
            </w:r>
            <w:proofErr w:type="spellEnd"/>
            <w:r w:rsidR="00E30B72" w:rsidRPr="00401DAC">
              <w:rPr>
                <w:rFonts w:asciiTheme="minorHAnsi" w:hAnsiTheme="minorHAnsi" w:cstheme="minorHAnsi"/>
              </w:rPr>
              <w:t>) across other partnership teams, such as D</w:t>
            </w:r>
            <w:r w:rsidR="006524E9">
              <w:rPr>
                <w:rFonts w:asciiTheme="minorHAnsi" w:hAnsiTheme="minorHAnsi" w:cstheme="minorHAnsi"/>
              </w:rPr>
              <w:t>uty and Assessment Team (DA</w:t>
            </w:r>
            <w:r w:rsidR="00E30B72" w:rsidRPr="00401DAC">
              <w:rPr>
                <w:rFonts w:asciiTheme="minorHAnsi" w:hAnsiTheme="minorHAnsi" w:cstheme="minorHAnsi"/>
              </w:rPr>
              <w:t>T</w:t>
            </w:r>
            <w:r w:rsidR="006524E9">
              <w:rPr>
                <w:rFonts w:asciiTheme="minorHAnsi" w:hAnsiTheme="minorHAnsi" w:cstheme="minorHAnsi"/>
              </w:rPr>
              <w:t>)</w:t>
            </w:r>
            <w:r w:rsidR="00E30B72" w:rsidRPr="00401DAC">
              <w:rPr>
                <w:rFonts w:asciiTheme="minorHAnsi" w:hAnsiTheme="minorHAnsi" w:cstheme="minorHAnsi"/>
              </w:rPr>
              <w:t xml:space="preserve">, MASH and Youth Support Teams. </w:t>
            </w:r>
            <w:r w:rsidRPr="00401DAC">
              <w:rPr>
                <w:rFonts w:asciiTheme="minorHAnsi" w:hAnsiTheme="minorHAnsi" w:cstheme="minorHAnsi"/>
              </w:rPr>
              <w:t xml:space="preserve">Health </w:t>
            </w:r>
            <w:r w:rsidR="00A46602" w:rsidRPr="00401DAC">
              <w:rPr>
                <w:rFonts w:asciiTheme="minorHAnsi" w:hAnsiTheme="minorHAnsi" w:cstheme="minorHAnsi"/>
              </w:rPr>
              <w:t>colleagues</w:t>
            </w:r>
            <w:r w:rsidRPr="00401DAC">
              <w:rPr>
                <w:rFonts w:asciiTheme="minorHAnsi" w:hAnsiTheme="minorHAnsi" w:cstheme="minorHAnsi"/>
              </w:rPr>
              <w:t xml:space="preserve"> have committed to nominate EHE Leads</w:t>
            </w:r>
          </w:p>
          <w:p w14:paraId="13CC0427" w14:textId="7AB701AF" w:rsidR="00401DAC" w:rsidRPr="00401DAC" w:rsidRDefault="00401DAC" w:rsidP="00401DAC">
            <w:pPr>
              <w:pStyle w:val="ListParagraph"/>
              <w:numPr>
                <w:ilvl w:val="0"/>
                <w:numId w:val="56"/>
              </w:numPr>
              <w:spacing w:line="276" w:lineRule="auto"/>
              <w:rPr>
                <w:rFonts w:asciiTheme="minorHAnsi" w:hAnsiTheme="minorHAnsi" w:cstheme="minorHAnsi"/>
              </w:rPr>
            </w:pPr>
            <w:r w:rsidRPr="00401DAC">
              <w:rPr>
                <w:rFonts w:asciiTheme="minorHAnsi" w:hAnsiTheme="minorHAnsi" w:cstheme="minorHAnsi"/>
              </w:rPr>
              <w:t>ESCC EHE policy document has been embedded into current practice and was published on ESCC website in March 2021. The policy has been reviewed by an independent Practice Review author and agreed as best practice</w:t>
            </w:r>
          </w:p>
          <w:p w14:paraId="20CFD672" w14:textId="10F53163" w:rsidR="00401DAC" w:rsidRPr="00401DAC" w:rsidRDefault="00401DAC" w:rsidP="00401DAC">
            <w:pPr>
              <w:pStyle w:val="ListParagraph"/>
              <w:numPr>
                <w:ilvl w:val="0"/>
                <w:numId w:val="56"/>
              </w:numPr>
              <w:spacing w:line="276" w:lineRule="auto"/>
              <w:rPr>
                <w:rFonts w:asciiTheme="minorHAnsi" w:hAnsiTheme="minorHAnsi" w:cstheme="minorHAnsi"/>
              </w:rPr>
            </w:pPr>
            <w:r w:rsidRPr="00401DAC">
              <w:rPr>
                <w:rFonts w:asciiTheme="minorHAnsi" w:hAnsiTheme="minorHAnsi" w:cstheme="minorHAnsi"/>
              </w:rPr>
              <w:t xml:space="preserve">The vulnerability criteria </w:t>
            </w:r>
            <w:proofErr w:type="gramStart"/>
            <w:r w:rsidRPr="00401DAC">
              <w:rPr>
                <w:rFonts w:asciiTheme="minorHAnsi" w:hAnsiTheme="minorHAnsi" w:cstheme="minorHAnsi"/>
              </w:rPr>
              <w:t>was</w:t>
            </w:r>
            <w:proofErr w:type="gramEnd"/>
            <w:r w:rsidRPr="00401DAC">
              <w:rPr>
                <w:rFonts w:asciiTheme="minorHAnsi" w:hAnsiTheme="minorHAnsi" w:cstheme="minorHAnsi"/>
              </w:rPr>
              <w:t xml:space="preserve"> reviewed </w:t>
            </w:r>
          </w:p>
          <w:p w14:paraId="29745E76" w14:textId="59C88F95" w:rsidR="00401DAC" w:rsidRPr="00401DAC" w:rsidRDefault="00401DAC" w:rsidP="00401DAC">
            <w:pPr>
              <w:pStyle w:val="ListParagraph"/>
              <w:numPr>
                <w:ilvl w:val="0"/>
                <w:numId w:val="56"/>
              </w:numPr>
              <w:spacing w:line="276" w:lineRule="auto"/>
              <w:rPr>
                <w:rFonts w:asciiTheme="minorHAnsi" w:hAnsiTheme="minorHAnsi" w:cstheme="minorHAnsi"/>
              </w:rPr>
            </w:pPr>
            <w:r w:rsidRPr="00401DAC">
              <w:rPr>
                <w:rFonts w:asciiTheme="minorHAnsi" w:hAnsiTheme="minorHAnsi" w:cstheme="minorHAnsi"/>
              </w:rPr>
              <w:t>Communication links made with wider agencies, such as dentistry</w:t>
            </w:r>
          </w:p>
          <w:p w14:paraId="7CD87E95" w14:textId="7E392E74" w:rsidR="00401DAC" w:rsidRPr="00401DAC" w:rsidRDefault="00401DAC" w:rsidP="00401DAC">
            <w:pPr>
              <w:pStyle w:val="ListParagraph"/>
              <w:numPr>
                <w:ilvl w:val="0"/>
                <w:numId w:val="56"/>
              </w:numPr>
              <w:spacing w:line="276" w:lineRule="auto"/>
              <w:rPr>
                <w:rFonts w:asciiTheme="minorHAnsi" w:hAnsiTheme="minorHAnsi" w:cstheme="minorHAnsi"/>
              </w:rPr>
            </w:pPr>
            <w:r w:rsidRPr="00401DAC">
              <w:rPr>
                <w:rFonts w:asciiTheme="minorHAnsi" w:hAnsiTheme="minorHAnsi" w:cstheme="minorHAnsi"/>
              </w:rPr>
              <w:t>EHE training resources – a short series of training videos devised and delivered</w:t>
            </w:r>
            <w:r w:rsidR="00E30B72" w:rsidRPr="00401DAC">
              <w:rPr>
                <w:rFonts w:asciiTheme="minorHAnsi" w:hAnsiTheme="minorHAnsi" w:cstheme="minorHAnsi"/>
              </w:rPr>
              <w:t xml:space="preserve"> to raise awareness of EHE safeguarding risks </w:t>
            </w:r>
          </w:p>
          <w:p w14:paraId="19C06C65" w14:textId="756A3ABB" w:rsidR="00E30B72" w:rsidRPr="00401DAC" w:rsidRDefault="006524E9" w:rsidP="00401DAC">
            <w:pPr>
              <w:pStyle w:val="ListParagraph"/>
              <w:spacing w:line="276" w:lineRule="auto"/>
              <w:rPr>
                <w:rStyle w:val="Hyperlink"/>
                <w:rFonts w:asciiTheme="minorHAnsi" w:hAnsiTheme="minorHAnsi" w:cstheme="minorHAnsi"/>
              </w:rPr>
            </w:pPr>
            <w:hyperlink r:id="rId51" w:history="1">
              <w:r w:rsidR="00401DAC" w:rsidRPr="00F348DC">
                <w:rPr>
                  <w:rStyle w:val="Hyperlink"/>
                  <w:rFonts w:asciiTheme="minorHAnsi" w:hAnsiTheme="minorHAnsi" w:cstheme="minorHAnsi"/>
                </w:rPr>
                <w:t>https://web.microsoftstream.com/video/309be393-7271-46a2-90b3-6b1886a15b5d</w:t>
              </w:r>
            </w:hyperlink>
          </w:p>
          <w:p w14:paraId="4A46F36F" w14:textId="77777777" w:rsidR="00910297" w:rsidRDefault="00910297" w:rsidP="00401DAC">
            <w:pPr>
              <w:spacing w:after="0"/>
              <w:rPr>
                <w:sz w:val="24"/>
                <w:szCs w:val="24"/>
              </w:rPr>
            </w:pPr>
          </w:p>
          <w:p w14:paraId="6E291664" w14:textId="0D6C1645" w:rsidR="00910297" w:rsidRPr="00910297" w:rsidRDefault="00910297" w:rsidP="00401DAC">
            <w:pPr>
              <w:spacing w:after="0"/>
              <w:rPr>
                <w:b/>
                <w:bCs/>
                <w:sz w:val="24"/>
                <w:szCs w:val="24"/>
              </w:rPr>
            </w:pPr>
            <w:r>
              <w:rPr>
                <w:b/>
                <w:bCs/>
                <w:sz w:val="24"/>
                <w:szCs w:val="24"/>
              </w:rPr>
              <w:t xml:space="preserve">EHE </w:t>
            </w:r>
            <w:r w:rsidRPr="00910297">
              <w:rPr>
                <w:b/>
                <w:bCs/>
                <w:sz w:val="24"/>
                <w:szCs w:val="24"/>
              </w:rPr>
              <w:t>National update:</w:t>
            </w:r>
          </w:p>
          <w:p w14:paraId="394CE720" w14:textId="77777777" w:rsidR="00910297" w:rsidRPr="00910297" w:rsidRDefault="00910297" w:rsidP="00401DAC">
            <w:pPr>
              <w:pStyle w:val="ListParagraph"/>
              <w:numPr>
                <w:ilvl w:val="0"/>
                <w:numId w:val="55"/>
              </w:numPr>
              <w:spacing w:line="276" w:lineRule="auto"/>
              <w:rPr>
                <w:rFonts w:asciiTheme="minorHAnsi" w:hAnsiTheme="minorHAnsi" w:cstheme="minorHAnsi"/>
                <w:i/>
                <w:iCs/>
              </w:rPr>
            </w:pPr>
            <w:r w:rsidRPr="00910297">
              <w:rPr>
                <w:rFonts w:asciiTheme="minorHAnsi" w:hAnsiTheme="minorHAnsi" w:cstheme="minorHAnsi"/>
                <w:b/>
                <w:bCs/>
              </w:rPr>
              <w:t>21</w:t>
            </w:r>
            <w:r w:rsidRPr="00910297">
              <w:rPr>
                <w:rFonts w:asciiTheme="minorHAnsi" w:hAnsiTheme="minorHAnsi" w:cstheme="minorHAnsi"/>
                <w:b/>
                <w:bCs/>
                <w:vertAlign w:val="superscript"/>
              </w:rPr>
              <w:t>st</w:t>
            </w:r>
            <w:r w:rsidRPr="00910297">
              <w:rPr>
                <w:rFonts w:asciiTheme="minorHAnsi" w:hAnsiTheme="minorHAnsi" w:cstheme="minorHAnsi"/>
                <w:b/>
                <w:bCs/>
              </w:rPr>
              <w:t xml:space="preserve"> July 2021 Education Select Committee published its report which states</w:t>
            </w:r>
            <w:r w:rsidRPr="00910297">
              <w:rPr>
                <w:rFonts w:asciiTheme="minorHAnsi" w:hAnsiTheme="minorHAnsi" w:cstheme="minorHAnsi"/>
                <w:b/>
                <w:bCs/>
                <w:i/>
                <w:iCs/>
              </w:rPr>
              <w:t xml:space="preserve"> ‘</w:t>
            </w:r>
            <w:r w:rsidRPr="00910297">
              <w:rPr>
                <w:rFonts w:asciiTheme="minorHAnsi" w:hAnsiTheme="minorHAnsi" w:cstheme="minorHAnsi"/>
                <w:i/>
                <w:iCs/>
              </w:rPr>
              <w:t>We are convinced that a statutory register of children who do not receive their principal education in a mainstream school, including home-educated children, is essential and that they call on the government to implement this as soon as possible’.</w:t>
            </w:r>
          </w:p>
          <w:p w14:paraId="564B8693" w14:textId="77777777" w:rsidR="00910297" w:rsidRPr="00910297" w:rsidRDefault="00910297" w:rsidP="00401DAC">
            <w:pPr>
              <w:spacing w:after="0"/>
              <w:rPr>
                <w:rFonts w:asciiTheme="minorHAnsi" w:hAnsiTheme="minorHAnsi" w:cstheme="minorHAnsi"/>
                <w:i/>
                <w:iCs/>
                <w:sz w:val="24"/>
                <w:szCs w:val="24"/>
              </w:rPr>
            </w:pPr>
          </w:p>
          <w:p w14:paraId="2A7687FA" w14:textId="02F3C4BA" w:rsidR="00910297" w:rsidRPr="00910297" w:rsidRDefault="00910297" w:rsidP="00401DAC">
            <w:pPr>
              <w:pStyle w:val="ListParagraph"/>
              <w:numPr>
                <w:ilvl w:val="0"/>
                <w:numId w:val="55"/>
              </w:numPr>
              <w:spacing w:line="276" w:lineRule="auto"/>
              <w:rPr>
                <w:rFonts w:asciiTheme="minorHAnsi" w:hAnsiTheme="minorHAnsi" w:cstheme="minorHAnsi"/>
                <w:b/>
                <w:bCs/>
              </w:rPr>
            </w:pPr>
            <w:r w:rsidRPr="00910297">
              <w:rPr>
                <w:rFonts w:asciiTheme="minorHAnsi" w:hAnsiTheme="minorHAnsi" w:cstheme="minorHAnsi"/>
                <w:b/>
                <w:bCs/>
              </w:rPr>
              <w:t>December 2021 Case Law Change</w:t>
            </w:r>
            <w:r w:rsidRPr="00910297">
              <w:rPr>
                <w:rFonts w:asciiTheme="minorHAnsi" w:hAnsiTheme="minorHAnsi" w:cstheme="minorHAnsi"/>
              </w:rPr>
              <w:t xml:space="preserve"> subject of the High Court’s consideration in </w:t>
            </w:r>
            <w:proofErr w:type="spellStart"/>
            <w:r w:rsidRPr="00910297">
              <w:rPr>
                <w:rFonts w:asciiTheme="minorHAnsi" w:hAnsiTheme="minorHAnsi" w:cstheme="minorHAnsi"/>
              </w:rPr>
              <w:t>Goodred</w:t>
            </w:r>
            <w:proofErr w:type="spellEnd"/>
            <w:r w:rsidRPr="00910297">
              <w:rPr>
                <w:rFonts w:asciiTheme="minorHAnsi" w:hAnsiTheme="minorHAnsi" w:cstheme="minorHAnsi"/>
              </w:rPr>
              <w:t xml:space="preserve"> v Portsmouth City Council.  This now gives local authorities (LA) the legal basis to request evidence from parents of a suitable home education without a cause for concern.  The ESCC EHE policy is currently being changed with the support of the legal team and an Equalities Impact Statement.  </w:t>
            </w:r>
          </w:p>
          <w:p w14:paraId="204B3BBE" w14:textId="77777777" w:rsidR="00910297" w:rsidRPr="00910297" w:rsidRDefault="00910297" w:rsidP="00401DAC">
            <w:pPr>
              <w:spacing w:after="0"/>
              <w:rPr>
                <w:rFonts w:asciiTheme="minorHAnsi" w:hAnsiTheme="minorHAnsi" w:cstheme="minorHAnsi"/>
                <w:i/>
                <w:iCs/>
                <w:sz w:val="24"/>
                <w:szCs w:val="24"/>
              </w:rPr>
            </w:pPr>
          </w:p>
          <w:p w14:paraId="013FAB2A" w14:textId="77777777" w:rsidR="00910297" w:rsidRPr="00910297" w:rsidRDefault="00910297" w:rsidP="00401DAC">
            <w:pPr>
              <w:pStyle w:val="ListParagraph"/>
              <w:numPr>
                <w:ilvl w:val="0"/>
                <w:numId w:val="55"/>
              </w:numPr>
              <w:spacing w:line="276" w:lineRule="auto"/>
              <w:rPr>
                <w:rFonts w:asciiTheme="minorHAnsi" w:hAnsiTheme="minorHAnsi" w:cstheme="minorHAnsi"/>
              </w:rPr>
            </w:pPr>
            <w:r w:rsidRPr="00910297">
              <w:rPr>
                <w:rFonts w:asciiTheme="minorHAnsi" w:hAnsiTheme="minorHAnsi" w:cstheme="minorHAnsi"/>
                <w:b/>
                <w:bCs/>
              </w:rPr>
              <w:t>3</w:t>
            </w:r>
            <w:r w:rsidRPr="00910297">
              <w:rPr>
                <w:rFonts w:asciiTheme="minorHAnsi" w:hAnsiTheme="minorHAnsi" w:cstheme="minorHAnsi"/>
                <w:b/>
                <w:bCs/>
                <w:vertAlign w:val="superscript"/>
              </w:rPr>
              <w:t>rd</w:t>
            </w:r>
            <w:r w:rsidRPr="00910297">
              <w:rPr>
                <w:rFonts w:asciiTheme="minorHAnsi" w:hAnsiTheme="minorHAnsi" w:cstheme="minorHAnsi"/>
                <w:b/>
                <w:bCs/>
              </w:rPr>
              <w:t xml:space="preserve"> February 2022 Published consultation results Children Not in School.  </w:t>
            </w:r>
            <w:r w:rsidRPr="00910297">
              <w:rPr>
                <w:rFonts w:asciiTheme="minorHAnsi" w:hAnsiTheme="minorHAnsi" w:cstheme="minorHAnsi"/>
              </w:rPr>
              <w:t>The government will now legislate the following four duties following the necessary time in parliament:</w:t>
            </w:r>
          </w:p>
          <w:p w14:paraId="02961426" w14:textId="77777777" w:rsidR="00910297" w:rsidRPr="00910297" w:rsidRDefault="00910297" w:rsidP="00401DAC">
            <w:pPr>
              <w:numPr>
                <w:ilvl w:val="1"/>
                <w:numId w:val="55"/>
              </w:numPr>
              <w:spacing w:after="0"/>
              <w:rPr>
                <w:rFonts w:asciiTheme="minorHAnsi" w:hAnsiTheme="minorHAnsi" w:cstheme="minorHAnsi"/>
                <w:sz w:val="24"/>
                <w:szCs w:val="24"/>
              </w:rPr>
            </w:pPr>
            <w:r w:rsidRPr="00910297">
              <w:rPr>
                <w:rFonts w:asciiTheme="minorHAnsi" w:hAnsiTheme="minorHAnsi" w:cstheme="minorHAnsi"/>
                <w:sz w:val="24"/>
                <w:szCs w:val="24"/>
              </w:rPr>
              <w:t>A duty on LAs to maintain a register of children of compulsory school age who are not registered at school, including flexi-schooling arrangement.</w:t>
            </w:r>
          </w:p>
          <w:p w14:paraId="528F9786" w14:textId="77777777" w:rsidR="00910297" w:rsidRPr="00910297" w:rsidRDefault="00910297" w:rsidP="00401DAC">
            <w:pPr>
              <w:numPr>
                <w:ilvl w:val="1"/>
                <w:numId w:val="55"/>
              </w:numPr>
              <w:spacing w:after="0"/>
              <w:rPr>
                <w:rFonts w:asciiTheme="minorHAnsi" w:hAnsiTheme="minorHAnsi" w:cstheme="minorHAnsi"/>
                <w:sz w:val="24"/>
                <w:szCs w:val="24"/>
              </w:rPr>
            </w:pPr>
            <w:r w:rsidRPr="00910297">
              <w:rPr>
                <w:rFonts w:asciiTheme="minorHAnsi" w:hAnsiTheme="minorHAnsi" w:cstheme="minorHAnsi"/>
                <w:sz w:val="24"/>
                <w:szCs w:val="24"/>
              </w:rPr>
              <w:t>A legal duty on parents to provide information to a register.  It will also include securing resources to implement this.</w:t>
            </w:r>
          </w:p>
          <w:p w14:paraId="69B4CAFA" w14:textId="77777777" w:rsidR="00910297" w:rsidRPr="00910297" w:rsidRDefault="00910297" w:rsidP="00401DAC">
            <w:pPr>
              <w:numPr>
                <w:ilvl w:val="1"/>
                <w:numId w:val="55"/>
              </w:numPr>
              <w:spacing w:after="0"/>
              <w:rPr>
                <w:rFonts w:asciiTheme="minorHAnsi" w:hAnsiTheme="minorHAnsi" w:cstheme="minorHAnsi"/>
                <w:sz w:val="24"/>
                <w:szCs w:val="24"/>
              </w:rPr>
            </w:pPr>
            <w:r w:rsidRPr="00910297">
              <w:rPr>
                <w:rFonts w:asciiTheme="minorHAnsi" w:hAnsiTheme="minorHAnsi" w:cstheme="minorHAnsi"/>
                <w:sz w:val="24"/>
                <w:szCs w:val="24"/>
              </w:rPr>
              <w:t>Place a duty on unregistered settings to register children accessing settings for the majority of a child’s week.</w:t>
            </w:r>
          </w:p>
          <w:p w14:paraId="57DBBB80" w14:textId="5CCED1E9" w:rsidR="00910297" w:rsidRPr="00910297" w:rsidRDefault="00910297" w:rsidP="00401DAC">
            <w:pPr>
              <w:numPr>
                <w:ilvl w:val="1"/>
                <w:numId w:val="55"/>
              </w:numPr>
              <w:spacing w:after="0"/>
              <w:rPr>
                <w:rFonts w:asciiTheme="minorHAnsi" w:hAnsiTheme="minorHAnsi" w:cstheme="minorHAnsi"/>
                <w:sz w:val="24"/>
                <w:szCs w:val="24"/>
              </w:rPr>
            </w:pPr>
            <w:r w:rsidRPr="00910297">
              <w:rPr>
                <w:rFonts w:asciiTheme="minorHAnsi" w:hAnsiTheme="minorHAnsi" w:cstheme="minorHAnsi"/>
                <w:sz w:val="24"/>
                <w:szCs w:val="24"/>
              </w:rPr>
              <w:t>A duty on local authorities to provide support to EHE families where this has been requested.</w:t>
            </w:r>
          </w:p>
          <w:p w14:paraId="0557B649" w14:textId="77777777" w:rsidR="00910297" w:rsidRPr="00910297" w:rsidRDefault="00910297" w:rsidP="00401DAC">
            <w:pPr>
              <w:spacing w:after="0"/>
              <w:ind w:left="720"/>
              <w:rPr>
                <w:rFonts w:asciiTheme="minorHAnsi" w:hAnsiTheme="minorHAnsi" w:cstheme="minorHAnsi"/>
                <w:sz w:val="24"/>
                <w:szCs w:val="24"/>
              </w:rPr>
            </w:pPr>
          </w:p>
          <w:p w14:paraId="0F7634EC" w14:textId="77777777" w:rsidR="00401DAC" w:rsidRDefault="00910297" w:rsidP="006D0094">
            <w:pPr>
              <w:pStyle w:val="ListParagraph"/>
              <w:numPr>
                <w:ilvl w:val="0"/>
                <w:numId w:val="55"/>
              </w:numPr>
              <w:spacing w:line="276" w:lineRule="auto"/>
              <w:rPr>
                <w:rFonts w:asciiTheme="minorHAnsi" w:hAnsiTheme="minorHAnsi" w:cstheme="minorHAnsi"/>
              </w:rPr>
            </w:pPr>
            <w:r w:rsidRPr="00910297">
              <w:rPr>
                <w:rFonts w:asciiTheme="minorHAnsi" w:hAnsiTheme="minorHAnsi" w:cstheme="minorHAnsi"/>
                <w:b/>
                <w:bCs/>
              </w:rPr>
              <w:t>1</w:t>
            </w:r>
            <w:r w:rsidRPr="00910297">
              <w:rPr>
                <w:rFonts w:asciiTheme="minorHAnsi" w:hAnsiTheme="minorHAnsi" w:cstheme="minorHAnsi"/>
                <w:b/>
                <w:bCs/>
                <w:vertAlign w:val="superscript"/>
              </w:rPr>
              <w:t>st</w:t>
            </w:r>
            <w:r w:rsidRPr="00910297">
              <w:rPr>
                <w:rFonts w:asciiTheme="minorHAnsi" w:hAnsiTheme="minorHAnsi" w:cstheme="minorHAnsi"/>
                <w:b/>
                <w:bCs/>
              </w:rPr>
              <w:t xml:space="preserve"> March 2022 </w:t>
            </w:r>
            <w:r w:rsidRPr="00910297">
              <w:rPr>
                <w:rFonts w:asciiTheme="minorHAnsi" w:hAnsiTheme="minorHAnsi" w:cstheme="minorHAnsi"/>
              </w:rPr>
              <w:t xml:space="preserve">Further government consultation completed by Teaching and Learning Partnership on the proposed costs for a register and the potential support offer for families. </w:t>
            </w:r>
          </w:p>
          <w:p w14:paraId="30D3A778" w14:textId="010DF4D5" w:rsidR="006D0094" w:rsidRPr="006D0094" w:rsidRDefault="006D0094" w:rsidP="006D0094">
            <w:pPr>
              <w:pStyle w:val="ListParagraph"/>
              <w:spacing w:line="276" w:lineRule="auto"/>
              <w:rPr>
                <w:rFonts w:asciiTheme="minorHAnsi" w:hAnsiTheme="minorHAnsi" w:cstheme="minorHAnsi"/>
              </w:rPr>
            </w:pPr>
          </w:p>
        </w:tc>
      </w:tr>
      <w:tr w:rsidR="00D52EB4" w:rsidRPr="00D52EB4" w14:paraId="42C7C79A" w14:textId="77777777" w:rsidTr="00922A38">
        <w:tc>
          <w:tcPr>
            <w:tcW w:w="10060" w:type="dxa"/>
          </w:tcPr>
          <w:p w14:paraId="07C65625" w14:textId="77777777" w:rsidR="0082155B" w:rsidRPr="00BF04DA" w:rsidRDefault="004A575E" w:rsidP="00401DAC">
            <w:pPr>
              <w:spacing w:after="0"/>
              <w:rPr>
                <w:b/>
                <w:bCs/>
                <w:i/>
                <w:iCs/>
                <w:sz w:val="24"/>
                <w:szCs w:val="24"/>
              </w:rPr>
            </w:pPr>
            <w:r w:rsidRPr="00BF04DA">
              <w:rPr>
                <w:b/>
                <w:bCs/>
                <w:i/>
                <w:iCs/>
                <w:sz w:val="24"/>
                <w:szCs w:val="24"/>
              </w:rPr>
              <w:lastRenderedPageBreak/>
              <w:t>Multi-agency safeguarding Hub - Specialist health provision</w:t>
            </w:r>
          </w:p>
          <w:p w14:paraId="6E9A56F9" w14:textId="77777777" w:rsidR="004A575E" w:rsidRPr="00BF04DA" w:rsidRDefault="004A575E" w:rsidP="00401DAC">
            <w:pPr>
              <w:spacing w:after="0"/>
              <w:rPr>
                <w:sz w:val="24"/>
                <w:szCs w:val="24"/>
              </w:rPr>
            </w:pPr>
            <w:r w:rsidRPr="00BF04DA">
              <w:rPr>
                <w:sz w:val="24"/>
                <w:szCs w:val="24"/>
              </w:rPr>
              <w:t xml:space="preserve">In 2020/21 a 6-month pilot took place for a Multi-Agency Safeguarding Hub (MASH) Specialist Nurse Safeguarding Children (SNSC) and Admin Assistant. The purpose was to strengthen the process of health information gathering around children and young people to inform decision making within </w:t>
            </w:r>
            <w:r w:rsidRPr="00BF04DA">
              <w:rPr>
                <w:sz w:val="24"/>
                <w:szCs w:val="24"/>
              </w:rPr>
              <w:lastRenderedPageBreak/>
              <w:t>the MASH. Following the successful pilot, permanent funding has now been agreed for 2 Specialist Nurse/health practitioners in MASH, and a health administrator. Posts are recruited to and will be in post by end May 2022.</w:t>
            </w:r>
          </w:p>
          <w:p w14:paraId="1076A960" w14:textId="77777777" w:rsidR="004A575E" w:rsidRDefault="004A575E" w:rsidP="00401DAC">
            <w:pPr>
              <w:spacing w:after="0"/>
              <w:rPr>
                <w:sz w:val="24"/>
                <w:szCs w:val="24"/>
              </w:rPr>
            </w:pPr>
            <w:r w:rsidRPr="00BF04DA">
              <w:rPr>
                <w:sz w:val="24"/>
                <w:szCs w:val="24"/>
              </w:rPr>
              <w:t>Whilst permanent funding has just begun, we have already received positive feedback about contribution to decision making; this is particularly relevant in cases where it is not clear about threshold for example impact of neglect on a child’s health and welfare; or where they may be an impact on a child’s developmental trajectory - for example very young children and impact of domestic abuse/parental mental ill health.</w:t>
            </w:r>
          </w:p>
          <w:p w14:paraId="73313B95" w14:textId="61F85F8E" w:rsidR="00BA39DB" w:rsidRPr="00D52EB4" w:rsidRDefault="00BA39DB" w:rsidP="00401DAC">
            <w:pPr>
              <w:spacing w:after="0"/>
              <w:rPr>
                <w:sz w:val="24"/>
                <w:szCs w:val="24"/>
              </w:rPr>
            </w:pPr>
          </w:p>
        </w:tc>
      </w:tr>
    </w:tbl>
    <w:p w14:paraId="424CED2A" w14:textId="498FDF05" w:rsidR="00922A38" w:rsidRDefault="00922A38">
      <w:pPr>
        <w:spacing w:after="0" w:line="240" w:lineRule="auto"/>
        <w:rPr>
          <w:rFonts w:ascii="Tw Cen MT" w:hAnsi="Tw Cen MT" w:cstheme="minorHAnsi"/>
          <w:b/>
          <w:color w:val="007FA3"/>
          <w:sz w:val="40"/>
          <w:szCs w:val="40"/>
        </w:rPr>
      </w:pPr>
    </w:p>
    <w:p w14:paraId="6124307F" w14:textId="7F928DCA" w:rsidR="004E2DFF" w:rsidRDefault="004E2DFF">
      <w:pPr>
        <w:spacing w:after="0" w:line="240" w:lineRule="auto"/>
        <w:rPr>
          <w:rFonts w:ascii="Tw Cen MT" w:hAnsi="Tw Cen MT" w:cstheme="minorHAnsi"/>
          <w:b/>
          <w:color w:val="007FA3"/>
          <w:sz w:val="40"/>
          <w:szCs w:val="40"/>
        </w:rPr>
      </w:pPr>
      <w:r>
        <w:rPr>
          <w:rFonts w:ascii="Tw Cen MT" w:hAnsi="Tw Cen MT" w:cstheme="minorHAnsi"/>
          <w:b/>
          <w:color w:val="007FA3"/>
          <w:sz w:val="40"/>
          <w:szCs w:val="40"/>
        </w:rPr>
        <w:br w:type="page"/>
      </w:r>
    </w:p>
    <w:p w14:paraId="67C36BAE" w14:textId="0CE427B5" w:rsidR="0003707A" w:rsidRPr="00196AF1" w:rsidRDefault="00426E28" w:rsidP="00580A41">
      <w:pPr>
        <w:spacing w:after="0"/>
        <w:jc w:val="both"/>
        <w:rPr>
          <w:rFonts w:ascii="Tw Cen MT" w:hAnsi="Tw Cen MT" w:cstheme="minorHAnsi"/>
          <w:b/>
          <w:color w:val="007FA3"/>
          <w:sz w:val="40"/>
          <w:szCs w:val="40"/>
        </w:rPr>
      </w:pPr>
      <w:r>
        <w:rPr>
          <w:rFonts w:ascii="Tw Cen MT" w:hAnsi="Tw Cen MT" w:cstheme="minorHAnsi"/>
          <w:b/>
          <w:color w:val="007FA3"/>
          <w:sz w:val="40"/>
          <w:szCs w:val="40"/>
        </w:rPr>
        <w:lastRenderedPageBreak/>
        <w:t>7</w:t>
      </w:r>
      <w:r w:rsidR="00344F2B" w:rsidRPr="00196AF1">
        <w:rPr>
          <w:rFonts w:ascii="Tw Cen MT" w:hAnsi="Tw Cen MT" w:cstheme="minorHAnsi"/>
          <w:b/>
          <w:color w:val="007FA3"/>
          <w:sz w:val="40"/>
          <w:szCs w:val="40"/>
        </w:rPr>
        <w:t>.</w:t>
      </w:r>
      <w:r w:rsidR="00344F2B" w:rsidRPr="00196AF1">
        <w:rPr>
          <w:rFonts w:ascii="Tw Cen MT" w:hAnsi="Tw Cen MT" w:cstheme="minorHAnsi"/>
          <w:b/>
          <w:color w:val="007FA3"/>
          <w:sz w:val="40"/>
          <w:szCs w:val="40"/>
        </w:rPr>
        <w:tab/>
      </w:r>
      <w:r w:rsidR="0003707A" w:rsidRPr="00196AF1">
        <w:rPr>
          <w:rFonts w:ascii="Tw Cen MT" w:hAnsi="Tw Cen MT" w:cstheme="minorHAnsi"/>
          <w:b/>
          <w:color w:val="007FA3"/>
          <w:sz w:val="40"/>
          <w:szCs w:val="40"/>
        </w:rPr>
        <w:t xml:space="preserve">Evidence </w:t>
      </w:r>
    </w:p>
    <w:p w14:paraId="795AAB69" w14:textId="0A6A11DD" w:rsidR="0003707A" w:rsidRDefault="0003707A" w:rsidP="00580A41">
      <w:pPr>
        <w:spacing w:after="0"/>
        <w:jc w:val="both"/>
        <w:rPr>
          <w:rFonts w:asciiTheme="minorHAnsi" w:hAnsiTheme="minorHAnsi" w:cstheme="minorHAnsi"/>
          <w:b/>
          <w:color w:val="007FA3"/>
          <w:sz w:val="40"/>
          <w:szCs w:val="40"/>
        </w:rPr>
      </w:pPr>
    </w:p>
    <w:p w14:paraId="5E2DD63F" w14:textId="2AC42FFC" w:rsidR="00CF4605" w:rsidRPr="00AE0A22" w:rsidRDefault="00CF4605" w:rsidP="00CF4605">
      <w:pPr>
        <w:spacing w:after="0" w:line="240" w:lineRule="auto"/>
        <w:jc w:val="both"/>
        <w:rPr>
          <w:rFonts w:asciiTheme="minorHAnsi" w:hAnsiTheme="minorHAnsi" w:cstheme="minorHAnsi"/>
          <w:sz w:val="24"/>
          <w:szCs w:val="24"/>
        </w:rPr>
      </w:pPr>
      <w:r w:rsidRPr="00AE0A22">
        <w:rPr>
          <w:rFonts w:asciiTheme="minorHAnsi" w:hAnsiTheme="minorHAnsi" w:cstheme="minorHAnsi"/>
          <w:sz w:val="24"/>
          <w:szCs w:val="24"/>
        </w:rPr>
        <w:t xml:space="preserve">This section of the ESSCP Annual Report sets out how the partnership are using evidence to determine its priorities; shape the way multi-agency partners </w:t>
      </w:r>
      <w:r w:rsidRPr="00605568">
        <w:rPr>
          <w:rFonts w:asciiTheme="minorHAnsi" w:hAnsiTheme="minorHAnsi" w:cstheme="minorHAnsi"/>
          <w:sz w:val="24"/>
          <w:szCs w:val="24"/>
        </w:rPr>
        <w:t xml:space="preserve">have taken </w:t>
      </w:r>
      <w:r w:rsidR="001D4D67" w:rsidRPr="00605568">
        <w:rPr>
          <w:rFonts w:asciiTheme="minorHAnsi" w:hAnsiTheme="minorHAnsi" w:cstheme="minorHAnsi"/>
          <w:sz w:val="24"/>
          <w:szCs w:val="24"/>
        </w:rPr>
        <w:t>actions</w:t>
      </w:r>
      <w:r w:rsidRPr="00605568">
        <w:rPr>
          <w:rFonts w:asciiTheme="minorHAnsi" w:hAnsiTheme="minorHAnsi" w:cstheme="minorHAnsi"/>
          <w:sz w:val="24"/>
          <w:szCs w:val="24"/>
        </w:rPr>
        <w:t xml:space="preserve"> or</w:t>
      </w:r>
      <w:r w:rsidRPr="00AE0A22">
        <w:rPr>
          <w:rFonts w:asciiTheme="minorHAnsi" w:hAnsiTheme="minorHAnsi" w:cstheme="minorHAnsi"/>
          <w:sz w:val="24"/>
          <w:szCs w:val="24"/>
        </w:rPr>
        <w:t xml:space="preserve"> adopted specific practice models; and evaluate the impact of partnership work. Examples of how the partnership have used evidence are also given in section </w:t>
      </w:r>
      <w:r w:rsidR="00AE0A22" w:rsidRPr="00AE0A22">
        <w:rPr>
          <w:rFonts w:asciiTheme="minorHAnsi" w:hAnsiTheme="minorHAnsi" w:cstheme="minorHAnsi"/>
          <w:sz w:val="24"/>
          <w:szCs w:val="24"/>
        </w:rPr>
        <w:t>3</w:t>
      </w:r>
      <w:r w:rsidRPr="00AE0A22">
        <w:rPr>
          <w:rFonts w:asciiTheme="minorHAnsi" w:hAnsiTheme="minorHAnsi" w:cstheme="minorHAnsi"/>
          <w:sz w:val="24"/>
          <w:szCs w:val="24"/>
        </w:rPr>
        <w:t xml:space="preserve"> (Impact). </w:t>
      </w:r>
    </w:p>
    <w:p w14:paraId="1F8121C1" w14:textId="77777777" w:rsidR="00CF4605" w:rsidRPr="00AE0A22" w:rsidRDefault="00CF4605" w:rsidP="00CF4605">
      <w:pPr>
        <w:spacing w:after="0" w:line="240" w:lineRule="auto"/>
        <w:jc w:val="both"/>
        <w:rPr>
          <w:rFonts w:asciiTheme="minorHAnsi" w:hAnsiTheme="minorHAnsi" w:cstheme="minorHAnsi"/>
          <w:sz w:val="24"/>
          <w:szCs w:val="24"/>
        </w:rPr>
      </w:pPr>
    </w:p>
    <w:p w14:paraId="37F8AE0C" w14:textId="0F954C97" w:rsidR="00CF4605" w:rsidRPr="00AE0A22" w:rsidRDefault="00B23656" w:rsidP="00CF4605">
      <w:pPr>
        <w:spacing w:after="0" w:line="240" w:lineRule="auto"/>
        <w:jc w:val="both"/>
        <w:rPr>
          <w:rFonts w:asciiTheme="minorHAnsi" w:hAnsiTheme="minorHAnsi" w:cstheme="minorHAnsi"/>
          <w:sz w:val="24"/>
          <w:szCs w:val="24"/>
        </w:rPr>
      </w:pPr>
      <w:r>
        <w:rPr>
          <w:rFonts w:asciiTheme="minorHAnsi" w:hAnsiTheme="minorHAnsi" w:cstheme="minorHAnsi"/>
          <w:sz w:val="24"/>
          <w:szCs w:val="24"/>
        </w:rPr>
        <w:t>ESSCP</w:t>
      </w:r>
      <w:r w:rsidR="00CF4605" w:rsidRPr="00AE0A22">
        <w:rPr>
          <w:rFonts w:asciiTheme="minorHAnsi" w:hAnsiTheme="minorHAnsi" w:cstheme="minorHAnsi"/>
          <w:sz w:val="24"/>
          <w:szCs w:val="24"/>
        </w:rPr>
        <w:t xml:space="preserve"> </w:t>
      </w:r>
      <w:r>
        <w:rPr>
          <w:rFonts w:asciiTheme="minorHAnsi" w:hAnsiTheme="minorHAnsi" w:cstheme="minorHAnsi"/>
          <w:sz w:val="24"/>
          <w:szCs w:val="24"/>
        </w:rPr>
        <w:t>p</w:t>
      </w:r>
      <w:r w:rsidR="00CF4605" w:rsidRPr="00AE0A22">
        <w:rPr>
          <w:rFonts w:asciiTheme="minorHAnsi" w:hAnsiTheme="minorHAnsi" w:cstheme="minorHAnsi"/>
          <w:sz w:val="24"/>
          <w:szCs w:val="24"/>
        </w:rPr>
        <w:t xml:space="preserve">riorities </w:t>
      </w:r>
      <w:r>
        <w:rPr>
          <w:rFonts w:asciiTheme="minorHAnsi" w:hAnsiTheme="minorHAnsi" w:cstheme="minorHAnsi"/>
          <w:sz w:val="24"/>
          <w:szCs w:val="24"/>
        </w:rPr>
        <w:t xml:space="preserve">for 2020-23 </w:t>
      </w:r>
      <w:r w:rsidR="00CF4605" w:rsidRPr="00AE0A22">
        <w:rPr>
          <w:rFonts w:asciiTheme="minorHAnsi" w:hAnsiTheme="minorHAnsi" w:cstheme="minorHAnsi"/>
          <w:sz w:val="24"/>
          <w:szCs w:val="24"/>
        </w:rPr>
        <w:t xml:space="preserve">were chosen because they were identified as of highest risk in the county, where multi-agency working is essential and where significant change and/or commitment is necessary to reduce risk. It is in such areas where the partnership can be most effective in scrutinising and supporting. </w:t>
      </w:r>
    </w:p>
    <w:p w14:paraId="5A39E065" w14:textId="77777777" w:rsidR="00CF4605" w:rsidRPr="00AE0A22" w:rsidRDefault="00CF4605" w:rsidP="00CF4605">
      <w:pPr>
        <w:spacing w:after="0" w:line="240" w:lineRule="auto"/>
        <w:jc w:val="both"/>
        <w:rPr>
          <w:rFonts w:asciiTheme="minorHAnsi" w:hAnsiTheme="minorHAnsi" w:cstheme="minorHAnsi"/>
          <w:sz w:val="24"/>
          <w:szCs w:val="24"/>
        </w:rPr>
      </w:pPr>
    </w:p>
    <w:p w14:paraId="79625AF4" w14:textId="77777777" w:rsidR="00CF4605" w:rsidRPr="00AE0A22" w:rsidRDefault="00CF4605" w:rsidP="00CF4605">
      <w:pPr>
        <w:spacing w:after="0" w:line="240" w:lineRule="auto"/>
        <w:jc w:val="both"/>
        <w:rPr>
          <w:rFonts w:asciiTheme="minorHAnsi" w:hAnsiTheme="minorHAnsi" w:cstheme="minorHAnsi"/>
          <w:sz w:val="24"/>
          <w:szCs w:val="24"/>
        </w:rPr>
      </w:pPr>
      <w:r w:rsidRPr="00AE0A22">
        <w:rPr>
          <w:rFonts w:asciiTheme="minorHAnsi" w:hAnsiTheme="minorHAnsi" w:cstheme="minorHAnsi"/>
          <w:sz w:val="24"/>
          <w:szCs w:val="24"/>
        </w:rPr>
        <w:t xml:space="preserve">The following priorities were agreed for ESSCP focus for 2020-2023: </w:t>
      </w:r>
    </w:p>
    <w:p w14:paraId="2A7124E8" w14:textId="3BFABDEB" w:rsidR="00CF4605" w:rsidRPr="00AE0A22" w:rsidRDefault="00CF4605" w:rsidP="00A55BC8">
      <w:pPr>
        <w:pStyle w:val="ListParagraph"/>
        <w:numPr>
          <w:ilvl w:val="0"/>
          <w:numId w:val="15"/>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Safeguarding in </w:t>
      </w:r>
      <w:r w:rsidR="00AE0A22" w:rsidRPr="00AE0A22">
        <w:rPr>
          <w:rFonts w:asciiTheme="minorHAnsi" w:eastAsia="Calibri" w:hAnsiTheme="minorHAnsi" w:cstheme="minorHAnsi"/>
          <w:b/>
          <w:bCs/>
          <w:color w:val="007FA3"/>
        </w:rPr>
        <w:t xml:space="preserve">Education </w:t>
      </w:r>
      <w:r w:rsidRPr="00AE0A22">
        <w:rPr>
          <w:rFonts w:asciiTheme="minorHAnsi" w:eastAsia="Calibri" w:hAnsiTheme="minorHAnsi" w:cstheme="minorHAnsi"/>
          <w:b/>
          <w:bCs/>
          <w:color w:val="007FA3"/>
        </w:rPr>
        <w:t xml:space="preserve"> </w:t>
      </w:r>
    </w:p>
    <w:p w14:paraId="4D4841CB" w14:textId="77777777" w:rsidR="00CF4605" w:rsidRPr="00AE0A22" w:rsidRDefault="00CF4605" w:rsidP="00A55BC8">
      <w:pPr>
        <w:pStyle w:val="ListParagraph"/>
        <w:numPr>
          <w:ilvl w:val="0"/>
          <w:numId w:val="15"/>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Child Exploitation </w:t>
      </w:r>
    </w:p>
    <w:p w14:paraId="37096A4F" w14:textId="7F403036" w:rsidR="00CF4605" w:rsidRPr="00AE0A22" w:rsidRDefault="00CF4605" w:rsidP="00A55BC8">
      <w:pPr>
        <w:pStyle w:val="ListParagraph"/>
        <w:numPr>
          <w:ilvl w:val="0"/>
          <w:numId w:val="15"/>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 xml:space="preserve">Embedding a Learning Culture </w:t>
      </w:r>
    </w:p>
    <w:p w14:paraId="6C3B95DE" w14:textId="77777777" w:rsidR="00CF4605" w:rsidRPr="00AE0A22" w:rsidRDefault="00CF4605" w:rsidP="00A55BC8">
      <w:pPr>
        <w:pStyle w:val="ListParagraph"/>
        <w:numPr>
          <w:ilvl w:val="0"/>
          <w:numId w:val="15"/>
        </w:numPr>
        <w:jc w:val="both"/>
        <w:rPr>
          <w:rFonts w:asciiTheme="minorHAnsi" w:eastAsia="Calibri" w:hAnsiTheme="minorHAnsi" w:cstheme="minorHAnsi"/>
          <w:b/>
          <w:bCs/>
          <w:color w:val="007FA3"/>
        </w:rPr>
      </w:pPr>
      <w:r w:rsidRPr="00AE0A22">
        <w:rPr>
          <w:rFonts w:asciiTheme="minorHAnsi" w:eastAsia="Calibri" w:hAnsiTheme="minorHAnsi" w:cstheme="minorHAnsi"/>
          <w:b/>
          <w:bCs/>
          <w:color w:val="007FA3"/>
        </w:rPr>
        <w:t>Safeguarding Under 5s</w:t>
      </w:r>
    </w:p>
    <w:p w14:paraId="69CDF640" w14:textId="77777777" w:rsidR="00F05726" w:rsidRDefault="00F05726" w:rsidP="00CF4605">
      <w:pPr>
        <w:jc w:val="both"/>
        <w:rPr>
          <w:rFonts w:asciiTheme="minorHAnsi" w:hAnsiTheme="minorHAnsi" w:cstheme="minorHAnsi"/>
          <w:b/>
          <w:bCs/>
          <w:color w:val="007FA5"/>
          <w:sz w:val="28"/>
          <w:szCs w:val="28"/>
        </w:rPr>
      </w:pPr>
      <w:bookmarkStart w:id="25" w:name="_Hlk85099650"/>
      <w:bookmarkStart w:id="26" w:name="_Hlk103774477"/>
    </w:p>
    <w:p w14:paraId="616AAA48" w14:textId="0AD86E97" w:rsidR="00CF4605" w:rsidRPr="004E2DFF" w:rsidRDefault="00426E28" w:rsidP="00CF4605">
      <w:pPr>
        <w:jc w:val="both"/>
        <w:rPr>
          <w:rFonts w:asciiTheme="minorHAnsi" w:hAnsiTheme="minorHAnsi" w:cstheme="minorHAnsi"/>
          <w:b/>
          <w:bCs/>
          <w:color w:val="007FA5"/>
          <w:sz w:val="32"/>
          <w:szCs w:val="32"/>
        </w:rPr>
      </w:pPr>
      <w:r>
        <w:rPr>
          <w:rFonts w:asciiTheme="minorHAnsi" w:hAnsiTheme="minorHAnsi" w:cstheme="minorHAnsi"/>
          <w:b/>
          <w:bCs/>
          <w:color w:val="007FA5"/>
          <w:sz w:val="32"/>
          <w:szCs w:val="32"/>
        </w:rPr>
        <w:t>7</w:t>
      </w:r>
      <w:r w:rsidR="00891AB6" w:rsidRPr="004E2DFF">
        <w:rPr>
          <w:rFonts w:asciiTheme="minorHAnsi" w:hAnsiTheme="minorHAnsi" w:cstheme="minorHAnsi"/>
          <w:b/>
          <w:bCs/>
          <w:color w:val="007FA5"/>
          <w:sz w:val="32"/>
          <w:szCs w:val="32"/>
        </w:rPr>
        <w:t xml:space="preserve">.1 </w:t>
      </w:r>
      <w:r w:rsidR="00891AB6" w:rsidRPr="004E2DFF">
        <w:rPr>
          <w:rFonts w:asciiTheme="minorHAnsi" w:hAnsiTheme="minorHAnsi" w:cstheme="minorHAnsi"/>
          <w:b/>
          <w:bCs/>
          <w:color w:val="007FA5"/>
          <w:sz w:val="32"/>
          <w:szCs w:val="32"/>
        </w:rPr>
        <w:tab/>
      </w:r>
      <w:r w:rsidR="00CF4605" w:rsidRPr="004E2DFF">
        <w:rPr>
          <w:rFonts w:asciiTheme="minorHAnsi" w:hAnsiTheme="minorHAnsi" w:cstheme="minorHAnsi"/>
          <w:b/>
          <w:bCs/>
          <w:color w:val="007FA5"/>
          <w:sz w:val="32"/>
          <w:szCs w:val="32"/>
        </w:rPr>
        <w:t xml:space="preserve">Safeguarding in </w:t>
      </w:r>
      <w:r w:rsidR="00AE0A22" w:rsidRPr="004E2DFF">
        <w:rPr>
          <w:rFonts w:asciiTheme="minorHAnsi" w:hAnsiTheme="minorHAnsi" w:cstheme="minorHAnsi"/>
          <w:b/>
          <w:bCs/>
          <w:color w:val="007FA5"/>
          <w:sz w:val="32"/>
          <w:szCs w:val="32"/>
        </w:rPr>
        <w:t xml:space="preserve">Education  </w:t>
      </w:r>
      <w:r w:rsidR="00CF4605" w:rsidRPr="004E2DFF">
        <w:rPr>
          <w:rFonts w:asciiTheme="minorHAnsi" w:hAnsiTheme="minorHAnsi" w:cstheme="minorHAnsi"/>
          <w:b/>
          <w:bCs/>
          <w:color w:val="007FA5"/>
          <w:sz w:val="32"/>
          <w:szCs w:val="32"/>
        </w:rPr>
        <w:t xml:space="preserve"> </w:t>
      </w:r>
    </w:p>
    <w:p w14:paraId="54137594" w14:textId="71881404" w:rsidR="00CF4605" w:rsidRPr="00254CFA" w:rsidRDefault="00CF4605" w:rsidP="00CF4605">
      <w:pPr>
        <w:shd w:val="clear" w:color="auto" w:fill="FFFFFF"/>
        <w:spacing w:before="100" w:beforeAutospacing="1" w:after="150"/>
        <w:jc w:val="both"/>
        <w:rPr>
          <w:rFonts w:asciiTheme="minorHAnsi" w:eastAsia="Times New Roman" w:hAnsiTheme="minorHAnsi" w:cstheme="minorHAnsi"/>
          <w:b/>
          <w:bCs/>
          <w:i/>
          <w:iCs/>
          <w:color w:val="000000"/>
          <w:sz w:val="24"/>
          <w:szCs w:val="24"/>
          <w:lang w:eastAsia="en-GB"/>
        </w:rPr>
      </w:pPr>
      <w:r w:rsidRPr="00254CFA">
        <w:rPr>
          <w:rFonts w:asciiTheme="minorHAnsi" w:eastAsia="Times New Roman" w:hAnsiTheme="minorHAnsi" w:cstheme="minorHAnsi"/>
          <w:b/>
          <w:bCs/>
          <w:i/>
          <w:iCs/>
          <w:color w:val="000000"/>
          <w:sz w:val="24"/>
          <w:szCs w:val="24"/>
          <w:lang w:eastAsia="en-GB"/>
        </w:rPr>
        <w:t xml:space="preserve">Why is safeguarding in </w:t>
      </w:r>
      <w:r w:rsidR="00AE0A22" w:rsidRPr="00254CFA">
        <w:rPr>
          <w:rFonts w:asciiTheme="minorHAnsi" w:eastAsia="Times New Roman" w:hAnsiTheme="minorHAnsi" w:cstheme="minorHAnsi"/>
          <w:b/>
          <w:bCs/>
          <w:i/>
          <w:iCs/>
          <w:color w:val="000000"/>
          <w:sz w:val="24"/>
          <w:szCs w:val="24"/>
          <w:lang w:eastAsia="en-GB"/>
        </w:rPr>
        <w:t>education</w:t>
      </w:r>
      <w:r w:rsidRPr="00254CFA">
        <w:rPr>
          <w:rFonts w:asciiTheme="minorHAnsi" w:eastAsia="Times New Roman" w:hAnsiTheme="minorHAnsi" w:cstheme="minorHAnsi"/>
          <w:b/>
          <w:bCs/>
          <w:i/>
          <w:iCs/>
          <w:color w:val="000000"/>
          <w:sz w:val="24"/>
          <w:szCs w:val="24"/>
          <w:lang w:eastAsia="en-GB"/>
        </w:rPr>
        <w:t xml:space="preserve"> a priority? </w:t>
      </w:r>
    </w:p>
    <w:p w14:paraId="09929E6A" w14:textId="6BDB851F" w:rsidR="00CF4605" w:rsidRPr="00254CFA" w:rsidRDefault="00CF4605" w:rsidP="00AE0A22">
      <w:pPr>
        <w:shd w:val="clear" w:color="auto" w:fill="FFFFFF"/>
        <w:spacing w:after="0" w:line="240" w:lineRule="auto"/>
        <w:jc w:val="both"/>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 xml:space="preserve">Everyone </w:t>
      </w:r>
      <w:r w:rsidRPr="00605568">
        <w:rPr>
          <w:rFonts w:asciiTheme="minorHAnsi" w:eastAsia="Times New Roman" w:hAnsiTheme="minorHAnsi" w:cstheme="minorHAnsi"/>
          <w:color w:val="000000"/>
          <w:sz w:val="24"/>
          <w:szCs w:val="24"/>
          <w:lang w:eastAsia="en-GB"/>
        </w:rPr>
        <w:t xml:space="preserve">who </w:t>
      </w:r>
      <w:r w:rsidR="00C64492" w:rsidRPr="00605568">
        <w:rPr>
          <w:rFonts w:asciiTheme="minorHAnsi" w:eastAsia="Times New Roman" w:hAnsiTheme="minorHAnsi" w:cstheme="minorHAnsi"/>
          <w:color w:val="000000"/>
          <w:sz w:val="24"/>
          <w:szCs w:val="24"/>
          <w:lang w:eastAsia="en-GB"/>
        </w:rPr>
        <w:t>encounters</w:t>
      </w:r>
      <w:r w:rsidRPr="00605568">
        <w:rPr>
          <w:rFonts w:asciiTheme="minorHAnsi" w:eastAsia="Times New Roman" w:hAnsiTheme="minorHAnsi" w:cstheme="minorHAnsi"/>
          <w:color w:val="000000"/>
          <w:sz w:val="24"/>
          <w:szCs w:val="24"/>
          <w:lang w:eastAsia="en-GB"/>
        </w:rPr>
        <w:t xml:space="preserve"> </w:t>
      </w:r>
      <w:r w:rsidR="00605568" w:rsidRPr="00605568">
        <w:rPr>
          <w:rFonts w:asciiTheme="minorHAnsi" w:eastAsia="Times New Roman" w:hAnsiTheme="minorHAnsi" w:cstheme="minorHAnsi"/>
          <w:color w:val="000000"/>
          <w:sz w:val="24"/>
          <w:szCs w:val="24"/>
          <w:lang w:eastAsia="en-GB"/>
        </w:rPr>
        <w:t>children,</w:t>
      </w:r>
      <w:r w:rsidRPr="00605568">
        <w:rPr>
          <w:rFonts w:asciiTheme="minorHAnsi" w:eastAsia="Times New Roman" w:hAnsiTheme="minorHAnsi" w:cstheme="minorHAnsi"/>
          <w:color w:val="000000"/>
          <w:sz w:val="24"/>
          <w:szCs w:val="24"/>
          <w:lang w:eastAsia="en-GB"/>
        </w:rPr>
        <w:t xml:space="preserve"> and their families</w:t>
      </w:r>
      <w:r w:rsidR="00605568">
        <w:rPr>
          <w:rFonts w:asciiTheme="minorHAnsi" w:eastAsia="Times New Roman" w:hAnsiTheme="minorHAnsi" w:cstheme="minorHAnsi"/>
          <w:color w:val="000000"/>
          <w:sz w:val="24"/>
          <w:szCs w:val="24"/>
          <w:lang w:eastAsia="en-GB"/>
        </w:rPr>
        <w:t>,</w:t>
      </w:r>
      <w:r w:rsidRPr="00605568">
        <w:rPr>
          <w:rFonts w:asciiTheme="minorHAnsi" w:eastAsia="Times New Roman" w:hAnsiTheme="minorHAnsi" w:cstheme="minorHAnsi"/>
          <w:color w:val="000000"/>
          <w:sz w:val="24"/>
          <w:szCs w:val="24"/>
          <w:lang w:eastAsia="en-GB"/>
        </w:rPr>
        <w:t xml:space="preserve"> has a role to play in safeguarding children. Early years, school and college staff are particularly important as they see children daily and </w:t>
      </w:r>
      <w:r w:rsidR="00C64492" w:rsidRPr="00605568">
        <w:rPr>
          <w:rFonts w:asciiTheme="minorHAnsi" w:eastAsia="Times New Roman" w:hAnsiTheme="minorHAnsi" w:cstheme="minorHAnsi"/>
          <w:color w:val="000000"/>
          <w:sz w:val="24"/>
          <w:szCs w:val="24"/>
          <w:lang w:eastAsia="en-GB"/>
        </w:rPr>
        <w:t>can</w:t>
      </w:r>
      <w:r w:rsidRPr="00605568">
        <w:rPr>
          <w:rFonts w:asciiTheme="minorHAnsi" w:eastAsia="Times New Roman" w:hAnsiTheme="minorHAnsi" w:cstheme="minorHAnsi"/>
          <w:color w:val="000000"/>
          <w:sz w:val="24"/>
          <w:szCs w:val="24"/>
          <w:lang w:eastAsia="en-GB"/>
        </w:rPr>
        <w:t xml:space="preserve"> identify concerns early and provide help for children, to prevent concerns from escalating. Schools and</w:t>
      </w:r>
      <w:r w:rsidRPr="00254CFA">
        <w:rPr>
          <w:rFonts w:asciiTheme="minorHAnsi" w:eastAsia="Times New Roman" w:hAnsiTheme="minorHAnsi" w:cstheme="minorHAnsi"/>
          <w:color w:val="000000"/>
          <w:sz w:val="24"/>
          <w:szCs w:val="24"/>
          <w:lang w:eastAsia="en-GB"/>
        </w:rPr>
        <w:t xml:space="preserve"> colleges and their staff form a key part of the wider safeguarding system for children.</w:t>
      </w:r>
    </w:p>
    <w:p w14:paraId="5CFD75F2" w14:textId="77777777" w:rsidR="00AE0A22" w:rsidRPr="00254CFA" w:rsidRDefault="00AE0A22" w:rsidP="00AE0A22">
      <w:pPr>
        <w:shd w:val="clear" w:color="auto" w:fill="FFFFFF"/>
        <w:spacing w:after="0" w:line="240" w:lineRule="auto"/>
        <w:jc w:val="both"/>
        <w:rPr>
          <w:rFonts w:asciiTheme="minorHAnsi" w:eastAsia="Times New Roman" w:hAnsiTheme="minorHAnsi" w:cstheme="minorHAnsi"/>
          <w:color w:val="000000"/>
          <w:sz w:val="24"/>
          <w:szCs w:val="24"/>
          <w:lang w:eastAsia="en-GB"/>
        </w:rPr>
      </w:pPr>
    </w:p>
    <w:p w14:paraId="4E9C529B" w14:textId="5850C33A" w:rsidR="00254CFA" w:rsidRDefault="00CF4605" w:rsidP="00AE0A22">
      <w:pPr>
        <w:shd w:val="clear" w:color="auto" w:fill="FFFFFF"/>
        <w:spacing w:after="0" w:line="240" w:lineRule="auto"/>
        <w:jc w:val="both"/>
        <w:textAlignment w:val="baseline"/>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Strengthening safeguarding in schools has been a priority for East Sussex Safeguarding partners since 2015. During that time, many developments have been made to ensure that schools are able</w:t>
      </w:r>
      <w:r w:rsidR="00254CFA">
        <w:rPr>
          <w:rFonts w:asciiTheme="minorHAnsi" w:eastAsia="Times New Roman" w:hAnsiTheme="minorHAnsi" w:cstheme="minorHAnsi"/>
          <w:color w:val="000000"/>
          <w:sz w:val="24"/>
          <w:szCs w:val="24"/>
          <w:lang w:eastAsia="en-GB"/>
        </w:rPr>
        <w:t xml:space="preserve"> better</w:t>
      </w:r>
      <w:r w:rsidRPr="00254CFA">
        <w:rPr>
          <w:rFonts w:asciiTheme="minorHAnsi" w:eastAsia="Times New Roman" w:hAnsiTheme="minorHAnsi" w:cstheme="minorHAnsi"/>
          <w:color w:val="000000"/>
          <w:sz w:val="24"/>
          <w:szCs w:val="24"/>
          <w:lang w:eastAsia="en-GB"/>
        </w:rPr>
        <w:t xml:space="preserve"> to appropriately </w:t>
      </w:r>
      <w:r w:rsidR="00254CFA">
        <w:rPr>
          <w:rFonts w:asciiTheme="minorHAnsi" w:eastAsia="Times New Roman" w:hAnsiTheme="minorHAnsi" w:cstheme="minorHAnsi"/>
          <w:color w:val="000000"/>
          <w:sz w:val="24"/>
          <w:szCs w:val="24"/>
          <w:lang w:eastAsia="en-GB"/>
        </w:rPr>
        <w:t>identify</w:t>
      </w:r>
      <w:r w:rsidRPr="00254CFA">
        <w:rPr>
          <w:rFonts w:asciiTheme="minorHAnsi" w:eastAsia="Times New Roman" w:hAnsiTheme="minorHAnsi" w:cstheme="minorHAnsi"/>
          <w:color w:val="000000"/>
          <w:sz w:val="24"/>
          <w:szCs w:val="24"/>
          <w:lang w:eastAsia="en-GB"/>
        </w:rPr>
        <w:t xml:space="preserve"> and respond to child protection concerns and effectively safeguarding children in school. </w:t>
      </w:r>
    </w:p>
    <w:p w14:paraId="2D5E667B" w14:textId="77777777" w:rsidR="00254CFA" w:rsidRDefault="00254CFA" w:rsidP="00AE0A22">
      <w:pPr>
        <w:shd w:val="clear" w:color="auto" w:fill="FFFFFF"/>
        <w:spacing w:after="0" w:line="240" w:lineRule="auto"/>
        <w:jc w:val="both"/>
        <w:textAlignment w:val="baseline"/>
        <w:rPr>
          <w:rFonts w:asciiTheme="minorHAnsi" w:eastAsia="Times New Roman" w:hAnsiTheme="minorHAnsi" w:cstheme="minorHAnsi"/>
          <w:color w:val="000000"/>
          <w:sz w:val="24"/>
          <w:szCs w:val="24"/>
          <w:lang w:eastAsia="en-GB"/>
        </w:rPr>
      </w:pPr>
    </w:p>
    <w:p w14:paraId="223B202B" w14:textId="5FEC70D7" w:rsidR="00254CFA" w:rsidRPr="00F05726" w:rsidRDefault="005045AF" w:rsidP="00605568">
      <w:pPr>
        <w:spacing w:after="0" w:line="240" w:lineRule="auto"/>
        <w:jc w:val="both"/>
        <w:rPr>
          <w:rFonts w:asciiTheme="minorHAnsi" w:eastAsia="Times New Roman" w:hAnsiTheme="minorHAnsi" w:cstheme="minorHAnsi"/>
          <w:color w:val="000000"/>
          <w:sz w:val="24"/>
          <w:szCs w:val="24"/>
          <w:lang w:eastAsia="en-GB"/>
        </w:rPr>
      </w:pPr>
      <w:r w:rsidRPr="00254CFA">
        <w:rPr>
          <w:rFonts w:asciiTheme="minorHAnsi" w:eastAsia="Times New Roman" w:hAnsiTheme="minorHAnsi" w:cstheme="minorHAnsi"/>
          <w:color w:val="000000"/>
          <w:sz w:val="24"/>
          <w:szCs w:val="24"/>
          <w:lang w:eastAsia="en-GB"/>
        </w:rPr>
        <w:t xml:space="preserve">The ESSCP agreed that by making this area a priority for 2020-2023, there will be a continued focus on </w:t>
      </w:r>
      <w:r w:rsidRPr="00F05726">
        <w:rPr>
          <w:rFonts w:asciiTheme="minorHAnsi" w:eastAsia="Times New Roman" w:hAnsiTheme="minorHAnsi" w:cstheme="minorHAnsi"/>
          <w:color w:val="000000"/>
          <w:sz w:val="24"/>
          <w:szCs w:val="24"/>
          <w:lang w:eastAsia="en-GB"/>
        </w:rPr>
        <w:t xml:space="preserve">effective joint working between local agencies and schools, strategically and at a school level. </w:t>
      </w:r>
      <w:r w:rsidR="00254CFA" w:rsidRPr="00F05726">
        <w:rPr>
          <w:rFonts w:asciiTheme="minorHAnsi" w:eastAsia="Times New Roman" w:hAnsiTheme="minorHAnsi" w:cstheme="minorHAnsi"/>
          <w:color w:val="000000"/>
          <w:sz w:val="24"/>
          <w:szCs w:val="24"/>
          <w:lang w:eastAsia="en-GB"/>
        </w:rPr>
        <w:t xml:space="preserve">The </w:t>
      </w:r>
      <w:r w:rsidRPr="00F05726">
        <w:rPr>
          <w:rFonts w:asciiTheme="minorHAnsi" w:eastAsia="Times New Roman" w:hAnsiTheme="minorHAnsi" w:cstheme="minorHAnsi"/>
          <w:color w:val="000000"/>
          <w:sz w:val="24"/>
          <w:szCs w:val="24"/>
          <w:lang w:eastAsia="en-GB"/>
        </w:rPr>
        <w:t xml:space="preserve">COVID-19 </w:t>
      </w:r>
      <w:r w:rsidR="00B23656" w:rsidRPr="00F05726">
        <w:rPr>
          <w:rFonts w:asciiTheme="minorHAnsi" w:eastAsia="Times New Roman" w:hAnsiTheme="minorHAnsi" w:cstheme="minorHAnsi"/>
          <w:color w:val="000000"/>
          <w:sz w:val="24"/>
          <w:szCs w:val="24"/>
          <w:lang w:eastAsia="en-GB"/>
        </w:rPr>
        <w:t>p</w:t>
      </w:r>
      <w:r w:rsidR="00254CFA" w:rsidRPr="00F05726">
        <w:rPr>
          <w:rFonts w:asciiTheme="minorHAnsi" w:eastAsia="Times New Roman" w:hAnsiTheme="minorHAnsi" w:cstheme="minorHAnsi"/>
          <w:color w:val="000000"/>
          <w:sz w:val="24"/>
          <w:szCs w:val="24"/>
          <w:lang w:eastAsia="en-GB"/>
        </w:rPr>
        <w:t xml:space="preserve">andemic and extended school closures for most children highlighted to many services the critical importance of schools’ role in safeguarding.  </w:t>
      </w:r>
    </w:p>
    <w:p w14:paraId="4F999993" w14:textId="77777777" w:rsidR="00605568" w:rsidRPr="00F05726" w:rsidRDefault="00605568" w:rsidP="00605568">
      <w:pPr>
        <w:spacing w:after="0" w:line="240" w:lineRule="auto"/>
        <w:jc w:val="both"/>
        <w:rPr>
          <w:rFonts w:asciiTheme="minorHAnsi" w:eastAsia="Times New Roman" w:hAnsiTheme="minorHAnsi" w:cstheme="minorHAnsi"/>
          <w:color w:val="000000"/>
          <w:sz w:val="24"/>
          <w:szCs w:val="24"/>
          <w:lang w:eastAsia="en-GB"/>
        </w:rPr>
      </w:pPr>
    </w:p>
    <w:p w14:paraId="556B9BC1" w14:textId="606020DC" w:rsidR="00CF4605" w:rsidRPr="00F05726" w:rsidRDefault="00CF4605" w:rsidP="00CF4605">
      <w:pPr>
        <w:shd w:val="clear" w:color="auto" w:fill="FFFFFF"/>
        <w:spacing w:after="150" w:line="294" w:lineRule="atLeast"/>
        <w:textAlignment w:val="baseline"/>
        <w:rPr>
          <w:rFonts w:asciiTheme="minorHAnsi" w:eastAsia="Times New Roman" w:hAnsiTheme="minorHAnsi" w:cstheme="minorHAnsi"/>
          <w:b/>
          <w:bCs/>
          <w:i/>
          <w:iCs/>
          <w:color w:val="000000"/>
          <w:sz w:val="24"/>
          <w:szCs w:val="24"/>
          <w:lang w:eastAsia="en-GB"/>
        </w:rPr>
      </w:pPr>
      <w:r w:rsidRPr="00F05726">
        <w:rPr>
          <w:rFonts w:asciiTheme="minorHAnsi" w:eastAsia="Times New Roman" w:hAnsiTheme="minorHAnsi" w:cstheme="minorHAnsi"/>
          <w:b/>
          <w:bCs/>
          <w:i/>
          <w:iCs/>
          <w:color w:val="000000"/>
          <w:sz w:val="24"/>
          <w:szCs w:val="24"/>
          <w:lang w:eastAsia="en-GB"/>
        </w:rPr>
        <w:t xml:space="preserve">Safeguarding in </w:t>
      </w:r>
      <w:r w:rsidR="00AE0A22" w:rsidRPr="00F05726">
        <w:rPr>
          <w:rFonts w:asciiTheme="minorHAnsi" w:eastAsia="Times New Roman" w:hAnsiTheme="minorHAnsi" w:cstheme="minorHAnsi"/>
          <w:b/>
          <w:bCs/>
          <w:i/>
          <w:iCs/>
          <w:color w:val="000000"/>
          <w:sz w:val="24"/>
          <w:szCs w:val="24"/>
          <w:lang w:eastAsia="en-GB"/>
        </w:rPr>
        <w:t>education</w:t>
      </w:r>
      <w:r w:rsidRPr="00F05726">
        <w:rPr>
          <w:rFonts w:asciiTheme="minorHAnsi" w:eastAsia="Times New Roman" w:hAnsiTheme="minorHAnsi" w:cstheme="minorHAnsi"/>
          <w:b/>
          <w:bCs/>
          <w:i/>
          <w:iCs/>
          <w:color w:val="000000"/>
          <w:sz w:val="24"/>
          <w:szCs w:val="24"/>
          <w:lang w:eastAsia="en-GB"/>
        </w:rPr>
        <w:t xml:space="preserve"> in East Sussex</w:t>
      </w:r>
    </w:p>
    <w:p w14:paraId="4D91991F" w14:textId="212F8894" w:rsidR="00B23656" w:rsidRDefault="00B23656" w:rsidP="005C1183">
      <w:pPr>
        <w:shd w:val="clear" w:color="auto" w:fill="FFFFFF"/>
        <w:spacing w:after="0"/>
        <w:textAlignment w:val="baseline"/>
        <w:rPr>
          <w:rFonts w:asciiTheme="minorHAnsi" w:hAnsiTheme="minorHAnsi" w:cstheme="minorHAnsi"/>
          <w:color w:val="000000"/>
          <w:sz w:val="24"/>
          <w:szCs w:val="24"/>
        </w:rPr>
      </w:pPr>
      <w:r w:rsidRPr="00F05726">
        <w:rPr>
          <w:rFonts w:asciiTheme="minorHAnsi" w:eastAsia="Times New Roman" w:hAnsiTheme="minorHAnsi" w:cstheme="minorHAnsi"/>
          <w:color w:val="000000"/>
          <w:sz w:val="24"/>
          <w:szCs w:val="24"/>
          <w:lang w:eastAsia="en-GB"/>
        </w:rPr>
        <w:t>East Sussex s</w:t>
      </w:r>
      <w:r w:rsidR="00CE7ECB" w:rsidRPr="00F05726">
        <w:rPr>
          <w:rFonts w:asciiTheme="minorHAnsi" w:hAnsiTheme="minorHAnsi" w:cstheme="minorHAnsi"/>
          <w:color w:val="000000"/>
          <w:sz w:val="24"/>
          <w:szCs w:val="24"/>
        </w:rPr>
        <w:t>chools responded well to the requirements for remote safeguarding throughout the pandemic.</w:t>
      </w:r>
      <w:r w:rsidRPr="00F05726">
        <w:rPr>
          <w:rFonts w:asciiTheme="minorHAnsi" w:hAnsiTheme="minorHAnsi" w:cstheme="minorHAnsi"/>
          <w:color w:val="000000"/>
          <w:sz w:val="24"/>
          <w:szCs w:val="24"/>
        </w:rPr>
        <w:t xml:space="preserve"> </w:t>
      </w:r>
      <w:r w:rsidR="00CE7ECB" w:rsidRPr="00F05726">
        <w:rPr>
          <w:rFonts w:asciiTheme="minorHAnsi" w:hAnsiTheme="minorHAnsi" w:cstheme="minorHAnsi"/>
          <w:color w:val="000000"/>
          <w:sz w:val="24"/>
          <w:szCs w:val="24"/>
        </w:rPr>
        <w:t xml:space="preserve">All schools engage with the local authority wide systems for monitoring and supporting the most vulnerable children during school closures/partial closures and encouraging their attendance at school to mitigate risks. </w:t>
      </w:r>
    </w:p>
    <w:p w14:paraId="37975442" w14:textId="04BB9FF6" w:rsidR="005C1183" w:rsidRDefault="005C1183" w:rsidP="005C1183">
      <w:pPr>
        <w:shd w:val="clear" w:color="auto" w:fill="FFFFFF"/>
        <w:spacing w:after="0"/>
        <w:textAlignment w:val="baseline"/>
        <w:rPr>
          <w:rFonts w:asciiTheme="minorHAnsi" w:hAnsiTheme="minorHAnsi" w:cstheme="minorHAnsi"/>
          <w:color w:val="000000"/>
          <w:sz w:val="24"/>
          <w:szCs w:val="24"/>
        </w:rPr>
      </w:pPr>
    </w:p>
    <w:p w14:paraId="2CF44D07" w14:textId="333BC2E9" w:rsidR="00410AEF" w:rsidRDefault="00410AEF" w:rsidP="005C1183">
      <w:pPr>
        <w:shd w:val="clear" w:color="auto" w:fill="FFFFFF"/>
        <w:spacing w:after="0"/>
        <w:textAlignment w:val="baseline"/>
        <w:rPr>
          <w:rFonts w:asciiTheme="minorHAnsi" w:hAnsiTheme="minorHAnsi" w:cstheme="minorHAnsi"/>
          <w:color w:val="000000"/>
          <w:sz w:val="24"/>
          <w:szCs w:val="24"/>
        </w:rPr>
      </w:pPr>
    </w:p>
    <w:p w14:paraId="16B1356C" w14:textId="275B1C5E" w:rsidR="00410AEF" w:rsidRDefault="00410AEF" w:rsidP="005C1183">
      <w:pPr>
        <w:shd w:val="clear" w:color="auto" w:fill="FFFFFF"/>
        <w:spacing w:after="0"/>
        <w:textAlignment w:val="baseline"/>
        <w:rPr>
          <w:rFonts w:asciiTheme="minorHAnsi" w:hAnsiTheme="minorHAnsi" w:cstheme="minorHAnsi"/>
          <w:color w:val="000000"/>
          <w:sz w:val="24"/>
          <w:szCs w:val="24"/>
        </w:rPr>
      </w:pPr>
    </w:p>
    <w:p w14:paraId="6D5C1B76" w14:textId="77777777" w:rsidR="00410AEF" w:rsidRPr="00F05726" w:rsidRDefault="00410AEF" w:rsidP="005C1183">
      <w:pPr>
        <w:shd w:val="clear" w:color="auto" w:fill="FFFFFF"/>
        <w:spacing w:after="0"/>
        <w:textAlignment w:val="baseline"/>
        <w:rPr>
          <w:rFonts w:asciiTheme="minorHAnsi" w:hAnsiTheme="minorHAnsi" w:cstheme="minorHAnsi"/>
          <w:color w:val="000000"/>
          <w:sz w:val="24"/>
          <w:szCs w:val="24"/>
        </w:rPr>
      </w:pPr>
    </w:p>
    <w:p w14:paraId="7C60E858" w14:textId="77777777" w:rsidR="00B23656" w:rsidRPr="00F05726" w:rsidRDefault="00B23656" w:rsidP="005C1183">
      <w:pPr>
        <w:shd w:val="clear" w:color="auto" w:fill="FFFFFF"/>
        <w:spacing w:after="0"/>
        <w:textAlignment w:val="baseline"/>
        <w:rPr>
          <w:rFonts w:asciiTheme="minorHAnsi" w:hAnsiTheme="minorHAnsi" w:cstheme="minorHAnsi"/>
          <w:color w:val="000000"/>
          <w:sz w:val="24"/>
          <w:szCs w:val="24"/>
        </w:rPr>
      </w:pPr>
      <w:r w:rsidRPr="00F05726">
        <w:rPr>
          <w:rFonts w:asciiTheme="minorHAnsi" w:hAnsiTheme="minorHAnsi" w:cstheme="minorHAnsi"/>
          <w:color w:val="000000"/>
          <w:sz w:val="24"/>
          <w:szCs w:val="24"/>
        </w:rPr>
        <w:lastRenderedPageBreak/>
        <w:t>Key achievements during 2021/22 include:</w:t>
      </w:r>
    </w:p>
    <w:p w14:paraId="046185A7" w14:textId="7A4C3614" w:rsidR="004D7B11" w:rsidRPr="00F05726" w:rsidRDefault="005C1183" w:rsidP="00910297">
      <w:pPr>
        <w:pStyle w:val="ListParagraph"/>
        <w:numPr>
          <w:ilvl w:val="0"/>
          <w:numId w:val="29"/>
        </w:numPr>
        <w:shd w:val="clear" w:color="auto" w:fill="FFFFFF"/>
        <w:spacing w:line="276" w:lineRule="auto"/>
        <w:jc w:val="both"/>
        <w:textAlignment w:val="baseline"/>
        <w:rPr>
          <w:rFonts w:asciiTheme="minorHAnsi" w:hAnsiTheme="minorHAnsi" w:cstheme="minorHAnsi"/>
          <w:color w:val="000000"/>
        </w:rPr>
      </w:pPr>
      <w:r>
        <w:rPr>
          <w:rFonts w:asciiTheme="minorHAnsi" w:hAnsiTheme="minorHAnsi" w:cstheme="minorHAnsi"/>
          <w:color w:val="000000"/>
        </w:rPr>
        <w:t>T</w:t>
      </w:r>
      <w:r w:rsidR="004D7B11" w:rsidRPr="00F05726">
        <w:rPr>
          <w:rFonts w:asciiTheme="minorHAnsi" w:hAnsiTheme="minorHAnsi" w:cstheme="minorHAnsi"/>
          <w:color w:val="000000"/>
        </w:rPr>
        <w:t xml:space="preserve">he January 2022 revision of East Sussex guidance to schools </w:t>
      </w:r>
      <w:r w:rsidR="00CE7ECB" w:rsidRPr="00F05726">
        <w:rPr>
          <w:rFonts w:asciiTheme="minorHAnsi" w:hAnsiTheme="minorHAnsi" w:cstheme="minorHAnsi"/>
          <w:color w:val="000000"/>
        </w:rPr>
        <w:t>encourages schools to “be the EYES and EARS” in order to promote direct contact and communication with children temporarily not at school.</w:t>
      </w:r>
    </w:p>
    <w:p w14:paraId="7AEF8AF9" w14:textId="5896CB1A" w:rsidR="004D7B11" w:rsidRPr="004D7B11" w:rsidRDefault="004D7B11" w:rsidP="00910297">
      <w:pPr>
        <w:pStyle w:val="ListParagraph"/>
        <w:numPr>
          <w:ilvl w:val="0"/>
          <w:numId w:val="29"/>
        </w:numPr>
        <w:shd w:val="clear" w:color="auto" w:fill="FFFFFF"/>
        <w:spacing w:line="276" w:lineRule="auto"/>
        <w:jc w:val="both"/>
        <w:textAlignment w:val="baseline"/>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720192" behindDoc="0" locked="0" layoutInCell="1" allowOverlap="1" wp14:anchorId="7BE4E6AD" wp14:editId="56FC886C">
            <wp:simplePos x="0" y="0"/>
            <wp:positionH relativeFrom="column">
              <wp:posOffset>3364865</wp:posOffset>
            </wp:positionH>
            <wp:positionV relativeFrom="paragraph">
              <wp:posOffset>485098</wp:posOffset>
            </wp:positionV>
            <wp:extent cx="3251200" cy="2438400"/>
            <wp:effectExtent l="0" t="0" r="6350" b="0"/>
            <wp:wrapSquare wrapText="bothSides"/>
            <wp:docPr id="4" name="Video 4" descr="Healthy relationships - Seaford Head Schoo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Healthy relationships - Seaford Head School">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TvJWyOlfew?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00CE7ECB" w:rsidRPr="004D7B11">
        <w:rPr>
          <w:rFonts w:asciiTheme="minorHAnsi" w:hAnsiTheme="minorHAnsi" w:cstheme="minorHAnsi"/>
          <w:color w:val="000000"/>
        </w:rPr>
        <w:t xml:space="preserve">All statutory safeguarding training for Designated Safeguarding Leads (DSLs) has now reverted to in-person training delivery and this is very welcome in terms of enhancing networking and building relationships with new DSLs. In some cases however, the training programme has been enhanced and improved through the virtual delivery; a new training module, </w:t>
      </w:r>
      <w:r w:rsidR="00CE7ECB" w:rsidRPr="004D7B11">
        <w:rPr>
          <w:rFonts w:asciiTheme="minorHAnsi" w:hAnsiTheme="minorHAnsi" w:cstheme="minorHAnsi"/>
          <w:i/>
          <w:iCs/>
          <w:color w:val="000000"/>
        </w:rPr>
        <w:t>Advanced DSL programme</w:t>
      </w:r>
      <w:r w:rsidR="00CE7ECB" w:rsidRPr="004D7B11">
        <w:rPr>
          <w:rFonts w:asciiTheme="minorHAnsi" w:hAnsiTheme="minorHAnsi" w:cstheme="minorHAnsi"/>
          <w:color w:val="000000"/>
        </w:rPr>
        <w:t xml:space="preserve">, has been developed to support DSLs manage complex safeguarding issues such as managing disclosure of Child Sexual Abuse. </w:t>
      </w:r>
    </w:p>
    <w:p w14:paraId="04DAE735" w14:textId="03453D64" w:rsidR="005C1183" w:rsidRPr="005C1183" w:rsidRDefault="004A6F51" w:rsidP="00910297">
      <w:pPr>
        <w:pStyle w:val="ListParagraph"/>
        <w:numPr>
          <w:ilvl w:val="0"/>
          <w:numId w:val="29"/>
        </w:numPr>
        <w:shd w:val="clear" w:color="auto" w:fill="FFFFFF"/>
        <w:spacing w:line="276" w:lineRule="auto"/>
        <w:jc w:val="both"/>
        <w:textAlignment w:val="baseline"/>
        <w:rPr>
          <w:rFonts w:asciiTheme="minorHAnsi" w:hAnsiTheme="minorHAnsi" w:cstheme="minorHAnsi"/>
          <w:color w:val="000000"/>
        </w:rPr>
      </w:pPr>
      <w:r w:rsidRPr="004D7B11">
        <w:rPr>
          <w:noProof/>
        </w:rPr>
        <mc:AlternateContent>
          <mc:Choice Requires="wps">
            <w:drawing>
              <wp:anchor distT="0" distB="0" distL="114300" distR="114300" simplePos="0" relativeHeight="251722240" behindDoc="0" locked="0" layoutInCell="1" allowOverlap="1" wp14:anchorId="0219137E" wp14:editId="0D86C093">
                <wp:simplePos x="0" y="0"/>
                <wp:positionH relativeFrom="column">
                  <wp:posOffset>3336290</wp:posOffset>
                </wp:positionH>
                <wp:positionV relativeFrom="paragraph">
                  <wp:posOffset>935602</wp:posOffset>
                </wp:positionV>
                <wp:extent cx="3438525" cy="635"/>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wps:spPr>
                      <wps:txbx>
                        <w:txbxContent>
                          <w:p w14:paraId="05E43CC5" w14:textId="49C7F63C" w:rsidR="004D7B11" w:rsidRPr="004D7B11" w:rsidRDefault="004D7B11" w:rsidP="004D7B11">
                            <w:pPr>
                              <w:pStyle w:val="Caption"/>
                              <w:rPr>
                                <w:rFonts w:eastAsia="Times New Roman" w:cstheme="minorHAnsi"/>
                                <w:b/>
                                <w:bCs/>
                                <w:i w:val="0"/>
                                <w:iCs w:val="0"/>
                                <w:noProof/>
                                <w:color w:val="auto"/>
                                <w:sz w:val="24"/>
                                <w:szCs w:val="24"/>
                              </w:rPr>
                            </w:pPr>
                            <w:r>
                              <w:rPr>
                                <w:b/>
                                <w:bCs/>
                                <w:i w:val="0"/>
                                <w:iCs w:val="0"/>
                                <w:color w:val="auto"/>
                              </w:rPr>
                              <w:t xml:space="preserve">Video of pupils discussing the </w:t>
                            </w:r>
                            <w:proofErr w:type="spellStart"/>
                            <w:r>
                              <w:rPr>
                                <w:b/>
                                <w:bCs/>
                                <w:i w:val="0"/>
                                <w:iCs w:val="0"/>
                                <w:color w:val="auto"/>
                              </w:rPr>
                              <w:t>AlterEgo</w:t>
                            </w:r>
                            <w:proofErr w:type="spellEnd"/>
                            <w:r>
                              <w:rPr>
                                <w:b/>
                                <w:bCs/>
                                <w:i w:val="0"/>
                                <w:iCs w:val="0"/>
                                <w:color w:val="auto"/>
                              </w:rPr>
                              <w:t xml:space="preserve"> productions regarding healthy relationships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19137E" id="Text Box 10" o:spid="_x0000_s1047" type="#_x0000_t202" style="position:absolute;left:0;text-align:left;margin-left:262.7pt;margin-top:73.65pt;width:270.75pt;height:.0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" stroked="f">
                <v:textbox style="mso-fit-shape-to-text:t" inset="0,0,0,0">
                  <w:txbxContent>
                    <w:p w14:paraId="05E43CC5" w14:textId="49C7F63C" w:rsidR="004D7B11" w:rsidRPr="004D7B11" w:rsidRDefault="004D7B11" w:rsidP="004D7B11">
                      <w:pPr>
                        <w:pStyle w:val="Caption"/>
                        <w:rPr>
                          <w:rFonts w:eastAsia="Times New Roman" w:cstheme="minorHAnsi"/>
                          <w:b/>
                          <w:bCs/>
                          <w:i w:val="0"/>
                          <w:iCs w:val="0"/>
                          <w:noProof/>
                          <w:color w:val="auto"/>
                          <w:sz w:val="24"/>
                          <w:szCs w:val="24"/>
                        </w:rPr>
                      </w:pPr>
                      <w:r>
                        <w:rPr>
                          <w:b/>
                          <w:bCs/>
                          <w:i w:val="0"/>
                          <w:iCs w:val="0"/>
                          <w:color w:val="auto"/>
                        </w:rPr>
                        <w:t xml:space="preserve">Video of pupils discussing the </w:t>
                      </w:r>
                      <w:proofErr w:type="spellStart"/>
                      <w:r>
                        <w:rPr>
                          <w:b/>
                          <w:bCs/>
                          <w:i w:val="0"/>
                          <w:iCs w:val="0"/>
                          <w:color w:val="auto"/>
                        </w:rPr>
                        <w:t>AlterEgo</w:t>
                      </w:r>
                      <w:proofErr w:type="spellEnd"/>
                      <w:r>
                        <w:rPr>
                          <w:b/>
                          <w:bCs/>
                          <w:i w:val="0"/>
                          <w:iCs w:val="0"/>
                          <w:color w:val="auto"/>
                        </w:rPr>
                        <w:t xml:space="preserve"> productions regarding healthy relationships </w:t>
                      </w:r>
                    </w:p>
                  </w:txbxContent>
                </v:textbox>
                <w10:wrap type="square"/>
              </v:shape>
            </w:pict>
          </mc:Fallback>
        </mc:AlternateContent>
      </w:r>
      <w:r w:rsidR="00CE7ECB" w:rsidRPr="004D7B11">
        <w:rPr>
          <w:rFonts w:asciiTheme="minorHAnsi" w:hAnsiTheme="minorHAnsi" w:cstheme="minorHAnsi"/>
          <w:color w:val="000000"/>
        </w:rPr>
        <w:t>Joint funding from the Police and Public Health has provided for two county-wide preventative curriculum programmes for secondary and special schools. These programmes have focussed on County Lines, and peer on peer Sexual Harassment, including PSHE training and resources, and Theatre in Education performances for students</w:t>
      </w:r>
      <w:r w:rsidR="00CE7ECB" w:rsidRPr="004D7B11">
        <w:rPr>
          <w:rFonts w:ascii="Arial" w:hAnsi="Arial" w:cs="Arial"/>
          <w:color w:val="000000"/>
        </w:rPr>
        <w:t xml:space="preserve">.  </w:t>
      </w:r>
    </w:p>
    <w:p w14:paraId="7862BE4B" w14:textId="6881CC3A" w:rsidR="005C1183" w:rsidRDefault="005C1183" w:rsidP="005C1183">
      <w:pPr>
        <w:shd w:val="clear" w:color="auto" w:fill="FFFFFF"/>
        <w:jc w:val="both"/>
        <w:textAlignment w:val="baseline"/>
        <w:rPr>
          <w:rFonts w:asciiTheme="minorHAnsi" w:hAnsiTheme="minorHAnsi" w:cstheme="minorHAnsi"/>
          <w:color w:val="000000"/>
        </w:rPr>
      </w:pPr>
    </w:p>
    <w:p w14:paraId="254B949B" w14:textId="4A2F4B78" w:rsidR="004D7B11" w:rsidRDefault="004D7B11" w:rsidP="005C1183">
      <w:pPr>
        <w:shd w:val="clear" w:color="auto" w:fill="FFFFFF"/>
        <w:spacing w:after="0"/>
        <w:textAlignment w:val="baseline"/>
        <w:rPr>
          <w:rFonts w:asciiTheme="minorHAnsi" w:eastAsia="Times New Roman" w:hAnsiTheme="minorHAnsi" w:cstheme="minorHAnsi"/>
          <w:b/>
          <w:bCs/>
          <w:i/>
          <w:iCs/>
          <w:color w:val="000000"/>
          <w:sz w:val="24"/>
          <w:szCs w:val="24"/>
          <w:lang w:eastAsia="en-GB"/>
        </w:rPr>
      </w:pPr>
      <w:r>
        <w:rPr>
          <w:rFonts w:asciiTheme="minorHAnsi" w:eastAsia="Times New Roman" w:hAnsiTheme="minorHAnsi" w:cstheme="minorHAnsi"/>
          <w:b/>
          <w:bCs/>
          <w:i/>
          <w:iCs/>
          <w:color w:val="000000"/>
          <w:sz w:val="24"/>
          <w:szCs w:val="24"/>
          <w:lang w:eastAsia="en-GB"/>
        </w:rPr>
        <w:t>Focus for s</w:t>
      </w:r>
      <w:r w:rsidRPr="00254CFA">
        <w:rPr>
          <w:rFonts w:asciiTheme="minorHAnsi" w:eastAsia="Times New Roman" w:hAnsiTheme="minorHAnsi" w:cstheme="minorHAnsi"/>
          <w:b/>
          <w:bCs/>
          <w:i/>
          <w:iCs/>
          <w:color w:val="000000"/>
          <w:sz w:val="24"/>
          <w:szCs w:val="24"/>
          <w:lang w:eastAsia="en-GB"/>
        </w:rPr>
        <w:t>afeguarding in education in East Sussex</w:t>
      </w:r>
    </w:p>
    <w:p w14:paraId="6BFFAA25" w14:textId="77777777" w:rsidR="00C543DE" w:rsidRDefault="00C543DE" w:rsidP="005C1183">
      <w:pPr>
        <w:shd w:val="clear" w:color="auto" w:fill="FFFFFF"/>
        <w:spacing w:after="0"/>
        <w:textAlignment w:val="baseline"/>
        <w:rPr>
          <w:rFonts w:asciiTheme="minorHAnsi" w:eastAsia="Times New Roman" w:hAnsiTheme="minorHAnsi" w:cstheme="minorHAnsi"/>
          <w:b/>
          <w:bCs/>
          <w:i/>
          <w:iCs/>
          <w:color w:val="000000"/>
          <w:sz w:val="24"/>
          <w:szCs w:val="24"/>
          <w:lang w:eastAsia="en-GB"/>
        </w:rPr>
      </w:pPr>
    </w:p>
    <w:p w14:paraId="0D5620D8" w14:textId="2A72E9AC" w:rsidR="00FB4EBE" w:rsidRDefault="00CE7ECB" w:rsidP="005C1183">
      <w:pPr>
        <w:autoSpaceDE w:val="0"/>
        <w:autoSpaceDN w:val="0"/>
        <w:adjustRightInd w:val="0"/>
        <w:spacing w:after="0"/>
        <w:jc w:val="both"/>
        <w:rPr>
          <w:rFonts w:asciiTheme="minorHAnsi" w:hAnsiTheme="minorHAnsi" w:cstheme="minorHAnsi"/>
          <w:color w:val="000000"/>
          <w:sz w:val="24"/>
          <w:szCs w:val="24"/>
        </w:rPr>
      </w:pPr>
      <w:r w:rsidRPr="004D7B11">
        <w:rPr>
          <w:rFonts w:asciiTheme="minorHAnsi" w:hAnsiTheme="minorHAnsi" w:cstheme="minorHAnsi"/>
          <w:color w:val="000000"/>
          <w:sz w:val="24"/>
          <w:szCs w:val="24"/>
        </w:rPr>
        <w:t xml:space="preserve">This academic year has provided on-going challenges for school leaders with regards to safeguarding.  Most schools report that new safeguarding issues for different groups of children have emerged. These include higher incidences of children witnessing domestic abuse, demonstrating harmful sexual behaviour, and experiencing mental health issues.  </w:t>
      </w:r>
    </w:p>
    <w:p w14:paraId="0BD8376B" w14:textId="6066197F" w:rsidR="00FB4EBE" w:rsidRPr="00FB4EBE" w:rsidRDefault="00FB4EBE" w:rsidP="005C1183">
      <w:pPr>
        <w:pStyle w:val="Default"/>
        <w:spacing w:line="276" w:lineRule="auto"/>
        <w:rPr>
          <w:rFonts w:ascii="Calibri" w:hAnsi="Calibri" w:cs="Calibri"/>
        </w:rPr>
      </w:pPr>
      <w:r>
        <w:rPr>
          <w:rFonts w:ascii="Calibri" w:hAnsi="Calibri" w:cs="Calibri"/>
        </w:rPr>
        <w:t>Planned activity for 2022/23 includes:</w:t>
      </w:r>
    </w:p>
    <w:p w14:paraId="00D2BF12" w14:textId="37849D7D" w:rsidR="00FB4EBE" w:rsidRDefault="00FB4EBE" w:rsidP="00A55BC8">
      <w:pPr>
        <w:pStyle w:val="Default"/>
        <w:numPr>
          <w:ilvl w:val="0"/>
          <w:numId w:val="22"/>
        </w:numPr>
        <w:adjustRightInd/>
        <w:spacing w:line="276" w:lineRule="auto"/>
        <w:rPr>
          <w:rFonts w:ascii="Calibri" w:hAnsi="Calibri" w:cs="Calibri"/>
        </w:rPr>
      </w:pPr>
      <w:r>
        <w:rPr>
          <w:rFonts w:ascii="Calibri" w:hAnsi="Calibri" w:cs="Calibri"/>
        </w:rPr>
        <w:t>Continuing the ESSCP Task and Finish group focusing on Harmful Sexual Behaviour (HSB) in schools.</w:t>
      </w:r>
    </w:p>
    <w:p w14:paraId="2FF8B5AF" w14:textId="77777777" w:rsidR="00FB4EBE" w:rsidRDefault="00FB4EBE" w:rsidP="00A55BC8">
      <w:pPr>
        <w:pStyle w:val="Default"/>
        <w:numPr>
          <w:ilvl w:val="0"/>
          <w:numId w:val="22"/>
        </w:numPr>
        <w:adjustRightInd/>
        <w:spacing w:line="276" w:lineRule="auto"/>
        <w:rPr>
          <w:rFonts w:ascii="Calibri" w:hAnsi="Calibri" w:cs="Calibri"/>
        </w:rPr>
      </w:pPr>
      <w:r>
        <w:rPr>
          <w:rFonts w:ascii="Calibri" w:hAnsi="Calibri" w:cs="Calibri"/>
        </w:rPr>
        <w:t>A Police and Public Health funded preventative education project on Violence Against Women and Girls for all secondary and special schools.</w:t>
      </w:r>
    </w:p>
    <w:p w14:paraId="2C3F2830" w14:textId="77777777" w:rsidR="005C1183" w:rsidRPr="005C1183" w:rsidRDefault="00FB4EBE" w:rsidP="00A55BC8">
      <w:pPr>
        <w:pStyle w:val="Default"/>
        <w:numPr>
          <w:ilvl w:val="0"/>
          <w:numId w:val="22"/>
        </w:numPr>
        <w:adjustRightInd/>
        <w:spacing w:line="276" w:lineRule="auto"/>
        <w:rPr>
          <w:rFonts w:ascii="Calibri" w:hAnsi="Calibri" w:cs="Calibri"/>
        </w:rPr>
      </w:pPr>
      <w:r>
        <w:rPr>
          <w:rFonts w:ascii="Calibri" w:hAnsi="Calibri" w:cs="Calibri"/>
        </w:rPr>
        <w:t>The development of toolkits for schools such as the Self-harm Toolkit.</w:t>
      </w:r>
      <w:r w:rsidR="005C1183" w:rsidRPr="005C1183">
        <w:t xml:space="preserve"> </w:t>
      </w:r>
    </w:p>
    <w:p w14:paraId="2F582561" w14:textId="76BF8430" w:rsidR="005C1183" w:rsidRDefault="005C1183" w:rsidP="00A55BC8">
      <w:pPr>
        <w:pStyle w:val="Default"/>
        <w:numPr>
          <w:ilvl w:val="0"/>
          <w:numId w:val="22"/>
        </w:numPr>
        <w:adjustRightInd/>
        <w:spacing w:line="276" w:lineRule="auto"/>
        <w:rPr>
          <w:rFonts w:ascii="Calibri" w:hAnsi="Calibri" w:cs="Calibri"/>
        </w:rPr>
      </w:pPr>
      <w:r w:rsidRPr="005C1183">
        <w:rPr>
          <w:rFonts w:ascii="Calibri" w:hAnsi="Calibri" w:cs="Calibri"/>
        </w:rPr>
        <w:t>Training for DSLs, including the Sexual Risk Leads Programme and the Advanced DSL Programme</w:t>
      </w:r>
    </w:p>
    <w:p w14:paraId="1797A8BA" w14:textId="0FF8966E" w:rsidR="00FB4EBE" w:rsidRPr="005C1183" w:rsidRDefault="00681C59" w:rsidP="005C1183">
      <w:pPr>
        <w:pStyle w:val="Default"/>
        <w:adjustRightInd/>
        <w:spacing w:line="276" w:lineRule="auto"/>
        <w:ind w:left="770"/>
        <w:rPr>
          <w:rFonts w:ascii="Calibri" w:hAnsi="Calibri" w:cs="Calibri"/>
        </w:rPr>
      </w:pPr>
      <w:r w:rsidRPr="00FB4EBE">
        <w:rPr>
          <w:rFonts w:asciiTheme="minorHAnsi" w:hAnsiTheme="minorHAnsi" w:cstheme="minorHAnsi"/>
          <w:noProof/>
        </w:rPr>
        <w:lastRenderedPageBreak/>
        <mc:AlternateContent>
          <mc:Choice Requires="wps">
            <w:drawing>
              <wp:anchor distT="45720" distB="45720" distL="114300" distR="114300" simplePos="0" relativeHeight="251724288" behindDoc="0" locked="0" layoutInCell="1" allowOverlap="1" wp14:anchorId="1A34D291" wp14:editId="7A4F0D58">
                <wp:simplePos x="0" y="0"/>
                <wp:positionH relativeFrom="column">
                  <wp:posOffset>126365</wp:posOffset>
                </wp:positionH>
                <wp:positionV relativeFrom="paragraph">
                  <wp:posOffset>364490</wp:posOffset>
                </wp:positionV>
                <wp:extent cx="6410325" cy="441960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4419600"/>
                        </a:xfrm>
                        <a:prstGeom prst="rect">
                          <a:avLst/>
                        </a:prstGeom>
                        <a:solidFill>
                          <a:srgbClr val="007FA3"/>
                        </a:solidFill>
                        <a:ln w="9525">
                          <a:solidFill>
                            <a:srgbClr val="000000"/>
                          </a:solidFill>
                          <a:miter lim="800000"/>
                          <a:headEnd/>
                          <a:tailEnd/>
                        </a:ln>
                      </wps:spPr>
                      <wps:txbx>
                        <w:txbxContent>
                          <w:p w14:paraId="24823B64" w14:textId="37506E6A" w:rsidR="00FB4EBE" w:rsidRPr="00C543DE" w:rsidRDefault="00681C59">
                            <w:pPr>
                              <w:rPr>
                                <w:b/>
                                <w:bCs/>
                                <w:color w:val="FFFFFF" w:themeColor="background1"/>
                              </w:rPr>
                            </w:pPr>
                            <w:r w:rsidRPr="00C543DE">
                              <w:rPr>
                                <w:b/>
                                <w:bCs/>
                                <w:color w:val="FFFFFF" w:themeColor="background1"/>
                              </w:rPr>
                              <w:t>USING EVIDENCE: Ofsted Review of sexual abuse in schools and colleges (June 2021)</w:t>
                            </w:r>
                          </w:p>
                          <w:p w14:paraId="23A8B7BE" w14:textId="6F97D17D" w:rsidR="00681C59" w:rsidRPr="00C543DE" w:rsidRDefault="00681C59">
                            <w:pPr>
                              <w:rPr>
                                <w:color w:val="FFFFFF" w:themeColor="background1"/>
                              </w:rPr>
                            </w:pPr>
                            <w:r w:rsidRPr="00C543DE">
                              <w:rPr>
                                <w:color w:val="FFFFFF" w:themeColor="background1"/>
                              </w:rPr>
                              <w:t xml:space="preserve">The “Everyone’s Invited” national campaign highlighted the issues of peer-on-peer harmful sexual behaviour (HSB) in schools and colleges and led to Ofsted conducting a review of sexual abuse in schools and colleges. That review recommended that local safeguarding partners should work to improve engagement with schools on this issue. </w:t>
                            </w:r>
                          </w:p>
                          <w:p w14:paraId="1D64434C" w14:textId="04296EFD" w:rsidR="00681C59" w:rsidRPr="00C543DE" w:rsidRDefault="00681C59">
                            <w:pPr>
                              <w:rPr>
                                <w:color w:val="FFFFFF" w:themeColor="background1"/>
                              </w:rPr>
                            </w:pPr>
                            <w:r w:rsidRPr="00C543DE">
                              <w:rPr>
                                <w:color w:val="FFFFFF" w:themeColor="background1"/>
                              </w:rPr>
                              <w:t xml:space="preserve">Following agreement at the ESSCP Steering Group, a Task &amp; Finish Group was formed, with broad multi-agency engagement and representation from all types of schools. This group reviewed learning from the Review, existing multi-agency data sets – which captured incidents of peer-on-peer abuse – as well as gathering further specific data directly from schools. </w:t>
                            </w:r>
                          </w:p>
                          <w:p w14:paraId="44939BC7" w14:textId="25D8B0DE" w:rsidR="00681C59" w:rsidRPr="00C543DE" w:rsidRDefault="00681C59">
                            <w:pPr>
                              <w:rPr>
                                <w:color w:val="FFFFFF" w:themeColor="background1"/>
                              </w:rPr>
                            </w:pPr>
                            <w:r w:rsidRPr="00C543DE">
                              <w:rPr>
                                <w:color w:val="FFFFFF" w:themeColor="background1"/>
                              </w:rPr>
                              <w:t xml:space="preserve">The work of this group will continue in to 2022/23, however it has made recommendations for additional resources and training for schools which will strengthen and add to the existing East Sussex Protocol for Managing Peer on Peer Harmful Sexual Behaviour in Schools. Schools already receive guidance and support with their PSHE/RSE provision through Public Health funding. A recent round of Theatre in Education for secondary schools has supported classroom learning around HSB. An emerging recommendation is around sustaining intervention for secondary schools, as well as developing additional and specific input for primary schools. </w:t>
                            </w:r>
                          </w:p>
                          <w:p w14:paraId="05060666" w14:textId="41E99EB3" w:rsidR="00681C59" w:rsidRPr="00C543DE" w:rsidRDefault="00681C59">
                            <w:pPr>
                              <w:rPr>
                                <w:color w:val="FFFFFF" w:themeColor="background1"/>
                              </w:rPr>
                            </w:pPr>
                            <w:r w:rsidRPr="00C543DE">
                              <w:rPr>
                                <w:color w:val="FFFFFF" w:themeColor="background1"/>
                              </w:rPr>
                              <w:t xml:space="preserve">To inform the work of this group local organisation ‘Priority 1-54’ completed a pilot project of creative workshops across five educational settings in East Sussex, to explore children’s perceptions, understanding and experiences of HSBs.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4D291" id="_x0000_s1048" type="#_x0000_t202" style="position:absolute;left:0;text-align:left;margin-left:9.95pt;margin-top:28.7pt;width:504.75pt;height:348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" fillcolor="#007fa3">
                <v:textbox>
                  <w:txbxContent>
                    <w:p w14:paraId="24823B64" w14:textId="37506E6A" w:rsidR="00FB4EBE" w:rsidRPr="00C543DE" w:rsidRDefault="00681C59">
                      <w:pPr>
                        <w:rPr>
                          <w:b/>
                          <w:bCs/>
                          <w:color w:val="FFFFFF" w:themeColor="background1"/>
                        </w:rPr>
                      </w:pPr>
                      <w:r w:rsidRPr="00C543DE">
                        <w:rPr>
                          <w:b/>
                          <w:bCs/>
                          <w:color w:val="FFFFFF" w:themeColor="background1"/>
                        </w:rPr>
                        <w:t>USING EVIDENCE: Ofsted Review of sexual abuse in schools and colleges (June 2021)</w:t>
                      </w:r>
                    </w:p>
                    <w:p w14:paraId="23A8B7BE" w14:textId="6F97D17D" w:rsidR="00681C59" w:rsidRPr="00C543DE" w:rsidRDefault="00681C59">
                      <w:pPr>
                        <w:rPr>
                          <w:color w:val="FFFFFF" w:themeColor="background1"/>
                        </w:rPr>
                      </w:pPr>
                      <w:r w:rsidRPr="00C543DE">
                        <w:rPr>
                          <w:color w:val="FFFFFF" w:themeColor="background1"/>
                        </w:rPr>
                        <w:t xml:space="preserve">The “Everyone’s Invited” national campaign highlighted the issues of peer-on-peer harmful sexual behaviour (HSB) in schools and colleges and led to Ofsted conducting a review of sexual abuse in schools and colleges. That review recommended that local safeguarding partners should work to improve engagement with schools on this issue. </w:t>
                      </w:r>
                    </w:p>
                    <w:p w14:paraId="1D64434C" w14:textId="04296EFD" w:rsidR="00681C59" w:rsidRPr="00C543DE" w:rsidRDefault="00681C59">
                      <w:pPr>
                        <w:rPr>
                          <w:color w:val="FFFFFF" w:themeColor="background1"/>
                        </w:rPr>
                      </w:pPr>
                      <w:r w:rsidRPr="00C543DE">
                        <w:rPr>
                          <w:color w:val="FFFFFF" w:themeColor="background1"/>
                        </w:rPr>
                        <w:t xml:space="preserve">Following agreement at the ESSCP Steering Group, a Task &amp; Finish Group was formed, with broad multi-agency engagement and representation from all types of schools. This group reviewed learning from the Review, existing multi-agency data sets – which captured incidents of peer-on-peer abuse – as well as gathering further specific data directly from schools. </w:t>
                      </w:r>
                    </w:p>
                    <w:p w14:paraId="44939BC7" w14:textId="25D8B0DE" w:rsidR="00681C59" w:rsidRPr="00C543DE" w:rsidRDefault="00681C59">
                      <w:pPr>
                        <w:rPr>
                          <w:color w:val="FFFFFF" w:themeColor="background1"/>
                        </w:rPr>
                      </w:pPr>
                      <w:r w:rsidRPr="00C543DE">
                        <w:rPr>
                          <w:color w:val="FFFFFF" w:themeColor="background1"/>
                        </w:rPr>
                        <w:t xml:space="preserve">The work of this group will continue in to 2022/23, however it has made recommendations for additional resources and training for schools which will strengthen and add to the existing East Sussex Protocol for Managing Peer on Peer Harmful Sexual Behaviour in Schools. Schools already receive guidance and support with their PSHE/RSE provision through Public Health funding. A recent round of Theatre in Education for secondary schools has supported classroom learning around HSB. An emerging recommendation is around sustaining intervention for secondary schools, as well as developing additional and specific input for primary schools. </w:t>
                      </w:r>
                    </w:p>
                    <w:p w14:paraId="05060666" w14:textId="41E99EB3" w:rsidR="00681C59" w:rsidRPr="00C543DE" w:rsidRDefault="00681C59">
                      <w:pPr>
                        <w:rPr>
                          <w:color w:val="FFFFFF" w:themeColor="background1"/>
                        </w:rPr>
                      </w:pPr>
                      <w:r w:rsidRPr="00C543DE">
                        <w:rPr>
                          <w:color w:val="FFFFFF" w:themeColor="background1"/>
                        </w:rPr>
                        <w:t xml:space="preserve">To inform the work of this group local organisation ‘Priority 1-54’ completed a pilot project of creative workshops across five educational settings in East Sussex, to explore children’s perceptions, understanding and experiences of HSBs. </w:t>
                      </w:r>
                    </w:p>
                  </w:txbxContent>
                </v:textbox>
                <w10:wrap type="square"/>
              </v:shape>
            </w:pict>
          </mc:Fallback>
        </mc:AlternateContent>
      </w:r>
    </w:p>
    <w:p w14:paraId="438F3F84" w14:textId="77777777" w:rsidR="005C1183" w:rsidRDefault="005C1183" w:rsidP="00FB4EBE">
      <w:pPr>
        <w:autoSpaceDE w:val="0"/>
        <w:autoSpaceDN w:val="0"/>
        <w:adjustRightInd w:val="0"/>
        <w:spacing w:line="240" w:lineRule="auto"/>
        <w:jc w:val="both"/>
        <w:rPr>
          <w:rFonts w:asciiTheme="minorHAnsi" w:hAnsiTheme="minorHAnsi" w:cstheme="minorHAnsi"/>
          <w:i/>
          <w:iCs/>
          <w:color w:val="000000"/>
          <w:sz w:val="24"/>
          <w:szCs w:val="24"/>
        </w:rPr>
      </w:pPr>
    </w:p>
    <w:p w14:paraId="4A7396A3" w14:textId="15C6AAB1" w:rsidR="00CE7ECB" w:rsidRPr="005C1183" w:rsidRDefault="00FB4EBE" w:rsidP="00FB4EBE">
      <w:pPr>
        <w:autoSpaceDE w:val="0"/>
        <w:autoSpaceDN w:val="0"/>
        <w:adjustRightInd w:val="0"/>
        <w:spacing w:line="240" w:lineRule="auto"/>
        <w:jc w:val="both"/>
        <w:rPr>
          <w:rFonts w:asciiTheme="minorHAnsi" w:hAnsiTheme="minorHAnsi" w:cstheme="minorHAnsi"/>
          <w:color w:val="000000"/>
          <w:sz w:val="24"/>
          <w:szCs w:val="24"/>
        </w:rPr>
      </w:pPr>
      <w:r w:rsidRPr="005C1183">
        <w:rPr>
          <w:rFonts w:asciiTheme="minorHAnsi" w:hAnsiTheme="minorHAnsi" w:cstheme="minorHAnsi"/>
          <w:color w:val="000000"/>
          <w:sz w:val="24"/>
          <w:szCs w:val="24"/>
        </w:rPr>
        <w:t xml:space="preserve">Schools have been involved in </w:t>
      </w:r>
      <w:r w:rsidR="000069FC" w:rsidRPr="005C1183">
        <w:rPr>
          <w:rFonts w:asciiTheme="minorHAnsi" w:hAnsiTheme="minorHAnsi" w:cstheme="minorHAnsi"/>
          <w:color w:val="000000"/>
          <w:sz w:val="24"/>
          <w:szCs w:val="24"/>
        </w:rPr>
        <w:t xml:space="preserve">the LCSPRs of a number of children during </w:t>
      </w:r>
      <w:r w:rsidRPr="005C1183">
        <w:rPr>
          <w:rFonts w:asciiTheme="minorHAnsi" w:hAnsiTheme="minorHAnsi" w:cstheme="minorHAnsi"/>
          <w:color w:val="000000"/>
          <w:sz w:val="24"/>
          <w:szCs w:val="24"/>
        </w:rPr>
        <w:t>202</w:t>
      </w:r>
      <w:r w:rsidR="00C543DE">
        <w:rPr>
          <w:rFonts w:asciiTheme="minorHAnsi" w:hAnsiTheme="minorHAnsi" w:cstheme="minorHAnsi"/>
          <w:color w:val="000000"/>
          <w:sz w:val="24"/>
          <w:szCs w:val="24"/>
        </w:rPr>
        <w:t>2</w:t>
      </w:r>
      <w:r w:rsidRPr="005C1183">
        <w:rPr>
          <w:rFonts w:asciiTheme="minorHAnsi" w:hAnsiTheme="minorHAnsi" w:cstheme="minorHAnsi"/>
          <w:color w:val="000000"/>
          <w:sz w:val="24"/>
          <w:szCs w:val="24"/>
        </w:rPr>
        <w:t>/2</w:t>
      </w:r>
      <w:r w:rsidR="00C543DE">
        <w:rPr>
          <w:rFonts w:asciiTheme="minorHAnsi" w:hAnsiTheme="minorHAnsi" w:cstheme="minorHAnsi"/>
          <w:color w:val="000000"/>
          <w:sz w:val="24"/>
          <w:szCs w:val="24"/>
        </w:rPr>
        <w:t>3</w:t>
      </w:r>
      <w:r w:rsidRPr="005C1183">
        <w:rPr>
          <w:rFonts w:asciiTheme="minorHAnsi" w:hAnsiTheme="minorHAnsi" w:cstheme="minorHAnsi"/>
          <w:color w:val="000000"/>
          <w:sz w:val="24"/>
          <w:szCs w:val="24"/>
        </w:rPr>
        <w:t xml:space="preserve">. </w:t>
      </w:r>
      <w:r w:rsidR="000069FC" w:rsidRPr="005C1183">
        <w:rPr>
          <w:rFonts w:asciiTheme="minorHAnsi" w:hAnsiTheme="minorHAnsi" w:cstheme="minorHAnsi"/>
          <w:color w:val="000000"/>
          <w:sz w:val="24"/>
          <w:szCs w:val="24"/>
        </w:rPr>
        <w:t>S</w:t>
      </w:r>
      <w:r w:rsidR="00CE7ECB" w:rsidRPr="005C1183">
        <w:rPr>
          <w:rFonts w:asciiTheme="minorHAnsi" w:hAnsiTheme="minorHAnsi" w:cstheme="minorHAnsi"/>
          <w:color w:val="000000"/>
          <w:sz w:val="24"/>
          <w:szCs w:val="24"/>
        </w:rPr>
        <w:t>ome key learning for education has been identified through a couple of reviews and these will result in multi-agency action plans.  One example of this is the development of the Vulnerable Learners’ Protocol to support schools and colleges in managing transition to post-16 education.</w:t>
      </w:r>
    </w:p>
    <w:bookmarkEnd w:id="25"/>
    <w:bookmarkEnd w:id="26"/>
    <w:p w14:paraId="205B68DA" w14:textId="77777777" w:rsidR="00CE7ECB" w:rsidRPr="00F05726" w:rsidRDefault="00CE7ECB" w:rsidP="00CE7ECB">
      <w:pPr>
        <w:jc w:val="both"/>
        <w:rPr>
          <w:b/>
          <w:bCs/>
          <w:i/>
          <w:iCs/>
          <w:color w:val="000000"/>
          <w:sz w:val="24"/>
          <w:szCs w:val="24"/>
        </w:rPr>
      </w:pPr>
      <w:r w:rsidRPr="00F05726">
        <w:rPr>
          <w:b/>
          <w:bCs/>
          <w:i/>
          <w:iCs/>
          <w:color w:val="000000"/>
          <w:sz w:val="24"/>
          <w:szCs w:val="24"/>
        </w:rPr>
        <w:t>Evidence to measure success (2021-22)</w:t>
      </w:r>
    </w:p>
    <w:p w14:paraId="6DD23940" w14:textId="77777777" w:rsidR="00CE7ECB" w:rsidRPr="00F05726" w:rsidRDefault="00CE7ECB" w:rsidP="00910297">
      <w:pPr>
        <w:pStyle w:val="ListParagraph"/>
        <w:numPr>
          <w:ilvl w:val="0"/>
          <w:numId w:val="30"/>
        </w:numPr>
        <w:jc w:val="both"/>
        <w:rPr>
          <w:rFonts w:asciiTheme="minorHAnsi" w:hAnsiTheme="minorHAnsi" w:cstheme="minorHAnsi"/>
          <w:b/>
          <w:bCs/>
          <w:color w:val="007FA3"/>
        </w:rPr>
      </w:pPr>
      <w:r w:rsidRPr="00F05726">
        <w:rPr>
          <w:rFonts w:asciiTheme="minorHAnsi" w:hAnsiTheme="minorHAnsi" w:cstheme="minorHAnsi"/>
          <w:b/>
          <w:bCs/>
          <w:color w:val="007FA3"/>
        </w:rPr>
        <w:t xml:space="preserve">The number of schools where Ofsted has rated ‘safeguarding’ as effective.  </w:t>
      </w:r>
    </w:p>
    <w:p w14:paraId="34EB4616" w14:textId="37D8F5BD" w:rsidR="00CE7ECB" w:rsidRPr="00107EA3" w:rsidRDefault="00107EA3" w:rsidP="00107EA3">
      <w:pPr>
        <w:spacing w:after="0"/>
        <w:ind w:left="720"/>
        <w:jc w:val="both"/>
        <w:rPr>
          <w:rFonts w:asciiTheme="minorHAnsi" w:eastAsia="Times New Roman" w:hAnsiTheme="minorHAnsi" w:cstheme="minorHAnsi"/>
          <w:sz w:val="24"/>
          <w:szCs w:val="24"/>
          <w:highlight w:val="yellow"/>
          <w:lang w:eastAsia="en-GB"/>
        </w:rPr>
      </w:pPr>
      <w:r w:rsidRPr="00F05726">
        <w:rPr>
          <w:rFonts w:asciiTheme="minorHAnsi" w:eastAsia="Times New Roman" w:hAnsiTheme="minorHAnsi" w:cstheme="minorHAnsi"/>
          <w:sz w:val="24"/>
          <w:szCs w:val="24"/>
          <w:lang w:eastAsia="en-GB"/>
        </w:rPr>
        <w:t>A</w:t>
      </w:r>
      <w:r w:rsidR="00CE7ECB" w:rsidRPr="00F05726">
        <w:rPr>
          <w:rFonts w:asciiTheme="minorHAnsi" w:eastAsia="Times New Roman" w:hAnsiTheme="minorHAnsi" w:cstheme="minorHAnsi"/>
          <w:sz w:val="24"/>
          <w:szCs w:val="24"/>
          <w:lang w:eastAsia="en-GB"/>
        </w:rPr>
        <w:t>ll OFSTED Inspections of state-funded schools to date this academic year, safeguarding has been judged as effective.  One independent special school’s residential provision was judged as ineffective in</w:t>
      </w:r>
      <w:r w:rsidR="00CE7ECB" w:rsidRPr="00107EA3">
        <w:rPr>
          <w:rFonts w:asciiTheme="minorHAnsi" w:eastAsia="Times New Roman" w:hAnsiTheme="minorHAnsi" w:cstheme="minorHAnsi"/>
          <w:sz w:val="24"/>
          <w:szCs w:val="24"/>
          <w:lang w:eastAsia="en-GB"/>
        </w:rPr>
        <w:t xml:space="preserve"> terms of safeguarding. </w:t>
      </w:r>
    </w:p>
    <w:p w14:paraId="40EC7AF5" w14:textId="77777777" w:rsidR="00CE7ECB" w:rsidRPr="00107EA3" w:rsidRDefault="00CE7ECB" w:rsidP="00A55BC8">
      <w:pPr>
        <w:numPr>
          <w:ilvl w:val="0"/>
          <w:numId w:val="23"/>
        </w:numPr>
        <w:spacing w:after="0"/>
        <w:jc w:val="both"/>
        <w:rPr>
          <w:rFonts w:asciiTheme="minorHAnsi" w:eastAsia="Times New Roman" w:hAnsiTheme="minorHAnsi" w:cstheme="minorHAnsi"/>
          <w:b/>
          <w:bCs/>
          <w:color w:val="007FA3"/>
          <w:sz w:val="24"/>
          <w:szCs w:val="24"/>
          <w:lang w:eastAsia="en-GB"/>
        </w:rPr>
      </w:pPr>
      <w:r w:rsidRPr="00107EA3">
        <w:rPr>
          <w:rFonts w:asciiTheme="minorHAnsi" w:eastAsia="Times New Roman" w:hAnsiTheme="minorHAnsi" w:cstheme="minorHAnsi"/>
          <w:b/>
          <w:bCs/>
          <w:color w:val="007FA3"/>
          <w:sz w:val="24"/>
          <w:szCs w:val="24"/>
          <w:lang w:eastAsia="en-GB"/>
        </w:rPr>
        <w:t xml:space="preserve">Increase in the proportion of schools who complete their annual s175/157 safeguarding audit.  </w:t>
      </w:r>
    </w:p>
    <w:p w14:paraId="4B35CEFD" w14:textId="639E44D5" w:rsidR="00CE7ECB" w:rsidRPr="00107EA3" w:rsidRDefault="00CE7ECB" w:rsidP="00107EA3">
      <w:pPr>
        <w:spacing w:after="0"/>
        <w:ind w:left="720"/>
        <w:jc w:val="both"/>
        <w:rPr>
          <w:rFonts w:asciiTheme="minorHAnsi" w:eastAsia="Times New Roman" w:hAnsiTheme="minorHAnsi" w:cstheme="minorHAnsi"/>
          <w:sz w:val="24"/>
          <w:szCs w:val="24"/>
          <w:lang w:eastAsia="en-GB"/>
        </w:rPr>
      </w:pPr>
      <w:r w:rsidRPr="00107EA3">
        <w:rPr>
          <w:rFonts w:asciiTheme="minorHAnsi" w:eastAsia="Times New Roman" w:hAnsiTheme="minorHAnsi" w:cstheme="minorHAnsi"/>
          <w:sz w:val="24"/>
          <w:szCs w:val="24"/>
          <w:lang w:eastAsia="en-GB"/>
        </w:rPr>
        <w:t xml:space="preserve">Of </w:t>
      </w:r>
      <w:r w:rsidR="000069FC" w:rsidRPr="00107EA3">
        <w:rPr>
          <w:rFonts w:asciiTheme="minorHAnsi" w:eastAsia="Times New Roman" w:hAnsiTheme="minorHAnsi" w:cstheme="minorHAnsi"/>
          <w:sz w:val="24"/>
          <w:szCs w:val="24"/>
          <w:lang w:eastAsia="en-GB"/>
        </w:rPr>
        <w:t xml:space="preserve">the </w:t>
      </w:r>
      <w:r w:rsidRPr="00107EA3">
        <w:rPr>
          <w:rFonts w:asciiTheme="minorHAnsi" w:eastAsia="Times New Roman" w:hAnsiTheme="minorHAnsi" w:cstheme="minorHAnsi"/>
          <w:sz w:val="24"/>
          <w:szCs w:val="24"/>
          <w:lang w:eastAsia="en-GB"/>
        </w:rPr>
        <w:t xml:space="preserve">190 state funded schools, 182 have returned </w:t>
      </w:r>
      <w:r w:rsidR="000069FC" w:rsidRPr="00107EA3">
        <w:rPr>
          <w:rFonts w:asciiTheme="minorHAnsi" w:eastAsia="Times New Roman" w:hAnsiTheme="minorHAnsi" w:cstheme="minorHAnsi"/>
          <w:sz w:val="24"/>
          <w:szCs w:val="24"/>
          <w:lang w:eastAsia="en-GB"/>
        </w:rPr>
        <w:t>their audit</w:t>
      </w:r>
      <w:r w:rsidRPr="00107EA3">
        <w:rPr>
          <w:rFonts w:asciiTheme="minorHAnsi" w:eastAsia="Times New Roman" w:hAnsiTheme="minorHAnsi" w:cstheme="minorHAnsi"/>
          <w:sz w:val="24"/>
          <w:szCs w:val="24"/>
          <w:lang w:eastAsia="en-GB"/>
        </w:rPr>
        <w:t xml:space="preserve">. </w:t>
      </w:r>
      <w:r w:rsidR="000069FC" w:rsidRPr="00107EA3">
        <w:rPr>
          <w:rFonts w:asciiTheme="minorHAnsi" w:eastAsia="Times New Roman" w:hAnsiTheme="minorHAnsi" w:cstheme="minorHAnsi"/>
          <w:sz w:val="24"/>
          <w:szCs w:val="24"/>
          <w:lang w:eastAsia="en-GB"/>
        </w:rPr>
        <w:t xml:space="preserve">For </w:t>
      </w:r>
      <w:r w:rsidRPr="00107EA3">
        <w:rPr>
          <w:rFonts w:asciiTheme="minorHAnsi" w:eastAsia="Times New Roman" w:hAnsiTheme="minorHAnsi" w:cstheme="minorHAnsi"/>
          <w:sz w:val="24"/>
          <w:szCs w:val="24"/>
          <w:lang w:eastAsia="en-GB"/>
        </w:rPr>
        <w:t>Independent schools</w:t>
      </w:r>
      <w:r w:rsidR="000069FC" w:rsidRPr="00107EA3">
        <w:rPr>
          <w:rFonts w:asciiTheme="minorHAnsi" w:eastAsia="Times New Roman" w:hAnsiTheme="minorHAnsi" w:cstheme="minorHAnsi"/>
          <w:sz w:val="24"/>
          <w:szCs w:val="24"/>
          <w:lang w:eastAsia="en-GB"/>
        </w:rPr>
        <w:t xml:space="preserve">, </w:t>
      </w:r>
      <w:r w:rsidRPr="00107EA3">
        <w:rPr>
          <w:rFonts w:asciiTheme="minorHAnsi" w:eastAsia="Times New Roman" w:hAnsiTheme="minorHAnsi" w:cstheme="minorHAnsi"/>
          <w:sz w:val="24"/>
          <w:szCs w:val="24"/>
          <w:lang w:eastAsia="en-GB"/>
        </w:rPr>
        <w:t xml:space="preserve">only 9 out of 34 have so far returned.  </w:t>
      </w:r>
    </w:p>
    <w:p w14:paraId="6A528C69" w14:textId="77777777" w:rsidR="00CE7ECB" w:rsidRPr="00107EA3" w:rsidRDefault="00CE7ECB" w:rsidP="00A55BC8">
      <w:pPr>
        <w:pStyle w:val="ListParagraph"/>
        <w:numPr>
          <w:ilvl w:val="0"/>
          <w:numId w:val="23"/>
        </w:numPr>
        <w:jc w:val="both"/>
        <w:rPr>
          <w:rFonts w:asciiTheme="minorHAnsi" w:hAnsiTheme="minorHAnsi" w:cstheme="minorHAnsi"/>
        </w:rPr>
      </w:pPr>
      <w:r w:rsidRPr="00107EA3">
        <w:rPr>
          <w:rFonts w:asciiTheme="minorHAnsi" w:hAnsiTheme="minorHAnsi" w:cstheme="minorHAnsi"/>
          <w:b/>
          <w:bCs/>
          <w:color w:val="007FA3"/>
        </w:rPr>
        <w:t>The proportion of secondary and special schools that participate in the multi-agency project on County Lines and Harmful Sexual Behaviour and evaluation data on impact</w:t>
      </w:r>
      <w:r w:rsidRPr="00107EA3">
        <w:rPr>
          <w:rFonts w:asciiTheme="minorHAnsi" w:hAnsiTheme="minorHAnsi" w:cstheme="minorHAnsi"/>
        </w:rPr>
        <w:t xml:space="preserve">.  </w:t>
      </w:r>
    </w:p>
    <w:p w14:paraId="42A52514" w14:textId="77777777" w:rsidR="00107EA3" w:rsidRDefault="00CE7ECB" w:rsidP="00107EA3">
      <w:pPr>
        <w:ind w:left="720"/>
        <w:jc w:val="both"/>
        <w:rPr>
          <w:rFonts w:asciiTheme="minorHAnsi" w:hAnsiTheme="minorHAnsi" w:cstheme="minorHAnsi"/>
        </w:rPr>
      </w:pPr>
      <w:r w:rsidRPr="00107EA3">
        <w:rPr>
          <w:rFonts w:asciiTheme="minorHAnsi" w:hAnsiTheme="minorHAnsi" w:cstheme="minorHAnsi"/>
        </w:rPr>
        <w:t>All 26 secondaries and 7 eligible special schools took part in the County Lines and Harmful Sexual Behaviour projects. The ‘County Lines’ production reached 6300 students and ‘Unacceptable’ reached 6470 students.</w:t>
      </w:r>
    </w:p>
    <w:p w14:paraId="46DDD861" w14:textId="5FE90F00" w:rsidR="00CE7ECB" w:rsidRPr="00F05726" w:rsidRDefault="00CE7ECB" w:rsidP="00A55BC8">
      <w:pPr>
        <w:pStyle w:val="ListParagraph"/>
        <w:numPr>
          <w:ilvl w:val="0"/>
          <w:numId w:val="23"/>
        </w:numPr>
        <w:jc w:val="both"/>
        <w:rPr>
          <w:rFonts w:asciiTheme="minorHAnsi" w:eastAsia="Calibri" w:hAnsiTheme="minorHAnsi" w:cstheme="minorHAnsi"/>
          <w:sz w:val="22"/>
          <w:szCs w:val="22"/>
          <w:lang w:eastAsia="en-US"/>
        </w:rPr>
      </w:pPr>
      <w:r w:rsidRPr="00107EA3">
        <w:rPr>
          <w:rFonts w:asciiTheme="minorHAnsi" w:hAnsiTheme="minorHAnsi" w:cstheme="minorHAnsi"/>
          <w:b/>
          <w:bCs/>
          <w:color w:val="007FA3"/>
        </w:rPr>
        <w:t xml:space="preserve">The development and implementation of a multi-agency action plan to address HSB in schools arising from the work of the task and finish group.   </w:t>
      </w:r>
      <w:r w:rsidRPr="00F05726">
        <w:rPr>
          <w:rFonts w:asciiTheme="minorHAnsi" w:hAnsiTheme="minorHAnsi" w:cstheme="minorHAnsi"/>
        </w:rPr>
        <w:t>This work is on track for completion July 2022</w:t>
      </w:r>
      <w:r w:rsidR="00107EA3" w:rsidRPr="00F05726">
        <w:rPr>
          <w:rFonts w:asciiTheme="minorHAnsi" w:hAnsiTheme="minorHAnsi" w:cstheme="minorHAnsi"/>
        </w:rPr>
        <w:t xml:space="preserve">. </w:t>
      </w:r>
    </w:p>
    <w:p w14:paraId="47C2ECFC" w14:textId="77777777" w:rsidR="00CE7ECB" w:rsidRPr="007B304A" w:rsidRDefault="00CE7ECB" w:rsidP="00107EA3">
      <w:pPr>
        <w:spacing w:after="0"/>
      </w:pPr>
    </w:p>
    <w:p w14:paraId="664050D4" w14:textId="1D6CF442" w:rsidR="00CE7ECB" w:rsidRDefault="00CE7ECB">
      <w:pPr>
        <w:spacing w:after="0" w:line="240" w:lineRule="auto"/>
        <w:rPr>
          <w:rFonts w:asciiTheme="minorHAnsi" w:hAnsiTheme="minorHAnsi" w:cstheme="minorHAnsi"/>
          <w:b/>
          <w:bCs/>
          <w:color w:val="007FA5"/>
          <w:sz w:val="28"/>
          <w:szCs w:val="28"/>
        </w:rPr>
      </w:pPr>
      <w:bookmarkStart w:id="27" w:name="_Hlk85099794"/>
    </w:p>
    <w:p w14:paraId="52348586" w14:textId="17C18B91" w:rsidR="00CF4605" w:rsidRPr="004E2DFF" w:rsidRDefault="00426E28" w:rsidP="00A0274E">
      <w:pPr>
        <w:jc w:val="both"/>
        <w:rPr>
          <w:rFonts w:asciiTheme="minorHAnsi" w:hAnsiTheme="minorHAnsi" w:cstheme="minorHAnsi"/>
          <w:b/>
          <w:bCs/>
          <w:color w:val="007FA5"/>
          <w:sz w:val="32"/>
          <w:szCs w:val="32"/>
        </w:rPr>
      </w:pPr>
      <w:r>
        <w:rPr>
          <w:rFonts w:asciiTheme="minorHAnsi" w:hAnsiTheme="minorHAnsi" w:cstheme="minorHAnsi"/>
          <w:b/>
          <w:bCs/>
          <w:color w:val="007FA5"/>
          <w:sz w:val="32"/>
          <w:szCs w:val="32"/>
        </w:rPr>
        <w:t>7</w:t>
      </w:r>
      <w:r w:rsidR="00891AB6" w:rsidRPr="004E2DFF">
        <w:rPr>
          <w:rFonts w:asciiTheme="minorHAnsi" w:hAnsiTheme="minorHAnsi" w:cstheme="minorHAnsi"/>
          <w:b/>
          <w:bCs/>
          <w:color w:val="007FA5"/>
          <w:sz w:val="32"/>
          <w:szCs w:val="32"/>
        </w:rPr>
        <w:t>.2</w:t>
      </w:r>
      <w:r w:rsidR="00891AB6" w:rsidRPr="004E2DFF">
        <w:rPr>
          <w:rFonts w:asciiTheme="minorHAnsi" w:hAnsiTheme="minorHAnsi" w:cstheme="minorHAnsi"/>
          <w:b/>
          <w:bCs/>
          <w:color w:val="007FA5"/>
          <w:sz w:val="32"/>
          <w:szCs w:val="32"/>
        </w:rPr>
        <w:tab/>
      </w:r>
      <w:r w:rsidR="00CF4605" w:rsidRPr="004E2DFF">
        <w:rPr>
          <w:rFonts w:asciiTheme="minorHAnsi" w:hAnsiTheme="minorHAnsi" w:cstheme="minorHAnsi"/>
          <w:b/>
          <w:bCs/>
          <w:color w:val="007FA5"/>
          <w:sz w:val="32"/>
          <w:szCs w:val="32"/>
        </w:rPr>
        <w:t xml:space="preserve">Child Exploitation </w:t>
      </w:r>
    </w:p>
    <w:p w14:paraId="43F33A20" w14:textId="77777777" w:rsidR="00CF4605" w:rsidRPr="00116848" w:rsidRDefault="00CF4605" w:rsidP="00A0274E">
      <w:pPr>
        <w:shd w:val="clear" w:color="auto" w:fill="FFFFFF"/>
        <w:spacing w:after="150" w:line="294" w:lineRule="atLeast"/>
        <w:jc w:val="both"/>
        <w:textAlignment w:val="baseline"/>
        <w:rPr>
          <w:rFonts w:asciiTheme="minorHAnsi" w:eastAsia="Times New Roman" w:hAnsiTheme="minorHAnsi" w:cstheme="minorHAnsi"/>
          <w:b/>
          <w:bCs/>
          <w:i/>
          <w:iCs/>
          <w:color w:val="000000"/>
          <w:sz w:val="24"/>
          <w:szCs w:val="24"/>
          <w:lang w:eastAsia="en-GB"/>
        </w:rPr>
      </w:pPr>
      <w:r w:rsidRPr="00116848">
        <w:rPr>
          <w:rFonts w:asciiTheme="minorHAnsi" w:eastAsia="Times New Roman" w:hAnsiTheme="minorHAnsi" w:cstheme="minorHAnsi"/>
          <w:b/>
          <w:bCs/>
          <w:i/>
          <w:iCs/>
          <w:color w:val="000000"/>
          <w:sz w:val="24"/>
          <w:szCs w:val="24"/>
          <w:lang w:eastAsia="en-GB"/>
        </w:rPr>
        <w:t xml:space="preserve">Why is child exploitation a priority? </w:t>
      </w:r>
    </w:p>
    <w:p w14:paraId="6509AC4C" w14:textId="77777777" w:rsidR="00CF4605" w:rsidRPr="00116848" w:rsidRDefault="00CF4605" w:rsidP="00C543DE">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 xml:space="preserve">Child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threat of violence. The victim may have been criminally exploited even if the activity appears consensual. </w:t>
      </w:r>
    </w:p>
    <w:p w14:paraId="3F23D52C" w14:textId="77777777" w:rsidR="00CF4605" w:rsidRPr="00116848" w:rsidRDefault="00CF4605" w:rsidP="00C543DE">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 xml:space="preserve">‘County lines’ is a form of criminal exploitation. It is a police term for urban gangs supplying drugs to suburban areas and market and coastal towns using dedicated mobile phone lines or ‘deal </w:t>
      </w:r>
      <w:proofErr w:type="gramStart"/>
      <w:r w:rsidRPr="00116848">
        <w:rPr>
          <w:rFonts w:asciiTheme="minorHAnsi" w:eastAsia="Times New Roman" w:hAnsiTheme="minorHAnsi" w:cstheme="minorHAnsi"/>
          <w:color w:val="000000"/>
          <w:sz w:val="24"/>
          <w:szCs w:val="24"/>
          <w:lang w:eastAsia="en-GB"/>
        </w:rPr>
        <w:t>lines’</w:t>
      </w:r>
      <w:proofErr w:type="gramEnd"/>
      <w:r w:rsidRPr="00116848">
        <w:rPr>
          <w:rFonts w:asciiTheme="minorHAnsi" w:eastAsia="Times New Roman" w:hAnsiTheme="minorHAnsi" w:cstheme="minorHAnsi"/>
          <w:color w:val="000000"/>
          <w:sz w:val="24"/>
          <w:szCs w:val="24"/>
          <w:lang w:eastAsia="en-GB"/>
        </w:rPr>
        <w:t xml:space="preserve">. It involves child criminal exploitation (CCE) as gangs use children and vulnerable people to move drugs and money. </w:t>
      </w:r>
    </w:p>
    <w:p w14:paraId="5CB5D299" w14:textId="77777777" w:rsidR="00CF4605" w:rsidRPr="00116848" w:rsidRDefault="00CF4605" w:rsidP="00C543DE">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East Sussex Safeguarding Children Partnership has a strategic focus on child exploitation due to the geographical location of East Sussex, its transport links with London and the mix of rural and city conurbations.</w:t>
      </w:r>
    </w:p>
    <w:p w14:paraId="3DBD2D7F" w14:textId="77777777" w:rsidR="00CF4605" w:rsidRPr="00116848" w:rsidRDefault="00CF4605"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1D873848" w14:textId="77777777" w:rsidR="00CF4605" w:rsidRPr="00116848" w:rsidRDefault="00CF4605" w:rsidP="00DC77E4">
      <w:pPr>
        <w:shd w:val="clear" w:color="auto" w:fill="FFFFFF"/>
        <w:spacing w:after="0"/>
        <w:jc w:val="both"/>
        <w:textAlignment w:val="baseline"/>
        <w:rPr>
          <w:rFonts w:asciiTheme="minorHAnsi" w:eastAsia="Times New Roman" w:hAnsiTheme="minorHAnsi" w:cstheme="minorHAnsi"/>
          <w:b/>
          <w:bCs/>
          <w:i/>
          <w:iCs/>
          <w:color w:val="000000"/>
          <w:sz w:val="24"/>
          <w:szCs w:val="24"/>
          <w:lang w:eastAsia="en-GB"/>
        </w:rPr>
      </w:pPr>
      <w:r w:rsidRPr="00116848">
        <w:rPr>
          <w:rFonts w:asciiTheme="minorHAnsi" w:eastAsia="Times New Roman" w:hAnsiTheme="minorHAnsi" w:cstheme="minorHAnsi"/>
          <w:b/>
          <w:bCs/>
          <w:i/>
          <w:iCs/>
          <w:color w:val="000000"/>
          <w:sz w:val="24"/>
          <w:szCs w:val="24"/>
          <w:lang w:eastAsia="en-GB"/>
        </w:rPr>
        <w:t xml:space="preserve">Tackling child exploitation in East Sussex </w:t>
      </w:r>
    </w:p>
    <w:p w14:paraId="4639E048" w14:textId="77777777" w:rsidR="00985FE8" w:rsidRDefault="00985FE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6786DF25" w14:textId="355DFB9B" w:rsidR="00CF4605" w:rsidRPr="00116848" w:rsidRDefault="00CF4605"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sidRPr="00116848">
        <w:rPr>
          <w:rFonts w:asciiTheme="minorHAnsi" w:eastAsia="Times New Roman" w:hAnsiTheme="minorHAnsi" w:cstheme="minorHAnsi"/>
          <w:color w:val="000000"/>
          <w:sz w:val="24"/>
          <w:szCs w:val="24"/>
          <w:lang w:eastAsia="en-GB"/>
        </w:rPr>
        <w:t>The MACE action plan is focused on four areas:</w:t>
      </w:r>
      <w:r w:rsidR="00AE0A22" w:rsidRPr="00116848">
        <w:rPr>
          <w:rFonts w:asciiTheme="minorHAnsi" w:eastAsia="Times New Roman" w:hAnsiTheme="minorHAnsi" w:cstheme="minorHAnsi"/>
          <w:color w:val="000000"/>
          <w:sz w:val="24"/>
          <w:szCs w:val="24"/>
          <w:lang w:eastAsia="en-GB"/>
        </w:rPr>
        <w:t xml:space="preserve"> </w:t>
      </w:r>
    </w:p>
    <w:p w14:paraId="3C2B8919" w14:textId="77777777" w:rsidR="00CF4605" w:rsidRPr="00116848" w:rsidRDefault="00CF4605" w:rsidP="00A55BC8">
      <w:pPr>
        <w:pStyle w:val="ListParagraph"/>
        <w:numPr>
          <w:ilvl w:val="0"/>
          <w:numId w:val="16"/>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PREVENT</w:t>
      </w:r>
      <w:r w:rsidRPr="00116848">
        <w:rPr>
          <w:rFonts w:asciiTheme="minorHAnsi" w:hAnsiTheme="minorHAnsi" w:cstheme="minorHAnsi"/>
          <w:bCs/>
        </w:rPr>
        <w:t xml:space="preserve"> - Raising awareness and delivering targeted responses to Criminal Exploitation</w:t>
      </w:r>
    </w:p>
    <w:p w14:paraId="6D376B2E" w14:textId="77777777" w:rsidR="00CF4605" w:rsidRPr="00116848" w:rsidRDefault="00CF4605" w:rsidP="00A55BC8">
      <w:pPr>
        <w:pStyle w:val="ListParagraph"/>
        <w:numPr>
          <w:ilvl w:val="0"/>
          <w:numId w:val="16"/>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PREPARE</w:t>
      </w:r>
      <w:r w:rsidRPr="00116848">
        <w:rPr>
          <w:rFonts w:asciiTheme="minorHAnsi" w:hAnsiTheme="minorHAnsi" w:cstheme="minorHAnsi"/>
          <w:bCs/>
        </w:rPr>
        <w:t xml:space="preserve"> - Working in partnership, with strong leadership, effective systems, and professional support to tackle CSE</w:t>
      </w:r>
    </w:p>
    <w:p w14:paraId="0217C185" w14:textId="77777777" w:rsidR="00CF4605" w:rsidRPr="00116848" w:rsidRDefault="00CF4605" w:rsidP="00A55BC8">
      <w:pPr>
        <w:pStyle w:val="ListParagraph"/>
        <w:numPr>
          <w:ilvl w:val="0"/>
          <w:numId w:val="16"/>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PROTECT</w:t>
      </w:r>
      <w:r w:rsidRPr="00116848">
        <w:rPr>
          <w:rFonts w:asciiTheme="minorHAnsi" w:hAnsiTheme="minorHAnsi" w:cstheme="minorHAnsi"/>
          <w:bCs/>
        </w:rPr>
        <w:t xml:space="preserve"> - Safeguarding young people  </w:t>
      </w:r>
    </w:p>
    <w:p w14:paraId="6467BDE4" w14:textId="77777777" w:rsidR="00CF4605" w:rsidRPr="00116848" w:rsidRDefault="00CF4605" w:rsidP="00A55BC8">
      <w:pPr>
        <w:pStyle w:val="ListParagraph"/>
        <w:numPr>
          <w:ilvl w:val="0"/>
          <w:numId w:val="16"/>
        </w:numPr>
        <w:shd w:val="clear" w:color="auto" w:fill="FFFFFF"/>
        <w:spacing w:line="276" w:lineRule="auto"/>
        <w:jc w:val="both"/>
        <w:textAlignment w:val="baseline"/>
        <w:rPr>
          <w:rFonts w:asciiTheme="minorHAnsi" w:hAnsiTheme="minorHAnsi" w:cstheme="minorHAnsi"/>
          <w:bCs/>
        </w:rPr>
      </w:pPr>
      <w:r w:rsidRPr="00116848">
        <w:rPr>
          <w:rFonts w:asciiTheme="minorHAnsi" w:hAnsiTheme="minorHAnsi" w:cstheme="minorHAnsi"/>
          <w:b/>
          <w:color w:val="007FA3"/>
        </w:rPr>
        <w:t>PURSUE</w:t>
      </w:r>
      <w:r w:rsidRPr="00116848">
        <w:rPr>
          <w:rFonts w:asciiTheme="minorHAnsi" w:hAnsiTheme="minorHAnsi" w:cstheme="minorHAnsi"/>
          <w:bCs/>
        </w:rPr>
        <w:t xml:space="preserve"> - Intelligence gathering, disruption and prosecution                                                                              </w:t>
      </w:r>
    </w:p>
    <w:p w14:paraId="44B98C2F" w14:textId="77777777" w:rsidR="00985FE8" w:rsidRDefault="00985FE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41C002ED" w14:textId="77777777" w:rsidR="00985FE8" w:rsidRDefault="00985FE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r>
        <w:rPr>
          <w:rFonts w:asciiTheme="minorHAnsi" w:eastAsia="Times New Roman" w:hAnsiTheme="minorHAnsi" w:cstheme="minorHAnsi"/>
          <w:color w:val="000000"/>
          <w:sz w:val="24"/>
          <w:szCs w:val="24"/>
          <w:lang w:eastAsia="en-GB"/>
        </w:rPr>
        <w:t>Key achievements during 2021/22 include:</w:t>
      </w:r>
    </w:p>
    <w:p w14:paraId="0698BD36" w14:textId="6F4F9133" w:rsidR="00985FE8" w:rsidRDefault="00985FE8"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 xml:space="preserve">Development of multi-agency </w:t>
      </w:r>
      <w:r w:rsidR="000148BE">
        <w:rPr>
          <w:rFonts w:asciiTheme="minorHAnsi" w:hAnsiTheme="minorHAnsi" w:cstheme="minorHAnsi"/>
          <w:color w:val="000000"/>
        </w:rPr>
        <w:t xml:space="preserve">disruption </w:t>
      </w:r>
      <w:r>
        <w:rPr>
          <w:rFonts w:asciiTheme="minorHAnsi" w:hAnsiTheme="minorHAnsi" w:cstheme="minorHAnsi"/>
          <w:color w:val="000000"/>
        </w:rPr>
        <w:t xml:space="preserve">training, and </w:t>
      </w:r>
      <w:r w:rsidR="000148BE">
        <w:rPr>
          <w:rFonts w:asciiTheme="minorHAnsi" w:hAnsiTheme="minorHAnsi" w:cstheme="minorHAnsi"/>
          <w:color w:val="000000"/>
        </w:rPr>
        <w:t xml:space="preserve">disruption toolkit implemented. Audit of cases demonstrated an increase in use of disruption techniques from 12% to 58% of all MACE plans at the end of quarter 3. </w:t>
      </w:r>
    </w:p>
    <w:p w14:paraId="2D73DA1C" w14:textId="0ADA06F4" w:rsidR="000148BE" w:rsidRDefault="000148BE"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 xml:space="preserve">No looked after children have been permanently excluded in 2021/22 </w:t>
      </w:r>
    </w:p>
    <w:p w14:paraId="5A824118" w14:textId="353B7A08" w:rsidR="000148BE" w:rsidRDefault="000148BE"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Sharper focus on recording of risk, recognition of protective factors, education, action plans – including disruption – clear timescales and accountability.</w:t>
      </w:r>
    </w:p>
    <w:p w14:paraId="45C546EB" w14:textId="1F2573D5" w:rsidR="000148BE" w:rsidRDefault="000148BE"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 xml:space="preserve">Implementation of CACE Programme (Parent/Carer trauma informed programme) offering a bespoke support offer to children at risk of exploitation over </w:t>
      </w:r>
      <w:proofErr w:type="gramStart"/>
      <w:r>
        <w:rPr>
          <w:rFonts w:asciiTheme="minorHAnsi" w:hAnsiTheme="minorHAnsi" w:cstheme="minorHAnsi"/>
          <w:color w:val="000000"/>
        </w:rPr>
        <w:t>a 6 wee</w:t>
      </w:r>
      <w:r w:rsidR="008E236D">
        <w:rPr>
          <w:rFonts w:asciiTheme="minorHAnsi" w:hAnsiTheme="minorHAnsi" w:cstheme="minorHAnsi"/>
          <w:color w:val="000000"/>
        </w:rPr>
        <w:t>k group sessions</w:t>
      </w:r>
      <w:proofErr w:type="gramEnd"/>
      <w:r w:rsidR="008E236D">
        <w:rPr>
          <w:rFonts w:asciiTheme="minorHAnsi" w:hAnsiTheme="minorHAnsi" w:cstheme="minorHAnsi"/>
          <w:color w:val="000000"/>
        </w:rPr>
        <w:t xml:space="preserve">. </w:t>
      </w:r>
    </w:p>
    <w:p w14:paraId="7AD976B6" w14:textId="41092A02" w:rsidR="008E236D" w:rsidRDefault="008E236D"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 xml:space="preserve">Co-location of Police ‘Missing and Exploitation’ Officer in MASH, allowing dedicated resource to focus on all missing strategy meetings and improved use of data and information software to target children at highest risk. </w:t>
      </w:r>
    </w:p>
    <w:p w14:paraId="179D7442" w14:textId="040F01F3" w:rsidR="008E236D" w:rsidRPr="00985FE8" w:rsidRDefault="008E236D" w:rsidP="00A55BC8">
      <w:pPr>
        <w:pStyle w:val="ListParagraph"/>
        <w:numPr>
          <w:ilvl w:val="0"/>
          <w:numId w:val="21"/>
        </w:num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 xml:space="preserve">Implementation of Education Review Meetings for children discussed at MACE, to secure resources from Violence Reduction Partnership to support individual student plans. </w:t>
      </w:r>
    </w:p>
    <w:p w14:paraId="7C7A8B49" w14:textId="77777777" w:rsidR="00985FE8" w:rsidRDefault="00985FE8" w:rsidP="00DC77E4">
      <w:pPr>
        <w:shd w:val="clear" w:color="auto" w:fill="FFFFFF"/>
        <w:spacing w:after="0"/>
        <w:jc w:val="both"/>
        <w:textAlignment w:val="baseline"/>
        <w:rPr>
          <w:rFonts w:asciiTheme="minorHAnsi" w:eastAsia="Times New Roman" w:hAnsiTheme="minorHAnsi" w:cstheme="minorHAnsi"/>
          <w:color w:val="000000"/>
          <w:sz w:val="24"/>
          <w:szCs w:val="24"/>
          <w:lang w:eastAsia="en-GB"/>
        </w:rPr>
      </w:pPr>
    </w:p>
    <w:p w14:paraId="076BE455" w14:textId="77777777" w:rsidR="00F05726" w:rsidRDefault="008E236D" w:rsidP="00F05726">
      <w:pPr>
        <w:jc w:val="both"/>
        <w:rPr>
          <w:rFonts w:asciiTheme="minorHAnsi" w:hAnsiTheme="minorHAnsi" w:cstheme="minorHAnsi"/>
          <w:color w:val="000000" w:themeColor="text1"/>
        </w:rPr>
      </w:pPr>
      <w:r w:rsidRPr="008E236D">
        <w:rPr>
          <w:rFonts w:asciiTheme="minorHAnsi" w:hAnsiTheme="minorHAnsi" w:cstheme="minorHAnsi"/>
          <w:noProof/>
          <w:color w:val="000000" w:themeColor="text1"/>
        </w:rPr>
        <w:lastRenderedPageBreak/>
        <mc:AlternateContent>
          <mc:Choice Requires="wps">
            <w:drawing>
              <wp:anchor distT="45720" distB="45720" distL="114300" distR="114300" simplePos="0" relativeHeight="251726336" behindDoc="0" locked="0" layoutInCell="1" allowOverlap="1" wp14:anchorId="40027F53" wp14:editId="473236F7">
                <wp:simplePos x="0" y="0"/>
                <wp:positionH relativeFrom="column">
                  <wp:posOffset>116840</wp:posOffset>
                </wp:positionH>
                <wp:positionV relativeFrom="paragraph">
                  <wp:posOffset>2540</wp:posOffset>
                </wp:positionV>
                <wp:extent cx="6505575" cy="41814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4181475"/>
                        </a:xfrm>
                        <a:prstGeom prst="rect">
                          <a:avLst/>
                        </a:prstGeom>
                        <a:solidFill>
                          <a:srgbClr val="007FA3"/>
                        </a:solidFill>
                        <a:ln w="9525">
                          <a:solidFill>
                            <a:srgbClr val="000000"/>
                          </a:solidFill>
                          <a:miter lim="800000"/>
                          <a:headEnd/>
                          <a:tailEnd/>
                        </a:ln>
                      </wps:spPr>
                      <wps:txbx>
                        <w:txbxContent>
                          <w:p w14:paraId="4554DE1F" w14:textId="707EB986" w:rsidR="008E236D" w:rsidRPr="00C543DE" w:rsidRDefault="008E236D">
                            <w:pPr>
                              <w:rPr>
                                <w:b/>
                                <w:bCs/>
                                <w:color w:val="FFFFFF" w:themeColor="background1"/>
                              </w:rPr>
                            </w:pPr>
                            <w:r w:rsidRPr="00C543DE">
                              <w:rPr>
                                <w:b/>
                                <w:bCs/>
                                <w:color w:val="FFFFFF" w:themeColor="background1"/>
                              </w:rPr>
                              <w:t>USING EVIDENCE: Project ADDER</w:t>
                            </w:r>
                          </w:p>
                          <w:p w14:paraId="4349BE6A" w14:textId="757BAF9D" w:rsidR="008E236D" w:rsidRPr="00C543DE" w:rsidRDefault="008E236D" w:rsidP="008E236D">
                            <w:pPr>
                              <w:rPr>
                                <w:bCs/>
                                <w:color w:val="FFFFFF" w:themeColor="background1"/>
                              </w:rPr>
                            </w:pPr>
                            <w:r w:rsidRPr="00C543DE">
                              <w:rPr>
                                <w:bCs/>
                                <w:color w:val="FFFFFF" w:themeColor="background1"/>
                              </w:rPr>
                              <w:t xml:space="preserve">Project ADDER is a </w:t>
                            </w:r>
                            <w:proofErr w:type="gramStart"/>
                            <w:r w:rsidRPr="00C543DE">
                              <w:rPr>
                                <w:bCs/>
                                <w:color w:val="FFFFFF" w:themeColor="background1"/>
                              </w:rPr>
                              <w:t>Home</w:t>
                            </w:r>
                            <w:proofErr w:type="gramEnd"/>
                            <w:r w:rsidRPr="00C543DE">
                              <w:rPr>
                                <w:bCs/>
                                <w:color w:val="FFFFFF" w:themeColor="background1"/>
                              </w:rPr>
                              <w:t xml:space="preserve"> Office initiative to tackle drugs in Hastings which stands for Addiction, Diversion, Disruption, Enforcement and Recovery.</w:t>
                            </w:r>
                            <w:r w:rsidR="00312A8D" w:rsidRPr="00C543DE">
                              <w:rPr>
                                <w:bCs/>
                                <w:color w:val="FFFFFF" w:themeColor="background1"/>
                              </w:rPr>
                              <w:t xml:space="preserve"> </w:t>
                            </w:r>
                            <w:r w:rsidRPr="00C543DE">
                              <w:rPr>
                                <w:bCs/>
                                <w:color w:val="FFFFFF" w:themeColor="background1"/>
                              </w:rPr>
                              <w:t xml:space="preserve">It sees </w:t>
                            </w:r>
                            <w:r w:rsidR="00312A8D" w:rsidRPr="00C543DE">
                              <w:rPr>
                                <w:bCs/>
                                <w:color w:val="FFFFFF" w:themeColor="background1"/>
                              </w:rPr>
                              <w:t xml:space="preserve">local agencies (Sussex Police, </w:t>
                            </w:r>
                            <w:r w:rsidRPr="00C543DE">
                              <w:rPr>
                                <w:bCs/>
                                <w:color w:val="FFFFFF" w:themeColor="background1"/>
                              </w:rPr>
                              <w:t>East Sussex County Council and health services</w:t>
                            </w:r>
                            <w:r w:rsidR="00312A8D" w:rsidRPr="00C543DE">
                              <w:rPr>
                                <w:bCs/>
                                <w:color w:val="FFFFFF" w:themeColor="background1"/>
                              </w:rPr>
                              <w:t xml:space="preserve">) focus on coordinated law enforcement activity, alongside expanded diversionary programmes, to divert people away from offending. </w:t>
                            </w:r>
                          </w:p>
                          <w:p w14:paraId="6DBBAA48" w14:textId="1EE4B8DD" w:rsidR="008E236D" w:rsidRPr="00C543DE" w:rsidRDefault="008E236D" w:rsidP="008E236D">
                            <w:pPr>
                              <w:rPr>
                                <w:bCs/>
                                <w:color w:val="FFFFFF" w:themeColor="background1"/>
                              </w:rPr>
                            </w:pPr>
                            <w:r w:rsidRPr="00C543DE">
                              <w:rPr>
                                <w:bCs/>
                                <w:color w:val="FFFFFF" w:themeColor="background1"/>
                              </w:rPr>
                              <w:t xml:space="preserve">Using the funding from the Home Office, </w:t>
                            </w:r>
                            <w:r w:rsidR="00312A8D" w:rsidRPr="00C543DE">
                              <w:rPr>
                                <w:bCs/>
                                <w:color w:val="FFFFFF" w:themeColor="background1"/>
                              </w:rPr>
                              <w:t>agencies</w:t>
                            </w:r>
                            <w:r w:rsidRPr="00C543DE">
                              <w:rPr>
                                <w:bCs/>
                                <w:color w:val="FFFFFF" w:themeColor="background1"/>
                              </w:rPr>
                              <w:t xml:space="preserve"> have developed a Sussex Police led campaign targeting young people in Hastings, to raise awareness of the personal implications and consequences of drug-related activity. The campaign will look to increase awareness of drug exploitation and educate on drug use</w:t>
                            </w:r>
                            <w:r w:rsidR="00312A8D" w:rsidRPr="00C543DE">
                              <w:rPr>
                                <w:bCs/>
                                <w:color w:val="FFFFFF" w:themeColor="background1"/>
                              </w:rPr>
                              <w:t xml:space="preserve"> amongst parents and carers. </w:t>
                            </w:r>
                            <w:r w:rsidRPr="00C543DE">
                              <w:rPr>
                                <w:color w:val="FFFFFF" w:themeColor="background1"/>
                              </w:rPr>
                              <w:t xml:space="preserve">The campaign is called ‘choose your future’, where </w:t>
                            </w:r>
                            <w:r w:rsidR="00312A8D" w:rsidRPr="00C543DE">
                              <w:rPr>
                                <w:color w:val="FFFFFF" w:themeColor="background1"/>
                              </w:rPr>
                              <w:t>agencies</w:t>
                            </w:r>
                            <w:r w:rsidRPr="00C543DE">
                              <w:rPr>
                                <w:color w:val="FFFFFF" w:themeColor="background1"/>
                              </w:rPr>
                              <w:t xml:space="preserve"> hope to empower young people to think about the choices they are making through educating them on the risks of drug use and signposting to support services, where they can seek help.</w:t>
                            </w:r>
                          </w:p>
                          <w:p w14:paraId="53807834" w14:textId="20E617B3" w:rsidR="008E236D" w:rsidRPr="00C543DE" w:rsidRDefault="008E236D" w:rsidP="008E236D">
                            <w:pPr>
                              <w:rPr>
                                <w:rFonts w:eastAsia="Times New Roman"/>
                                <w:color w:val="FFFFFF" w:themeColor="background1"/>
                              </w:rPr>
                            </w:pPr>
                            <w:r w:rsidRPr="00C543DE">
                              <w:rPr>
                                <w:bCs/>
                                <w:color w:val="FFFFFF" w:themeColor="background1"/>
                              </w:rPr>
                              <w:t>As part of the campaign,</w:t>
                            </w:r>
                            <w:r w:rsidR="00312A8D" w:rsidRPr="00C543DE">
                              <w:rPr>
                                <w:bCs/>
                                <w:color w:val="FFFFFF" w:themeColor="background1"/>
                              </w:rPr>
                              <w:t xml:space="preserve"> Sussex Police have sought </w:t>
                            </w:r>
                            <w:r w:rsidRPr="00C543DE">
                              <w:rPr>
                                <w:bCs/>
                                <w:color w:val="FFFFFF" w:themeColor="background1"/>
                              </w:rPr>
                              <w:t xml:space="preserve">support from secondary schools and colleges, as well as health agencies and youth community groups in Hastings to distribute and share the campaign material and key messages. </w:t>
                            </w:r>
                            <w:r w:rsidR="00312A8D" w:rsidRPr="00C543DE">
                              <w:rPr>
                                <w:bCs/>
                                <w:color w:val="FFFFFF" w:themeColor="background1"/>
                              </w:rPr>
                              <w:t xml:space="preserve">Sussex Police have </w:t>
                            </w:r>
                            <w:r w:rsidRPr="00C543DE">
                              <w:rPr>
                                <w:bCs/>
                                <w:color w:val="FFFFFF" w:themeColor="background1"/>
                              </w:rPr>
                              <w:t>also us</w:t>
                            </w:r>
                            <w:r w:rsidR="00312A8D" w:rsidRPr="00C543DE">
                              <w:rPr>
                                <w:bCs/>
                                <w:color w:val="FFFFFF" w:themeColor="background1"/>
                              </w:rPr>
                              <w:t>ed</w:t>
                            </w:r>
                            <w:r w:rsidRPr="00C543DE">
                              <w:rPr>
                                <w:bCs/>
                                <w:color w:val="FFFFFF" w:themeColor="background1"/>
                              </w:rPr>
                              <w:t xml:space="preserve"> out of home advertising, where the </w:t>
                            </w:r>
                            <w:r w:rsidRPr="00C543DE">
                              <w:rPr>
                                <w:rFonts w:eastAsia="Times New Roman"/>
                                <w:color w:val="FFFFFF" w:themeColor="background1"/>
                              </w:rPr>
                              <w:t xml:space="preserve">locations in Hastings have been informed by operational information/hot spots to reach those most vulnerable and at risk of drug harm and exploitation. </w:t>
                            </w:r>
                          </w:p>
                          <w:p w14:paraId="79C5032F" w14:textId="5696F17B" w:rsidR="008E236D" w:rsidRPr="00C543DE" w:rsidRDefault="008E236D" w:rsidP="008E236D">
                            <w:pPr>
                              <w:rPr>
                                <w:bCs/>
                              </w:rPr>
                            </w:pPr>
                            <w:r w:rsidRPr="00C543DE">
                              <w:rPr>
                                <w:bCs/>
                                <w:color w:val="FFFFFF" w:themeColor="background1"/>
                              </w:rPr>
                              <w:t>Th</w:t>
                            </w:r>
                            <w:r w:rsidR="00312A8D" w:rsidRPr="00C543DE">
                              <w:rPr>
                                <w:bCs/>
                                <w:color w:val="FFFFFF" w:themeColor="background1"/>
                              </w:rPr>
                              <w:t>e campaign initially launched in H</w:t>
                            </w:r>
                            <w:r w:rsidRPr="00C543DE">
                              <w:rPr>
                                <w:bCs/>
                                <w:color w:val="FFFFFF" w:themeColor="background1"/>
                              </w:rPr>
                              <w:t>astings</w:t>
                            </w:r>
                            <w:r w:rsidR="00312A8D" w:rsidRPr="00C543DE">
                              <w:rPr>
                                <w:bCs/>
                                <w:color w:val="FFFFFF" w:themeColor="background1"/>
                              </w:rPr>
                              <w:t xml:space="preserve"> and in early 2022 will look to be expanded force wide across Sussex</w:t>
                            </w:r>
                            <w:r w:rsidR="00312A8D" w:rsidRPr="00C543DE">
                              <w:rPr>
                                <w:bCs/>
                              </w:rPr>
                              <w:t xml:space="preserve">. </w:t>
                            </w:r>
                          </w:p>
                          <w:p w14:paraId="02903A09" w14:textId="77777777" w:rsidR="008E236D" w:rsidRPr="008E236D" w:rsidRDefault="008E236D" w:rsidP="008E236D">
                            <w:pPr>
                              <w:rPr>
                                <w:sz w:val="20"/>
                                <w:szCs w:val="20"/>
                              </w:rPr>
                            </w:pPr>
                          </w:p>
                          <w:p w14:paraId="720F2842" w14:textId="77777777" w:rsidR="008E236D" w:rsidRPr="008E236D" w:rsidRDefault="008E236D" w:rsidP="008E236D">
                            <w:pPr>
                              <w:rPr>
                                <w:sz w:val="20"/>
                                <w:szCs w:val="20"/>
                              </w:rPr>
                            </w:pPr>
                          </w:p>
                          <w:p w14:paraId="4A8866A3" w14:textId="77777777" w:rsidR="008E236D" w:rsidRPr="008E236D" w:rsidRDefault="008E236D" w:rsidP="008E236D">
                            <w:pPr>
                              <w:rPr>
                                <w:sz w:val="20"/>
                                <w:szCs w:val="20"/>
                              </w:rPr>
                            </w:pPr>
                          </w:p>
                          <w:p w14:paraId="6DD652F4" w14:textId="77777777" w:rsidR="008E236D" w:rsidRPr="008E236D" w:rsidRDefault="008E236D" w:rsidP="008E236D">
                            <w:pPr>
                              <w:rPr>
                                <w:sz w:val="20"/>
                                <w:szCs w:val="20"/>
                              </w:rPr>
                            </w:pPr>
                          </w:p>
                          <w:p w14:paraId="48A03906" w14:textId="77777777" w:rsidR="008E236D" w:rsidRPr="008E236D" w:rsidRDefault="008E236D">
                            <w:pPr>
                              <w:rPr>
                                <w:color w:val="FFFFFF" w:themeColor="background1"/>
                                <w:sz w:val="20"/>
                                <w:szCs w:val="20"/>
                              </w:rPr>
                            </w:pPr>
                          </w:p>
                          <w:p w14:paraId="4F87B759" w14:textId="77777777" w:rsidR="008E236D" w:rsidRPr="008E236D" w:rsidRDefault="008E236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27F53" id="_x0000_s1049" type="#_x0000_t202" style="position:absolute;left:0;text-align:left;margin-left:9.2pt;margin-top:.2pt;width:512.25pt;height:329.2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" fillcolor="#007fa3">
                <v:textbox>
                  <w:txbxContent>
                    <w:p w14:paraId="4554DE1F" w14:textId="707EB986" w:rsidR="008E236D" w:rsidRPr="00C543DE" w:rsidRDefault="008E236D">
                      <w:pPr>
                        <w:rPr>
                          <w:b/>
                          <w:bCs/>
                          <w:color w:val="FFFFFF" w:themeColor="background1"/>
                        </w:rPr>
                      </w:pPr>
                      <w:r w:rsidRPr="00C543DE">
                        <w:rPr>
                          <w:b/>
                          <w:bCs/>
                          <w:color w:val="FFFFFF" w:themeColor="background1"/>
                        </w:rPr>
                        <w:t>USING EVIDENCE: Project ADDER</w:t>
                      </w:r>
                    </w:p>
                    <w:p w14:paraId="4349BE6A" w14:textId="757BAF9D" w:rsidR="008E236D" w:rsidRPr="00C543DE" w:rsidRDefault="008E236D" w:rsidP="008E236D">
                      <w:pPr>
                        <w:rPr>
                          <w:bCs/>
                          <w:color w:val="FFFFFF" w:themeColor="background1"/>
                        </w:rPr>
                      </w:pPr>
                      <w:r w:rsidRPr="00C543DE">
                        <w:rPr>
                          <w:bCs/>
                          <w:color w:val="FFFFFF" w:themeColor="background1"/>
                        </w:rPr>
                        <w:t xml:space="preserve">Project ADDER is a </w:t>
                      </w:r>
                      <w:proofErr w:type="gramStart"/>
                      <w:r w:rsidRPr="00C543DE">
                        <w:rPr>
                          <w:bCs/>
                          <w:color w:val="FFFFFF" w:themeColor="background1"/>
                        </w:rPr>
                        <w:t>Home</w:t>
                      </w:r>
                      <w:proofErr w:type="gramEnd"/>
                      <w:r w:rsidRPr="00C543DE">
                        <w:rPr>
                          <w:bCs/>
                          <w:color w:val="FFFFFF" w:themeColor="background1"/>
                        </w:rPr>
                        <w:t xml:space="preserve"> Office initiative to tackle drugs in Hastings which stands for Addiction, Diversion, Disruption, Enforcement and Recovery.</w:t>
                      </w:r>
                      <w:r w:rsidR="00312A8D" w:rsidRPr="00C543DE">
                        <w:rPr>
                          <w:bCs/>
                          <w:color w:val="FFFFFF" w:themeColor="background1"/>
                        </w:rPr>
                        <w:t xml:space="preserve"> </w:t>
                      </w:r>
                      <w:r w:rsidRPr="00C543DE">
                        <w:rPr>
                          <w:bCs/>
                          <w:color w:val="FFFFFF" w:themeColor="background1"/>
                        </w:rPr>
                        <w:t xml:space="preserve">It sees </w:t>
                      </w:r>
                      <w:r w:rsidR="00312A8D" w:rsidRPr="00C543DE">
                        <w:rPr>
                          <w:bCs/>
                          <w:color w:val="FFFFFF" w:themeColor="background1"/>
                        </w:rPr>
                        <w:t xml:space="preserve">local agencies (Sussex Police, </w:t>
                      </w:r>
                      <w:r w:rsidRPr="00C543DE">
                        <w:rPr>
                          <w:bCs/>
                          <w:color w:val="FFFFFF" w:themeColor="background1"/>
                        </w:rPr>
                        <w:t>East Sussex County Council and health services</w:t>
                      </w:r>
                      <w:r w:rsidR="00312A8D" w:rsidRPr="00C543DE">
                        <w:rPr>
                          <w:bCs/>
                          <w:color w:val="FFFFFF" w:themeColor="background1"/>
                        </w:rPr>
                        <w:t xml:space="preserve">) focus on coordinated law enforcement activity, alongside expanded diversionary programmes, to divert people away from offending. </w:t>
                      </w:r>
                    </w:p>
                    <w:p w14:paraId="6DBBAA48" w14:textId="1EE4B8DD" w:rsidR="008E236D" w:rsidRPr="00C543DE" w:rsidRDefault="008E236D" w:rsidP="008E236D">
                      <w:pPr>
                        <w:rPr>
                          <w:bCs/>
                          <w:color w:val="FFFFFF" w:themeColor="background1"/>
                        </w:rPr>
                      </w:pPr>
                      <w:r w:rsidRPr="00C543DE">
                        <w:rPr>
                          <w:bCs/>
                          <w:color w:val="FFFFFF" w:themeColor="background1"/>
                        </w:rPr>
                        <w:t xml:space="preserve">Using the funding from the Home Office, </w:t>
                      </w:r>
                      <w:r w:rsidR="00312A8D" w:rsidRPr="00C543DE">
                        <w:rPr>
                          <w:bCs/>
                          <w:color w:val="FFFFFF" w:themeColor="background1"/>
                        </w:rPr>
                        <w:t>agencies</w:t>
                      </w:r>
                      <w:r w:rsidRPr="00C543DE">
                        <w:rPr>
                          <w:bCs/>
                          <w:color w:val="FFFFFF" w:themeColor="background1"/>
                        </w:rPr>
                        <w:t xml:space="preserve"> have developed a Sussex Police led campaign targeting young people in Hastings, to raise awareness of the personal implications and consequences of drug-related activity. The campaign will look to increase awareness of drug exploitation and educate on drug use</w:t>
                      </w:r>
                      <w:r w:rsidR="00312A8D" w:rsidRPr="00C543DE">
                        <w:rPr>
                          <w:bCs/>
                          <w:color w:val="FFFFFF" w:themeColor="background1"/>
                        </w:rPr>
                        <w:t xml:space="preserve"> amongst parents and carers. </w:t>
                      </w:r>
                      <w:r w:rsidRPr="00C543DE">
                        <w:rPr>
                          <w:color w:val="FFFFFF" w:themeColor="background1"/>
                        </w:rPr>
                        <w:t xml:space="preserve">The campaign is called ‘choose your future’, where </w:t>
                      </w:r>
                      <w:r w:rsidR="00312A8D" w:rsidRPr="00C543DE">
                        <w:rPr>
                          <w:color w:val="FFFFFF" w:themeColor="background1"/>
                        </w:rPr>
                        <w:t>agencies</w:t>
                      </w:r>
                      <w:r w:rsidRPr="00C543DE">
                        <w:rPr>
                          <w:color w:val="FFFFFF" w:themeColor="background1"/>
                        </w:rPr>
                        <w:t xml:space="preserve"> hope to empower young people to think about the choices they are making through educating them on the risks of drug use and signposting to support services, where they can seek help.</w:t>
                      </w:r>
                    </w:p>
                    <w:p w14:paraId="53807834" w14:textId="20E617B3" w:rsidR="008E236D" w:rsidRPr="00C543DE" w:rsidRDefault="008E236D" w:rsidP="008E236D">
                      <w:pPr>
                        <w:rPr>
                          <w:rFonts w:eastAsia="Times New Roman"/>
                          <w:color w:val="FFFFFF" w:themeColor="background1"/>
                        </w:rPr>
                      </w:pPr>
                      <w:r w:rsidRPr="00C543DE">
                        <w:rPr>
                          <w:bCs/>
                          <w:color w:val="FFFFFF" w:themeColor="background1"/>
                        </w:rPr>
                        <w:t>As part of the campaign,</w:t>
                      </w:r>
                      <w:r w:rsidR="00312A8D" w:rsidRPr="00C543DE">
                        <w:rPr>
                          <w:bCs/>
                          <w:color w:val="FFFFFF" w:themeColor="background1"/>
                        </w:rPr>
                        <w:t xml:space="preserve"> Sussex Police have sought </w:t>
                      </w:r>
                      <w:r w:rsidRPr="00C543DE">
                        <w:rPr>
                          <w:bCs/>
                          <w:color w:val="FFFFFF" w:themeColor="background1"/>
                        </w:rPr>
                        <w:t xml:space="preserve">support from secondary schools and colleges, as well as health agencies and youth community groups in Hastings to distribute and share the campaign material and key messages. </w:t>
                      </w:r>
                      <w:r w:rsidR="00312A8D" w:rsidRPr="00C543DE">
                        <w:rPr>
                          <w:bCs/>
                          <w:color w:val="FFFFFF" w:themeColor="background1"/>
                        </w:rPr>
                        <w:t xml:space="preserve">Sussex Police have </w:t>
                      </w:r>
                      <w:r w:rsidRPr="00C543DE">
                        <w:rPr>
                          <w:bCs/>
                          <w:color w:val="FFFFFF" w:themeColor="background1"/>
                        </w:rPr>
                        <w:t>also us</w:t>
                      </w:r>
                      <w:r w:rsidR="00312A8D" w:rsidRPr="00C543DE">
                        <w:rPr>
                          <w:bCs/>
                          <w:color w:val="FFFFFF" w:themeColor="background1"/>
                        </w:rPr>
                        <w:t>ed</w:t>
                      </w:r>
                      <w:r w:rsidRPr="00C543DE">
                        <w:rPr>
                          <w:bCs/>
                          <w:color w:val="FFFFFF" w:themeColor="background1"/>
                        </w:rPr>
                        <w:t xml:space="preserve"> out of home advertising, where the </w:t>
                      </w:r>
                      <w:r w:rsidRPr="00C543DE">
                        <w:rPr>
                          <w:rFonts w:eastAsia="Times New Roman"/>
                          <w:color w:val="FFFFFF" w:themeColor="background1"/>
                        </w:rPr>
                        <w:t xml:space="preserve">locations in Hastings have been informed by operational information/hot spots to reach those most vulnerable and at risk of drug harm and exploitation. </w:t>
                      </w:r>
                    </w:p>
                    <w:p w14:paraId="79C5032F" w14:textId="5696F17B" w:rsidR="008E236D" w:rsidRPr="00C543DE" w:rsidRDefault="008E236D" w:rsidP="008E236D">
                      <w:pPr>
                        <w:rPr>
                          <w:bCs/>
                        </w:rPr>
                      </w:pPr>
                      <w:r w:rsidRPr="00C543DE">
                        <w:rPr>
                          <w:bCs/>
                          <w:color w:val="FFFFFF" w:themeColor="background1"/>
                        </w:rPr>
                        <w:t>Th</w:t>
                      </w:r>
                      <w:r w:rsidR="00312A8D" w:rsidRPr="00C543DE">
                        <w:rPr>
                          <w:bCs/>
                          <w:color w:val="FFFFFF" w:themeColor="background1"/>
                        </w:rPr>
                        <w:t>e campaign initially launched in H</w:t>
                      </w:r>
                      <w:r w:rsidRPr="00C543DE">
                        <w:rPr>
                          <w:bCs/>
                          <w:color w:val="FFFFFF" w:themeColor="background1"/>
                        </w:rPr>
                        <w:t>astings</w:t>
                      </w:r>
                      <w:r w:rsidR="00312A8D" w:rsidRPr="00C543DE">
                        <w:rPr>
                          <w:bCs/>
                          <w:color w:val="FFFFFF" w:themeColor="background1"/>
                        </w:rPr>
                        <w:t xml:space="preserve"> and in early 2022 will look to be expanded force wide across Sussex</w:t>
                      </w:r>
                      <w:r w:rsidR="00312A8D" w:rsidRPr="00C543DE">
                        <w:rPr>
                          <w:bCs/>
                        </w:rPr>
                        <w:t xml:space="preserve">. </w:t>
                      </w:r>
                    </w:p>
                    <w:p w14:paraId="02903A09" w14:textId="77777777" w:rsidR="008E236D" w:rsidRPr="008E236D" w:rsidRDefault="008E236D" w:rsidP="008E236D">
                      <w:pPr>
                        <w:rPr>
                          <w:sz w:val="20"/>
                          <w:szCs w:val="20"/>
                        </w:rPr>
                      </w:pPr>
                    </w:p>
                    <w:p w14:paraId="720F2842" w14:textId="77777777" w:rsidR="008E236D" w:rsidRPr="008E236D" w:rsidRDefault="008E236D" w:rsidP="008E236D">
                      <w:pPr>
                        <w:rPr>
                          <w:sz w:val="20"/>
                          <w:szCs w:val="20"/>
                        </w:rPr>
                      </w:pPr>
                    </w:p>
                    <w:p w14:paraId="4A8866A3" w14:textId="77777777" w:rsidR="008E236D" w:rsidRPr="008E236D" w:rsidRDefault="008E236D" w:rsidP="008E236D">
                      <w:pPr>
                        <w:rPr>
                          <w:sz w:val="20"/>
                          <w:szCs w:val="20"/>
                        </w:rPr>
                      </w:pPr>
                    </w:p>
                    <w:p w14:paraId="6DD652F4" w14:textId="77777777" w:rsidR="008E236D" w:rsidRPr="008E236D" w:rsidRDefault="008E236D" w:rsidP="008E236D">
                      <w:pPr>
                        <w:rPr>
                          <w:sz w:val="20"/>
                          <w:szCs w:val="20"/>
                        </w:rPr>
                      </w:pPr>
                    </w:p>
                    <w:p w14:paraId="48A03906" w14:textId="77777777" w:rsidR="008E236D" w:rsidRPr="008E236D" w:rsidRDefault="008E236D">
                      <w:pPr>
                        <w:rPr>
                          <w:color w:val="FFFFFF" w:themeColor="background1"/>
                          <w:sz w:val="20"/>
                          <w:szCs w:val="20"/>
                        </w:rPr>
                      </w:pPr>
                    </w:p>
                    <w:p w14:paraId="4F87B759" w14:textId="77777777" w:rsidR="008E236D" w:rsidRPr="008E236D" w:rsidRDefault="008E236D">
                      <w:pPr>
                        <w:rPr>
                          <w:sz w:val="20"/>
                          <w:szCs w:val="20"/>
                        </w:rPr>
                      </w:pPr>
                    </w:p>
                  </w:txbxContent>
                </v:textbox>
                <w10:wrap type="square"/>
              </v:shape>
            </w:pict>
          </mc:Fallback>
        </mc:AlternateContent>
      </w:r>
    </w:p>
    <w:p w14:paraId="7126D0B9" w14:textId="792243B6" w:rsidR="00F05726" w:rsidRDefault="00F05726" w:rsidP="00F05726">
      <w:pPr>
        <w:jc w:val="both"/>
        <w:rPr>
          <w:rFonts w:asciiTheme="minorHAnsi" w:hAnsiTheme="minorHAnsi" w:cstheme="minorHAnsi"/>
          <w:color w:val="000000" w:themeColor="text1"/>
        </w:rPr>
      </w:pPr>
      <w:r w:rsidRPr="006D7B44">
        <w:rPr>
          <w:rFonts w:asciiTheme="minorHAnsi" w:hAnsiTheme="minorHAnsi" w:cstheme="minorHAnsi"/>
          <w:b/>
          <w:bCs/>
          <w:i/>
          <w:iCs/>
          <w:color w:val="000000" w:themeColor="text1"/>
          <w:sz w:val="24"/>
          <w:szCs w:val="24"/>
        </w:rPr>
        <w:t>Evidence to measure success</w:t>
      </w:r>
    </w:p>
    <w:p w14:paraId="30A34344" w14:textId="278D773C" w:rsidR="00054B66" w:rsidRDefault="00054B66"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At the end of March 2022 there were 12 children registered on the MACE cohort, and a total of 34 children discussed at MACE in the 2021/22 financial year. During the year there has been a </w:t>
      </w:r>
      <w:r w:rsidRPr="00054B66">
        <w:rPr>
          <w:rFonts w:asciiTheme="minorHAnsi" w:hAnsiTheme="minorHAnsi" w:cstheme="minorHAnsi"/>
          <w:b/>
          <w:bCs/>
          <w:color w:val="007FA3"/>
        </w:rPr>
        <w:t>44% reduction in ‘red’ cases and a 25% reduction in MACE cases overall</w:t>
      </w:r>
      <w:r>
        <w:rPr>
          <w:rFonts w:asciiTheme="minorHAnsi" w:hAnsiTheme="minorHAnsi" w:cstheme="minorHAnsi"/>
          <w:color w:val="000000" w:themeColor="text1"/>
        </w:rPr>
        <w:t xml:space="preserve">. </w:t>
      </w:r>
    </w:p>
    <w:p w14:paraId="792411CF" w14:textId="4AE0E11A" w:rsidR="00054B66" w:rsidRDefault="00054B66"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Over the course of the 2021/22 year, 8 children have had their concern rating increased from amber to red, and </w:t>
      </w:r>
      <w:r w:rsidRPr="00054B66">
        <w:rPr>
          <w:rFonts w:asciiTheme="minorHAnsi" w:hAnsiTheme="minorHAnsi" w:cstheme="minorHAnsi"/>
          <w:b/>
          <w:bCs/>
          <w:color w:val="007FA3"/>
        </w:rPr>
        <w:t>20 children have had their concern rating decrease</w:t>
      </w:r>
      <w:r w:rsidRPr="00054B66">
        <w:rPr>
          <w:rFonts w:asciiTheme="minorHAnsi" w:hAnsiTheme="minorHAnsi" w:cstheme="minorHAnsi"/>
          <w:color w:val="007FA3"/>
        </w:rPr>
        <w:t xml:space="preserve"> </w:t>
      </w:r>
      <w:r>
        <w:rPr>
          <w:rFonts w:asciiTheme="minorHAnsi" w:hAnsiTheme="minorHAnsi" w:cstheme="minorHAnsi"/>
          <w:color w:val="000000" w:themeColor="text1"/>
        </w:rPr>
        <w:t xml:space="preserve">(only 1 child saw a RAG rating increase in the last 8 months, during which time 11 have decreased). </w:t>
      </w:r>
    </w:p>
    <w:p w14:paraId="3028922A" w14:textId="5F6E460E" w:rsidR="00054B66" w:rsidRDefault="00054B66"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The average time for a child to be removed from MACE due to lower risk is 11 months. 59% of the March 2022 cohort have been considered at MACE for four months or less. </w:t>
      </w:r>
    </w:p>
    <w:p w14:paraId="24826413" w14:textId="04DE85C3" w:rsidR="00CF6452" w:rsidRDefault="00CF6452"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In 2021/21 only there were only </w:t>
      </w:r>
      <w:r w:rsidRPr="00CF6452">
        <w:rPr>
          <w:rFonts w:asciiTheme="minorHAnsi" w:hAnsiTheme="minorHAnsi" w:cstheme="minorHAnsi"/>
          <w:b/>
          <w:bCs/>
          <w:color w:val="007FA3"/>
        </w:rPr>
        <w:t>11 incidences of young people held overnight in police custody</w:t>
      </w:r>
      <w:r w:rsidRPr="00CF6452">
        <w:rPr>
          <w:rFonts w:asciiTheme="minorHAnsi" w:hAnsiTheme="minorHAnsi" w:cstheme="minorHAnsi"/>
          <w:color w:val="007FA3"/>
        </w:rPr>
        <w:t xml:space="preserve"> </w:t>
      </w:r>
      <w:r>
        <w:rPr>
          <w:rFonts w:asciiTheme="minorHAnsi" w:hAnsiTheme="minorHAnsi" w:cstheme="minorHAnsi"/>
          <w:color w:val="000000" w:themeColor="text1"/>
        </w:rPr>
        <w:t xml:space="preserve">compared to 26 incidences in 2020/21. </w:t>
      </w:r>
    </w:p>
    <w:p w14:paraId="0DFD9FE5" w14:textId="0E6AD284" w:rsidR="00CF6452" w:rsidRDefault="00CF6452"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There was a </w:t>
      </w:r>
      <w:r w:rsidRPr="00CF6452">
        <w:rPr>
          <w:rFonts w:asciiTheme="minorHAnsi" w:hAnsiTheme="minorHAnsi" w:cstheme="minorHAnsi"/>
          <w:b/>
          <w:bCs/>
          <w:color w:val="007FA3"/>
        </w:rPr>
        <w:t>slight increase in the number of children’s social care assessments completed where ‘gangs’ is a factor</w:t>
      </w:r>
      <w:r>
        <w:rPr>
          <w:rFonts w:asciiTheme="minorHAnsi" w:hAnsiTheme="minorHAnsi" w:cstheme="minorHAnsi"/>
          <w:color w:val="000000" w:themeColor="text1"/>
        </w:rPr>
        <w:t xml:space="preserve">; 124 in 2021/22 compared to 115 in 2020/21. </w:t>
      </w:r>
    </w:p>
    <w:p w14:paraId="2B6EE61D" w14:textId="77777777" w:rsidR="00187A7E" w:rsidRDefault="004555E6"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There was an </w:t>
      </w:r>
      <w:r w:rsidRPr="00187A7E">
        <w:rPr>
          <w:rFonts w:asciiTheme="minorHAnsi" w:hAnsiTheme="minorHAnsi" w:cstheme="minorHAnsi"/>
          <w:b/>
          <w:bCs/>
          <w:color w:val="007FA3"/>
        </w:rPr>
        <w:t>increase in the number of</w:t>
      </w:r>
      <w:r w:rsidR="00187A7E" w:rsidRPr="00187A7E">
        <w:rPr>
          <w:rFonts w:asciiTheme="minorHAnsi" w:hAnsiTheme="minorHAnsi" w:cstheme="minorHAnsi"/>
          <w:b/>
          <w:bCs/>
          <w:color w:val="007FA3"/>
        </w:rPr>
        <w:t xml:space="preserve"> East Sussex hospital admissions for assaults with a knife</w:t>
      </w:r>
      <w:r w:rsidR="00187A7E" w:rsidRPr="00187A7E">
        <w:rPr>
          <w:rFonts w:asciiTheme="minorHAnsi" w:hAnsiTheme="minorHAnsi" w:cstheme="minorHAnsi"/>
          <w:color w:val="007FA3"/>
        </w:rPr>
        <w:t xml:space="preserve"> </w:t>
      </w:r>
      <w:r w:rsidR="00187A7E">
        <w:rPr>
          <w:rFonts w:asciiTheme="minorHAnsi" w:hAnsiTheme="minorHAnsi" w:cstheme="minorHAnsi"/>
          <w:color w:val="000000" w:themeColor="text1"/>
        </w:rPr>
        <w:t>or sharp object among victims aged under 25 – a rise from 9 in 2020/21 to 15 in 2021/22.</w:t>
      </w:r>
    </w:p>
    <w:p w14:paraId="331AD012" w14:textId="1423B0F7" w:rsidR="004555E6" w:rsidRDefault="00187A7E" w:rsidP="00910297">
      <w:pPr>
        <w:pStyle w:val="ListParagraph"/>
        <w:numPr>
          <w:ilvl w:val="0"/>
          <w:numId w:val="35"/>
        </w:numPr>
        <w:spacing w:after="200"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Across Sussex, there has been a reduction of -36% in the number of offenders of serious violent crime, aged under 25, compared to the previous year.  </w:t>
      </w:r>
      <w:r w:rsidR="004555E6">
        <w:rPr>
          <w:rFonts w:asciiTheme="minorHAnsi" w:hAnsiTheme="minorHAnsi" w:cstheme="minorHAnsi"/>
          <w:color w:val="000000" w:themeColor="text1"/>
        </w:rPr>
        <w:t xml:space="preserve"> </w:t>
      </w:r>
    </w:p>
    <w:bookmarkEnd w:id="27"/>
    <w:p w14:paraId="7A1A8E5C" w14:textId="01966B7E" w:rsidR="00AE0A22" w:rsidRDefault="00AE0A22" w:rsidP="00AE0A22">
      <w:pPr>
        <w:pStyle w:val="ListParagraph"/>
        <w:spacing w:after="200" w:line="276" w:lineRule="auto"/>
        <w:jc w:val="both"/>
        <w:rPr>
          <w:rFonts w:asciiTheme="minorHAnsi" w:hAnsiTheme="minorHAnsi" w:cstheme="minorHAnsi"/>
          <w:color w:val="000000" w:themeColor="text1"/>
          <w:highlight w:val="yellow"/>
        </w:rPr>
      </w:pPr>
    </w:p>
    <w:p w14:paraId="02A66A5D" w14:textId="454B1DFE" w:rsidR="00410AEF" w:rsidRDefault="00410AEF" w:rsidP="00AE0A22">
      <w:pPr>
        <w:pStyle w:val="ListParagraph"/>
        <w:spacing w:after="200" w:line="276" w:lineRule="auto"/>
        <w:jc w:val="both"/>
        <w:rPr>
          <w:rFonts w:asciiTheme="minorHAnsi" w:hAnsiTheme="minorHAnsi" w:cstheme="minorHAnsi"/>
          <w:color w:val="000000" w:themeColor="text1"/>
          <w:highlight w:val="yellow"/>
        </w:rPr>
      </w:pPr>
    </w:p>
    <w:p w14:paraId="6DCA850E" w14:textId="0D5F4B45" w:rsidR="00410AEF" w:rsidRDefault="00410AEF" w:rsidP="00AE0A22">
      <w:pPr>
        <w:pStyle w:val="ListParagraph"/>
        <w:spacing w:after="200" w:line="276" w:lineRule="auto"/>
        <w:jc w:val="both"/>
        <w:rPr>
          <w:rFonts w:asciiTheme="minorHAnsi" w:hAnsiTheme="minorHAnsi" w:cstheme="minorHAnsi"/>
          <w:color w:val="000000" w:themeColor="text1"/>
          <w:highlight w:val="yellow"/>
        </w:rPr>
      </w:pPr>
    </w:p>
    <w:p w14:paraId="1BD7602C" w14:textId="77777777" w:rsidR="00410AEF" w:rsidRPr="00891AB6" w:rsidRDefault="00410AEF" w:rsidP="00AE0A22">
      <w:pPr>
        <w:pStyle w:val="ListParagraph"/>
        <w:spacing w:after="200" w:line="276" w:lineRule="auto"/>
        <w:jc w:val="both"/>
        <w:rPr>
          <w:rFonts w:asciiTheme="minorHAnsi" w:hAnsiTheme="minorHAnsi" w:cstheme="minorHAnsi"/>
          <w:color w:val="000000" w:themeColor="text1"/>
          <w:highlight w:val="yellow"/>
        </w:rPr>
      </w:pPr>
    </w:p>
    <w:p w14:paraId="65C618FF" w14:textId="5404B140" w:rsidR="00AE0A22" w:rsidRPr="004E2DFF" w:rsidRDefault="00426E28" w:rsidP="00AE0A22">
      <w:pPr>
        <w:rPr>
          <w:rFonts w:asciiTheme="minorHAnsi" w:hAnsiTheme="minorHAnsi" w:cstheme="minorHAnsi"/>
          <w:b/>
          <w:bCs/>
          <w:color w:val="007FA5"/>
          <w:sz w:val="32"/>
          <w:szCs w:val="32"/>
        </w:rPr>
      </w:pPr>
      <w:r>
        <w:rPr>
          <w:rFonts w:asciiTheme="minorHAnsi" w:hAnsiTheme="minorHAnsi" w:cstheme="minorHAnsi"/>
          <w:b/>
          <w:bCs/>
          <w:color w:val="007FA5"/>
          <w:sz w:val="32"/>
          <w:szCs w:val="32"/>
        </w:rPr>
        <w:lastRenderedPageBreak/>
        <w:t>7</w:t>
      </w:r>
      <w:r w:rsidR="00891AB6" w:rsidRPr="004E2DFF">
        <w:rPr>
          <w:rFonts w:asciiTheme="minorHAnsi" w:hAnsiTheme="minorHAnsi" w:cstheme="minorHAnsi"/>
          <w:b/>
          <w:bCs/>
          <w:color w:val="007FA5"/>
          <w:sz w:val="32"/>
          <w:szCs w:val="32"/>
        </w:rPr>
        <w:t>.3</w:t>
      </w:r>
      <w:r w:rsidR="00891AB6" w:rsidRPr="004E2DFF">
        <w:rPr>
          <w:rFonts w:asciiTheme="minorHAnsi" w:hAnsiTheme="minorHAnsi" w:cstheme="minorHAnsi"/>
          <w:b/>
          <w:bCs/>
          <w:color w:val="007FA5"/>
          <w:sz w:val="32"/>
          <w:szCs w:val="32"/>
        </w:rPr>
        <w:tab/>
      </w:r>
      <w:r w:rsidR="00AE0A22" w:rsidRPr="004E2DFF">
        <w:rPr>
          <w:rFonts w:asciiTheme="minorHAnsi" w:hAnsiTheme="minorHAnsi" w:cstheme="minorHAnsi"/>
          <w:b/>
          <w:bCs/>
          <w:color w:val="007FA5"/>
          <w:sz w:val="32"/>
          <w:szCs w:val="32"/>
        </w:rPr>
        <w:t xml:space="preserve">Embedding a learning culture </w:t>
      </w:r>
    </w:p>
    <w:p w14:paraId="36DEFD8A" w14:textId="336FCD62" w:rsidR="00BF0F13" w:rsidRPr="00C831A1" w:rsidRDefault="00BF0F13" w:rsidP="009120BF">
      <w:pPr>
        <w:jc w:val="both"/>
        <w:rPr>
          <w:rFonts w:asciiTheme="minorHAnsi" w:hAnsiTheme="minorHAnsi" w:cstheme="minorHAnsi"/>
          <w:b/>
          <w:bCs/>
          <w:sz w:val="24"/>
          <w:szCs w:val="24"/>
        </w:rPr>
      </w:pPr>
      <w:r w:rsidRPr="00C831A1">
        <w:rPr>
          <w:rFonts w:asciiTheme="minorHAnsi" w:hAnsiTheme="minorHAnsi" w:cstheme="minorHAnsi"/>
          <w:b/>
          <w:bCs/>
          <w:i/>
          <w:iCs/>
          <w:sz w:val="24"/>
          <w:szCs w:val="24"/>
        </w:rPr>
        <w:t xml:space="preserve">Why is embedding a learning culture a priority? </w:t>
      </w:r>
    </w:p>
    <w:p w14:paraId="1C71E4DE" w14:textId="7AF9DA97" w:rsidR="00AE0A22" w:rsidRPr="00C831A1" w:rsidRDefault="0099349B" w:rsidP="009120BF">
      <w:pPr>
        <w:jc w:val="both"/>
        <w:rPr>
          <w:rFonts w:asciiTheme="minorHAnsi" w:hAnsiTheme="minorHAnsi" w:cstheme="minorHAnsi"/>
          <w:sz w:val="24"/>
          <w:szCs w:val="24"/>
        </w:rPr>
      </w:pPr>
      <w:r w:rsidRPr="00C831A1">
        <w:rPr>
          <w:rFonts w:asciiTheme="minorHAnsi" w:hAnsiTheme="minorHAnsi" w:cstheme="minorHAnsi"/>
          <w:sz w:val="24"/>
          <w:szCs w:val="24"/>
        </w:rPr>
        <w:t>The E</w:t>
      </w:r>
      <w:r w:rsidR="00C831A1">
        <w:rPr>
          <w:rFonts w:asciiTheme="minorHAnsi" w:hAnsiTheme="minorHAnsi" w:cstheme="minorHAnsi"/>
          <w:sz w:val="24"/>
          <w:szCs w:val="24"/>
        </w:rPr>
        <w:t>SSCP</w:t>
      </w:r>
      <w:r w:rsidRPr="00C831A1">
        <w:rPr>
          <w:rFonts w:asciiTheme="minorHAnsi" w:hAnsiTheme="minorHAnsi" w:cstheme="minorHAnsi"/>
          <w:sz w:val="24"/>
          <w:szCs w:val="24"/>
        </w:rPr>
        <w:t xml:space="preserve"> is committed to creating and strengthening a learning culture across all agencies in East Sussex who work with children and young people.  A culture which is open, and able to challenge all partner agencies, will be able to identify learning, improve, and then evaluate effectiveness. </w:t>
      </w:r>
      <w:r w:rsidR="00AE0A22" w:rsidRPr="00C831A1">
        <w:rPr>
          <w:rFonts w:asciiTheme="minorHAnsi" w:hAnsiTheme="minorHAnsi" w:cstheme="minorHAnsi"/>
          <w:sz w:val="24"/>
          <w:szCs w:val="24"/>
        </w:rPr>
        <w:t xml:space="preserve">The ESSCP agreed to make ‘embedding a learning culture’ a priority to ensure that the partnership becomes </w:t>
      </w:r>
      <w:r w:rsidR="00BF0F13" w:rsidRPr="00C831A1">
        <w:rPr>
          <w:rFonts w:asciiTheme="minorHAnsi" w:hAnsiTheme="minorHAnsi" w:cstheme="minorHAnsi"/>
          <w:sz w:val="24"/>
          <w:szCs w:val="24"/>
        </w:rPr>
        <w:t xml:space="preserve">better </w:t>
      </w:r>
      <w:r w:rsidR="00AE0A22" w:rsidRPr="00C831A1">
        <w:rPr>
          <w:rFonts w:asciiTheme="minorHAnsi" w:hAnsiTheme="minorHAnsi" w:cstheme="minorHAnsi"/>
          <w:sz w:val="24"/>
          <w:szCs w:val="24"/>
        </w:rPr>
        <w:t xml:space="preserve">focused </w:t>
      </w:r>
      <w:r w:rsidR="00BF0F13" w:rsidRPr="00C831A1">
        <w:rPr>
          <w:rFonts w:asciiTheme="minorHAnsi" w:hAnsiTheme="minorHAnsi" w:cstheme="minorHAnsi"/>
          <w:sz w:val="24"/>
          <w:szCs w:val="24"/>
        </w:rPr>
        <w:t xml:space="preserve">on learning </w:t>
      </w:r>
      <w:r w:rsidRPr="00C831A1">
        <w:rPr>
          <w:rFonts w:asciiTheme="minorHAnsi" w:hAnsiTheme="minorHAnsi" w:cstheme="minorHAnsi"/>
          <w:sz w:val="24"/>
          <w:szCs w:val="24"/>
        </w:rPr>
        <w:t xml:space="preserve">with the following three aims: </w:t>
      </w:r>
    </w:p>
    <w:p w14:paraId="27DF990A" w14:textId="5CA19D7E" w:rsidR="00BF0F13" w:rsidRPr="00C831A1" w:rsidRDefault="00BF0F13" w:rsidP="00A55BC8">
      <w:pPr>
        <w:pStyle w:val="ListParagraph"/>
        <w:numPr>
          <w:ilvl w:val="0"/>
          <w:numId w:val="17"/>
        </w:numPr>
        <w:jc w:val="both"/>
        <w:rPr>
          <w:rFonts w:asciiTheme="minorHAnsi" w:hAnsiTheme="minorHAnsi" w:cstheme="minorHAnsi"/>
        </w:rPr>
      </w:pPr>
      <w:r w:rsidRPr="00C831A1">
        <w:rPr>
          <w:rFonts w:asciiTheme="minorHAnsi" w:hAnsiTheme="minorHAnsi" w:cstheme="minorHAnsi"/>
        </w:rPr>
        <w:t xml:space="preserve">the learning </w:t>
      </w:r>
      <w:r w:rsidR="0099349B" w:rsidRPr="00C831A1">
        <w:rPr>
          <w:rFonts w:asciiTheme="minorHAnsi" w:hAnsiTheme="minorHAnsi" w:cstheme="minorHAnsi"/>
        </w:rPr>
        <w:t>reaches</w:t>
      </w:r>
      <w:r w:rsidRPr="00C831A1">
        <w:rPr>
          <w:rFonts w:asciiTheme="minorHAnsi" w:hAnsiTheme="minorHAnsi" w:cstheme="minorHAnsi"/>
        </w:rPr>
        <w:t xml:space="preserve"> the right people</w:t>
      </w:r>
      <w:r w:rsidR="006D7B44">
        <w:rPr>
          <w:rFonts w:asciiTheme="minorHAnsi" w:hAnsiTheme="minorHAnsi" w:cstheme="minorHAnsi"/>
        </w:rPr>
        <w:t>.</w:t>
      </w:r>
    </w:p>
    <w:p w14:paraId="47FEEC4C" w14:textId="3F23DED6" w:rsidR="00BF0F13" w:rsidRPr="00C831A1" w:rsidRDefault="00BF0F13" w:rsidP="00A55BC8">
      <w:pPr>
        <w:pStyle w:val="ListParagraph"/>
        <w:numPr>
          <w:ilvl w:val="0"/>
          <w:numId w:val="17"/>
        </w:numPr>
        <w:jc w:val="both"/>
        <w:rPr>
          <w:rFonts w:asciiTheme="minorHAnsi" w:hAnsiTheme="minorHAnsi" w:cstheme="minorHAnsi"/>
        </w:rPr>
      </w:pPr>
      <w:r w:rsidRPr="00C831A1">
        <w:rPr>
          <w:rFonts w:asciiTheme="minorHAnsi" w:hAnsiTheme="minorHAnsi" w:cstheme="minorHAnsi"/>
        </w:rPr>
        <w:t>we have effective mechanisms for sharing learning</w:t>
      </w:r>
      <w:r w:rsidR="006D7B44">
        <w:rPr>
          <w:rFonts w:asciiTheme="minorHAnsi" w:hAnsiTheme="minorHAnsi" w:cstheme="minorHAnsi"/>
        </w:rPr>
        <w:t>.</w:t>
      </w:r>
    </w:p>
    <w:p w14:paraId="19BC0D62" w14:textId="5E289F71" w:rsidR="00BF0F13" w:rsidRPr="00C831A1" w:rsidRDefault="00BF0F13" w:rsidP="00A55BC8">
      <w:pPr>
        <w:pStyle w:val="ListParagraph"/>
        <w:numPr>
          <w:ilvl w:val="0"/>
          <w:numId w:val="17"/>
        </w:numPr>
        <w:jc w:val="both"/>
        <w:rPr>
          <w:rFonts w:asciiTheme="minorHAnsi" w:hAnsiTheme="minorHAnsi" w:cstheme="minorHAnsi"/>
        </w:rPr>
      </w:pPr>
      <w:r w:rsidRPr="00C831A1">
        <w:rPr>
          <w:rFonts w:asciiTheme="minorHAnsi" w:hAnsiTheme="minorHAnsi" w:cstheme="minorHAnsi"/>
        </w:rPr>
        <w:t>and we test that learning is embedding into practice and outcomes for children</w:t>
      </w:r>
      <w:r w:rsidR="006D7B44">
        <w:rPr>
          <w:rFonts w:asciiTheme="minorHAnsi" w:hAnsiTheme="minorHAnsi" w:cstheme="minorHAnsi"/>
        </w:rPr>
        <w:t>.</w:t>
      </w:r>
    </w:p>
    <w:p w14:paraId="46AE4D7D" w14:textId="40907CCE" w:rsidR="00BF0F13" w:rsidRPr="00C831A1" w:rsidRDefault="0099349B" w:rsidP="009120BF">
      <w:pPr>
        <w:jc w:val="both"/>
        <w:rPr>
          <w:rFonts w:asciiTheme="minorHAnsi" w:hAnsiTheme="minorHAnsi" w:cstheme="minorHAnsi"/>
          <w:sz w:val="24"/>
          <w:szCs w:val="24"/>
        </w:rPr>
      </w:pPr>
      <w:r w:rsidRPr="00C831A1">
        <w:rPr>
          <w:noProof/>
          <w:sz w:val="24"/>
          <w:szCs w:val="24"/>
        </w:rPr>
        <w:drawing>
          <wp:anchor distT="0" distB="0" distL="114300" distR="114300" simplePos="0" relativeHeight="251708928" behindDoc="0" locked="0" layoutInCell="1" allowOverlap="1" wp14:anchorId="56AAD662" wp14:editId="5F31317A">
            <wp:simplePos x="0" y="0"/>
            <wp:positionH relativeFrom="column">
              <wp:posOffset>3113169</wp:posOffset>
            </wp:positionH>
            <wp:positionV relativeFrom="paragraph">
              <wp:posOffset>216151</wp:posOffset>
            </wp:positionV>
            <wp:extent cx="3452495" cy="310578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54">
                      <a:extLst>
                        <a:ext uri="{28A0092B-C50C-407E-A947-70E740481C1C}">
                          <a14:useLocalDpi xmlns:a14="http://schemas.microsoft.com/office/drawing/2010/main" val="0"/>
                        </a:ext>
                      </a:extLst>
                    </a:blip>
                    <a:srcRect l="-3192" r="-3133"/>
                    <a:stretch>
                      <a:fillRect/>
                    </a:stretch>
                  </pic:blipFill>
                  <pic:spPr bwMode="auto">
                    <a:xfrm>
                      <a:off x="0" y="0"/>
                      <a:ext cx="3452495" cy="310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02453" w14:textId="6FD0AAFE" w:rsidR="00BF0F13" w:rsidRPr="00C831A1" w:rsidRDefault="00BF0F13" w:rsidP="009120BF">
      <w:pPr>
        <w:jc w:val="both"/>
        <w:rPr>
          <w:rFonts w:asciiTheme="minorHAnsi" w:hAnsiTheme="minorHAnsi" w:cstheme="minorHAnsi"/>
          <w:b/>
          <w:bCs/>
          <w:i/>
          <w:iCs/>
          <w:sz w:val="24"/>
          <w:szCs w:val="24"/>
        </w:rPr>
      </w:pPr>
      <w:r w:rsidRPr="00C831A1">
        <w:rPr>
          <w:rFonts w:asciiTheme="minorHAnsi" w:hAnsiTheme="minorHAnsi" w:cstheme="minorHAnsi"/>
          <w:b/>
          <w:bCs/>
          <w:i/>
          <w:iCs/>
          <w:sz w:val="24"/>
          <w:szCs w:val="24"/>
        </w:rPr>
        <w:t xml:space="preserve">Embedding a learning culture in East Sussex </w:t>
      </w:r>
    </w:p>
    <w:p w14:paraId="347DBC3A" w14:textId="31156D26" w:rsidR="0099349B" w:rsidRPr="00C831A1" w:rsidRDefault="0099349B" w:rsidP="009120BF">
      <w:pPr>
        <w:jc w:val="both"/>
        <w:rPr>
          <w:rFonts w:asciiTheme="minorHAnsi" w:hAnsiTheme="minorHAnsi" w:cstheme="minorHAnsi"/>
          <w:sz w:val="24"/>
          <w:szCs w:val="24"/>
        </w:rPr>
      </w:pPr>
      <w:r w:rsidRPr="00C831A1">
        <w:rPr>
          <w:rFonts w:asciiTheme="minorHAnsi" w:hAnsiTheme="minorHAnsi" w:cstheme="minorHAnsi"/>
          <w:sz w:val="24"/>
          <w:szCs w:val="24"/>
        </w:rPr>
        <w:t xml:space="preserve">One of the roles of the ESSCP is to ensure the effectiveness of safeguarding practice, which it does through evidence-based auditing, performance management, and self-analysis.  The SCP ensures that there is continual evaluation of the quality of services being provided, as well as effective communication and joint working between all SCP partner agencies. The arrangements for assuring the effectiveness of safeguarding practice are set out in the </w:t>
      </w:r>
      <w:r w:rsidRPr="00C831A1">
        <w:rPr>
          <w:rFonts w:asciiTheme="minorHAnsi" w:hAnsiTheme="minorHAnsi" w:cstheme="minorHAnsi"/>
          <w:b/>
          <w:bCs/>
          <w:sz w:val="24"/>
          <w:szCs w:val="24"/>
        </w:rPr>
        <w:t>ESSCP’s Learning &amp; Improvement Framework</w:t>
      </w:r>
      <w:r w:rsidRPr="00C831A1">
        <w:rPr>
          <w:rFonts w:asciiTheme="minorHAnsi" w:hAnsiTheme="minorHAnsi" w:cstheme="minorHAnsi"/>
          <w:sz w:val="24"/>
          <w:szCs w:val="24"/>
        </w:rPr>
        <w:t xml:space="preserve">. </w:t>
      </w:r>
    </w:p>
    <w:p w14:paraId="23DCE4F4" w14:textId="6F40F19A" w:rsidR="0099349B" w:rsidRPr="00C831A1" w:rsidRDefault="0099349B" w:rsidP="00DC77E4">
      <w:pPr>
        <w:spacing w:after="0"/>
        <w:jc w:val="both"/>
        <w:rPr>
          <w:rFonts w:asciiTheme="minorHAnsi" w:hAnsiTheme="minorHAnsi" w:cstheme="minorHAnsi"/>
          <w:sz w:val="24"/>
          <w:szCs w:val="24"/>
        </w:rPr>
      </w:pPr>
      <w:r w:rsidRPr="00C831A1">
        <w:rPr>
          <w:rFonts w:asciiTheme="minorHAnsi" w:hAnsiTheme="minorHAnsi" w:cstheme="minorHAnsi"/>
          <w:sz w:val="24"/>
          <w:szCs w:val="24"/>
        </w:rPr>
        <w:t>In addition, the partnership has focused on:</w:t>
      </w:r>
    </w:p>
    <w:p w14:paraId="1D96C49A" w14:textId="1B25C0A3" w:rsidR="0099349B" w:rsidRPr="00C831A1" w:rsidRDefault="0099349B" w:rsidP="00A55BC8">
      <w:pPr>
        <w:pStyle w:val="ListParagraph"/>
        <w:numPr>
          <w:ilvl w:val="0"/>
          <w:numId w:val="19"/>
        </w:numPr>
        <w:spacing w:line="276" w:lineRule="auto"/>
        <w:jc w:val="both"/>
        <w:rPr>
          <w:rFonts w:asciiTheme="minorHAnsi" w:hAnsiTheme="minorHAnsi" w:cstheme="minorHAnsi"/>
        </w:rPr>
      </w:pPr>
      <w:r w:rsidRPr="00C831A1">
        <w:rPr>
          <w:rFonts w:asciiTheme="minorHAnsi" w:hAnsiTheme="minorHAnsi" w:cstheme="minorHAnsi"/>
        </w:rPr>
        <w:t xml:space="preserve">Supporting the dissemination of multi-agency learning from Rapid Reviews, Local Child Safeguarding Practice </w:t>
      </w:r>
      <w:r w:rsidR="00C64492" w:rsidRPr="00C831A1">
        <w:rPr>
          <w:rFonts w:asciiTheme="minorHAnsi" w:hAnsiTheme="minorHAnsi" w:cstheme="minorHAnsi"/>
        </w:rPr>
        <w:t>Reviews,</w:t>
      </w:r>
      <w:r w:rsidRPr="00C831A1">
        <w:rPr>
          <w:rFonts w:asciiTheme="minorHAnsi" w:hAnsiTheme="minorHAnsi" w:cstheme="minorHAnsi"/>
        </w:rPr>
        <w:t xml:space="preserve"> and audits (multi-agency and single agency) and the multi format ESSCP training offer</w:t>
      </w:r>
      <w:r w:rsidR="006D7B44">
        <w:rPr>
          <w:rFonts w:asciiTheme="minorHAnsi" w:hAnsiTheme="minorHAnsi" w:cstheme="minorHAnsi"/>
        </w:rPr>
        <w:t>.</w:t>
      </w:r>
    </w:p>
    <w:p w14:paraId="5888DB54" w14:textId="6F3761A2" w:rsidR="0099349B" w:rsidRPr="00C831A1" w:rsidRDefault="0099349B" w:rsidP="00A55BC8">
      <w:pPr>
        <w:pStyle w:val="ListParagraph"/>
        <w:numPr>
          <w:ilvl w:val="0"/>
          <w:numId w:val="19"/>
        </w:numPr>
        <w:spacing w:line="276" w:lineRule="auto"/>
        <w:jc w:val="both"/>
        <w:rPr>
          <w:rFonts w:asciiTheme="minorHAnsi" w:hAnsiTheme="minorHAnsi" w:cstheme="minorHAnsi"/>
        </w:rPr>
      </w:pPr>
      <w:r w:rsidRPr="00C831A1">
        <w:rPr>
          <w:rFonts w:asciiTheme="minorHAnsi" w:hAnsiTheme="minorHAnsi" w:cstheme="minorHAnsi"/>
        </w:rPr>
        <w:t>Linking learning to the other 3 ESSCP Priorities: Child Exploitation, Education Safeguarding and Safeguarding under 5’s</w:t>
      </w:r>
      <w:r w:rsidR="006D7B44">
        <w:rPr>
          <w:rFonts w:asciiTheme="minorHAnsi" w:hAnsiTheme="minorHAnsi" w:cstheme="minorHAnsi"/>
        </w:rPr>
        <w:t>.</w:t>
      </w:r>
    </w:p>
    <w:p w14:paraId="5B979633" w14:textId="3AA97106" w:rsidR="0099349B" w:rsidRPr="00C831A1" w:rsidRDefault="0099349B" w:rsidP="00A55BC8">
      <w:pPr>
        <w:pStyle w:val="ListParagraph"/>
        <w:numPr>
          <w:ilvl w:val="0"/>
          <w:numId w:val="19"/>
        </w:numPr>
        <w:spacing w:line="276" w:lineRule="auto"/>
        <w:jc w:val="both"/>
        <w:rPr>
          <w:rFonts w:asciiTheme="minorHAnsi" w:hAnsiTheme="minorHAnsi" w:cstheme="minorHAnsi"/>
        </w:rPr>
      </w:pPr>
      <w:r w:rsidRPr="00C831A1">
        <w:rPr>
          <w:rFonts w:asciiTheme="minorHAnsi" w:hAnsiTheme="minorHAnsi" w:cstheme="minorHAnsi"/>
        </w:rPr>
        <w:t>Linking learning to wider agencies, such as the Safeguarding Adults Board, the National Safeguarding Children Panel and Child Death Overview Panel</w:t>
      </w:r>
      <w:r w:rsidR="006D7B44">
        <w:rPr>
          <w:rFonts w:asciiTheme="minorHAnsi" w:hAnsiTheme="minorHAnsi" w:cstheme="minorHAnsi"/>
        </w:rPr>
        <w:t>.</w:t>
      </w:r>
    </w:p>
    <w:p w14:paraId="00732029" w14:textId="1161BFAF" w:rsidR="0099349B" w:rsidRPr="00C831A1" w:rsidRDefault="0099349B" w:rsidP="00A55BC8">
      <w:pPr>
        <w:pStyle w:val="ListParagraph"/>
        <w:numPr>
          <w:ilvl w:val="0"/>
          <w:numId w:val="19"/>
        </w:numPr>
        <w:spacing w:line="276" w:lineRule="auto"/>
        <w:jc w:val="both"/>
        <w:rPr>
          <w:rFonts w:asciiTheme="minorHAnsi" w:hAnsiTheme="minorHAnsi" w:cstheme="minorHAnsi"/>
        </w:rPr>
      </w:pPr>
      <w:r w:rsidRPr="00C831A1">
        <w:rPr>
          <w:rFonts w:asciiTheme="minorHAnsi" w:hAnsiTheme="minorHAnsi" w:cstheme="minorHAnsi"/>
        </w:rPr>
        <w:t>Provide a simple ‘one stop shop’ for SCP professionals to access learning resources</w:t>
      </w:r>
      <w:r w:rsidR="006D7B44">
        <w:rPr>
          <w:rFonts w:asciiTheme="minorHAnsi" w:hAnsiTheme="minorHAnsi" w:cstheme="minorHAnsi"/>
        </w:rPr>
        <w:t>.</w:t>
      </w:r>
    </w:p>
    <w:p w14:paraId="30B1714A" w14:textId="6A66A2C2" w:rsidR="00703FD3" w:rsidRDefault="00703FD3" w:rsidP="00DC77E4">
      <w:pPr>
        <w:spacing w:after="0"/>
        <w:jc w:val="both"/>
        <w:rPr>
          <w:rFonts w:asciiTheme="minorHAnsi" w:hAnsiTheme="minorHAnsi" w:cstheme="minorHAnsi"/>
          <w:sz w:val="24"/>
          <w:szCs w:val="24"/>
        </w:rPr>
      </w:pPr>
      <w:r w:rsidRPr="00E91831">
        <w:rPr>
          <w:rFonts w:asciiTheme="minorHAnsi" w:hAnsiTheme="minorHAnsi" w:cstheme="minorHAnsi"/>
          <w:b/>
          <w:bCs/>
          <w:noProof/>
        </w:rPr>
        <w:lastRenderedPageBreak/>
        <mc:AlternateContent>
          <mc:Choice Requires="wps">
            <w:drawing>
              <wp:anchor distT="45720" distB="45720" distL="114300" distR="114300" simplePos="0" relativeHeight="251718144" behindDoc="0" locked="0" layoutInCell="1" allowOverlap="1" wp14:anchorId="7E7EE8B4" wp14:editId="409DD152">
                <wp:simplePos x="0" y="0"/>
                <wp:positionH relativeFrom="column">
                  <wp:posOffset>5715</wp:posOffset>
                </wp:positionH>
                <wp:positionV relativeFrom="paragraph">
                  <wp:posOffset>255905</wp:posOffset>
                </wp:positionV>
                <wp:extent cx="6563360" cy="1590675"/>
                <wp:effectExtent l="0" t="0" r="2794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590675"/>
                        </a:xfrm>
                        <a:prstGeom prst="rect">
                          <a:avLst/>
                        </a:prstGeom>
                        <a:solidFill>
                          <a:srgbClr val="007FA3"/>
                        </a:solidFill>
                        <a:ln w="9525">
                          <a:solidFill>
                            <a:srgbClr val="007FA3"/>
                          </a:solidFill>
                          <a:miter lim="800000"/>
                          <a:headEnd/>
                          <a:tailEnd/>
                        </a:ln>
                      </wps:spPr>
                      <wps:txbx>
                        <w:txbxContent>
                          <w:p w14:paraId="64C8C381" w14:textId="1E5DC3AE" w:rsidR="00703FD3" w:rsidRPr="00D52EB4" w:rsidRDefault="00703FD3" w:rsidP="00703FD3">
                            <w:pPr>
                              <w:spacing w:after="0" w:line="240" w:lineRule="auto"/>
                              <w:rPr>
                                <w:b/>
                                <w:bCs/>
                                <w:color w:val="FFFFFF" w:themeColor="background1"/>
                              </w:rPr>
                            </w:pPr>
                            <w:r w:rsidRPr="00D52EB4">
                              <w:rPr>
                                <w:b/>
                                <w:bCs/>
                                <w:color w:val="FFFFFF" w:themeColor="background1"/>
                              </w:rPr>
                              <w:t>USING EVIDENCE: Wood Report – Sector expert review of new multi-agency safeguarding arrangements (May 2021)</w:t>
                            </w:r>
                          </w:p>
                          <w:p w14:paraId="0E28A1F6" w14:textId="77777777" w:rsidR="00CF6452" w:rsidRPr="00CF6452" w:rsidRDefault="00CF6452" w:rsidP="00703FD3">
                            <w:pPr>
                              <w:spacing w:after="0" w:line="240" w:lineRule="auto"/>
                              <w:rPr>
                                <w:color w:val="FFFFFF" w:themeColor="background1"/>
                              </w:rPr>
                            </w:pPr>
                          </w:p>
                          <w:p w14:paraId="1420DFD5" w14:textId="77777777" w:rsidR="00CF6452" w:rsidRPr="00CF6452" w:rsidRDefault="00CF6452" w:rsidP="00CF6452">
                            <w:pPr>
                              <w:spacing w:after="0"/>
                              <w:jc w:val="both"/>
                              <w:rPr>
                                <w:rFonts w:asciiTheme="minorHAnsi" w:hAnsiTheme="minorHAnsi" w:cstheme="minorHAnsi"/>
                                <w:color w:val="FFFFFF" w:themeColor="background1"/>
                              </w:rPr>
                            </w:pPr>
                            <w:r w:rsidRPr="00CF6452">
                              <w:rPr>
                                <w:rFonts w:asciiTheme="minorHAnsi" w:hAnsiTheme="minorHAnsi" w:cstheme="minorHAnsi"/>
                                <w:color w:val="FFFFFF" w:themeColor="background1"/>
                              </w:rPr>
                              <w:t xml:space="preserve">Following feedback from the Alan Wood Review and the National Safeguarding Panel’s analysis of SCP’s annual reports, the ESSCP Annual Report for 2021/22 has been restructured so that it is more clearly focused on the impact of partnership working; the evidence used to inform multi-agency working; how the lead safeguarding partners are given assurance of local safeguarding practice; and the learning arising from partnership review activity. </w:t>
                            </w:r>
                          </w:p>
                          <w:p w14:paraId="5CC3FBE3" w14:textId="77777777" w:rsidR="00CF6452" w:rsidRDefault="00CF6452" w:rsidP="00703FD3">
                            <w:pPr>
                              <w:spacing w:after="0" w:line="240" w:lineRule="auto"/>
                              <w:rPr>
                                <w:color w:val="FFFFFF" w:themeColor="background1"/>
                              </w:rPr>
                            </w:pPr>
                          </w:p>
                          <w:p w14:paraId="05012673" w14:textId="77777777" w:rsidR="00703FD3" w:rsidRDefault="00703FD3" w:rsidP="00703FD3">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EE8B4" id="_x0000_s1050" type="#_x0000_t202" style="position:absolute;left:0;text-align:left;margin-left:.45pt;margin-top:20.15pt;width:516.8pt;height:125.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" fillcolor="#007fa3" strokecolor="#007fa3">
                <v:textbox>
                  <w:txbxContent>
                    <w:p w14:paraId="64C8C381" w14:textId="1E5DC3AE" w:rsidR="00703FD3" w:rsidRPr="00D52EB4" w:rsidRDefault="00703FD3" w:rsidP="00703FD3">
                      <w:pPr>
                        <w:spacing w:after="0" w:line="240" w:lineRule="auto"/>
                        <w:rPr>
                          <w:b/>
                          <w:bCs/>
                          <w:color w:val="FFFFFF" w:themeColor="background1"/>
                        </w:rPr>
                      </w:pPr>
                      <w:r w:rsidRPr="00D52EB4">
                        <w:rPr>
                          <w:b/>
                          <w:bCs/>
                          <w:color w:val="FFFFFF" w:themeColor="background1"/>
                        </w:rPr>
                        <w:t>USING EVIDENCE: Wood Report – Sector expert review of new multi-agency safeguarding arrangements (May 2021)</w:t>
                      </w:r>
                    </w:p>
                    <w:p w14:paraId="0E28A1F6" w14:textId="77777777" w:rsidR="00CF6452" w:rsidRPr="00CF6452" w:rsidRDefault="00CF6452" w:rsidP="00703FD3">
                      <w:pPr>
                        <w:spacing w:after="0" w:line="240" w:lineRule="auto"/>
                        <w:rPr>
                          <w:color w:val="FFFFFF" w:themeColor="background1"/>
                        </w:rPr>
                      </w:pPr>
                    </w:p>
                    <w:p w14:paraId="1420DFD5" w14:textId="77777777" w:rsidR="00CF6452" w:rsidRPr="00CF6452" w:rsidRDefault="00CF6452" w:rsidP="00CF6452">
                      <w:pPr>
                        <w:spacing w:after="0"/>
                        <w:jc w:val="both"/>
                        <w:rPr>
                          <w:rFonts w:asciiTheme="minorHAnsi" w:hAnsiTheme="minorHAnsi" w:cstheme="minorHAnsi"/>
                          <w:color w:val="FFFFFF" w:themeColor="background1"/>
                        </w:rPr>
                      </w:pPr>
                      <w:r w:rsidRPr="00CF6452">
                        <w:rPr>
                          <w:rFonts w:asciiTheme="minorHAnsi" w:hAnsiTheme="minorHAnsi" w:cstheme="minorHAnsi"/>
                          <w:color w:val="FFFFFF" w:themeColor="background1"/>
                        </w:rPr>
                        <w:t xml:space="preserve">Following feedback from the Alan Wood Review and the National Safeguarding Panel’s analysis of SCP’s annual reports, the ESSCP Annual Report for 2021/22 has been restructured so that it is more clearly focused on the impact of partnership working; the evidence used to inform multi-agency working; how the lead safeguarding partners are given assurance of local safeguarding practice; and the learning arising from partnership review activity. </w:t>
                      </w:r>
                    </w:p>
                    <w:p w14:paraId="5CC3FBE3" w14:textId="77777777" w:rsidR="00CF6452" w:rsidRDefault="00CF6452" w:rsidP="00703FD3">
                      <w:pPr>
                        <w:spacing w:after="0" w:line="240" w:lineRule="auto"/>
                        <w:rPr>
                          <w:color w:val="FFFFFF" w:themeColor="background1"/>
                        </w:rPr>
                      </w:pPr>
                    </w:p>
                    <w:p w14:paraId="05012673" w14:textId="77777777" w:rsidR="00703FD3" w:rsidRDefault="00703FD3" w:rsidP="00703FD3">
                      <w:pPr>
                        <w:spacing w:after="0" w:line="240" w:lineRule="auto"/>
                        <w:rPr>
                          <w:color w:val="FFFFFF" w:themeColor="background1"/>
                        </w:rPr>
                      </w:pPr>
                    </w:p>
                  </w:txbxContent>
                </v:textbox>
                <w10:wrap type="square"/>
              </v:shape>
            </w:pict>
          </mc:Fallback>
        </mc:AlternateContent>
      </w:r>
    </w:p>
    <w:p w14:paraId="07681FDA" w14:textId="77777777" w:rsidR="00703FD3" w:rsidRPr="00C831A1" w:rsidRDefault="00703FD3" w:rsidP="00DC77E4">
      <w:pPr>
        <w:spacing w:after="0"/>
        <w:jc w:val="both"/>
        <w:rPr>
          <w:rFonts w:asciiTheme="minorHAnsi" w:hAnsiTheme="minorHAnsi" w:cstheme="minorHAnsi"/>
          <w:sz w:val="24"/>
          <w:szCs w:val="24"/>
        </w:rPr>
      </w:pPr>
    </w:p>
    <w:p w14:paraId="213D85DB" w14:textId="65E40FE0" w:rsidR="0099349B" w:rsidRPr="00C831A1" w:rsidRDefault="0099349B" w:rsidP="00DC77E4">
      <w:pPr>
        <w:spacing w:after="0"/>
        <w:jc w:val="both"/>
        <w:rPr>
          <w:rFonts w:asciiTheme="minorHAnsi" w:hAnsiTheme="minorHAnsi" w:cstheme="minorHAnsi"/>
          <w:sz w:val="24"/>
          <w:szCs w:val="24"/>
        </w:rPr>
      </w:pPr>
      <w:r w:rsidRPr="00C831A1">
        <w:rPr>
          <w:rFonts w:asciiTheme="minorHAnsi" w:hAnsiTheme="minorHAnsi" w:cstheme="minorHAnsi"/>
          <w:sz w:val="24"/>
          <w:szCs w:val="24"/>
        </w:rPr>
        <w:t>Examples of activity in 2021</w:t>
      </w:r>
      <w:r w:rsidR="00CF6452">
        <w:rPr>
          <w:rFonts w:asciiTheme="minorHAnsi" w:hAnsiTheme="minorHAnsi" w:cstheme="minorHAnsi"/>
          <w:sz w:val="24"/>
          <w:szCs w:val="24"/>
        </w:rPr>
        <w:t>/22</w:t>
      </w:r>
      <w:r w:rsidRPr="00C831A1">
        <w:rPr>
          <w:rFonts w:asciiTheme="minorHAnsi" w:hAnsiTheme="minorHAnsi" w:cstheme="minorHAnsi"/>
          <w:sz w:val="24"/>
          <w:szCs w:val="24"/>
        </w:rPr>
        <w:t xml:space="preserve"> include: </w:t>
      </w:r>
    </w:p>
    <w:p w14:paraId="2BD1CA56" w14:textId="329250D0" w:rsidR="00C84673" w:rsidRPr="00C84673" w:rsidRDefault="00CF6452" w:rsidP="00A43D85">
      <w:pPr>
        <w:pStyle w:val="ListParagraph"/>
        <w:numPr>
          <w:ilvl w:val="0"/>
          <w:numId w:val="18"/>
        </w:numPr>
        <w:spacing w:line="276" w:lineRule="auto"/>
        <w:jc w:val="both"/>
        <w:rPr>
          <w:rFonts w:asciiTheme="minorHAnsi" w:hAnsiTheme="minorHAnsi" w:cstheme="minorHAnsi"/>
        </w:rPr>
      </w:pPr>
      <w:r>
        <w:rPr>
          <w:rFonts w:asciiTheme="minorHAnsi" w:hAnsiTheme="minorHAnsi" w:cstheme="minorHAnsi"/>
        </w:rPr>
        <w:t xml:space="preserve">Refresh of the ESSCP Learning and &amp; Improvement Framework, with additional chapters on </w:t>
      </w:r>
      <w:r w:rsidR="00C84673">
        <w:rPr>
          <w:rFonts w:asciiTheme="minorHAnsi" w:hAnsiTheme="minorHAnsi" w:cstheme="minorHAnsi"/>
        </w:rPr>
        <w:t xml:space="preserve">how the partnership uses ‘Independent Scrutiny’ and the ‘Voice of the Child’. The refreshed framework includes a stronger focus on how learning will be disseminated and how partners will review and evaluate the impact learning has on practice. </w:t>
      </w:r>
    </w:p>
    <w:p w14:paraId="66C55406" w14:textId="6E036181" w:rsidR="0099349B" w:rsidRPr="00C831A1" w:rsidRDefault="0099349B" w:rsidP="00A55BC8">
      <w:pPr>
        <w:pStyle w:val="ListParagraph"/>
        <w:numPr>
          <w:ilvl w:val="0"/>
          <w:numId w:val="18"/>
        </w:numPr>
        <w:spacing w:line="276" w:lineRule="auto"/>
        <w:jc w:val="both"/>
        <w:rPr>
          <w:rFonts w:asciiTheme="minorHAnsi" w:hAnsiTheme="minorHAnsi" w:cstheme="minorHAnsi"/>
        </w:rPr>
      </w:pPr>
      <w:r w:rsidRPr="00C831A1">
        <w:rPr>
          <w:rFonts w:asciiTheme="minorHAnsi" w:hAnsiTheme="minorHAnsi" w:cstheme="minorHAnsi"/>
        </w:rPr>
        <w:t>Quarterly communication plan for the ESSCP shared with the L&amp;D subgroup</w:t>
      </w:r>
      <w:r w:rsidR="006D7B44">
        <w:rPr>
          <w:rFonts w:asciiTheme="minorHAnsi" w:hAnsiTheme="minorHAnsi" w:cstheme="minorHAnsi"/>
        </w:rPr>
        <w:t>.</w:t>
      </w:r>
    </w:p>
    <w:p w14:paraId="0E2BD13A" w14:textId="13CF94F8" w:rsidR="0099349B" w:rsidRPr="00C831A1" w:rsidRDefault="00C84673" w:rsidP="00A55BC8">
      <w:pPr>
        <w:pStyle w:val="ListParagraph"/>
        <w:numPr>
          <w:ilvl w:val="0"/>
          <w:numId w:val="18"/>
        </w:numPr>
        <w:spacing w:line="276" w:lineRule="auto"/>
        <w:jc w:val="both"/>
        <w:rPr>
          <w:rFonts w:asciiTheme="minorHAnsi" w:hAnsiTheme="minorHAnsi" w:cstheme="minorHAnsi"/>
        </w:rPr>
      </w:pPr>
      <w:r>
        <w:rPr>
          <w:rFonts w:asciiTheme="minorHAnsi" w:hAnsiTheme="minorHAnsi" w:cstheme="minorHAnsi"/>
        </w:rPr>
        <w:t>L</w:t>
      </w:r>
      <w:r w:rsidR="0099349B" w:rsidRPr="00C831A1">
        <w:rPr>
          <w:rFonts w:asciiTheme="minorHAnsi" w:hAnsiTheme="minorHAnsi" w:cstheme="minorHAnsi"/>
        </w:rPr>
        <w:t>earning briefings produced on</w:t>
      </w:r>
      <w:r w:rsidR="002B2478">
        <w:rPr>
          <w:rFonts w:asciiTheme="minorHAnsi" w:hAnsiTheme="minorHAnsi" w:cstheme="minorHAnsi"/>
        </w:rPr>
        <w:t xml:space="preserve"> completed LCSPRs and rapid reviews. 1 page learning briefings have also been published on learning from the Quality Assurance subgroup’s multi-agency audits. </w:t>
      </w:r>
    </w:p>
    <w:p w14:paraId="16F87677" w14:textId="574FF77B" w:rsidR="0099349B" w:rsidRPr="00C831A1" w:rsidRDefault="002B2478" w:rsidP="00A55BC8">
      <w:pPr>
        <w:pStyle w:val="ListParagraph"/>
        <w:numPr>
          <w:ilvl w:val="0"/>
          <w:numId w:val="18"/>
        </w:numPr>
        <w:spacing w:line="276" w:lineRule="auto"/>
        <w:jc w:val="both"/>
        <w:rPr>
          <w:rFonts w:asciiTheme="minorHAnsi" w:hAnsiTheme="minorHAnsi" w:cstheme="minorHAnsi"/>
        </w:rPr>
      </w:pPr>
      <w:r>
        <w:rPr>
          <w:rFonts w:asciiTheme="minorHAnsi" w:hAnsiTheme="minorHAnsi" w:cstheme="minorHAnsi"/>
        </w:rPr>
        <w:t xml:space="preserve">Three </w:t>
      </w:r>
      <w:r w:rsidR="0099349B" w:rsidRPr="00C831A1">
        <w:rPr>
          <w:rFonts w:asciiTheme="minorHAnsi" w:hAnsiTheme="minorHAnsi" w:cstheme="minorHAnsi"/>
        </w:rPr>
        <w:t>‘Learning from Review’ lunchtime seminar</w:t>
      </w:r>
      <w:r>
        <w:rPr>
          <w:rFonts w:asciiTheme="minorHAnsi" w:hAnsiTheme="minorHAnsi" w:cstheme="minorHAnsi"/>
        </w:rPr>
        <w:t>s</w:t>
      </w:r>
      <w:r w:rsidR="0099349B" w:rsidRPr="00C831A1">
        <w:rPr>
          <w:rFonts w:asciiTheme="minorHAnsi" w:hAnsiTheme="minorHAnsi" w:cstheme="minorHAnsi"/>
        </w:rPr>
        <w:t xml:space="preserve"> held in May</w:t>
      </w:r>
      <w:r>
        <w:rPr>
          <w:rFonts w:asciiTheme="minorHAnsi" w:hAnsiTheme="minorHAnsi" w:cstheme="minorHAnsi"/>
        </w:rPr>
        <w:t xml:space="preserve">, </w:t>
      </w:r>
      <w:r w:rsidR="0099349B" w:rsidRPr="00C831A1">
        <w:rPr>
          <w:rFonts w:asciiTheme="minorHAnsi" w:hAnsiTheme="minorHAnsi" w:cstheme="minorHAnsi"/>
        </w:rPr>
        <w:t xml:space="preserve">October and November 2021. </w:t>
      </w:r>
      <w:r>
        <w:rPr>
          <w:rFonts w:asciiTheme="minorHAnsi" w:hAnsiTheme="minorHAnsi" w:cstheme="minorHAnsi"/>
        </w:rPr>
        <w:t xml:space="preserve">These include learning arising from the Child Y and Child X LCSPRs. </w:t>
      </w:r>
    </w:p>
    <w:p w14:paraId="2EEE4701" w14:textId="27718353" w:rsidR="0099349B" w:rsidRPr="00C831A1" w:rsidRDefault="0099349B" w:rsidP="00A55BC8">
      <w:pPr>
        <w:pStyle w:val="ListParagraph"/>
        <w:numPr>
          <w:ilvl w:val="0"/>
          <w:numId w:val="18"/>
        </w:numPr>
        <w:spacing w:line="276" w:lineRule="auto"/>
        <w:jc w:val="both"/>
        <w:rPr>
          <w:rFonts w:asciiTheme="minorHAnsi" w:hAnsiTheme="minorHAnsi" w:cstheme="minorHAnsi"/>
        </w:rPr>
      </w:pPr>
      <w:r w:rsidRPr="00C831A1">
        <w:rPr>
          <w:rFonts w:asciiTheme="minorHAnsi" w:hAnsiTheme="minorHAnsi" w:cstheme="minorHAnsi"/>
        </w:rPr>
        <w:t>Board briefings from each quarterly board meeting shared with ESSCP network and uploaded on to ESSCP Website.</w:t>
      </w:r>
    </w:p>
    <w:p w14:paraId="4C464D5D" w14:textId="77777777" w:rsidR="00AE0A22" w:rsidRPr="00C831A1" w:rsidRDefault="00AE0A22" w:rsidP="00DC77E4">
      <w:pPr>
        <w:spacing w:after="0"/>
        <w:jc w:val="both"/>
        <w:rPr>
          <w:rFonts w:asciiTheme="minorHAnsi" w:hAnsiTheme="minorHAnsi" w:cstheme="minorHAnsi"/>
          <w:b/>
          <w:color w:val="0070C0"/>
          <w:sz w:val="24"/>
          <w:szCs w:val="24"/>
        </w:rPr>
      </w:pPr>
    </w:p>
    <w:p w14:paraId="298D70A2" w14:textId="77777777" w:rsidR="0099349B" w:rsidRPr="00C831A1" w:rsidRDefault="0099349B" w:rsidP="00DC77E4">
      <w:pPr>
        <w:spacing w:after="0"/>
        <w:jc w:val="both"/>
        <w:rPr>
          <w:rFonts w:asciiTheme="minorHAnsi" w:hAnsiTheme="minorHAnsi" w:cstheme="minorHAnsi"/>
          <w:b/>
          <w:i/>
          <w:iCs/>
          <w:sz w:val="24"/>
          <w:szCs w:val="24"/>
        </w:rPr>
      </w:pPr>
      <w:r w:rsidRPr="00C831A1">
        <w:rPr>
          <w:rFonts w:asciiTheme="minorHAnsi" w:hAnsiTheme="minorHAnsi" w:cstheme="minorHAnsi"/>
          <w:b/>
          <w:i/>
          <w:iCs/>
          <w:sz w:val="24"/>
          <w:szCs w:val="24"/>
        </w:rPr>
        <w:t>Evidence to measure success</w:t>
      </w:r>
    </w:p>
    <w:p w14:paraId="4012C685" w14:textId="15564478" w:rsidR="00AE0A22" w:rsidRPr="00C831A1" w:rsidRDefault="0099349B" w:rsidP="00DC77E4">
      <w:pPr>
        <w:spacing w:after="0"/>
        <w:jc w:val="both"/>
        <w:rPr>
          <w:rFonts w:asciiTheme="minorHAnsi" w:hAnsiTheme="minorHAnsi" w:cstheme="minorHAnsi"/>
          <w:bCs/>
          <w:i/>
          <w:iCs/>
          <w:sz w:val="24"/>
          <w:szCs w:val="24"/>
        </w:rPr>
      </w:pPr>
      <w:r w:rsidRPr="00C831A1">
        <w:rPr>
          <w:rFonts w:asciiTheme="minorHAnsi" w:hAnsiTheme="minorHAnsi" w:cstheme="minorHAnsi"/>
          <w:bCs/>
          <w:i/>
          <w:iCs/>
          <w:sz w:val="24"/>
          <w:szCs w:val="24"/>
        </w:rPr>
        <w:t xml:space="preserve"> </w:t>
      </w:r>
    </w:p>
    <w:p w14:paraId="2B56BF13" w14:textId="4677455B" w:rsidR="00AE0A22" w:rsidRPr="00C831A1" w:rsidRDefault="00AE0A22" w:rsidP="00910297">
      <w:pPr>
        <w:pStyle w:val="ListParagraph"/>
        <w:numPr>
          <w:ilvl w:val="0"/>
          <w:numId w:val="42"/>
        </w:numPr>
        <w:spacing w:line="276" w:lineRule="auto"/>
        <w:jc w:val="both"/>
        <w:rPr>
          <w:rFonts w:asciiTheme="minorHAnsi" w:hAnsiTheme="minorHAnsi" w:cstheme="minorHAnsi"/>
          <w:bCs/>
        </w:rPr>
      </w:pPr>
      <w:r w:rsidRPr="00C831A1">
        <w:rPr>
          <w:rFonts w:asciiTheme="minorHAnsi" w:hAnsiTheme="minorHAnsi" w:cstheme="minorHAnsi"/>
          <w:bCs/>
        </w:rPr>
        <w:t xml:space="preserve">Front line staff and leaders/managers in every agency to know what the ESSCP is </w:t>
      </w:r>
      <w:r w:rsidR="0099349B" w:rsidRPr="00C831A1">
        <w:rPr>
          <w:rFonts w:asciiTheme="minorHAnsi" w:hAnsiTheme="minorHAnsi" w:cstheme="minorHAnsi"/>
          <w:bCs/>
        </w:rPr>
        <w:t>can recall learning themes from recent learning briefings</w:t>
      </w:r>
      <w:r w:rsidR="002B2478">
        <w:rPr>
          <w:rFonts w:asciiTheme="minorHAnsi" w:hAnsiTheme="minorHAnsi" w:cstheme="minorHAnsi"/>
          <w:bCs/>
        </w:rPr>
        <w:t xml:space="preserve"> </w:t>
      </w:r>
    </w:p>
    <w:p w14:paraId="1BBC15CC" w14:textId="436BDDF2" w:rsidR="0099349B" w:rsidRPr="00C831A1" w:rsidRDefault="00AE0A22" w:rsidP="00910297">
      <w:pPr>
        <w:pStyle w:val="ListParagraph"/>
        <w:numPr>
          <w:ilvl w:val="0"/>
          <w:numId w:val="42"/>
        </w:numPr>
        <w:spacing w:line="276" w:lineRule="auto"/>
        <w:jc w:val="both"/>
        <w:rPr>
          <w:rFonts w:asciiTheme="minorHAnsi" w:hAnsiTheme="minorHAnsi" w:cstheme="minorHAnsi"/>
          <w:bCs/>
        </w:rPr>
      </w:pPr>
      <w:r w:rsidRPr="00C831A1">
        <w:rPr>
          <w:rFonts w:asciiTheme="minorHAnsi" w:hAnsiTheme="minorHAnsi" w:cstheme="minorHAnsi"/>
          <w:bCs/>
        </w:rPr>
        <w:t>Front line staff to feel confident in how to respond if they have a safeguarding concern</w:t>
      </w:r>
      <w:r w:rsidR="006D7B44">
        <w:rPr>
          <w:rFonts w:asciiTheme="minorHAnsi" w:hAnsiTheme="minorHAnsi" w:cstheme="minorHAnsi"/>
          <w:bCs/>
        </w:rPr>
        <w:t>.</w:t>
      </w:r>
    </w:p>
    <w:p w14:paraId="53F85345" w14:textId="1C2E6110" w:rsidR="00AE0A22" w:rsidRPr="00C831A1" w:rsidRDefault="00AE0A22" w:rsidP="00910297">
      <w:pPr>
        <w:pStyle w:val="ListParagraph"/>
        <w:numPr>
          <w:ilvl w:val="0"/>
          <w:numId w:val="42"/>
        </w:numPr>
        <w:spacing w:line="276" w:lineRule="auto"/>
        <w:jc w:val="both"/>
        <w:rPr>
          <w:rFonts w:asciiTheme="minorHAnsi" w:hAnsiTheme="minorHAnsi" w:cstheme="minorHAnsi"/>
          <w:bCs/>
        </w:rPr>
      </w:pPr>
      <w:r w:rsidRPr="00C831A1">
        <w:rPr>
          <w:rFonts w:asciiTheme="minorHAnsi" w:hAnsiTheme="minorHAnsi" w:cstheme="minorHAnsi"/>
          <w:bCs/>
        </w:rPr>
        <w:t>Staff to know where to look for more information/resources on safeguarding themes</w:t>
      </w:r>
      <w:r w:rsidR="006D7B44">
        <w:rPr>
          <w:rFonts w:asciiTheme="minorHAnsi" w:hAnsiTheme="minorHAnsi" w:cstheme="minorHAnsi"/>
          <w:bCs/>
        </w:rPr>
        <w:t>.</w:t>
      </w:r>
    </w:p>
    <w:p w14:paraId="296A1576" w14:textId="6E591B7C" w:rsidR="00AE0A22" w:rsidRDefault="002B2478" w:rsidP="00910297">
      <w:pPr>
        <w:pStyle w:val="ListParagraph"/>
        <w:numPr>
          <w:ilvl w:val="1"/>
          <w:numId w:val="42"/>
        </w:numPr>
        <w:spacing w:line="276" w:lineRule="auto"/>
        <w:jc w:val="both"/>
        <w:rPr>
          <w:rFonts w:asciiTheme="minorHAnsi" w:hAnsiTheme="minorHAnsi" w:cstheme="minorHAnsi"/>
          <w:bCs/>
          <w:i/>
          <w:iCs/>
        </w:rPr>
      </w:pPr>
      <w:r>
        <w:rPr>
          <w:rFonts w:asciiTheme="minorHAnsi" w:hAnsiTheme="minorHAnsi" w:cstheme="minorHAnsi"/>
          <w:bCs/>
          <w:i/>
          <w:iCs/>
        </w:rPr>
        <w:t>to be evidenced via 2022 Section 11 process or other survey.</w:t>
      </w:r>
    </w:p>
    <w:p w14:paraId="69C2995B" w14:textId="69822839" w:rsidR="002B2478" w:rsidRDefault="002B2478" w:rsidP="00DC77E4">
      <w:pPr>
        <w:pStyle w:val="ListParagraph"/>
        <w:spacing w:line="276" w:lineRule="auto"/>
        <w:jc w:val="both"/>
        <w:rPr>
          <w:rFonts w:asciiTheme="minorHAnsi" w:hAnsiTheme="minorHAnsi" w:cstheme="minorHAnsi"/>
          <w:bCs/>
          <w:i/>
          <w:iCs/>
        </w:rPr>
      </w:pPr>
    </w:p>
    <w:p w14:paraId="3A54F7E0" w14:textId="468CB0AE" w:rsidR="00CF4605" w:rsidRPr="00E91831" w:rsidRDefault="00426E28" w:rsidP="009120BF">
      <w:pPr>
        <w:jc w:val="both"/>
        <w:rPr>
          <w:rFonts w:asciiTheme="minorHAnsi" w:hAnsiTheme="minorHAnsi" w:cstheme="minorHAnsi"/>
          <w:color w:val="007FA5"/>
          <w:sz w:val="32"/>
          <w:szCs w:val="32"/>
        </w:rPr>
      </w:pPr>
      <w:bookmarkStart w:id="28" w:name="_Hlk106115718"/>
      <w:bookmarkStart w:id="29" w:name="_Hlk85099968"/>
      <w:r>
        <w:rPr>
          <w:rFonts w:asciiTheme="minorHAnsi" w:hAnsiTheme="minorHAnsi" w:cstheme="minorHAnsi"/>
          <w:b/>
          <w:color w:val="007FA5"/>
          <w:sz w:val="32"/>
          <w:szCs w:val="32"/>
        </w:rPr>
        <w:t>7</w:t>
      </w:r>
      <w:r w:rsidR="00891AB6" w:rsidRPr="00E91831">
        <w:rPr>
          <w:rFonts w:asciiTheme="minorHAnsi" w:hAnsiTheme="minorHAnsi" w:cstheme="minorHAnsi"/>
          <w:b/>
          <w:color w:val="007FA5"/>
          <w:sz w:val="32"/>
          <w:szCs w:val="32"/>
        </w:rPr>
        <w:t>.4</w:t>
      </w:r>
      <w:r w:rsidR="00891AB6" w:rsidRPr="00E91831">
        <w:rPr>
          <w:rFonts w:asciiTheme="minorHAnsi" w:hAnsiTheme="minorHAnsi" w:cstheme="minorHAnsi"/>
          <w:b/>
          <w:color w:val="007FA5"/>
          <w:sz w:val="32"/>
          <w:szCs w:val="32"/>
        </w:rPr>
        <w:tab/>
      </w:r>
      <w:r w:rsidR="00CF4605" w:rsidRPr="00E91831">
        <w:rPr>
          <w:rFonts w:asciiTheme="minorHAnsi" w:hAnsiTheme="minorHAnsi" w:cstheme="minorHAnsi"/>
          <w:b/>
          <w:color w:val="007FA5"/>
          <w:sz w:val="32"/>
          <w:szCs w:val="32"/>
        </w:rPr>
        <w:t>Safeguarding under 5s</w:t>
      </w:r>
    </w:p>
    <w:p w14:paraId="68C11DE2" w14:textId="77777777" w:rsidR="000069FC" w:rsidRDefault="000069FC" w:rsidP="000069FC">
      <w:pPr>
        <w:shd w:val="clear" w:color="auto" w:fill="FFFFFF"/>
        <w:spacing w:before="100" w:beforeAutospacing="1" w:after="150"/>
        <w:jc w:val="both"/>
        <w:rPr>
          <w:b/>
          <w:bCs/>
          <w:i/>
          <w:iCs/>
          <w:color w:val="000000"/>
          <w:sz w:val="24"/>
          <w:szCs w:val="24"/>
          <w:lang w:eastAsia="en-GB"/>
        </w:rPr>
      </w:pPr>
      <w:r>
        <w:rPr>
          <w:b/>
          <w:bCs/>
          <w:i/>
          <w:iCs/>
          <w:color w:val="000000"/>
          <w:sz w:val="24"/>
          <w:szCs w:val="24"/>
          <w:lang w:eastAsia="en-GB"/>
        </w:rPr>
        <w:t xml:space="preserve">Why is safeguarding under 5s a priority? </w:t>
      </w:r>
    </w:p>
    <w:p w14:paraId="53A443A3" w14:textId="77777777" w:rsidR="000069FC" w:rsidRDefault="000069FC" w:rsidP="000069FC">
      <w:pPr>
        <w:jc w:val="both"/>
        <w:rPr>
          <w:sz w:val="24"/>
          <w:szCs w:val="24"/>
        </w:rPr>
      </w:pPr>
      <w:r>
        <w:rPr>
          <w:sz w:val="24"/>
          <w:szCs w:val="24"/>
        </w:rPr>
        <w:t xml:space="preserve">Local and national learning tells us that babies and young children are particularly vulnerable to abuse and neglect. Following on from two local serious case reviews involving babies and young children, the ESSCP decided to focus on ‘safeguarding Under 5s, as one of its key priorities, to ensure that action arising from the reviews was coordinated and the profile of safeguarding under 5s was raised across partner agencies. </w:t>
      </w:r>
    </w:p>
    <w:p w14:paraId="70735B28" w14:textId="77777777" w:rsidR="000069FC" w:rsidRPr="00E62C92" w:rsidRDefault="000069FC" w:rsidP="000069FC">
      <w:pPr>
        <w:jc w:val="both"/>
        <w:rPr>
          <w:rFonts w:asciiTheme="minorHAnsi" w:hAnsiTheme="minorHAnsi" w:cstheme="minorHAnsi"/>
          <w:sz w:val="24"/>
          <w:szCs w:val="24"/>
        </w:rPr>
      </w:pPr>
      <w:r>
        <w:rPr>
          <w:sz w:val="24"/>
          <w:szCs w:val="24"/>
        </w:rPr>
        <w:t xml:space="preserve">Nationally, babies under 12 months old continue to be the most prevalent group notified to the national </w:t>
      </w:r>
      <w:r w:rsidRPr="00E62C92">
        <w:rPr>
          <w:rFonts w:asciiTheme="minorHAnsi" w:hAnsiTheme="minorHAnsi" w:cstheme="minorHAnsi"/>
          <w:sz w:val="24"/>
          <w:szCs w:val="24"/>
        </w:rPr>
        <w:t xml:space="preserve">safeguarding panel following serious incidences, with around 40% of serious case reviews involving children aged under 1. There were also a high proportion of cases involving non-accidental injury and </w:t>
      </w:r>
      <w:r w:rsidRPr="00E62C92">
        <w:rPr>
          <w:rFonts w:asciiTheme="minorHAnsi" w:hAnsiTheme="minorHAnsi" w:cstheme="minorHAnsi"/>
          <w:sz w:val="24"/>
          <w:szCs w:val="24"/>
        </w:rPr>
        <w:lastRenderedPageBreak/>
        <w:t xml:space="preserve">sudden unexpected infant death. In these cases, parental and family stressors were the most significant factor in escalating risk. In the first few months of the 2020 Covid lockdown the ESSCP also completed three rapid reviews following serious safeguarding incidents involving non-accidental injuries involving children under the age of one. Learning arising from these reviews was compiled in a learning briefing for professionals and a combined action plan produced, which has informed ongoing work in this priority area, and is monitored regularly by the ESSCP Case Review Group and Steering Group. </w:t>
      </w:r>
    </w:p>
    <w:p w14:paraId="1CCC93BD" w14:textId="77777777" w:rsidR="000069FC" w:rsidRPr="00E62C92" w:rsidRDefault="000069FC" w:rsidP="000069FC">
      <w:pPr>
        <w:jc w:val="both"/>
        <w:rPr>
          <w:rFonts w:asciiTheme="minorHAnsi" w:hAnsiTheme="minorHAnsi" w:cstheme="minorHAnsi"/>
          <w:sz w:val="24"/>
          <w:szCs w:val="24"/>
        </w:rPr>
      </w:pPr>
      <w:r w:rsidRPr="00E62C92">
        <w:rPr>
          <w:rFonts w:asciiTheme="minorHAnsi" w:hAnsiTheme="minorHAnsi" w:cstheme="minorHAnsi"/>
          <w:sz w:val="24"/>
          <w:szCs w:val="24"/>
        </w:rPr>
        <w:t xml:space="preserve">Learning from the Pan Sussex Child Death Overview Panel has also highlighted the need for a multi-agency response to the number of incidences of sudden and unexplained infant deaths where modifiable factors were identified. </w:t>
      </w:r>
    </w:p>
    <w:p w14:paraId="63C13557" w14:textId="77777777" w:rsidR="000069FC" w:rsidRPr="00E62C92" w:rsidRDefault="000069FC" w:rsidP="000069FC">
      <w:pPr>
        <w:shd w:val="clear" w:color="auto" w:fill="FFFFFF"/>
        <w:spacing w:after="150" w:line="294" w:lineRule="atLeast"/>
        <w:textAlignment w:val="baseline"/>
        <w:rPr>
          <w:rFonts w:asciiTheme="minorHAnsi" w:hAnsiTheme="minorHAnsi" w:cstheme="minorHAnsi"/>
          <w:b/>
          <w:bCs/>
          <w:i/>
          <w:iCs/>
          <w:sz w:val="24"/>
          <w:szCs w:val="24"/>
          <w:lang w:eastAsia="en-GB"/>
        </w:rPr>
      </w:pPr>
      <w:r w:rsidRPr="00E62C92">
        <w:rPr>
          <w:rFonts w:asciiTheme="minorHAnsi" w:hAnsiTheme="minorHAnsi" w:cstheme="minorHAnsi"/>
          <w:b/>
          <w:bCs/>
          <w:i/>
          <w:iCs/>
          <w:sz w:val="24"/>
          <w:szCs w:val="24"/>
          <w:lang w:eastAsia="en-GB"/>
        </w:rPr>
        <w:t xml:space="preserve">Safeguarding in Under 5s in East Sussex </w:t>
      </w:r>
    </w:p>
    <w:p w14:paraId="0628317C" w14:textId="77777777" w:rsidR="000069FC" w:rsidRPr="00E62C92" w:rsidRDefault="000069FC" w:rsidP="00E62C92">
      <w:pPr>
        <w:shd w:val="clear" w:color="auto" w:fill="FFFFFF"/>
        <w:spacing w:after="0"/>
        <w:jc w:val="both"/>
        <w:textAlignment w:val="baseline"/>
        <w:rPr>
          <w:rFonts w:asciiTheme="minorHAnsi" w:hAnsiTheme="minorHAnsi" w:cstheme="minorHAnsi"/>
          <w:sz w:val="24"/>
          <w:szCs w:val="24"/>
          <w:lang w:eastAsia="en-GB"/>
        </w:rPr>
      </w:pPr>
      <w:r w:rsidRPr="00E62C92">
        <w:rPr>
          <w:rFonts w:asciiTheme="minorHAnsi" w:hAnsiTheme="minorHAnsi" w:cstheme="minorHAnsi"/>
          <w:sz w:val="24"/>
          <w:szCs w:val="24"/>
          <w:lang w:eastAsia="en-GB"/>
        </w:rPr>
        <w:t xml:space="preserve">The ‘Safeguarding Under 5s’ action plan is jointed owned by the Designated Nurse for Safeguarding in the CCG and the Children’s Lead in East Sussex Public Health. The leads were supported by a short-life Task and Finish Group to drive ahead action in this area. In 2021/22 the Task and Finish Group agreed it had met its objectives and ended the group, however the network of key professionals still exists to share information and resources on this topic. </w:t>
      </w:r>
    </w:p>
    <w:p w14:paraId="4576333C" w14:textId="77777777" w:rsidR="00E62C92" w:rsidRDefault="00E62C92" w:rsidP="00E62C92">
      <w:pPr>
        <w:shd w:val="clear" w:color="auto" w:fill="FFFFFF"/>
        <w:spacing w:after="0"/>
        <w:jc w:val="both"/>
        <w:textAlignment w:val="baseline"/>
        <w:rPr>
          <w:rFonts w:asciiTheme="minorHAnsi" w:hAnsiTheme="minorHAnsi" w:cstheme="minorHAnsi"/>
          <w:sz w:val="24"/>
          <w:szCs w:val="24"/>
          <w:lang w:eastAsia="en-GB"/>
        </w:rPr>
      </w:pPr>
    </w:p>
    <w:p w14:paraId="4EFF2495" w14:textId="4A65FBB5" w:rsidR="000069FC" w:rsidRPr="00E62C92" w:rsidRDefault="000069FC" w:rsidP="00E62C92">
      <w:pPr>
        <w:shd w:val="clear" w:color="auto" w:fill="FFFFFF"/>
        <w:spacing w:after="0"/>
        <w:jc w:val="both"/>
        <w:textAlignment w:val="baseline"/>
        <w:rPr>
          <w:rFonts w:asciiTheme="minorHAnsi" w:hAnsiTheme="minorHAnsi" w:cstheme="minorHAnsi"/>
          <w:sz w:val="24"/>
          <w:szCs w:val="24"/>
          <w:lang w:eastAsia="en-GB"/>
        </w:rPr>
      </w:pPr>
      <w:r w:rsidRPr="00E62C92">
        <w:rPr>
          <w:rFonts w:asciiTheme="minorHAnsi" w:hAnsiTheme="minorHAnsi" w:cstheme="minorHAnsi"/>
          <w:sz w:val="24"/>
          <w:szCs w:val="24"/>
          <w:lang w:eastAsia="en-GB"/>
        </w:rPr>
        <w:t xml:space="preserve">Key achievements during 2021/22 include: </w:t>
      </w:r>
    </w:p>
    <w:p w14:paraId="2D2B4D5C" w14:textId="77777777" w:rsidR="000069FC" w:rsidRPr="00A55BC8" w:rsidRDefault="000069FC" w:rsidP="00910297">
      <w:pPr>
        <w:pStyle w:val="ListParagraph"/>
        <w:numPr>
          <w:ilvl w:val="0"/>
          <w:numId w:val="41"/>
        </w:numPr>
        <w:shd w:val="clear" w:color="auto" w:fill="FFFFFF"/>
        <w:spacing w:line="276" w:lineRule="auto"/>
        <w:jc w:val="both"/>
        <w:textAlignment w:val="baseline"/>
        <w:rPr>
          <w:rFonts w:asciiTheme="minorHAnsi" w:hAnsiTheme="minorHAnsi" w:cstheme="minorHAnsi"/>
        </w:rPr>
      </w:pPr>
      <w:r w:rsidRPr="00A55BC8">
        <w:rPr>
          <w:rFonts w:asciiTheme="minorHAnsi" w:hAnsiTheme="minorHAnsi" w:cstheme="minorHAnsi"/>
        </w:rPr>
        <w:t xml:space="preserve">Embedding of ICON across multi-agency network to reduce abusive head trauma – this included the launch of the first national ICON week in September 2021, to raise awareness of infant crying and how to cope amongst professionals and the general public, </w:t>
      </w:r>
      <w:proofErr w:type="spellStart"/>
      <w:r w:rsidRPr="00A55BC8">
        <w:rPr>
          <w:rFonts w:asciiTheme="minorHAnsi" w:hAnsiTheme="minorHAnsi" w:cstheme="minorHAnsi"/>
        </w:rPr>
        <w:t>lead</w:t>
      </w:r>
      <w:proofErr w:type="spellEnd"/>
      <w:r w:rsidRPr="00A55BC8">
        <w:rPr>
          <w:rFonts w:asciiTheme="minorHAnsi" w:hAnsiTheme="minorHAnsi" w:cstheme="minorHAnsi"/>
        </w:rPr>
        <w:t xml:space="preserve"> by Sussex CCG and the Sussex Safeguarding Children Partnerships. Direct training sessions have also been delivered to different groups of professionals, including GPs, midwifery, Sussex Police, health visitors, early help, and children’s social care. </w:t>
      </w:r>
    </w:p>
    <w:p w14:paraId="7143851B" w14:textId="77777777" w:rsidR="000069FC" w:rsidRPr="00A55BC8" w:rsidRDefault="000069FC" w:rsidP="00910297">
      <w:pPr>
        <w:pStyle w:val="ListParagraph"/>
        <w:numPr>
          <w:ilvl w:val="0"/>
          <w:numId w:val="41"/>
        </w:numPr>
        <w:shd w:val="clear" w:color="auto" w:fill="FFFFFF"/>
        <w:spacing w:line="276" w:lineRule="auto"/>
        <w:jc w:val="both"/>
        <w:textAlignment w:val="baseline"/>
        <w:rPr>
          <w:rFonts w:asciiTheme="minorHAnsi" w:hAnsiTheme="minorHAnsi" w:cstheme="minorHAnsi"/>
        </w:rPr>
      </w:pPr>
      <w:r w:rsidRPr="00A55BC8">
        <w:rPr>
          <w:rFonts w:asciiTheme="minorHAnsi" w:hAnsiTheme="minorHAnsi" w:cstheme="minorHAnsi"/>
        </w:rPr>
        <w:t>Updating of Pan Sussex procedures on non-accidental injuries (including bruising) and leaflet for parents on ‘</w:t>
      </w:r>
      <w:hyperlink r:id="rId55" w:history="1">
        <w:r w:rsidRPr="006D0094">
          <w:rPr>
            <w:rStyle w:val="Hyperlink"/>
            <w:rFonts w:asciiTheme="minorHAnsi" w:hAnsiTheme="minorHAnsi" w:cstheme="minorHAnsi"/>
            <w:color w:val="auto"/>
            <w:u w:val="none"/>
          </w:rPr>
          <w:t>bruising on non-mobile babies – what happens next?</w:t>
        </w:r>
      </w:hyperlink>
      <w:r w:rsidRPr="006D0094">
        <w:rPr>
          <w:rFonts w:asciiTheme="minorHAnsi" w:hAnsiTheme="minorHAnsi" w:cstheme="minorHAnsi"/>
        </w:rPr>
        <w:t>’.</w:t>
      </w:r>
      <w:r w:rsidRPr="00A55BC8">
        <w:rPr>
          <w:rFonts w:asciiTheme="minorHAnsi" w:hAnsiTheme="minorHAnsi" w:cstheme="minorHAnsi"/>
        </w:rPr>
        <w:t xml:space="preserve">  </w:t>
      </w:r>
    </w:p>
    <w:p w14:paraId="46564FF9" w14:textId="77777777" w:rsidR="000069FC" w:rsidRPr="006D0094" w:rsidRDefault="000069FC" w:rsidP="00910297">
      <w:pPr>
        <w:pStyle w:val="ListParagraph"/>
        <w:numPr>
          <w:ilvl w:val="0"/>
          <w:numId w:val="41"/>
        </w:numPr>
        <w:shd w:val="clear" w:color="auto" w:fill="FFFFFF"/>
        <w:spacing w:line="276" w:lineRule="auto"/>
        <w:jc w:val="both"/>
        <w:textAlignment w:val="baseline"/>
        <w:rPr>
          <w:rFonts w:asciiTheme="minorHAnsi" w:hAnsiTheme="minorHAnsi" w:cstheme="minorHAnsi"/>
        </w:rPr>
      </w:pPr>
      <w:r w:rsidRPr="00A55BC8">
        <w:rPr>
          <w:rFonts w:asciiTheme="minorHAnsi" w:hAnsiTheme="minorHAnsi" w:cstheme="minorHAnsi"/>
        </w:rPr>
        <w:t xml:space="preserve">Launch of a social media toolkit to raise awareness amongst professionals and the general public </w:t>
      </w:r>
      <w:r w:rsidRPr="006D0094">
        <w:rPr>
          <w:rFonts w:asciiTheme="minorHAnsi" w:hAnsiTheme="minorHAnsi" w:cstheme="minorHAnsi"/>
        </w:rPr>
        <w:t>to reduce and prevent childhood unintentional injuries, highlighting how many accidents can be prevented with the right knowledge.  </w:t>
      </w:r>
    </w:p>
    <w:p w14:paraId="7846E456" w14:textId="480DF5D5" w:rsidR="000069FC" w:rsidRPr="006D0094" w:rsidRDefault="000069FC" w:rsidP="00910297">
      <w:pPr>
        <w:pStyle w:val="ListParagraph"/>
        <w:numPr>
          <w:ilvl w:val="0"/>
          <w:numId w:val="41"/>
        </w:numPr>
        <w:shd w:val="clear" w:color="auto" w:fill="FFFFFF"/>
        <w:spacing w:line="276" w:lineRule="auto"/>
        <w:jc w:val="both"/>
        <w:textAlignment w:val="baseline"/>
        <w:rPr>
          <w:rFonts w:asciiTheme="minorHAnsi" w:hAnsiTheme="minorHAnsi" w:cstheme="minorHAnsi"/>
        </w:rPr>
      </w:pPr>
      <w:r w:rsidRPr="006D0094">
        <w:rPr>
          <w:rFonts w:asciiTheme="minorHAnsi" w:hAnsiTheme="minorHAnsi" w:cstheme="minorHAnsi"/>
        </w:rPr>
        <w:t>Research conducted on fathers and non-birthing parents</w:t>
      </w:r>
      <w:r w:rsidR="006D0094" w:rsidRPr="006D0094">
        <w:rPr>
          <w:rFonts w:asciiTheme="minorHAnsi" w:hAnsiTheme="minorHAnsi" w:cstheme="minorHAnsi"/>
        </w:rPr>
        <w:t>. Learning to be embedded into partnership training.</w:t>
      </w:r>
    </w:p>
    <w:p w14:paraId="52B2B220" w14:textId="77777777" w:rsidR="000069FC" w:rsidRPr="00A55BC8" w:rsidRDefault="000069FC" w:rsidP="00910297">
      <w:pPr>
        <w:pStyle w:val="ListParagraph"/>
        <w:numPr>
          <w:ilvl w:val="0"/>
          <w:numId w:val="41"/>
        </w:numPr>
        <w:shd w:val="clear" w:color="auto" w:fill="FFFFFF"/>
        <w:spacing w:line="276" w:lineRule="auto"/>
        <w:jc w:val="both"/>
        <w:textAlignment w:val="baseline"/>
        <w:rPr>
          <w:rFonts w:asciiTheme="minorHAnsi" w:hAnsiTheme="minorHAnsi" w:cstheme="minorHAnsi"/>
        </w:rPr>
      </w:pPr>
      <w:r w:rsidRPr="006D0094">
        <w:rPr>
          <w:rFonts w:asciiTheme="minorHAnsi" w:hAnsiTheme="minorHAnsi" w:cstheme="minorHAnsi"/>
        </w:rPr>
        <w:t>Sussex wide conference for front-line staff, managers and strategic leads on Safeguarding Under 5s. Over 200 staff attended the virtual event which included key note speakers on learning arising</w:t>
      </w:r>
      <w:r w:rsidRPr="00A55BC8">
        <w:rPr>
          <w:rFonts w:asciiTheme="minorHAnsi" w:hAnsiTheme="minorHAnsi" w:cstheme="minorHAnsi"/>
        </w:rPr>
        <w:t xml:space="preserve"> from the National Child Safeguarding Panel reports on ‘The Myth of Invisible Men’ (non-accidental injuries in under 1s), ‘Out of Routine’ (SUDI in families where children are at risk of harm), and the importance of early years mental health. </w:t>
      </w:r>
    </w:p>
    <w:p w14:paraId="2C684B45" w14:textId="77777777" w:rsidR="000069FC" w:rsidRPr="00E62C92" w:rsidRDefault="000069FC" w:rsidP="00E62C92">
      <w:pPr>
        <w:shd w:val="clear" w:color="auto" w:fill="FFFFFF"/>
        <w:spacing w:after="0"/>
        <w:jc w:val="both"/>
        <w:textAlignment w:val="baseline"/>
        <w:rPr>
          <w:rFonts w:asciiTheme="minorHAnsi" w:eastAsiaTheme="minorHAnsi" w:hAnsiTheme="minorHAnsi" w:cstheme="minorHAnsi"/>
        </w:rPr>
      </w:pPr>
    </w:p>
    <w:p w14:paraId="77CC4769" w14:textId="77777777" w:rsidR="000069FC" w:rsidRPr="00E62C92" w:rsidRDefault="000069FC" w:rsidP="00E62C92">
      <w:pPr>
        <w:spacing w:after="0"/>
        <w:jc w:val="both"/>
        <w:rPr>
          <w:rFonts w:asciiTheme="minorHAnsi" w:eastAsiaTheme="minorHAnsi" w:hAnsiTheme="minorHAnsi" w:cstheme="minorHAnsi"/>
          <w:b/>
          <w:bCs/>
          <w:i/>
          <w:iCs/>
          <w:sz w:val="24"/>
          <w:szCs w:val="24"/>
        </w:rPr>
      </w:pPr>
      <w:r w:rsidRPr="00E62C92">
        <w:rPr>
          <w:rFonts w:asciiTheme="minorHAnsi" w:hAnsiTheme="minorHAnsi" w:cstheme="minorHAnsi"/>
          <w:b/>
          <w:bCs/>
          <w:i/>
          <w:iCs/>
          <w:sz w:val="24"/>
          <w:szCs w:val="24"/>
        </w:rPr>
        <w:t>Evidence to measure success</w:t>
      </w:r>
    </w:p>
    <w:p w14:paraId="01F3AA13" w14:textId="7E04D801" w:rsidR="00AA43EB" w:rsidRPr="00AA43EB" w:rsidRDefault="00AA43EB" w:rsidP="00910297">
      <w:pPr>
        <w:pStyle w:val="ListParagraph"/>
        <w:numPr>
          <w:ilvl w:val="0"/>
          <w:numId w:val="38"/>
        </w:numPr>
        <w:shd w:val="clear" w:color="auto" w:fill="FFFFFF"/>
        <w:textAlignment w:val="baseline"/>
        <w:rPr>
          <w:rFonts w:asciiTheme="minorHAnsi" w:hAnsiTheme="minorHAnsi" w:cstheme="minorHAnsi"/>
        </w:rPr>
      </w:pPr>
      <w:r>
        <w:rPr>
          <w:rFonts w:asciiTheme="minorHAnsi" w:hAnsiTheme="minorHAnsi" w:cstheme="minorHAnsi"/>
        </w:rPr>
        <w:t xml:space="preserve">There has been a very </w:t>
      </w:r>
      <w:r w:rsidRPr="009F43C7">
        <w:rPr>
          <w:rFonts w:asciiTheme="minorHAnsi" w:hAnsiTheme="minorHAnsi" w:cstheme="minorHAnsi"/>
          <w:b/>
          <w:bCs/>
          <w:color w:val="007FA3"/>
        </w:rPr>
        <w:t>small red</w:t>
      </w:r>
      <w:r w:rsidR="009F43C7" w:rsidRPr="009F43C7">
        <w:rPr>
          <w:rFonts w:asciiTheme="minorHAnsi" w:hAnsiTheme="minorHAnsi" w:cstheme="minorHAnsi"/>
          <w:b/>
          <w:bCs/>
          <w:color w:val="007FA3"/>
        </w:rPr>
        <w:t xml:space="preserve">uction in the number of </w:t>
      </w:r>
      <w:r w:rsidRPr="009F43C7">
        <w:rPr>
          <w:rFonts w:asciiTheme="minorHAnsi" w:hAnsiTheme="minorHAnsi" w:cstheme="minorHAnsi"/>
          <w:b/>
          <w:bCs/>
          <w:color w:val="007FA3"/>
        </w:rPr>
        <w:t>women in East Sussex who smoke at the time of delivery</w:t>
      </w:r>
      <w:r w:rsidR="009F43C7" w:rsidRPr="009F43C7">
        <w:rPr>
          <w:rFonts w:asciiTheme="minorHAnsi" w:hAnsiTheme="minorHAnsi" w:cstheme="minorHAnsi"/>
          <w:b/>
          <w:bCs/>
          <w:color w:val="007FA3"/>
        </w:rPr>
        <w:t xml:space="preserve"> </w:t>
      </w:r>
      <w:r w:rsidR="009F43C7">
        <w:rPr>
          <w:rFonts w:asciiTheme="minorHAnsi" w:hAnsiTheme="minorHAnsi" w:cstheme="minorHAnsi"/>
        </w:rPr>
        <w:t xml:space="preserve">(12.2% compared to 13.2% at the same point in 2020/21), however this is still much higher than the England average of 8.5%. </w:t>
      </w:r>
    </w:p>
    <w:p w14:paraId="13C0C189" w14:textId="1B2EBFDE" w:rsidR="000069FC" w:rsidRPr="00E62C92" w:rsidRDefault="00187A7E" w:rsidP="00910297">
      <w:pPr>
        <w:pStyle w:val="ListParagraph"/>
        <w:numPr>
          <w:ilvl w:val="0"/>
          <w:numId w:val="38"/>
        </w:numPr>
        <w:shd w:val="clear" w:color="auto" w:fill="FFFFFF"/>
        <w:spacing w:line="276" w:lineRule="auto"/>
        <w:textAlignment w:val="baseline"/>
        <w:rPr>
          <w:rFonts w:asciiTheme="minorHAnsi" w:hAnsiTheme="minorHAnsi" w:cstheme="minorHAnsi"/>
        </w:rPr>
      </w:pPr>
      <w:bookmarkStart w:id="30" w:name="_Hlk106893879"/>
      <w:r>
        <w:rPr>
          <w:rFonts w:asciiTheme="minorHAnsi" w:hAnsiTheme="minorHAnsi" w:cstheme="minorHAnsi"/>
        </w:rPr>
        <w:t xml:space="preserve">There have been </w:t>
      </w:r>
      <w:r w:rsidRPr="00A83E26">
        <w:rPr>
          <w:rFonts w:asciiTheme="minorHAnsi" w:hAnsiTheme="minorHAnsi" w:cstheme="minorHAnsi"/>
          <w:b/>
          <w:bCs/>
          <w:color w:val="007FA3"/>
        </w:rPr>
        <w:t>no child deaths across Sussex involving abusive head trauma (AHT</w:t>
      </w:r>
      <w:r>
        <w:rPr>
          <w:rFonts w:asciiTheme="minorHAnsi" w:hAnsiTheme="minorHAnsi" w:cstheme="minorHAnsi"/>
        </w:rPr>
        <w:t>), over the past 2021/22</w:t>
      </w:r>
      <w:r w:rsidR="00A83E26">
        <w:rPr>
          <w:rFonts w:asciiTheme="minorHAnsi" w:hAnsiTheme="minorHAnsi" w:cstheme="minorHAnsi"/>
        </w:rPr>
        <w:t xml:space="preserve"> and 2020/21 years</w:t>
      </w:r>
      <w:r>
        <w:rPr>
          <w:rFonts w:asciiTheme="minorHAnsi" w:hAnsiTheme="minorHAnsi" w:cstheme="minorHAnsi"/>
        </w:rPr>
        <w:t xml:space="preserve">. This follows three suspected </w:t>
      </w:r>
      <w:r w:rsidR="00A83E26">
        <w:rPr>
          <w:rFonts w:asciiTheme="minorHAnsi" w:hAnsiTheme="minorHAnsi" w:cstheme="minorHAnsi"/>
        </w:rPr>
        <w:t xml:space="preserve">AHT in 2019/20. </w:t>
      </w:r>
    </w:p>
    <w:bookmarkEnd w:id="30"/>
    <w:p w14:paraId="64CD58EB" w14:textId="05DB7F35" w:rsidR="000069FC" w:rsidRPr="00E62C92" w:rsidRDefault="000069FC" w:rsidP="00910297">
      <w:pPr>
        <w:pStyle w:val="ListParagraph"/>
        <w:numPr>
          <w:ilvl w:val="0"/>
          <w:numId w:val="38"/>
        </w:numPr>
        <w:shd w:val="clear" w:color="auto" w:fill="FFFFFF"/>
        <w:spacing w:line="276" w:lineRule="auto"/>
        <w:textAlignment w:val="baseline"/>
        <w:rPr>
          <w:rFonts w:asciiTheme="minorHAnsi" w:hAnsiTheme="minorHAnsi" w:cstheme="minorHAnsi"/>
        </w:rPr>
      </w:pPr>
      <w:r w:rsidRPr="00E62C92">
        <w:rPr>
          <w:rFonts w:asciiTheme="minorHAnsi" w:hAnsiTheme="minorHAnsi" w:cstheme="minorHAnsi"/>
        </w:rPr>
        <w:t xml:space="preserve">Reduction in the number of children aged under five </w:t>
      </w:r>
      <w:r w:rsidR="00AA43EB">
        <w:rPr>
          <w:rFonts w:asciiTheme="minorHAnsi" w:hAnsiTheme="minorHAnsi" w:cstheme="minorHAnsi"/>
        </w:rPr>
        <w:t>with a</w:t>
      </w:r>
      <w:r w:rsidRPr="00E62C92">
        <w:rPr>
          <w:rFonts w:asciiTheme="minorHAnsi" w:hAnsiTheme="minorHAnsi" w:cstheme="minorHAnsi"/>
        </w:rPr>
        <w:t xml:space="preserve"> child protection plans</w:t>
      </w:r>
    </w:p>
    <w:p w14:paraId="34D91965" w14:textId="320F6F11" w:rsidR="000069FC" w:rsidRPr="00E62C92" w:rsidRDefault="00E62C92" w:rsidP="00910297">
      <w:pPr>
        <w:pStyle w:val="ListParagraph"/>
        <w:numPr>
          <w:ilvl w:val="0"/>
          <w:numId w:val="38"/>
        </w:numPr>
        <w:shd w:val="clear" w:color="auto" w:fill="FFFFFF"/>
        <w:spacing w:line="276" w:lineRule="auto"/>
        <w:textAlignment w:val="baseline"/>
        <w:rPr>
          <w:rFonts w:asciiTheme="minorHAnsi" w:hAnsiTheme="minorHAnsi" w:cstheme="minorHAnsi"/>
          <w:b/>
          <w:bCs/>
        </w:rPr>
      </w:pPr>
      <w:r w:rsidRPr="00E62C92">
        <w:rPr>
          <w:rStyle w:val="Strong"/>
          <w:rFonts w:asciiTheme="minorHAnsi" w:hAnsiTheme="minorHAnsi" w:cstheme="minorHAnsi"/>
          <w:b w:val="0"/>
          <w:bCs w:val="0"/>
          <w:shd w:val="clear" w:color="auto" w:fill="FFFFFF"/>
        </w:rPr>
        <w:lastRenderedPageBreak/>
        <w:t xml:space="preserve">The </w:t>
      </w:r>
      <w:r w:rsidRPr="00E62C92">
        <w:rPr>
          <w:rStyle w:val="Strong"/>
          <w:rFonts w:asciiTheme="minorHAnsi" w:hAnsiTheme="minorHAnsi" w:cstheme="minorHAnsi"/>
          <w:color w:val="007FA3"/>
          <w:shd w:val="clear" w:color="auto" w:fill="FFFFFF"/>
        </w:rPr>
        <w:t>number of children aged 0-4 attending East Sussex hospital A&amp;Es due to accidents has increased</w:t>
      </w:r>
      <w:r>
        <w:rPr>
          <w:rStyle w:val="Strong"/>
          <w:rFonts w:asciiTheme="minorHAnsi" w:hAnsiTheme="minorHAnsi" w:cstheme="minorHAnsi"/>
          <w:b w:val="0"/>
          <w:bCs w:val="0"/>
          <w:shd w:val="clear" w:color="auto" w:fill="FFFFFF"/>
        </w:rPr>
        <w:t xml:space="preserve"> by 11.8% from 2,507 in 2020/21 to 2,803 in 2021/22. Poisonings accounted for 122 of those attendances; falls from furniture accounted for 511 attendances. </w:t>
      </w:r>
    </w:p>
    <w:p w14:paraId="52DD1727" w14:textId="73464934" w:rsidR="00CF4605" w:rsidRPr="004E2DFF" w:rsidRDefault="006D7B44" w:rsidP="004E2DFF">
      <w:pPr>
        <w:shd w:val="clear" w:color="auto" w:fill="FFFFFF"/>
        <w:jc w:val="both"/>
        <w:textAlignment w:val="baseline"/>
        <w:rPr>
          <w:rFonts w:asciiTheme="minorHAnsi" w:eastAsia="Times New Roman" w:hAnsiTheme="minorHAnsi" w:cstheme="minorHAnsi"/>
          <w:sz w:val="24"/>
          <w:szCs w:val="24"/>
          <w:lang w:eastAsia="en-GB"/>
        </w:rPr>
      </w:pPr>
      <w:r w:rsidRPr="00E62C92">
        <w:rPr>
          <w:noProof/>
        </w:rPr>
        <mc:AlternateContent>
          <mc:Choice Requires="wps">
            <w:drawing>
              <wp:anchor distT="45720" distB="45720" distL="114300" distR="114300" simplePos="0" relativeHeight="251686400" behindDoc="0" locked="0" layoutInCell="1" allowOverlap="1" wp14:anchorId="471493FD" wp14:editId="6EAC6A80">
                <wp:simplePos x="0" y="0"/>
                <wp:positionH relativeFrom="column">
                  <wp:posOffset>183515</wp:posOffset>
                </wp:positionH>
                <wp:positionV relativeFrom="paragraph">
                  <wp:posOffset>492760</wp:posOffset>
                </wp:positionV>
                <wp:extent cx="6527800" cy="3895090"/>
                <wp:effectExtent l="0" t="0" r="25400"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895090"/>
                        </a:xfrm>
                        <a:prstGeom prst="rect">
                          <a:avLst/>
                        </a:prstGeom>
                        <a:solidFill>
                          <a:srgbClr val="007FA3"/>
                        </a:solidFill>
                        <a:ln w="9525">
                          <a:solidFill>
                            <a:srgbClr val="007FA3"/>
                          </a:solidFill>
                          <a:miter lim="800000"/>
                          <a:headEnd/>
                          <a:tailEnd/>
                        </a:ln>
                      </wps:spPr>
                      <wps:txbx>
                        <w:txbxContent>
                          <w:p w14:paraId="24A678C1" w14:textId="1EB87706" w:rsidR="00FF3F11" w:rsidRPr="006D0094" w:rsidRDefault="00703FD3" w:rsidP="00CF4605">
                            <w:pPr>
                              <w:spacing w:after="0" w:line="240" w:lineRule="auto"/>
                              <w:rPr>
                                <w:rFonts w:asciiTheme="minorHAnsi" w:hAnsiTheme="minorHAnsi" w:cstheme="minorHAnsi"/>
                                <w:b/>
                                <w:bCs/>
                                <w:color w:val="FFFFFF" w:themeColor="background1"/>
                              </w:rPr>
                            </w:pPr>
                            <w:r w:rsidRPr="006D0094">
                              <w:rPr>
                                <w:rFonts w:asciiTheme="minorHAnsi" w:hAnsiTheme="minorHAnsi" w:cstheme="minorHAnsi"/>
                                <w:b/>
                                <w:bCs/>
                                <w:color w:val="FFFFFF" w:themeColor="background1"/>
                              </w:rPr>
                              <w:t>USING EVIDENCE: The Myth of Invisible Men – Safeguarding children under 1 from non-accidental injury caused by male carers (September 2021)</w:t>
                            </w:r>
                          </w:p>
                          <w:p w14:paraId="234155DE" w14:textId="1C87E7D0" w:rsidR="00703FD3" w:rsidRPr="006D0094" w:rsidRDefault="00703FD3" w:rsidP="00CF4605">
                            <w:pPr>
                              <w:spacing w:after="0" w:line="240" w:lineRule="auto"/>
                              <w:rPr>
                                <w:rFonts w:asciiTheme="minorHAnsi" w:hAnsiTheme="minorHAnsi" w:cstheme="minorHAnsi"/>
                                <w:color w:val="FFFFFF" w:themeColor="background1"/>
                              </w:rPr>
                            </w:pPr>
                          </w:p>
                          <w:p w14:paraId="6F0D324E" w14:textId="29D1B78A" w:rsidR="00063A23" w:rsidRPr="006D0094" w:rsidRDefault="00063A23" w:rsidP="00063A23">
                            <w:pPr>
                              <w:spacing w:after="160" w:line="259" w:lineRule="auto"/>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 xml:space="preserve">The National Child Safeguarding Review Panel report </w:t>
                            </w:r>
                            <w:r w:rsidRPr="006D0094">
                              <w:rPr>
                                <w:rFonts w:asciiTheme="minorHAnsi" w:eastAsiaTheme="minorHAnsi" w:hAnsiTheme="minorHAnsi" w:cstheme="minorHAnsi"/>
                                <w:color w:val="FFFFFF" w:themeColor="background1"/>
                                <w:u w:val="single"/>
                              </w:rPr>
                              <w:t>The Myth of Invisible Men</w:t>
                            </w:r>
                            <w:r w:rsidRPr="006D0094">
                              <w:rPr>
                                <w:rFonts w:asciiTheme="minorHAnsi" w:eastAsiaTheme="minorHAnsi" w:hAnsiTheme="minorHAnsi" w:cstheme="minorHAnsi"/>
                                <w:color w:val="FFFFFF" w:themeColor="background1"/>
                              </w:rPr>
                              <w:t xml:space="preserve"> published in September 2021 outlined the pressing need to engage with fathers and father figures more effectively:</w:t>
                            </w:r>
                          </w:p>
                          <w:p w14:paraId="684FC5EE" w14:textId="77777777" w:rsidR="00063A23" w:rsidRPr="006D0094" w:rsidRDefault="00063A23" w:rsidP="00063A23">
                            <w:pPr>
                              <w:spacing w:after="160" w:line="259" w:lineRule="auto"/>
                              <w:ind w:left="567" w:right="662"/>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 xml:space="preserve">“In summary, we believe that those leading and commissioning services and practitioners active in this work should do more, much more, to make the seemingly invisible visible and the hidden known. Much more must be done to offer the necessary support, challenge and engagement with the men with whom they work or with whom they should be working in order to prevent more babies suffering the harm described in this report.” </w:t>
                            </w:r>
                          </w:p>
                          <w:p w14:paraId="5769355E" w14:textId="77777777" w:rsidR="00063A23" w:rsidRPr="006D0094" w:rsidRDefault="00063A23" w:rsidP="00063A23">
                            <w:pPr>
                              <w:spacing w:after="160" w:line="259" w:lineRule="auto"/>
                              <w:ind w:left="567" w:right="662"/>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“It is the recommendation of this review that all local safeguarding partnerships respond comprehensively to these challenges and develop local strategies and action plans to support improved practice and effective service responses.”</w:t>
                            </w:r>
                          </w:p>
                          <w:p w14:paraId="043485E5" w14:textId="79FA8455" w:rsidR="00063A23" w:rsidRPr="006D0094" w:rsidRDefault="00063A23" w:rsidP="00063A23">
                            <w:pPr>
                              <w:rPr>
                                <w:rFonts w:asciiTheme="minorHAnsi" w:hAnsiTheme="minorHAnsi" w:cstheme="minorHAnsi"/>
                                <w:color w:val="FFFFFF" w:themeColor="background1"/>
                              </w:rPr>
                            </w:pPr>
                            <w:r w:rsidRPr="006D0094">
                              <w:rPr>
                                <w:rFonts w:asciiTheme="minorHAnsi" w:eastAsiaTheme="minorHAnsi" w:hAnsiTheme="minorHAnsi" w:cstheme="minorHAnsi"/>
                                <w:color w:val="FFFFFF" w:themeColor="background1"/>
                              </w:rPr>
                              <w:t>Coupled with learning arising from recent Serious Case Reviews and rapid reviews, b</w:t>
                            </w:r>
                            <w:r w:rsidRPr="006D0094">
                              <w:rPr>
                                <w:rFonts w:asciiTheme="minorHAnsi" w:hAnsiTheme="minorHAnsi" w:cstheme="minorHAnsi"/>
                                <w:color w:val="FFFFFF" w:themeColor="background1"/>
                              </w:rPr>
                              <w:t>etween October 2021 and February 2022 independent researchers were commissioned to complete qualitative interviews  to gain a greater understanding of the views and experiences of fathers and non-birthing partners (FNBP), health professionals and pregnant women/mothers to help inform how, as a local system, we can improve our support to FNBPs during the perinatal period.</w:t>
                            </w:r>
                          </w:p>
                          <w:p w14:paraId="2826FD9B" w14:textId="5C7C14C3" w:rsidR="00A83E26" w:rsidRPr="006D0094" w:rsidRDefault="00063A23" w:rsidP="00063A23">
                            <w:pPr>
                              <w:spacing w:after="0" w:line="240" w:lineRule="auto"/>
                              <w:rPr>
                                <w:rFonts w:asciiTheme="minorHAnsi" w:hAnsiTheme="minorHAnsi" w:cstheme="minorHAnsi"/>
                                <w:color w:val="FFFFFF" w:themeColor="background1"/>
                              </w:rPr>
                            </w:pPr>
                            <w:r w:rsidRPr="006D0094">
                              <w:rPr>
                                <w:rFonts w:asciiTheme="minorHAnsi" w:hAnsiTheme="minorHAnsi" w:cstheme="minorHAnsi"/>
                                <w:color w:val="FFFFFF" w:themeColor="background1"/>
                              </w:rPr>
                              <w:t>In</w:t>
                            </w:r>
                            <w:r w:rsidR="00A83E26" w:rsidRPr="006D0094">
                              <w:rPr>
                                <w:rFonts w:asciiTheme="minorHAnsi" w:hAnsiTheme="minorHAnsi" w:cstheme="minorHAnsi"/>
                                <w:color w:val="FFFFFF" w:themeColor="background1"/>
                              </w:rPr>
                              <w:t xml:space="preserve"> April 2022, </w:t>
                            </w:r>
                            <w:r w:rsidRPr="006D0094">
                              <w:rPr>
                                <w:rFonts w:asciiTheme="minorHAnsi" w:hAnsiTheme="minorHAnsi" w:cstheme="minorHAnsi"/>
                                <w:color w:val="FFFFFF" w:themeColor="background1"/>
                              </w:rPr>
                              <w:t>local partners were invited to a workshop g</w:t>
                            </w:r>
                            <w:r w:rsidR="00A83E26" w:rsidRPr="006D0094">
                              <w:rPr>
                                <w:rFonts w:asciiTheme="minorHAnsi" w:hAnsiTheme="minorHAnsi" w:cstheme="minorHAnsi"/>
                                <w:color w:val="FFFFFF" w:themeColor="background1"/>
                              </w:rPr>
                              <w:t>ain an understanding of the experiences and views of FNBP’s related to the perinatal period; and</w:t>
                            </w:r>
                            <w:r w:rsidRPr="006D0094">
                              <w:rPr>
                                <w:rFonts w:asciiTheme="minorHAnsi" w:hAnsiTheme="minorHAnsi" w:cstheme="minorHAnsi"/>
                                <w:color w:val="FFFFFF" w:themeColor="background1"/>
                              </w:rPr>
                              <w:t xml:space="preserve"> d</w:t>
                            </w:r>
                            <w:r w:rsidR="00A83E26" w:rsidRPr="006D0094">
                              <w:rPr>
                                <w:rFonts w:asciiTheme="minorHAnsi" w:hAnsiTheme="minorHAnsi" w:cstheme="minorHAnsi"/>
                                <w:color w:val="FFFFFF" w:themeColor="background1"/>
                              </w:rPr>
                              <w:t>iscuss the recommendations and possible next steps</w:t>
                            </w:r>
                            <w:r w:rsidRPr="006D0094">
                              <w:rPr>
                                <w:rFonts w:asciiTheme="minorHAnsi" w:hAnsiTheme="minorHAnsi" w:cstheme="minorHAnsi"/>
                                <w:color w:val="FFFFFF" w:themeColor="background1"/>
                              </w:rPr>
                              <w:t xml:space="preserve">. </w:t>
                            </w:r>
                          </w:p>
                          <w:p w14:paraId="7ADBE312" w14:textId="77777777" w:rsidR="00A83E26" w:rsidRPr="006D0094" w:rsidRDefault="00A83E26" w:rsidP="00A83E26">
                            <w:pPr>
                              <w:spacing w:after="0" w:line="240" w:lineRule="auto"/>
                              <w:rPr>
                                <w:rFonts w:asciiTheme="minorHAnsi" w:hAnsiTheme="minorHAnsi" w:cstheme="minorHAnsi"/>
                                <w:color w:val="FFFFFF" w:themeColor="background1"/>
                              </w:rPr>
                            </w:pPr>
                          </w:p>
                          <w:p w14:paraId="594BF444" w14:textId="1F3567FD" w:rsidR="00703FD3" w:rsidRPr="00063A23" w:rsidRDefault="00703FD3" w:rsidP="00A83E2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493FD" id="_x0000_s1051" type="#_x0000_t202" style="position:absolute;left:0;text-align:left;margin-left:14.45pt;margin-top:38.8pt;width:514pt;height:306.7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" fillcolor="#007fa3" strokecolor="#007fa3">
                <v:textbox>
                  <w:txbxContent>
                    <w:p w14:paraId="24A678C1" w14:textId="1EB87706" w:rsidR="00FF3F11" w:rsidRPr="006D0094" w:rsidRDefault="00703FD3" w:rsidP="00CF4605">
                      <w:pPr>
                        <w:spacing w:after="0" w:line="240" w:lineRule="auto"/>
                        <w:rPr>
                          <w:rFonts w:asciiTheme="minorHAnsi" w:hAnsiTheme="minorHAnsi" w:cstheme="minorHAnsi"/>
                          <w:b/>
                          <w:bCs/>
                          <w:color w:val="FFFFFF" w:themeColor="background1"/>
                        </w:rPr>
                      </w:pPr>
                      <w:r w:rsidRPr="006D0094">
                        <w:rPr>
                          <w:rFonts w:asciiTheme="minorHAnsi" w:hAnsiTheme="minorHAnsi" w:cstheme="minorHAnsi"/>
                          <w:b/>
                          <w:bCs/>
                          <w:color w:val="FFFFFF" w:themeColor="background1"/>
                        </w:rPr>
                        <w:t>USING EVIDENCE: The Myth of Invisible Men – Safeguarding children under 1 from non-accidental injury caused by male carers (September 2021)</w:t>
                      </w:r>
                    </w:p>
                    <w:p w14:paraId="234155DE" w14:textId="1C87E7D0" w:rsidR="00703FD3" w:rsidRPr="006D0094" w:rsidRDefault="00703FD3" w:rsidP="00CF4605">
                      <w:pPr>
                        <w:spacing w:after="0" w:line="240" w:lineRule="auto"/>
                        <w:rPr>
                          <w:rFonts w:asciiTheme="minorHAnsi" w:hAnsiTheme="minorHAnsi" w:cstheme="minorHAnsi"/>
                          <w:color w:val="FFFFFF" w:themeColor="background1"/>
                        </w:rPr>
                      </w:pPr>
                    </w:p>
                    <w:p w14:paraId="6F0D324E" w14:textId="29D1B78A" w:rsidR="00063A23" w:rsidRPr="006D0094" w:rsidRDefault="00063A23" w:rsidP="00063A23">
                      <w:pPr>
                        <w:spacing w:after="160" w:line="259" w:lineRule="auto"/>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 xml:space="preserve">The National Child Safeguarding Review Panel report </w:t>
                      </w:r>
                      <w:r w:rsidRPr="006D0094">
                        <w:rPr>
                          <w:rFonts w:asciiTheme="minorHAnsi" w:eastAsiaTheme="minorHAnsi" w:hAnsiTheme="minorHAnsi" w:cstheme="minorHAnsi"/>
                          <w:color w:val="FFFFFF" w:themeColor="background1"/>
                          <w:u w:val="single"/>
                        </w:rPr>
                        <w:t>The Myth of Invisible Men</w:t>
                      </w:r>
                      <w:r w:rsidRPr="006D0094">
                        <w:rPr>
                          <w:rFonts w:asciiTheme="minorHAnsi" w:eastAsiaTheme="minorHAnsi" w:hAnsiTheme="minorHAnsi" w:cstheme="minorHAnsi"/>
                          <w:color w:val="FFFFFF" w:themeColor="background1"/>
                        </w:rPr>
                        <w:t xml:space="preserve"> published in September 2021 outlined the pressing need to engage with fathers and father figures more effectively:</w:t>
                      </w:r>
                    </w:p>
                    <w:p w14:paraId="684FC5EE" w14:textId="77777777" w:rsidR="00063A23" w:rsidRPr="006D0094" w:rsidRDefault="00063A23" w:rsidP="00063A23">
                      <w:pPr>
                        <w:spacing w:after="160" w:line="259" w:lineRule="auto"/>
                        <w:ind w:left="567" w:right="662"/>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 xml:space="preserve">“In summary, we believe that those leading and commissioning services and practitioners active in this work should do more, much more, to make the seemingly invisible visible and the hidden known. Much more must be done to offer the necessary support, challenge and engagement with the men with whom they work or with whom they should be working in order to prevent more babies suffering the harm described in this report.” </w:t>
                      </w:r>
                    </w:p>
                    <w:p w14:paraId="5769355E" w14:textId="77777777" w:rsidR="00063A23" w:rsidRPr="006D0094" w:rsidRDefault="00063A23" w:rsidP="00063A23">
                      <w:pPr>
                        <w:spacing w:after="160" w:line="259" w:lineRule="auto"/>
                        <w:ind w:left="567" w:right="662"/>
                        <w:rPr>
                          <w:rFonts w:asciiTheme="minorHAnsi" w:eastAsiaTheme="minorHAnsi" w:hAnsiTheme="minorHAnsi" w:cstheme="minorHAnsi"/>
                          <w:color w:val="FFFFFF" w:themeColor="background1"/>
                        </w:rPr>
                      </w:pPr>
                      <w:r w:rsidRPr="006D0094">
                        <w:rPr>
                          <w:rFonts w:asciiTheme="minorHAnsi" w:eastAsiaTheme="minorHAnsi" w:hAnsiTheme="minorHAnsi" w:cstheme="minorHAnsi"/>
                          <w:color w:val="FFFFFF" w:themeColor="background1"/>
                        </w:rPr>
                        <w:t>“It is the recommendation of this review that all local safeguarding partnerships respond comprehensively to these challenges and develop local strategies and action plans to support improved practice and effective service responses.”</w:t>
                      </w:r>
                    </w:p>
                    <w:p w14:paraId="043485E5" w14:textId="79FA8455" w:rsidR="00063A23" w:rsidRPr="006D0094" w:rsidRDefault="00063A23" w:rsidP="00063A23">
                      <w:pPr>
                        <w:rPr>
                          <w:rFonts w:asciiTheme="minorHAnsi" w:hAnsiTheme="minorHAnsi" w:cstheme="minorHAnsi"/>
                          <w:color w:val="FFFFFF" w:themeColor="background1"/>
                        </w:rPr>
                      </w:pPr>
                      <w:r w:rsidRPr="006D0094">
                        <w:rPr>
                          <w:rFonts w:asciiTheme="minorHAnsi" w:eastAsiaTheme="minorHAnsi" w:hAnsiTheme="minorHAnsi" w:cstheme="minorHAnsi"/>
                          <w:color w:val="FFFFFF" w:themeColor="background1"/>
                        </w:rPr>
                        <w:t>Coupled with learning arising from recent Serious Case Reviews and rapid reviews, b</w:t>
                      </w:r>
                      <w:r w:rsidRPr="006D0094">
                        <w:rPr>
                          <w:rFonts w:asciiTheme="minorHAnsi" w:hAnsiTheme="minorHAnsi" w:cstheme="minorHAnsi"/>
                          <w:color w:val="FFFFFF" w:themeColor="background1"/>
                        </w:rPr>
                        <w:t>etween October 2021 and February 2022 independent researchers were commissioned to complete qualitative interviews  to gain a greater understanding of the views and experiences of fathers and non-birthing partners (FNBP), health professionals and pregnant women/mothers to help inform how, as a local system, we can improve our support to FNBPs during the perinatal period.</w:t>
                      </w:r>
                    </w:p>
                    <w:p w14:paraId="2826FD9B" w14:textId="5C7C14C3" w:rsidR="00A83E26" w:rsidRPr="006D0094" w:rsidRDefault="00063A23" w:rsidP="00063A23">
                      <w:pPr>
                        <w:spacing w:after="0" w:line="240" w:lineRule="auto"/>
                        <w:rPr>
                          <w:rFonts w:asciiTheme="minorHAnsi" w:hAnsiTheme="minorHAnsi" w:cstheme="minorHAnsi"/>
                          <w:color w:val="FFFFFF" w:themeColor="background1"/>
                        </w:rPr>
                      </w:pPr>
                      <w:r w:rsidRPr="006D0094">
                        <w:rPr>
                          <w:rFonts w:asciiTheme="minorHAnsi" w:hAnsiTheme="minorHAnsi" w:cstheme="minorHAnsi"/>
                          <w:color w:val="FFFFFF" w:themeColor="background1"/>
                        </w:rPr>
                        <w:t>In</w:t>
                      </w:r>
                      <w:r w:rsidR="00A83E26" w:rsidRPr="006D0094">
                        <w:rPr>
                          <w:rFonts w:asciiTheme="minorHAnsi" w:hAnsiTheme="minorHAnsi" w:cstheme="minorHAnsi"/>
                          <w:color w:val="FFFFFF" w:themeColor="background1"/>
                        </w:rPr>
                        <w:t xml:space="preserve"> April 2022, </w:t>
                      </w:r>
                      <w:r w:rsidRPr="006D0094">
                        <w:rPr>
                          <w:rFonts w:asciiTheme="minorHAnsi" w:hAnsiTheme="minorHAnsi" w:cstheme="minorHAnsi"/>
                          <w:color w:val="FFFFFF" w:themeColor="background1"/>
                        </w:rPr>
                        <w:t>local partners were invited to a workshop g</w:t>
                      </w:r>
                      <w:r w:rsidR="00A83E26" w:rsidRPr="006D0094">
                        <w:rPr>
                          <w:rFonts w:asciiTheme="minorHAnsi" w:hAnsiTheme="minorHAnsi" w:cstheme="minorHAnsi"/>
                          <w:color w:val="FFFFFF" w:themeColor="background1"/>
                        </w:rPr>
                        <w:t>ain an understanding of the experiences and views of FNBP’s related to the perinatal period; and</w:t>
                      </w:r>
                      <w:r w:rsidRPr="006D0094">
                        <w:rPr>
                          <w:rFonts w:asciiTheme="minorHAnsi" w:hAnsiTheme="minorHAnsi" w:cstheme="minorHAnsi"/>
                          <w:color w:val="FFFFFF" w:themeColor="background1"/>
                        </w:rPr>
                        <w:t xml:space="preserve"> d</w:t>
                      </w:r>
                      <w:r w:rsidR="00A83E26" w:rsidRPr="006D0094">
                        <w:rPr>
                          <w:rFonts w:asciiTheme="minorHAnsi" w:hAnsiTheme="minorHAnsi" w:cstheme="minorHAnsi"/>
                          <w:color w:val="FFFFFF" w:themeColor="background1"/>
                        </w:rPr>
                        <w:t>iscuss the recommendations and possible next steps</w:t>
                      </w:r>
                      <w:r w:rsidRPr="006D0094">
                        <w:rPr>
                          <w:rFonts w:asciiTheme="minorHAnsi" w:hAnsiTheme="minorHAnsi" w:cstheme="minorHAnsi"/>
                          <w:color w:val="FFFFFF" w:themeColor="background1"/>
                        </w:rPr>
                        <w:t xml:space="preserve">. </w:t>
                      </w:r>
                    </w:p>
                    <w:p w14:paraId="7ADBE312" w14:textId="77777777" w:rsidR="00A83E26" w:rsidRPr="006D0094" w:rsidRDefault="00A83E26" w:rsidP="00A83E26">
                      <w:pPr>
                        <w:spacing w:after="0" w:line="240" w:lineRule="auto"/>
                        <w:rPr>
                          <w:rFonts w:asciiTheme="minorHAnsi" w:hAnsiTheme="minorHAnsi" w:cstheme="minorHAnsi"/>
                          <w:color w:val="FFFFFF" w:themeColor="background1"/>
                        </w:rPr>
                      </w:pPr>
                    </w:p>
                    <w:p w14:paraId="594BF444" w14:textId="1F3567FD" w:rsidR="00703FD3" w:rsidRPr="00063A23" w:rsidRDefault="00703FD3" w:rsidP="00A83E26">
                      <w:pPr>
                        <w:rPr>
                          <w:rFonts w:asciiTheme="minorHAnsi" w:hAnsiTheme="minorHAnsi" w:cstheme="minorHAnsi"/>
                        </w:rPr>
                      </w:pPr>
                    </w:p>
                  </w:txbxContent>
                </v:textbox>
                <w10:wrap type="square"/>
              </v:shape>
            </w:pict>
          </mc:Fallback>
        </mc:AlternateContent>
      </w:r>
    </w:p>
    <w:p w14:paraId="5556900E" w14:textId="750B0305" w:rsidR="006D7B44" w:rsidRPr="00E91831" w:rsidRDefault="006D7B44" w:rsidP="000069FC">
      <w:pPr>
        <w:pStyle w:val="ListParagraph"/>
        <w:shd w:val="clear" w:color="auto" w:fill="FFFFFF"/>
        <w:spacing w:after="150" w:line="294" w:lineRule="atLeast"/>
        <w:textAlignment w:val="baseline"/>
        <w:rPr>
          <w:rFonts w:asciiTheme="minorHAnsi" w:hAnsiTheme="minorHAnsi" w:cstheme="minorHAnsi"/>
          <w:color w:val="000000"/>
        </w:rPr>
      </w:pPr>
      <w:bookmarkStart w:id="31" w:name="_Hlk85100262"/>
      <w:r>
        <w:rPr>
          <w:rFonts w:asciiTheme="minorHAnsi" w:hAnsiTheme="minorHAnsi" w:cstheme="minorHAnsi"/>
          <w:color w:val="000000"/>
        </w:rPr>
        <w:t xml:space="preserve"> </w:t>
      </w:r>
    </w:p>
    <w:bookmarkEnd w:id="28"/>
    <w:bookmarkEnd w:id="29"/>
    <w:bookmarkEnd w:id="31"/>
    <w:p w14:paraId="7A6F8B6A" w14:textId="48166590" w:rsidR="0099349B" w:rsidRPr="00196AF1" w:rsidRDefault="00711A69" w:rsidP="00116848">
      <w:pPr>
        <w:shd w:val="clear" w:color="auto" w:fill="FFFFFF"/>
        <w:spacing w:after="150" w:line="294" w:lineRule="atLeast"/>
        <w:textAlignment w:val="baseline"/>
        <w:rPr>
          <w:rFonts w:ascii="Tw Cen MT" w:hAnsi="Tw Cen MT" w:cstheme="minorHAnsi"/>
          <w:b/>
          <w:color w:val="007FA3"/>
          <w:sz w:val="40"/>
          <w:szCs w:val="40"/>
        </w:rPr>
      </w:pPr>
      <w:r w:rsidRPr="006D7B44">
        <w:rPr>
          <w:rFonts w:asciiTheme="minorHAnsi" w:hAnsiTheme="minorHAnsi" w:cstheme="minorHAnsi"/>
        </w:rPr>
        <w:br w:type="page"/>
      </w:r>
      <w:r w:rsidR="00426E28">
        <w:rPr>
          <w:rFonts w:ascii="Tw Cen MT" w:hAnsi="Tw Cen MT" w:cstheme="minorHAnsi"/>
          <w:b/>
          <w:color w:val="007FA3"/>
          <w:sz w:val="40"/>
          <w:szCs w:val="40"/>
        </w:rPr>
        <w:lastRenderedPageBreak/>
        <w:t>8. As</w:t>
      </w:r>
      <w:r w:rsidR="0003707A" w:rsidRPr="00C01E56">
        <w:rPr>
          <w:rFonts w:ascii="Tw Cen MT" w:hAnsi="Tw Cen MT" w:cstheme="minorHAnsi"/>
          <w:b/>
          <w:color w:val="007FA3"/>
          <w:sz w:val="40"/>
          <w:szCs w:val="40"/>
        </w:rPr>
        <w:t>surance</w:t>
      </w:r>
      <w:r w:rsidR="0003707A" w:rsidRPr="00196AF1">
        <w:rPr>
          <w:rFonts w:ascii="Tw Cen MT" w:hAnsi="Tw Cen MT" w:cstheme="minorHAnsi"/>
          <w:b/>
          <w:color w:val="007FA3"/>
          <w:sz w:val="40"/>
          <w:szCs w:val="40"/>
        </w:rPr>
        <w:t xml:space="preserve"> </w:t>
      </w:r>
    </w:p>
    <w:p w14:paraId="59818411" w14:textId="77777777" w:rsidR="0099349B" w:rsidRPr="0099349B" w:rsidRDefault="0099349B" w:rsidP="0099349B">
      <w:pPr>
        <w:pStyle w:val="ListParagraph"/>
        <w:jc w:val="both"/>
        <w:rPr>
          <w:rFonts w:asciiTheme="minorHAnsi" w:hAnsiTheme="minorHAnsi" w:cstheme="minorHAnsi"/>
          <w:b/>
          <w:color w:val="007FA3"/>
          <w:sz w:val="40"/>
          <w:szCs w:val="40"/>
        </w:rPr>
      </w:pPr>
    </w:p>
    <w:p w14:paraId="7CD84A4C" w14:textId="10AD61F0" w:rsidR="0001396D" w:rsidRPr="00DC77E4" w:rsidRDefault="0099349B" w:rsidP="00891AB6">
      <w:pPr>
        <w:spacing w:after="0"/>
        <w:jc w:val="both"/>
        <w:rPr>
          <w:rFonts w:asciiTheme="minorHAnsi" w:hAnsiTheme="minorHAnsi" w:cstheme="minorHAnsi"/>
          <w:b/>
          <w:color w:val="007FA3"/>
          <w:sz w:val="24"/>
          <w:szCs w:val="24"/>
        </w:rPr>
      </w:pPr>
      <w:r w:rsidRPr="00DC77E4">
        <w:rPr>
          <w:rFonts w:asciiTheme="minorHAnsi" w:hAnsiTheme="minorHAnsi" w:cstheme="minorHAnsi"/>
          <w:sz w:val="24"/>
          <w:szCs w:val="24"/>
        </w:rPr>
        <w:t>One of the roles of the ESSCP is to ensure the effectiveness of safeguarding practice, which it does through</w:t>
      </w:r>
      <w:r w:rsidR="00891AB6">
        <w:rPr>
          <w:rFonts w:asciiTheme="minorHAnsi" w:hAnsiTheme="minorHAnsi" w:cstheme="minorHAnsi"/>
          <w:sz w:val="24"/>
          <w:szCs w:val="24"/>
        </w:rPr>
        <w:t xml:space="preserve"> </w:t>
      </w:r>
      <w:r w:rsidRPr="00DC77E4">
        <w:rPr>
          <w:rFonts w:asciiTheme="minorHAnsi" w:hAnsiTheme="minorHAnsi" w:cstheme="minorHAnsi"/>
          <w:sz w:val="24"/>
          <w:szCs w:val="24"/>
        </w:rPr>
        <w:t>evidence-based auditing, performance management, and self-analysis.  The SCP ensures that there is continual evaluation of the quality of services being provided, as well as effective communication and joint working between all SCP partner agencies.</w:t>
      </w:r>
    </w:p>
    <w:p w14:paraId="0C4A4A27" w14:textId="77777777" w:rsidR="0001396D" w:rsidRPr="00DC77E4" w:rsidRDefault="0001396D" w:rsidP="00891AB6">
      <w:pPr>
        <w:pStyle w:val="ListParagraph"/>
        <w:spacing w:line="276" w:lineRule="auto"/>
        <w:ind w:left="0" w:hanging="709"/>
        <w:rPr>
          <w:rFonts w:asciiTheme="minorHAnsi" w:hAnsiTheme="minorHAnsi" w:cstheme="minorHAnsi"/>
        </w:rPr>
      </w:pPr>
    </w:p>
    <w:p w14:paraId="3160C33F" w14:textId="38BDA35A" w:rsidR="00891AB6" w:rsidRDefault="0001396D" w:rsidP="00891AB6">
      <w:pPr>
        <w:pStyle w:val="ListParagraph"/>
        <w:spacing w:line="276" w:lineRule="auto"/>
        <w:ind w:left="0"/>
        <w:jc w:val="both"/>
        <w:rPr>
          <w:rFonts w:asciiTheme="minorHAnsi" w:hAnsiTheme="minorHAnsi" w:cstheme="minorHAnsi"/>
        </w:rPr>
      </w:pPr>
      <w:r w:rsidRPr="00DC77E4">
        <w:rPr>
          <w:rFonts w:asciiTheme="minorHAnsi" w:hAnsiTheme="minorHAnsi" w:cstheme="minorHAnsi"/>
        </w:rPr>
        <w:t xml:space="preserve">The </w:t>
      </w:r>
      <w:r w:rsidRPr="00C01E56">
        <w:rPr>
          <w:rFonts w:asciiTheme="minorHAnsi" w:hAnsiTheme="minorHAnsi" w:cstheme="minorHAnsi"/>
          <w:b/>
          <w:bCs/>
          <w:color w:val="007FA3"/>
        </w:rPr>
        <w:t>Quality Assurance (QA) Subgroup</w:t>
      </w:r>
      <w:r w:rsidRPr="00C01E56">
        <w:rPr>
          <w:rFonts w:asciiTheme="minorHAnsi" w:hAnsiTheme="minorHAnsi" w:cstheme="minorHAnsi"/>
          <w:color w:val="007FA3"/>
        </w:rPr>
        <w:t xml:space="preserve"> </w:t>
      </w:r>
      <w:r w:rsidRPr="00DC77E4">
        <w:rPr>
          <w:rFonts w:asciiTheme="minorHAnsi" w:hAnsiTheme="minorHAnsi" w:cstheme="minorHAnsi"/>
        </w:rPr>
        <w:t>has the lead role, on behalf of the Partnership, for monitoring and evaluating the effectiveness of the work carried out by partners. It does this through regular scrutiny of multi-agency performance data and inspection reports, and through an annual programme of thematic and regular case file audits. This subgroup is chaired by the Detective Chief Inspector of the Safeguarding Investigation Unit in Sussex Police.</w:t>
      </w:r>
    </w:p>
    <w:p w14:paraId="5E307E49" w14:textId="77777777" w:rsidR="00891AB6" w:rsidRDefault="00891AB6" w:rsidP="00891AB6">
      <w:pPr>
        <w:pStyle w:val="ListParagraph"/>
        <w:spacing w:line="276" w:lineRule="auto"/>
        <w:ind w:left="0"/>
        <w:jc w:val="both"/>
        <w:rPr>
          <w:rFonts w:asciiTheme="minorHAnsi" w:hAnsiTheme="minorHAnsi" w:cstheme="minorHAnsi"/>
        </w:rPr>
      </w:pPr>
    </w:p>
    <w:p w14:paraId="61925066" w14:textId="1969508A" w:rsidR="0001396D" w:rsidRPr="00891AB6" w:rsidRDefault="0001396D" w:rsidP="00891AB6">
      <w:pPr>
        <w:jc w:val="both"/>
        <w:rPr>
          <w:rFonts w:asciiTheme="minorHAnsi" w:hAnsiTheme="minorHAnsi" w:cstheme="minorHAnsi"/>
          <w:sz w:val="24"/>
          <w:szCs w:val="24"/>
        </w:rPr>
      </w:pPr>
      <w:r w:rsidRPr="00891AB6">
        <w:rPr>
          <w:rFonts w:asciiTheme="minorHAnsi" w:hAnsiTheme="minorHAnsi" w:cstheme="minorHAnsi"/>
          <w:sz w:val="24"/>
          <w:szCs w:val="24"/>
        </w:rPr>
        <w:t>Examples of assurance undertaken by the ESSCP during 2021</w:t>
      </w:r>
      <w:r w:rsidR="001C7C93">
        <w:rPr>
          <w:rFonts w:asciiTheme="minorHAnsi" w:hAnsiTheme="minorHAnsi" w:cstheme="minorHAnsi"/>
          <w:sz w:val="24"/>
          <w:szCs w:val="24"/>
        </w:rPr>
        <w:t>/22</w:t>
      </w:r>
      <w:r w:rsidRPr="00891AB6">
        <w:rPr>
          <w:rFonts w:asciiTheme="minorHAnsi" w:hAnsiTheme="minorHAnsi" w:cstheme="minorHAnsi"/>
          <w:sz w:val="24"/>
          <w:szCs w:val="24"/>
        </w:rPr>
        <w:t xml:space="preserve"> include:</w:t>
      </w:r>
    </w:p>
    <w:p w14:paraId="769D1C3C" w14:textId="587A8EE7" w:rsidR="0001396D" w:rsidRPr="00DC77E4" w:rsidRDefault="0001396D" w:rsidP="0019118B">
      <w:pPr>
        <w:pStyle w:val="ListParagraph"/>
        <w:numPr>
          <w:ilvl w:val="0"/>
          <w:numId w:val="10"/>
        </w:numPr>
        <w:spacing w:line="276" w:lineRule="auto"/>
        <w:ind w:left="360"/>
        <w:jc w:val="both"/>
        <w:rPr>
          <w:rFonts w:asciiTheme="minorHAnsi" w:hAnsiTheme="minorHAnsi" w:cstheme="minorHAnsi"/>
        </w:rPr>
      </w:pPr>
      <w:r w:rsidRPr="00DC77E4">
        <w:rPr>
          <w:rFonts w:asciiTheme="minorHAnsi" w:hAnsiTheme="minorHAnsi" w:cstheme="minorHAnsi"/>
        </w:rPr>
        <w:t xml:space="preserve">The </w:t>
      </w:r>
      <w:r w:rsidRPr="00C01E56">
        <w:rPr>
          <w:rFonts w:asciiTheme="minorHAnsi" w:hAnsiTheme="minorHAnsi" w:cstheme="minorHAnsi"/>
          <w:b/>
          <w:bCs/>
          <w:color w:val="007FA3"/>
        </w:rPr>
        <w:t>ESSCP has an Independent Chair</w:t>
      </w:r>
      <w:r w:rsidRPr="00C01E56">
        <w:rPr>
          <w:rFonts w:asciiTheme="minorHAnsi" w:hAnsiTheme="minorHAnsi" w:cstheme="minorHAnsi"/>
          <w:color w:val="007FA3"/>
        </w:rPr>
        <w:t xml:space="preserve"> </w:t>
      </w:r>
      <w:r w:rsidRPr="00DC77E4">
        <w:rPr>
          <w:rFonts w:asciiTheme="minorHAnsi" w:hAnsiTheme="minorHAnsi" w:cstheme="minorHAnsi"/>
        </w:rPr>
        <w:t xml:space="preserve">whose function is to provide challenge and scrutiny of the effectiveness of the lead partners and other relevant agencies, via the Board and Steering Group meetings, and to also </w:t>
      </w:r>
      <w:r w:rsidR="00804380">
        <w:rPr>
          <w:rFonts w:asciiTheme="minorHAnsi" w:hAnsiTheme="minorHAnsi" w:cstheme="minorHAnsi"/>
        </w:rPr>
        <w:t>work with</w:t>
      </w:r>
      <w:r w:rsidRPr="00DC77E4">
        <w:rPr>
          <w:rFonts w:asciiTheme="minorHAnsi" w:hAnsiTheme="minorHAnsi" w:cstheme="minorHAnsi"/>
        </w:rPr>
        <w:t xml:space="preserve"> the lead partners </w:t>
      </w:r>
      <w:r w:rsidR="002B648D">
        <w:rPr>
          <w:rFonts w:asciiTheme="minorHAnsi" w:hAnsiTheme="minorHAnsi" w:cstheme="minorHAnsi"/>
        </w:rPr>
        <w:t>to ensure</w:t>
      </w:r>
      <w:r w:rsidRPr="00DC77E4">
        <w:rPr>
          <w:rFonts w:asciiTheme="minorHAnsi" w:hAnsiTheme="minorHAnsi" w:cstheme="minorHAnsi"/>
        </w:rPr>
        <w:t xml:space="preserve"> the effectiveness of the</w:t>
      </w:r>
      <w:r w:rsidR="002B648D">
        <w:rPr>
          <w:rFonts w:asciiTheme="minorHAnsi" w:hAnsiTheme="minorHAnsi" w:cstheme="minorHAnsi"/>
        </w:rPr>
        <w:t xml:space="preserve"> safeguarding</w:t>
      </w:r>
      <w:r w:rsidRPr="00DC77E4">
        <w:rPr>
          <w:rFonts w:asciiTheme="minorHAnsi" w:hAnsiTheme="minorHAnsi" w:cstheme="minorHAnsi"/>
        </w:rPr>
        <w:t xml:space="preserve"> work carried out by partners. </w:t>
      </w:r>
      <w:bookmarkStart w:id="32" w:name="_Hlk103850296"/>
      <w:r w:rsidR="000E5DE7">
        <w:rPr>
          <w:rFonts w:asciiTheme="minorHAnsi" w:hAnsiTheme="minorHAnsi" w:cstheme="minorHAnsi"/>
        </w:rPr>
        <w:t xml:space="preserve">In </w:t>
      </w:r>
      <w:proofErr w:type="gramStart"/>
      <w:r w:rsidR="000E5DE7">
        <w:rPr>
          <w:rFonts w:asciiTheme="minorHAnsi" w:hAnsiTheme="minorHAnsi" w:cstheme="minorHAnsi"/>
        </w:rPr>
        <w:t>January 2022</w:t>
      </w:r>
      <w:proofErr w:type="gramEnd"/>
      <w:r w:rsidR="000E5DE7">
        <w:rPr>
          <w:rFonts w:asciiTheme="minorHAnsi" w:hAnsiTheme="minorHAnsi" w:cstheme="minorHAnsi"/>
        </w:rPr>
        <w:t xml:space="preserve"> the ESSCP recruited a new Independent Chair</w:t>
      </w:r>
      <w:r w:rsidR="00FA6846">
        <w:rPr>
          <w:rFonts w:asciiTheme="minorHAnsi" w:hAnsiTheme="minorHAnsi" w:cstheme="minorHAnsi"/>
        </w:rPr>
        <w:t>. Lay Members and Members of the Children in Care Council were part of the selection panel.</w:t>
      </w:r>
      <w:r w:rsidR="000E5DE7">
        <w:rPr>
          <w:rFonts w:asciiTheme="minorHAnsi" w:hAnsiTheme="minorHAnsi" w:cstheme="minorHAnsi"/>
        </w:rPr>
        <w:t xml:space="preserve"> The </w:t>
      </w:r>
      <w:r w:rsidR="001E76CF">
        <w:rPr>
          <w:rFonts w:asciiTheme="minorHAnsi" w:hAnsiTheme="minorHAnsi" w:cstheme="minorHAnsi"/>
        </w:rPr>
        <w:t xml:space="preserve">approach </w:t>
      </w:r>
      <w:r w:rsidR="000E5DE7">
        <w:rPr>
          <w:rFonts w:asciiTheme="minorHAnsi" w:hAnsiTheme="minorHAnsi" w:cstheme="minorHAnsi"/>
        </w:rPr>
        <w:t xml:space="preserve">of both Chairs </w:t>
      </w:r>
      <w:r w:rsidR="001E76CF">
        <w:rPr>
          <w:rFonts w:asciiTheme="minorHAnsi" w:hAnsiTheme="minorHAnsi" w:cstheme="minorHAnsi"/>
        </w:rPr>
        <w:t xml:space="preserve">throughout year has been </w:t>
      </w:r>
      <w:r w:rsidR="009E4FF9">
        <w:rPr>
          <w:rFonts w:asciiTheme="minorHAnsi" w:hAnsiTheme="minorHAnsi" w:cstheme="minorHAnsi"/>
        </w:rPr>
        <w:t>to</w:t>
      </w:r>
      <w:r w:rsidRPr="00DC77E4">
        <w:rPr>
          <w:rFonts w:asciiTheme="minorHAnsi" w:hAnsiTheme="minorHAnsi" w:cstheme="minorHAnsi"/>
        </w:rPr>
        <w:t xml:space="preserve"> act as a constructive critical friend </w:t>
      </w:r>
      <w:r w:rsidR="009E4FF9">
        <w:rPr>
          <w:rFonts w:asciiTheme="minorHAnsi" w:hAnsiTheme="minorHAnsi" w:cstheme="minorHAnsi"/>
        </w:rPr>
        <w:t>to promote</w:t>
      </w:r>
      <w:r w:rsidRPr="00DC77E4">
        <w:rPr>
          <w:rFonts w:asciiTheme="minorHAnsi" w:hAnsiTheme="minorHAnsi" w:cstheme="minorHAnsi"/>
        </w:rPr>
        <w:t xml:space="preserve"> reflection </w:t>
      </w:r>
      <w:r w:rsidR="007470E3">
        <w:rPr>
          <w:rFonts w:asciiTheme="minorHAnsi" w:hAnsiTheme="minorHAnsi" w:cstheme="minorHAnsi"/>
        </w:rPr>
        <w:t>and</w:t>
      </w:r>
      <w:r w:rsidRPr="00DC77E4">
        <w:rPr>
          <w:rFonts w:asciiTheme="minorHAnsi" w:hAnsiTheme="minorHAnsi" w:cstheme="minorHAnsi"/>
        </w:rPr>
        <w:t xml:space="preserve"> continuous improvement</w:t>
      </w:r>
      <w:r w:rsidR="009D4EC9">
        <w:rPr>
          <w:rFonts w:asciiTheme="minorHAnsi" w:hAnsiTheme="minorHAnsi" w:cstheme="minorHAnsi"/>
        </w:rPr>
        <w:t xml:space="preserve"> and to provide support to th</w:t>
      </w:r>
      <w:r w:rsidR="007470E3">
        <w:rPr>
          <w:rFonts w:asciiTheme="minorHAnsi" w:hAnsiTheme="minorHAnsi" w:cstheme="minorHAnsi"/>
        </w:rPr>
        <w:t>a</w:t>
      </w:r>
      <w:r w:rsidR="009D4EC9">
        <w:rPr>
          <w:rFonts w:asciiTheme="minorHAnsi" w:hAnsiTheme="minorHAnsi" w:cstheme="minorHAnsi"/>
        </w:rPr>
        <w:t>t improvement</w:t>
      </w:r>
      <w:r w:rsidRPr="00DC77E4">
        <w:rPr>
          <w:rFonts w:asciiTheme="minorHAnsi" w:hAnsiTheme="minorHAnsi" w:cstheme="minorHAnsi"/>
        </w:rPr>
        <w:t xml:space="preserve">. </w:t>
      </w:r>
      <w:bookmarkEnd w:id="32"/>
      <w:r w:rsidRPr="00DC77E4">
        <w:rPr>
          <w:rFonts w:asciiTheme="minorHAnsi" w:hAnsiTheme="minorHAnsi" w:cstheme="minorHAnsi"/>
        </w:rPr>
        <w:t xml:space="preserve">Examples </w:t>
      </w:r>
      <w:proofErr w:type="gramStart"/>
      <w:r w:rsidRPr="00DC77E4">
        <w:rPr>
          <w:rFonts w:asciiTheme="minorHAnsi" w:hAnsiTheme="minorHAnsi" w:cstheme="minorHAnsi"/>
        </w:rPr>
        <w:t>include:</w:t>
      </w:r>
      <w:proofErr w:type="gramEnd"/>
      <w:r w:rsidRPr="00DC77E4">
        <w:rPr>
          <w:rFonts w:asciiTheme="minorHAnsi" w:hAnsiTheme="minorHAnsi" w:cstheme="minorHAnsi"/>
        </w:rPr>
        <w:t xml:space="preserve"> </w:t>
      </w:r>
      <w:r w:rsidR="000E5DE7">
        <w:rPr>
          <w:rFonts w:asciiTheme="minorHAnsi" w:hAnsiTheme="minorHAnsi" w:cstheme="minorHAnsi"/>
        </w:rPr>
        <w:t xml:space="preserve">endorsing </w:t>
      </w:r>
      <w:r w:rsidR="009D4EC9">
        <w:rPr>
          <w:rFonts w:asciiTheme="minorHAnsi" w:hAnsiTheme="minorHAnsi" w:cstheme="minorHAnsi"/>
        </w:rPr>
        <w:t>the need</w:t>
      </w:r>
      <w:r w:rsidRPr="00DC77E4">
        <w:rPr>
          <w:rFonts w:asciiTheme="minorHAnsi" w:hAnsiTheme="minorHAnsi" w:cstheme="minorHAnsi"/>
        </w:rPr>
        <w:t xml:space="preserve"> to conduct</w:t>
      </w:r>
      <w:r w:rsidR="00FA6846">
        <w:rPr>
          <w:rFonts w:asciiTheme="minorHAnsi" w:hAnsiTheme="minorHAnsi" w:cstheme="minorHAnsi"/>
        </w:rPr>
        <w:t xml:space="preserve"> three</w:t>
      </w:r>
      <w:r w:rsidRPr="00DC77E4">
        <w:rPr>
          <w:rFonts w:asciiTheme="minorHAnsi" w:hAnsiTheme="minorHAnsi" w:cstheme="minorHAnsi"/>
        </w:rPr>
        <w:t xml:space="preserve"> Local Child Safeguarding Practice Reviews (LCSPRs)</w:t>
      </w:r>
      <w:r w:rsidR="00EC0CA6">
        <w:rPr>
          <w:rFonts w:asciiTheme="minorHAnsi" w:hAnsiTheme="minorHAnsi" w:cstheme="minorHAnsi"/>
        </w:rPr>
        <w:t xml:space="preserve"> in </w:t>
      </w:r>
      <w:r w:rsidR="00FA6846">
        <w:rPr>
          <w:rFonts w:asciiTheme="minorHAnsi" w:hAnsiTheme="minorHAnsi" w:cstheme="minorHAnsi"/>
        </w:rPr>
        <w:t>arising from four serious safeguarding incidents</w:t>
      </w:r>
      <w:r w:rsidRPr="00DC77E4">
        <w:rPr>
          <w:rFonts w:asciiTheme="minorHAnsi" w:hAnsiTheme="minorHAnsi" w:cstheme="minorHAnsi"/>
        </w:rPr>
        <w:t xml:space="preserve">; </w:t>
      </w:r>
      <w:r w:rsidR="000E5DE7">
        <w:rPr>
          <w:rFonts w:asciiTheme="minorHAnsi" w:hAnsiTheme="minorHAnsi" w:cstheme="minorHAnsi"/>
        </w:rPr>
        <w:t xml:space="preserve">liaising with the National Child Safeguarding Panel on </w:t>
      </w:r>
      <w:r w:rsidR="00FA6846">
        <w:rPr>
          <w:rFonts w:asciiTheme="minorHAnsi" w:hAnsiTheme="minorHAnsi" w:cstheme="minorHAnsi"/>
        </w:rPr>
        <w:t>the rationale for decision making in rapid reviews</w:t>
      </w:r>
      <w:r w:rsidR="000E5DE7">
        <w:rPr>
          <w:rFonts w:asciiTheme="minorHAnsi" w:hAnsiTheme="minorHAnsi" w:cstheme="minorHAnsi"/>
        </w:rPr>
        <w:t xml:space="preserve">; </w:t>
      </w:r>
      <w:r w:rsidR="007D43BE">
        <w:rPr>
          <w:rFonts w:asciiTheme="minorHAnsi" w:hAnsiTheme="minorHAnsi" w:cstheme="minorHAnsi"/>
        </w:rPr>
        <w:t>facilitating</w:t>
      </w:r>
      <w:r w:rsidR="00B910F5">
        <w:rPr>
          <w:rFonts w:asciiTheme="minorHAnsi" w:hAnsiTheme="minorHAnsi" w:cstheme="minorHAnsi"/>
        </w:rPr>
        <w:t xml:space="preserve"> </w:t>
      </w:r>
      <w:r w:rsidR="007D43BE">
        <w:rPr>
          <w:rFonts w:asciiTheme="minorHAnsi" w:hAnsiTheme="minorHAnsi" w:cstheme="minorHAnsi"/>
        </w:rPr>
        <w:t>resolution of</w:t>
      </w:r>
      <w:r w:rsidR="00B910F5">
        <w:rPr>
          <w:rFonts w:asciiTheme="minorHAnsi" w:hAnsiTheme="minorHAnsi" w:cstheme="minorHAnsi"/>
        </w:rPr>
        <w:t xml:space="preserve"> </w:t>
      </w:r>
      <w:r w:rsidR="00691199">
        <w:rPr>
          <w:rFonts w:asciiTheme="minorHAnsi" w:hAnsiTheme="minorHAnsi" w:cstheme="minorHAnsi"/>
        </w:rPr>
        <w:t xml:space="preserve">agency </w:t>
      </w:r>
      <w:r w:rsidR="00B910F5">
        <w:rPr>
          <w:rFonts w:asciiTheme="minorHAnsi" w:hAnsiTheme="minorHAnsi" w:cstheme="minorHAnsi"/>
        </w:rPr>
        <w:t>conflicts</w:t>
      </w:r>
      <w:r w:rsidR="006A72E9">
        <w:rPr>
          <w:rFonts w:asciiTheme="minorHAnsi" w:hAnsiTheme="minorHAnsi" w:cstheme="minorHAnsi"/>
        </w:rPr>
        <w:t xml:space="preserve">, </w:t>
      </w:r>
      <w:r w:rsidR="00C1443D">
        <w:rPr>
          <w:rFonts w:asciiTheme="minorHAnsi" w:hAnsiTheme="minorHAnsi" w:cstheme="minorHAnsi"/>
        </w:rPr>
        <w:t>championing local issues at national and ministerial level,</w:t>
      </w:r>
      <w:r w:rsidR="00FA6846">
        <w:rPr>
          <w:rFonts w:asciiTheme="minorHAnsi" w:hAnsiTheme="minorHAnsi" w:cstheme="minorHAnsi"/>
        </w:rPr>
        <w:t xml:space="preserve"> and</w:t>
      </w:r>
      <w:r w:rsidR="007D43BE">
        <w:rPr>
          <w:rFonts w:asciiTheme="minorHAnsi" w:hAnsiTheme="minorHAnsi" w:cstheme="minorHAnsi"/>
        </w:rPr>
        <w:t xml:space="preserve"> </w:t>
      </w:r>
      <w:r w:rsidR="00215856">
        <w:rPr>
          <w:rFonts w:asciiTheme="minorHAnsi" w:hAnsiTheme="minorHAnsi" w:cstheme="minorHAnsi"/>
        </w:rPr>
        <w:t xml:space="preserve">raising for action and scrutiny </w:t>
      </w:r>
      <w:r w:rsidR="00897A1C">
        <w:rPr>
          <w:rFonts w:asciiTheme="minorHAnsi" w:hAnsiTheme="minorHAnsi" w:cstheme="minorHAnsi"/>
        </w:rPr>
        <w:t>by</w:t>
      </w:r>
      <w:r w:rsidR="00A6683B">
        <w:rPr>
          <w:rFonts w:asciiTheme="minorHAnsi" w:hAnsiTheme="minorHAnsi" w:cstheme="minorHAnsi"/>
        </w:rPr>
        <w:t xml:space="preserve"> </w:t>
      </w:r>
      <w:r w:rsidR="00215856">
        <w:rPr>
          <w:rFonts w:asciiTheme="minorHAnsi" w:hAnsiTheme="minorHAnsi" w:cstheme="minorHAnsi"/>
        </w:rPr>
        <w:t xml:space="preserve">Board </w:t>
      </w:r>
      <w:r w:rsidR="00897A1C">
        <w:rPr>
          <w:rFonts w:asciiTheme="minorHAnsi" w:hAnsiTheme="minorHAnsi" w:cstheme="minorHAnsi"/>
        </w:rPr>
        <w:t>of</w:t>
      </w:r>
      <w:r w:rsidR="00215856">
        <w:rPr>
          <w:rFonts w:asciiTheme="minorHAnsi" w:hAnsiTheme="minorHAnsi" w:cstheme="minorHAnsi"/>
        </w:rPr>
        <w:t xml:space="preserve"> emerging issue</w:t>
      </w:r>
      <w:r w:rsidR="00FA6846">
        <w:rPr>
          <w:rFonts w:asciiTheme="minorHAnsi" w:hAnsiTheme="minorHAnsi" w:cstheme="minorHAnsi"/>
        </w:rPr>
        <w:t xml:space="preserve">s. </w:t>
      </w:r>
    </w:p>
    <w:p w14:paraId="04511A91" w14:textId="77777777" w:rsidR="0001396D" w:rsidRPr="00DC77E4" w:rsidRDefault="0001396D" w:rsidP="00891AB6">
      <w:pPr>
        <w:pStyle w:val="ListParagraph"/>
        <w:spacing w:line="276" w:lineRule="auto"/>
        <w:ind w:left="360"/>
        <w:jc w:val="both"/>
        <w:rPr>
          <w:rFonts w:asciiTheme="minorHAnsi" w:hAnsiTheme="minorHAnsi" w:cstheme="minorHAnsi"/>
        </w:rPr>
      </w:pPr>
    </w:p>
    <w:p w14:paraId="3674EE64" w14:textId="747D5475" w:rsidR="0001396D" w:rsidRDefault="0001396D" w:rsidP="0019118B">
      <w:pPr>
        <w:pStyle w:val="ListParagraph"/>
        <w:numPr>
          <w:ilvl w:val="0"/>
          <w:numId w:val="10"/>
        </w:numPr>
        <w:spacing w:line="276" w:lineRule="auto"/>
        <w:ind w:left="360"/>
        <w:jc w:val="both"/>
        <w:rPr>
          <w:rFonts w:asciiTheme="minorHAnsi" w:hAnsiTheme="minorHAnsi" w:cstheme="minorHAnsi"/>
        </w:rPr>
      </w:pPr>
      <w:bookmarkStart w:id="33" w:name="_Hlk103851600"/>
      <w:r w:rsidRPr="00DC77E4">
        <w:rPr>
          <w:rFonts w:asciiTheme="minorHAnsi" w:hAnsiTheme="minorHAnsi" w:cstheme="minorHAnsi"/>
        </w:rPr>
        <w:t xml:space="preserve">In addition to the Independent Chair, </w:t>
      </w:r>
      <w:r w:rsidRPr="00C01E56">
        <w:rPr>
          <w:rFonts w:asciiTheme="minorHAnsi" w:hAnsiTheme="minorHAnsi" w:cstheme="minorHAnsi"/>
          <w:b/>
          <w:bCs/>
          <w:color w:val="007FA3"/>
        </w:rPr>
        <w:t>t</w:t>
      </w:r>
      <w:r w:rsidR="000E5DE7" w:rsidRPr="00C01E56">
        <w:rPr>
          <w:rFonts w:asciiTheme="minorHAnsi" w:hAnsiTheme="minorHAnsi" w:cstheme="minorHAnsi"/>
          <w:b/>
          <w:bCs/>
          <w:color w:val="007FA3"/>
        </w:rPr>
        <w:t>hree</w:t>
      </w:r>
      <w:r w:rsidRPr="00C01E56">
        <w:rPr>
          <w:rFonts w:asciiTheme="minorHAnsi" w:hAnsiTheme="minorHAnsi" w:cstheme="minorHAnsi"/>
          <w:b/>
          <w:bCs/>
          <w:color w:val="007FA3"/>
        </w:rPr>
        <w:t xml:space="preserve"> Lay Members</w:t>
      </w:r>
      <w:r w:rsidRPr="00C01E56">
        <w:rPr>
          <w:rFonts w:asciiTheme="minorHAnsi" w:hAnsiTheme="minorHAnsi" w:cstheme="minorHAnsi"/>
          <w:color w:val="007FA3"/>
        </w:rPr>
        <w:t xml:space="preserve"> </w:t>
      </w:r>
      <w:r w:rsidRPr="00DC77E4">
        <w:rPr>
          <w:rFonts w:asciiTheme="minorHAnsi" w:hAnsiTheme="minorHAnsi" w:cstheme="minorHAnsi"/>
        </w:rPr>
        <w:t xml:space="preserve">play a critical role in the partnership. The Lay Members act as further independent insight, on behalf of the public, into the work of agencies and of the partnership. As well as acting as critical friends at Board meetings, providing additional challenge and scrutiny, </w:t>
      </w:r>
      <w:r w:rsidR="00BB4CB7">
        <w:rPr>
          <w:rFonts w:asciiTheme="minorHAnsi" w:hAnsiTheme="minorHAnsi" w:cstheme="minorHAnsi"/>
        </w:rPr>
        <w:t>one</w:t>
      </w:r>
      <w:r w:rsidRPr="00DC77E4">
        <w:rPr>
          <w:rFonts w:asciiTheme="minorHAnsi" w:hAnsiTheme="minorHAnsi" w:cstheme="minorHAnsi"/>
        </w:rPr>
        <w:t xml:space="preserve"> Lay Member </w:t>
      </w:r>
      <w:r w:rsidR="00BB4CB7">
        <w:rPr>
          <w:rFonts w:asciiTheme="minorHAnsi" w:hAnsiTheme="minorHAnsi" w:cstheme="minorHAnsi"/>
        </w:rPr>
        <w:t xml:space="preserve">is a </w:t>
      </w:r>
      <w:r w:rsidRPr="00DC77E4">
        <w:rPr>
          <w:rFonts w:asciiTheme="minorHAnsi" w:hAnsiTheme="minorHAnsi" w:cstheme="minorHAnsi"/>
        </w:rPr>
        <w:t>standing member of the SCP Case Review Group (CRG)</w:t>
      </w:r>
      <w:r w:rsidR="00BB4CB7">
        <w:rPr>
          <w:rFonts w:asciiTheme="minorHAnsi" w:hAnsiTheme="minorHAnsi" w:cstheme="minorHAnsi"/>
        </w:rPr>
        <w:t>, and Lay Members are involved in the panel meetings for all LCSPRs</w:t>
      </w:r>
      <w:r w:rsidRPr="00DC77E4">
        <w:rPr>
          <w:rFonts w:asciiTheme="minorHAnsi" w:hAnsiTheme="minorHAnsi" w:cstheme="minorHAnsi"/>
        </w:rPr>
        <w:t xml:space="preserve">. Their role has been critical at CRG – via the rapid review process and subsequent LCSPR process - in advocating the voice of the child. </w:t>
      </w:r>
      <w:r w:rsidR="00A36F17">
        <w:rPr>
          <w:rFonts w:asciiTheme="minorHAnsi" w:hAnsiTheme="minorHAnsi" w:cstheme="minorHAnsi"/>
        </w:rPr>
        <w:t xml:space="preserve">In 2022/23 the ESSCP will recruit new Lay Members as two of the three Lay Members will be leaving in summer 2022. </w:t>
      </w:r>
    </w:p>
    <w:p w14:paraId="4B8AAF77" w14:textId="77777777" w:rsidR="00BE60DD" w:rsidRPr="00BE60DD" w:rsidRDefault="00BE60DD" w:rsidP="00BE60DD">
      <w:pPr>
        <w:pStyle w:val="ListParagraph"/>
        <w:rPr>
          <w:rFonts w:asciiTheme="minorHAnsi" w:hAnsiTheme="minorHAnsi" w:cstheme="minorHAnsi"/>
        </w:rPr>
      </w:pPr>
    </w:p>
    <w:p w14:paraId="071E00A6" w14:textId="6B943ECB" w:rsidR="00BE60DD" w:rsidRPr="00BE60DD" w:rsidRDefault="00BE60DD" w:rsidP="00BE60DD">
      <w:pPr>
        <w:pStyle w:val="ListParagraph"/>
        <w:spacing w:line="276" w:lineRule="auto"/>
        <w:ind w:left="851" w:right="708"/>
        <w:jc w:val="both"/>
        <w:rPr>
          <w:rFonts w:asciiTheme="minorHAnsi" w:hAnsiTheme="minorHAnsi" w:cstheme="minorHAnsi"/>
          <w:color w:val="007FA3"/>
          <w:sz w:val="22"/>
          <w:szCs w:val="22"/>
        </w:rPr>
      </w:pPr>
      <w:r w:rsidRPr="007638B1">
        <w:rPr>
          <w:rFonts w:asciiTheme="minorHAnsi" w:hAnsiTheme="minorHAnsi" w:cstheme="minorHAnsi"/>
          <w:i/>
          <w:iCs/>
          <w:color w:val="007FA3"/>
          <w:sz w:val="22"/>
          <w:szCs w:val="22"/>
        </w:rPr>
        <w:t xml:space="preserve">“I have been a lay member on the Partnership Board for four years now. I continue to be impressed by the dedication and care with which all the agencies approach children’s safeguarding and their collaborative approach. This has not wavered even in the face of the stresses and demands of Covid. Everyone has settled into a pattern of virtual meetings which seem to work well and certainly reduces travel. Much of my time this year has been taken up with the Case Review Group. The number of rapid reviews and local child safeguarding practice reviews has been increasing in recent years and this group has a heavy workload. I have been pleased to see that there is focus </w:t>
      </w:r>
      <w:r w:rsidRPr="007638B1">
        <w:rPr>
          <w:rFonts w:asciiTheme="minorHAnsi" w:hAnsiTheme="minorHAnsi" w:cstheme="minorHAnsi"/>
          <w:i/>
          <w:iCs/>
          <w:color w:val="007FA3"/>
          <w:sz w:val="22"/>
          <w:szCs w:val="22"/>
        </w:rPr>
        <w:lastRenderedPageBreak/>
        <w:t xml:space="preserve">on monitoring changes in practice that come out of the learning from these reviews. There are detailed action plans drawn up from the recommendations and these are followed up. A number of the reviews have emphasised the importance of hearing the voice of the child and understanding children’s lives from their perspective. This is an important issue for </w:t>
      </w:r>
      <w:proofErr w:type="gramStart"/>
      <w:r w:rsidRPr="007638B1">
        <w:rPr>
          <w:rFonts w:asciiTheme="minorHAnsi" w:hAnsiTheme="minorHAnsi" w:cstheme="minorHAnsi"/>
          <w:i/>
          <w:iCs/>
          <w:color w:val="007FA3"/>
          <w:sz w:val="22"/>
          <w:szCs w:val="22"/>
        </w:rPr>
        <w:t>me</w:t>
      </w:r>
      <w:proofErr w:type="gramEnd"/>
      <w:r w:rsidRPr="007638B1">
        <w:rPr>
          <w:rFonts w:asciiTheme="minorHAnsi" w:hAnsiTheme="minorHAnsi" w:cstheme="minorHAnsi"/>
          <w:i/>
          <w:iCs/>
          <w:color w:val="007FA3"/>
          <w:sz w:val="22"/>
          <w:szCs w:val="22"/>
        </w:rPr>
        <w:t xml:space="preserve"> and I hope, now that we are able to be out and about more, we might be able to re-look at how we consult children and young people about safeguarding. I continue to find the role of lay person interesting and would like to contribute in some way for a while to come</w:t>
      </w:r>
      <w:r>
        <w:rPr>
          <w:rFonts w:asciiTheme="minorHAnsi" w:hAnsiTheme="minorHAnsi" w:cstheme="minorHAnsi"/>
          <w:color w:val="007FA3"/>
          <w:sz w:val="22"/>
          <w:szCs w:val="22"/>
        </w:rPr>
        <w:t>”.</w:t>
      </w:r>
    </w:p>
    <w:bookmarkEnd w:id="33"/>
    <w:p w14:paraId="3EEA3145" w14:textId="77777777" w:rsidR="0001396D" w:rsidRPr="00DC77E4" w:rsidRDefault="0001396D" w:rsidP="00DC77E4">
      <w:pPr>
        <w:spacing w:after="0"/>
        <w:jc w:val="both"/>
        <w:rPr>
          <w:rFonts w:asciiTheme="minorHAnsi" w:hAnsiTheme="minorHAnsi" w:cstheme="minorHAnsi"/>
          <w:sz w:val="24"/>
          <w:szCs w:val="24"/>
        </w:rPr>
      </w:pPr>
    </w:p>
    <w:p w14:paraId="6FC5124D" w14:textId="25886B6F" w:rsidR="00A36F17" w:rsidRPr="00502A45" w:rsidRDefault="00A36F17" w:rsidP="00502A45">
      <w:pPr>
        <w:pStyle w:val="ListParagraph"/>
        <w:numPr>
          <w:ilvl w:val="0"/>
          <w:numId w:val="10"/>
        </w:numPr>
        <w:spacing w:line="276" w:lineRule="auto"/>
        <w:ind w:left="360"/>
        <w:jc w:val="both"/>
        <w:rPr>
          <w:rFonts w:ascii="Arial" w:hAnsi="Arial" w:cs="Arial"/>
        </w:rPr>
      </w:pPr>
      <w:bookmarkStart w:id="34" w:name="_Hlk103852050"/>
      <w:r w:rsidRPr="00DC77E4">
        <w:rPr>
          <w:rFonts w:asciiTheme="minorHAnsi" w:hAnsiTheme="minorHAnsi" w:cstheme="minorHAnsi"/>
        </w:rPr>
        <w:t>The QA Subgroup reviews the ‘</w:t>
      </w:r>
      <w:r w:rsidRPr="00C01E56">
        <w:rPr>
          <w:rFonts w:asciiTheme="minorHAnsi" w:hAnsiTheme="minorHAnsi" w:cstheme="minorHAnsi"/>
          <w:b/>
          <w:bCs/>
          <w:color w:val="007FA3"/>
        </w:rPr>
        <w:t>ESSCP Performance Dashboard’</w:t>
      </w:r>
      <w:r w:rsidRPr="00C01E56">
        <w:rPr>
          <w:rFonts w:asciiTheme="minorHAnsi" w:hAnsiTheme="minorHAnsi" w:cstheme="minorHAnsi"/>
          <w:color w:val="007FA3"/>
        </w:rPr>
        <w:t xml:space="preserve"> </w:t>
      </w:r>
      <w:r w:rsidRPr="00DC77E4">
        <w:rPr>
          <w:rFonts w:asciiTheme="minorHAnsi" w:hAnsiTheme="minorHAnsi" w:cstheme="minorHAnsi"/>
        </w:rPr>
        <w:t xml:space="preserve">on a quarterly basis. The dashboard includes 60 performance indicators which are presented by: impact of multi-agency practice; children supported by statutory services; children with family related vulnerabilities; children with health-related vulnerabilities; and </w:t>
      </w:r>
      <w:r w:rsidRPr="00C830B6">
        <w:rPr>
          <w:rFonts w:asciiTheme="minorHAnsi" w:hAnsiTheme="minorHAnsi" w:cstheme="minorHAnsi"/>
        </w:rPr>
        <w:t xml:space="preserve">children whose actions place them at risk. Indicators are reviewed by the QA subgroup and escalated to the Steering Group if required. During 2021/22, performance indicators escalated by QA included the increase in </w:t>
      </w:r>
      <w:r w:rsidR="00C830B6" w:rsidRPr="00C830B6">
        <w:rPr>
          <w:rFonts w:asciiTheme="minorHAnsi" w:hAnsiTheme="minorHAnsi" w:cstheme="minorHAnsi"/>
        </w:rPr>
        <w:t>referrals to Early Help; the significant decrease in the numbers of children held overnight in Police custody and in secure units; the rise in the numbers of unaccompanied asylum</w:t>
      </w:r>
      <w:r w:rsidR="00C830B6">
        <w:rPr>
          <w:rFonts w:asciiTheme="minorHAnsi" w:hAnsiTheme="minorHAnsi" w:cstheme="minorHAnsi"/>
        </w:rPr>
        <w:t>-</w:t>
      </w:r>
      <w:r w:rsidR="00C830B6" w:rsidRPr="00C830B6">
        <w:rPr>
          <w:rFonts w:asciiTheme="minorHAnsi" w:hAnsiTheme="minorHAnsi" w:cstheme="minorHAnsi"/>
        </w:rPr>
        <w:t xml:space="preserve">seeking children – </w:t>
      </w:r>
      <w:r w:rsidR="00C830B6" w:rsidRPr="00502A45">
        <w:rPr>
          <w:rFonts w:asciiTheme="minorHAnsi" w:hAnsiTheme="minorHAnsi" w:cstheme="minorHAnsi"/>
        </w:rPr>
        <w:t>due to changes in government guidelines and arrivals via Newhaven Port; the continued rise in the numbers of children electively home educated, and the rise in the number of sexual offences recorded against children.</w:t>
      </w:r>
      <w:r w:rsidR="00C830B6" w:rsidRPr="00502A45">
        <w:rPr>
          <w:rFonts w:asciiTheme="minorHAnsi" w:hAnsiTheme="minorHAnsi" w:cstheme="minorHAnsi"/>
          <w:i/>
          <w:iCs/>
        </w:rPr>
        <w:t xml:space="preserve">  </w:t>
      </w:r>
      <w:r w:rsidRPr="00502A45">
        <w:rPr>
          <w:rFonts w:asciiTheme="minorHAnsi" w:hAnsiTheme="minorHAnsi" w:cstheme="minorHAnsi"/>
        </w:rPr>
        <w:t>The typical action is illustrated below:</w:t>
      </w:r>
    </w:p>
    <w:p w14:paraId="765BFC0C" w14:textId="6F6A29B0" w:rsidR="00A36F17" w:rsidRPr="00502A45" w:rsidRDefault="00A36F17" w:rsidP="00910297">
      <w:pPr>
        <w:pStyle w:val="ListParagraph"/>
        <w:numPr>
          <w:ilvl w:val="0"/>
          <w:numId w:val="43"/>
        </w:numPr>
        <w:spacing w:line="276" w:lineRule="auto"/>
        <w:jc w:val="both"/>
        <w:rPr>
          <w:rFonts w:asciiTheme="minorHAnsi" w:hAnsiTheme="minorHAnsi" w:cstheme="minorHAnsi"/>
        </w:rPr>
      </w:pPr>
      <w:r w:rsidRPr="00C01E56">
        <w:rPr>
          <w:rFonts w:asciiTheme="minorHAnsi" w:hAnsiTheme="minorHAnsi" w:cstheme="minorHAnsi"/>
          <w:b/>
          <w:bCs/>
          <w:color w:val="007FA3"/>
        </w:rPr>
        <w:t>Action</w:t>
      </w:r>
      <w:r w:rsidRPr="00502A45">
        <w:rPr>
          <w:rFonts w:asciiTheme="minorHAnsi" w:hAnsiTheme="minorHAnsi" w:cstheme="minorHAnsi"/>
        </w:rPr>
        <w:t xml:space="preserve"> </w:t>
      </w:r>
      <w:r w:rsidR="00C830B6" w:rsidRPr="00502A45">
        <w:rPr>
          <w:rFonts w:asciiTheme="minorHAnsi" w:hAnsiTheme="minorHAnsi" w:cstheme="minorHAnsi"/>
        </w:rPr>
        <w:t xml:space="preserve">The rise in sexual offences against children was </w:t>
      </w:r>
      <w:r w:rsidRPr="00502A45">
        <w:rPr>
          <w:rFonts w:asciiTheme="minorHAnsi" w:hAnsiTheme="minorHAnsi" w:cstheme="minorHAnsi"/>
        </w:rPr>
        <w:t xml:space="preserve">escalated as a specific item for focus at the Steering Group. </w:t>
      </w:r>
      <w:r w:rsidR="00C830B6" w:rsidRPr="00502A45">
        <w:rPr>
          <w:rFonts w:asciiTheme="minorHAnsi" w:hAnsiTheme="minorHAnsi" w:cstheme="minorHAnsi"/>
        </w:rPr>
        <w:t xml:space="preserve">The Detective Chief Inspector of the East Sussex Safeguarding Investigation Unit in Sussex Police, with responsibility for rape and serious sexual offences, commissioned the Sussex Police Intelligence Team to undertake a specific piece of analysis looking at the profile of sexual offences across Sussex. The report was scrutinised at Steering and the QA </w:t>
      </w:r>
      <w:proofErr w:type="gramStart"/>
      <w:r w:rsidR="00C830B6" w:rsidRPr="00502A45">
        <w:rPr>
          <w:rFonts w:asciiTheme="minorHAnsi" w:hAnsiTheme="minorHAnsi" w:cstheme="minorHAnsi"/>
        </w:rPr>
        <w:t>subgroup</w:t>
      </w:r>
      <w:proofErr w:type="gramEnd"/>
      <w:r w:rsidR="00C830B6" w:rsidRPr="00502A45">
        <w:rPr>
          <w:rFonts w:asciiTheme="minorHAnsi" w:hAnsiTheme="minorHAnsi" w:cstheme="minorHAnsi"/>
        </w:rPr>
        <w:t xml:space="preserve"> and it was agreed that further work would be commissioned to support the work of the Harmful Sexual Behaviours </w:t>
      </w:r>
      <w:r w:rsidR="00502A45" w:rsidRPr="00502A45">
        <w:rPr>
          <w:rFonts w:asciiTheme="minorHAnsi" w:hAnsiTheme="minorHAnsi" w:cstheme="minorHAnsi"/>
        </w:rPr>
        <w:t xml:space="preserve">(HSB) </w:t>
      </w:r>
      <w:r w:rsidR="00C830B6" w:rsidRPr="00502A45">
        <w:rPr>
          <w:rFonts w:asciiTheme="minorHAnsi" w:hAnsiTheme="minorHAnsi" w:cstheme="minorHAnsi"/>
        </w:rPr>
        <w:t xml:space="preserve">in Schools/Colleges Task &amp; Finish Group. </w:t>
      </w:r>
    </w:p>
    <w:p w14:paraId="41E13DBD" w14:textId="6A88FA4E" w:rsidR="00A36F17" w:rsidRPr="00502A45" w:rsidRDefault="00A36F17" w:rsidP="00910297">
      <w:pPr>
        <w:pStyle w:val="ListParagraph"/>
        <w:numPr>
          <w:ilvl w:val="0"/>
          <w:numId w:val="43"/>
        </w:numPr>
        <w:spacing w:line="276" w:lineRule="auto"/>
        <w:jc w:val="both"/>
        <w:rPr>
          <w:rFonts w:asciiTheme="minorHAnsi" w:hAnsiTheme="minorHAnsi" w:cstheme="minorHAnsi"/>
        </w:rPr>
      </w:pPr>
      <w:r w:rsidRPr="00C01E56">
        <w:rPr>
          <w:rFonts w:asciiTheme="minorHAnsi" w:hAnsiTheme="minorHAnsi" w:cstheme="minorHAnsi"/>
          <w:b/>
          <w:bCs/>
          <w:color w:val="007FA3"/>
        </w:rPr>
        <w:t>As a result</w:t>
      </w:r>
      <w:r w:rsidRPr="00502A45">
        <w:rPr>
          <w:rFonts w:asciiTheme="minorHAnsi" w:hAnsiTheme="minorHAnsi" w:cstheme="minorHAnsi"/>
        </w:rPr>
        <w:t xml:space="preserve">, </w:t>
      </w:r>
      <w:r w:rsidR="00502A45" w:rsidRPr="00502A45">
        <w:rPr>
          <w:rFonts w:asciiTheme="minorHAnsi" w:hAnsiTheme="minorHAnsi" w:cstheme="minorHAnsi"/>
        </w:rPr>
        <w:t xml:space="preserve">the HSB Task &amp; Finish Group has been able to </w:t>
      </w:r>
      <w:r w:rsidR="000A2674">
        <w:rPr>
          <w:rFonts w:asciiTheme="minorHAnsi" w:hAnsiTheme="minorHAnsi" w:cstheme="minorHAnsi"/>
        </w:rPr>
        <w:t>target resources and support to schools where there have been report</w:t>
      </w:r>
      <w:r w:rsidR="00A83E26">
        <w:rPr>
          <w:rFonts w:asciiTheme="minorHAnsi" w:hAnsiTheme="minorHAnsi" w:cstheme="minorHAnsi"/>
        </w:rPr>
        <w:t>ed</w:t>
      </w:r>
      <w:r w:rsidR="00E472E7">
        <w:rPr>
          <w:rFonts w:asciiTheme="minorHAnsi" w:hAnsiTheme="minorHAnsi" w:cstheme="minorHAnsi"/>
        </w:rPr>
        <w:t xml:space="preserve"> incidences</w:t>
      </w:r>
      <w:r w:rsidR="000A2674">
        <w:rPr>
          <w:rFonts w:asciiTheme="minorHAnsi" w:hAnsiTheme="minorHAnsi" w:cstheme="minorHAnsi"/>
        </w:rPr>
        <w:t xml:space="preserve"> of sexual offences. </w:t>
      </w:r>
    </w:p>
    <w:bookmarkEnd w:id="34"/>
    <w:p w14:paraId="02E8FB19" w14:textId="77777777" w:rsidR="000A2674" w:rsidRPr="000A2674" w:rsidRDefault="000A2674" w:rsidP="000A2674">
      <w:pPr>
        <w:pStyle w:val="ListParagraph"/>
        <w:spacing w:before="120" w:after="120"/>
        <w:ind w:left="284"/>
        <w:rPr>
          <w:rFonts w:asciiTheme="minorHAnsi" w:hAnsiTheme="minorHAnsi" w:cs="Arial"/>
        </w:rPr>
      </w:pPr>
    </w:p>
    <w:p w14:paraId="57DBA0E7" w14:textId="23F7755A" w:rsidR="00502A45" w:rsidRPr="00502A45" w:rsidRDefault="00502A45" w:rsidP="00910297">
      <w:pPr>
        <w:pStyle w:val="ListParagraph"/>
        <w:numPr>
          <w:ilvl w:val="0"/>
          <w:numId w:val="36"/>
        </w:numPr>
        <w:spacing w:before="120" w:after="120" w:line="276" w:lineRule="auto"/>
        <w:ind w:left="284" w:hanging="357"/>
        <w:jc w:val="both"/>
        <w:rPr>
          <w:rFonts w:asciiTheme="minorHAnsi" w:hAnsiTheme="minorHAnsi" w:cs="Arial"/>
        </w:rPr>
      </w:pPr>
      <w:r w:rsidRPr="00502A45">
        <w:rPr>
          <w:rFonts w:asciiTheme="minorHAnsi" w:hAnsiTheme="minorHAnsi" w:cstheme="minorHAnsi"/>
        </w:rPr>
        <w:t xml:space="preserve">The QA subgroup held only </w:t>
      </w:r>
      <w:r w:rsidRPr="00C01E56">
        <w:rPr>
          <w:rFonts w:asciiTheme="minorHAnsi" w:hAnsiTheme="minorHAnsi" w:cstheme="minorHAnsi"/>
          <w:b/>
          <w:bCs/>
          <w:color w:val="007FA3"/>
        </w:rPr>
        <w:t>three audits</w:t>
      </w:r>
      <w:r w:rsidRPr="00C01E56">
        <w:rPr>
          <w:rFonts w:asciiTheme="minorHAnsi" w:hAnsiTheme="minorHAnsi" w:cstheme="minorHAnsi"/>
          <w:color w:val="007FA3"/>
        </w:rPr>
        <w:t xml:space="preserve"> </w:t>
      </w:r>
      <w:r w:rsidRPr="00502A45">
        <w:rPr>
          <w:rFonts w:asciiTheme="minorHAnsi" w:hAnsiTheme="minorHAnsi" w:cstheme="minorHAnsi"/>
        </w:rPr>
        <w:t>during 2021/22</w:t>
      </w:r>
      <w:r w:rsidR="00A83E26">
        <w:rPr>
          <w:rFonts w:asciiTheme="minorHAnsi" w:hAnsiTheme="minorHAnsi" w:cstheme="minorHAnsi"/>
        </w:rPr>
        <w:t>,</w:t>
      </w:r>
      <w:r w:rsidRPr="00502A45">
        <w:rPr>
          <w:rFonts w:asciiTheme="minorHAnsi" w:hAnsiTheme="minorHAnsi" w:cstheme="minorHAnsi"/>
        </w:rPr>
        <w:t xml:space="preserve"> as two audits were cancelled due to capacity within Sussex Police to undertake non-statutory audits (this situation was closely monitored by the Independent Chair and Lead Safeguarding Partners). The three audits completed included a ‘</w:t>
      </w:r>
      <w:r w:rsidRPr="00502A45">
        <w:rPr>
          <w:rFonts w:asciiTheme="minorHAnsi" w:hAnsiTheme="minorHAnsi" w:cs="Arial"/>
        </w:rPr>
        <w:t xml:space="preserve">deep dive’ audit on non-accidental injury </w:t>
      </w:r>
      <w:r>
        <w:rPr>
          <w:rFonts w:asciiTheme="minorHAnsi" w:hAnsiTheme="minorHAnsi" w:cs="Arial"/>
        </w:rPr>
        <w:t xml:space="preserve">to children </w:t>
      </w:r>
      <w:r w:rsidRPr="00502A45">
        <w:rPr>
          <w:rFonts w:asciiTheme="minorHAnsi" w:hAnsiTheme="minorHAnsi" w:cs="Arial"/>
        </w:rPr>
        <w:t>under</w:t>
      </w:r>
      <w:r>
        <w:rPr>
          <w:rFonts w:asciiTheme="minorHAnsi" w:hAnsiTheme="minorHAnsi" w:cs="Arial"/>
        </w:rPr>
        <w:t xml:space="preserve"> 2</w:t>
      </w:r>
      <w:r w:rsidRPr="00502A45">
        <w:rPr>
          <w:rFonts w:asciiTheme="minorHAnsi" w:hAnsiTheme="minorHAnsi" w:cs="Arial"/>
        </w:rPr>
        <w:t xml:space="preserve">, one thematic audit on the step up and down </w:t>
      </w:r>
      <w:r>
        <w:rPr>
          <w:rFonts w:asciiTheme="minorHAnsi" w:hAnsiTheme="minorHAnsi" w:cs="Arial"/>
        </w:rPr>
        <w:t xml:space="preserve">between statutory social care and </w:t>
      </w:r>
      <w:r w:rsidRPr="00502A45">
        <w:rPr>
          <w:rFonts w:asciiTheme="minorHAnsi" w:hAnsiTheme="minorHAnsi" w:cs="Arial"/>
        </w:rPr>
        <w:t>Early Help</w:t>
      </w:r>
      <w:r>
        <w:rPr>
          <w:rFonts w:asciiTheme="minorHAnsi" w:hAnsiTheme="minorHAnsi" w:cs="Arial"/>
        </w:rPr>
        <w:t>,</w:t>
      </w:r>
      <w:r w:rsidRPr="00502A45">
        <w:rPr>
          <w:rFonts w:asciiTheme="minorHAnsi" w:hAnsiTheme="minorHAnsi" w:cs="Arial"/>
        </w:rPr>
        <w:t xml:space="preserve"> and a regular case file audit</w:t>
      </w:r>
      <w:r>
        <w:rPr>
          <w:rFonts w:asciiTheme="minorHAnsi" w:hAnsiTheme="minorHAnsi" w:cs="Arial"/>
        </w:rPr>
        <w:t xml:space="preserve"> looking across the whole front door safeguarding process</w:t>
      </w:r>
      <w:r w:rsidRPr="00502A45">
        <w:rPr>
          <w:rFonts w:asciiTheme="minorHAnsi" w:hAnsiTheme="minorHAnsi" w:cs="Arial"/>
        </w:rPr>
        <w:t xml:space="preserve">. </w:t>
      </w:r>
      <w:bookmarkStart w:id="35" w:name="_Hlk113977612"/>
      <w:r w:rsidRPr="00502A45">
        <w:rPr>
          <w:rFonts w:asciiTheme="minorHAnsi" w:hAnsiTheme="minorHAnsi" w:cs="Arial"/>
        </w:rPr>
        <w:t>Key learning included:</w:t>
      </w:r>
    </w:p>
    <w:p w14:paraId="0FB0CF21" w14:textId="43F19205" w:rsidR="000A2674" w:rsidRPr="00D13982" w:rsidRDefault="000A2674" w:rsidP="00910297">
      <w:pPr>
        <w:pStyle w:val="ListParagraph"/>
        <w:numPr>
          <w:ilvl w:val="0"/>
          <w:numId w:val="51"/>
        </w:numPr>
        <w:spacing w:before="120" w:after="120"/>
        <w:ind w:left="1418" w:hanging="425"/>
        <w:contextualSpacing w:val="0"/>
        <w:jc w:val="both"/>
        <w:rPr>
          <w:rFonts w:asciiTheme="minorHAnsi" w:hAnsiTheme="minorHAnsi" w:cs="Arial"/>
        </w:rPr>
      </w:pPr>
      <w:r w:rsidRPr="00D13982">
        <w:rPr>
          <w:rFonts w:asciiTheme="minorHAnsi" w:hAnsiTheme="minorHAnsi" w:cs="Arial"/>
        </w:rPr>
        <w:t xml:space="preserve">The importance of professional challenge and escalation of concern. </w:t>
      </w:r>
    </w:p>
    <w:p w14:paraId="5ACABD7A" w14:textId="77777777" w:rsidR="000A2674" w:rsidRPr="00D13982" w:rsidRDefault="000A2674" w:rsidP="00910297">
      <w:pPr>
        <w:pStyle w:val="ListParagraph"/>
        <w:numPr>
          <w:ilvl w:val="0"/>
          <w:numId w:val="51"/>
        </w:numPr>
        <w:spacing w:before="120" w:after="120"/>
        <w:ind w:left="1418" w:hanging="425"/>
        <w:contextualSpacing w:val="0"/>
        <w:jc w:val="both"/>
        <w:rPr>
          <w:rFonts w:asciiTheme="minorHAnsi" w:hAnsiTheme="minorHAnsi" w:cs="Arial"/>
        </w:rPr>
      </w:pPr>
      <w:r w:rsidRPr="00D13982">
        <w:rPr>
          <w:rFonts w:asciiTheme="minorHAnsi" w:hAnsiTheme="minorHAnsi" w:cs="Arial"/>
        </w:rPr>
        <w:t xml:space="preserve">The need for GPs to follow up with families when a child misses an appointment. </w:t>
      </w:r>
    </w:p>
    <w:p w14:paraId="57322DB7" w14:textId="77777777" w:rsidR="00063A23" w:rsidRDefault="000A2674" w:rsidP="00910297">
      <w:pPr>
        <w:pStyle w:val="ListParagraph"/>
        <w:numPr>
          <w:ilvl w:val="0"/>
          <w:numId w:val="51"/>
        </w:numPr>
        <w:spacing w:before="120" w:after="120"/>
        <w:ind w:left="1418" w:hanging="425"/>
        <w:contextualSpacing w:val="0"/>
        <w:jc w:val="both"/>
        <w:rPr>
          <w:rFonts w:asciiTheme="minorHAnsi" w:hAnsiTheme="minorHAnsi" w:cs="Arial"/>
        </w:rPr>
      </w:pPr>
      <w:r w:rsidRPr="00D13982">
        <w:rPr>
          <w:rFonts w:asciiTheme="minorHAnsi" w:hAnsiTheme="minorHAnsi" w:cs="Arial"/>
        </w:rPr>
        <w:t xml:space="preserve">Providers should not use family members for translating and should access translator </w:t>
      </w:r>
      <w:r w:rsidR="00D13982">
        <w:rPr>
          <w:rFonts w:asciiTheme="minorHAnsi" w:hAnsiTheme="minorHAnsi" w:cs="Arial"/>
        </w:rPr>
        <w:tab/>
      </w:r>
      <w:r w:rsidRPr="00D13982">
        <w:rPr>
          <w:rFonts w:asciiTheme="minorHAnsi" w:hAnsiTheme="minorHAnsi" w:cs="Arial"/>
        </w:rPr>
        <w:t xml:space="preserve">services.  </w:t>
      </w:r>
    </w:p>
    <w:p w14:paraId="4CDD9D09" w14:textId="77777777" w:rsidR="00063A23" w:rsidRDefault="000A2674" w:rsidP="00910297">
      <w:pPr>
        <w:pStyle w:val="ListParagraph"/>
        <w:numPr>
          <w:ilvl w:val="0"/>
          <w:numId w:val="51"/>
        </w:numPr>
        <w:spacing w:before="120" w:after="120"/>
        <w:ind w:left="1418" w:hanging="425"/>
        <w:contextualSpacing w:val="0"/>
        <w:jc w:val="both"/>
        <w:rPr>
          <w:rFonts w:asciiTheme="minorHAnsi" w:hAnsiTheme="minorHAnsi" w:cs="Arial"/>
        </w:rPr>
      </w:pPr>
      <w:r w:rsidRPr="00063A23">
        <w:rPr>
          <w:rFonts w:asciiTheme="minorHAnsi" w:hAnsiTheme="minorHAnsi" w:cs="Arial"/>
        </w:rPr>
        <w:t>To ensure agencies document the voice of the child in their assessment. Children's views are integral to evidence-informed practice.</w:t>
      </w:r>
    </w:p>
    <w:p w14:paraId="15161D92" w14:textId="0B3D61CD" w:rsidR="000A2674" w:rsidRPr="00063A23" w:rsidRDefault="000A2674" w:rsidP="00910297">
      <w:pPr>
        <w:pStyle w:val="ListParagraph"/>
        <w:numPr>
          <w:ilvl w:val="0"/>
          <w:numId w:val="51"/>
        </w:numPr>
        <w:spacing w:before="120" w:after="120"/>
        <w:ind w:left="1418" w:hanging="425"/>
        <w:contextualSpacing w:val="0"/>
        <w:jc w:val="both"/>
        <w:rPr>
          <w:rFonts w:asciiTheme="minorHAnsi" w:hAnsiTheme="minorHAnsi" w:cs="Arial"/>
        </w:rPr>
      </w:pPr>
      <w:r w:rsidRPr="00063A23">
        <w:rPr>
          <w:rFonts w:asciiTheme="minorHAnsi" w:hAnsiTheme="minorHAnsi" w:cs="Arial"/>
        </w:rPr>
        <w:t>The need for all agencies to engage fathers and significant men in their work with families.</w:t>
      </w:r>
    </w:p>
    <w:bookmarkEnd w:id="35"/>
    <w:p w14:paraId="026C5798" w14:textId="77777777" w:rsidR="00063A23" w:rsidRDefault="00063A23" w:rsidP="00063A23">
      <w:pPr>
        <w:pStyle w:val="ListParagraph"/>
        <w:spacing w:line="276" w:lineRule="auto"/>
        <w:ind w:left="426"/>
        <w:jc w:val="both"/>
        <w:rPr>
          <w:rFonts w:asciiTheme="minorHAnsi" w:hAnsiTheme="minorHAnsi" w:cstheme="minorHAnsi"/>
        </w:rPr>
      </w:pPr>
    </w:p>
    <w:p w14:paraId="55063966" w14:textId="6FE6C04E" w:rsidR="0001396D" w:rsidRDefault="0001396D" w:rsidP="00A36F17">
      <w:pPr>
        <w:pStyle w:val="ListParagraph"/>
        <w:numPr>
          <w:ilvl w:val="0"/>
          <w:numId w:val="10"/>
        </w:numPr>
        <w:spacing w:line="276" w:lineRule="auto"/>
        <w:ind w:left="426" w:hanging="426"/>
        <w:jc w:val="both"/>
        <w:rPr>
          <w:rFonts w:asciiTheme="minorHAnsi" w:hAnsiTheme="minorHAnsi" w:cstheme="minorHAnsi"/>
        </w:rPr>
      </w:pPr>
      <w:r w:rsidRPr="00A36F17">
        <w:rPr>
          <w:rFonts w:asciiTheme="minorHAnsi" w:hAnsiTheme="minorHAnsi" w:cstheme="minorHAnsi"/>
        </w:rPr>
        <w:lastRenderedPageBreak/>
        <w:t xml:space="preserve">The Partnership has a key role in </w:t>
      </w:r>
      <w:r w:rsidRPr="00C01E56">
        <w:rPr>
          <w:rFonts w:asciiTheme="minorHAnsi" w:hAnsiTheme="minorHAnsi" w:cstheme="minorHAnsi"/>
          <w:b/>
          <w:bCs/>
          <w:color w:val="007FA3"/>
        </w:rPr>
        <w:t>evaluating the effectiveness of support for looked after children and care leavers</w:t>
      </w:r>
      <w:r w:rsidRPr="00C01E56">
        <w:rPr>
          <w:rFonts w:asciiTheme="minorHAnsi" w:hAnsiTheme="minorHAnsi" w:cstheme="minorHAnsi"/>
          <w:color w:val="007FA3"/>
        </w:rPr>
        <w:t xml:space="preserve"> </w:t>
      </w:r>
      <w:r w:rsidRPr="00A36F17">
        <w:rPr>
          <w:rFonts w:asciiTheme="minorHAnsi" w:hAnsiTheme="minorHAnsi" w:cstheme="minorHAnsi"/>
        </w:rPr>
        <w:t>– it does this via the annual scrutiny of the ES</w:t>
      </w:r>
      <w:r w:rsidR="00392897" w:rsidRPr="00A36F17">
        <w:rPr>
          <w:rFonts w:asciiTheme="minorHAnsi" w:hAnsiTheme="minorHAnsi" w:cstheme="minorHAnsi"/>
        </w:rPr>
        <w:t>C</w:t>
      </w:r>
      <w:r w:rsidRPr="00A36F17">
        <w:rPr>
          <w:rFonts w:asciiTheme="minorHAnsi" w:hAnsiTheme="minorHAnsi" w:cstheme="minorHAnsi"/>
        </w:rPr>
        <w:t xml:space="preserve">C Annual Looked After Child &amp; Care Leaver Report, </w:t>
      </w:r>
      <w:r w:rsidR="00E472E7">
        <w:rPr>
          <w:rFonts w:asciiTheme="minorHAnsi" w:hAnsiTheme="minorHAnsi" w:cstheme="minorHAnsi"/>
        </w:rPr>
        <w:t xml:space="preserve">the Annual Independent Reviewing Officer (IRO) report, </w:t>
      </w:r>
      <w:r w:rsidRPr="00A36F17">
        <w:rPr>
          <w:rFonts w:asciiTheme="minorHAnsi" w:hAnsiTheme="minorHAnsi" w:cstheme="minorHAnsi"/>
        </w:rPr>
        <w:t xml:space="preserve">regular monitoring of key performance information in the ESSCPs quarterly dashboard, and via the Section 11 process. </w:t>
      </w:r>
    </w:p>
    <w:p w14:paraId="0A97566C" w14:textId="77777777" w:rsidR="00A83E26" w:rsidRDefault="00A83E26" w:rsidP="00A83E26">
      <w:pPr>
        <w:pStyle w:val="ListParagraph"/>
        <w:spacing w:line="276" w:lineRule="auto"/>
        <w:ind w:left="426"/>
        <w:jc w:val="both"/>
        <w:rPr>
          <w:rFonts w:asciiTheme="minorHAnsi" w:hAnsiTheme="minorHAnsi" w:cstheme="minorHAnsi"/>
        </w:rPr>
      </w:pPr>
    </w:p>
    <w:p w14:paraId="34493C53" w14:textId="578A26D4" w:rsidR="00A83E26" w:rsidRDefault="00A83E26" w:rsidP="00A83E26">
      <w:pPr>
        <w:pStyle w:val="ListParagraph"/>
        <w:numPr>
          <w:ilvl w:val="0"/>
          <w:numId w:val="10"/>
        </w:numPr>
        <w:spacing w:line="276" w:lineRule="auto"/>
        <w:ind w:left="426" w:hanging="426"/>
        <w:jc w:val="both"/>
        <w:rPr>
          <w:rFonts w:asciiTheme="minorHAnsi" w:hAnsiTheme="minorHAnsi" w:cstheme="minorHAnsi"/>
        </w:rPr>
      </w:pPr>
      <w:r>
        <w:rPr>
          <w:rFonts w:asciiTheme="minorHAnsi" w:hAnsiTheme="minorHAnsi" w:cstheme="minorHAnsi"/>
        </w:rPr>
        <w:t xml:space="preserve">The </w:t>
      </w:r>
      <w:r w:rsidRPr="00A36F17">
        <w:rPr>
          <w:rFonts w:asciiTheme="minorHAnsi" w:hAnsiTheme="minorHAnsi" w:cstheme="minorHAnsi"/>
        </w:rPr>
        <w:t xml:space="preserve">Partnership has a key role in </w:t>
      </w:r>
      <w:r w:rsidRPr="00C01E56">
        <w:rPr>
          <w:rFonts w:asciiTheme="minorHAnsi" w:hAnsiTheme="minorHAnsi" w:cstheme="minorHAnsi"/>
          <w:b/>
          <w:bCs/>
          <w:color w:val="007FA3"/>
        </w:rPr>
        <w:t xml:space="preserve">evaluating the effectiveness of </w:t>
      </w:r>
      <w:r>
        <w:rPr>
          <w:rFonts w:asciiTheme="minorHAnsi" w:hAnsiTheme="minorHAnsi" w:cstheme="minorHAnsi"/>
          <w:b/>
          <w:bCs/>
          <w:color w:val="007FA3"/>
        </w:rPr>
        <w:t>early help services</w:t>
      </w:r>
      <w:r w:rsidRPr="00C01E56">
        <w:rPr>
          <w:rFonts w:asciiTheme="minorHAnsi" w:hAnsiTheme="minorHAnsi" w:cstheme="minorHAnsi"/>
          <w:color w:val="007FA3"/>
        </w:rPr>
        <w:t xml:space="preserve"> </w:t>
      </w:r>
      <w:r w:rsidRPr="00A36F17">
        <w:rPr>
          <w:rFonts w:asciiTheme="minorHAnsi" w:hAnsiTheme="minorHAnsi" w:cstheme="minorHAnsi"/>
        </w:rPr>
        <w:t>– it does this via the regular monitoring of key performance information in the ESSCPs quarterly dashboard</w:t>
      </w:r>
      <w:r>
        <w:rPr>
          <w:rFonts w:asciiTheme="minorHAnsi" w:hAnsiTheme="minorHAnsi" w:cstheme="minorHAnsi"/>
        </w:rPr>
        <w:t xml:space="preserve"> and, in 2021/22, via a QA Subgroup audit on the robustness of the step-up and step-down between early help and statutory social care. </w:t>
      </w:r>
    </w:p>
    <w:p w14:paraId="261B9829" w14:textId="77777777" w:rsidR="0001396D" w:rsidRPr="00DC77E4" w:rsidRDefault="0001396D" w:rsidP="00DC77E4">
      <w:pPr>
        <w:pStyle w:val="ListParagraph"/>
        <w:spacing w:line="276" w:lineRule="auto"/>
        <w:rPr>
          <w:rFonts w:asciiTheme="minorHAnsi" w:hAnsiTheme="minorHAnsi" w:cstheme="minorHAnsi"/>
        </w:rPr>
      </w:pPr>
    </w:p>
    <w:p w14:paraId="26FB1371" w14:textId="77777777" w:rsidR="00304726" w:rsidRPr="00304726" w:rsidRDefault="00857787" w:rsidP="00304726">
      <w:pPr>
        <w:pStyle w:val="ListParagraph"/>
        <w:numPr>
          <w:ilvl w:val="0"/>
          <w:numId w:val="11"/>
        </w:numPr>
        <w:spacing w:line="276" w:lineRule="auto"/>
        <w:ind w:left="360"/>
        <w:jc w:val="both"/>
        <w:rPr>
          <w:rFonts w:asciiTheme="minorHAnsi" w:hAnsiTheme="minorHAnsi" w:cstheme="minorHAnsi"/>
          <w:i/>
          <w:iCs/>
        </w:rPr>
      </w:pPr>
      <w:r>
        <w:rPr>
          <w:rFonts w:asciiTheme="minorHAnsi" w:hAnsiTheme="minorHAnsi" w:cstheme="minorHAnsi"/>
        </w:rPr>
        <w:t xml:space="preserve">In 2022/23 the ESSCP, along with Brighton &amp; Hove SCP and West Sussex SCP, will hold its seventh bi-annual </w:t>
      </w:r>
      <w:r w:rsidR="0001396D" w:rsidRPr="00304726">
        <w:rPr>
          <w:rFonts w:asciiTheme="minorHAnsi" w:hAnsiTheme="minorHAnsi" w:cstheme="minorHAnsi"/>
        </w:rPr>
        <w:t>‘</w:t>
      </w:r>
      <w:r w:rsidR="0001396D" w:rsidRPr="00C01E56">
        <w:rPr>
          <w:rFonts w:asciiTheme="minorHAnsi" w:hAnsiTheme="minorHAnsi" w:cstheme="minorHAnsi"/>
          <w:b/>
          <w:bCs/>
          <w:color w:val="007FA3"/>
        </w:rPr>
        <w:t>section</w:t>
      </w:r>
      <w:r w:rsidR="0001396D" w:rsidRPr="00C01E56">
        <w:rPr>
          <w:rFonts w:asciiTheme="minorHAnsi" w:hAnsiTheme="minorHAnsi" w:cstheme="minorHAnsi"/>
          <w:b/>
          <w:bCs/>
          <w:i/>
          <w:iCs/>
          <w:color w:val="007FA3"/>
        </w:rPr>
        <w:t xml:space="preserve"> </w:t>
      </w:r>
      <w:r w:rsidR="0001396D" w:rsidRPr="00C01E56">
        <w:rPr>
          <w:rFonts w:asciiTheme="minorHAnsi" w:hAnsiTheme="minorHAnsi" w:cstheme="minorHAnsi"/>
          <w:b/>
          <w:bCs/>
          <w:color w:val="007FA3"/>
        </w:rPr>
        <w:t>11’ audit</w:t>
      </w:r>
      <w:r w:rsidR="0001396D" w:rsidRPr="00857787">
        <w:rPr>
          <w:rFonts w:asciiTheme="minorHAnsi" w:hAnsiTheme="minorHAnsi" w:cstheme="minorHAnsi"/>
        </w:rPr>
        <w:t>. All organisations represented on the ESSCP are asked to complete a self-assessment and provide evidence of how they comply with s11 when carrying out their day-to-day business. The audit provides an indication of how well organisations are working to keep children saf</w:t>
      </w:r>
      <w:r>
        <w:rPr>
          <w:rFonts w:asciiTheme="minorHAnsi" w:hAnsiTheme="minorHAnsi" w:cstheme="minorHAnsi"/>
        </w:rPr>
        <w:t xml:space="preserve">e. During 2021/22 representatives from the three lead safeguarding partners have been developing the tool, following feedback from agencies, to </w:t>
      </w:r>
      <w:r w:rsidRPr="002D03F8">
        <w:rPr>
          <w:rFonts w:asciiTheme="minorHAnsi" w:hAnsiTheme="minorHAnsi" w:cstheme="minorHAnsi"/>
        </w:rPr>
        <w:t xml:space="preserve">ensure it is more proportionate for agencies to complete and provides stronger assurance for safeguarding partners of the quality and effectiveness of safeguarding in individual agencies. </w:t>
      </w:r>
      <w:r w:rsidR="00304726">
        <w:rPr>
          <w:rFonts w:asciiTheme="minorHAnsi" w:hAnsiTheme="minorHAnsi" w:cstheme="minorHAnsi"/>
        </w:rPr>
        <w:t xml:space="preserve">The 2022 section 11 audit will be framed more as an ‘improvement’ tool, rather than simply demonstrating compliance with the standards, and more focus will be given to the scrutiny and follow up of agency and partnership actions. </w:t>
      </w:r>
    </w:p>
    <w:p w14:paraId="02AEF3F9" w14:textId="77777777" w:rsidR="00304726" w:rsidRPr="00304726" w:rsidRDefault="00304726" w:rsidP="00304726">
      <w:pPr>
        <w:pStyle w:val="ListParagraph"/>
        <w:spacing w:line="276" w:lineRule="auto"/>
        <w:ind w:left="360"/>
        <w:jc w:val="both"/>
        <w:rPr>
          <w:rFonts w:asciiTheme="minorHAnsi" w:hAnsiTheme="minorHAnsi" w:cstheme="minorHAnsi"/>
          <w:i/>
          <w:iCs/>
        </w:rPr>
      </w:pPr>
    </w:p>
    <w:p w14:paraId="073AE9D6" w14:textId="4B8D4FF3" w:rsidR="00304726" w:rsidRPr="00304726" w:rsidRDefault="0001396D" w:rsidP="00304726">
      <w:pPr>
        <w:pStyle w:val="ListParagraph"/>
        <w:numPr>
          <w:ilvl w:val="0"/>
          <w:numId w:val="11"/>
        </w:numPr>
        <w:spacing w:line="276" w:lineRule="auto"/>
        <w:ind w:left="360"/>
        <w:jc w:val="both"/>
        <w:rPr>
          <w:rFonts w:asciiTheme="minorHAnsi" w:hAnsiTheme="minorHAnsi" w:cstheme="minorHAnsi"/>
          <w:i/>
          <w:iCs/>
        </w:rPr>
      </w:pPr>
      <w:r w:rsidRPr="00304726">
        <w:rPr>
          <w:rFonts w:asciiTheme="minorHAnsi" w:hAnsiTheme="minorHAnsi" w:cstheme="minorHAnsi"/>
        </w:rPr>
        <w:t xml:space="preserve">The Annual </w:t>
      </w:r>
      <w:r w:rsidRPr="00C01E56">
        <w:rPr>
          <w:rFonts w:asciiTheme="minorHAnsi" w:hAnsiTheme="minorHAnsi" w:cstheme="minorHAnsi"/>
          <w:b/>
          <w:color w:val="007FA3"/>
        </w:rPr>
        <w:t xml:space="preserve">Schools Safeguarding Audit Report (s175) </w:t>
      </w:r>
      <w:r w:rsidRPr="00304726">
        <w:rPr>
          <w:rFonts w:asciiTheme="minorHAnsi" w:hAnsiTheme="minorHAnsi" w:cstheme="minorHAnsi"/>
          <w:bCs/>
        </w:rPr>
        <w:t xml:space="preserve">was presented to the ESSCP </w:t>
      </w:r>
      <w:r w:rsidR="00304726" w:rsidRPr="00304726">
        <w:rPr>
          <w:rFonts w:asciiTheme="minorHAnsi" w:hAnsiTheme="minorHAnsi" w:cstheme="minorHAnsi"/>
          <w:bCs/>
        </w:rPr>
        <w:t>Board</w:t>
      </w:r>
      <w:r w:rsidRPr="00304726">
        <w:rPr>
          <w:rFonts w:asciiTheme="minorHAnsi" w:hAnsiTheme="minorHAnsi" w:cstheme="minorHAnsi"/>
          <w:bCs/>
        </w:rPr>
        <w:t xml:space="preserve"> for scrutiny and challenge in </w:t>
      </w:r>
      <w:r w:rsidR="00304726" w:rsidRPr="00304726">
        <w:rPr>
          <w:rFonts w:asciiTheme="minorHAnsi" w:hAnsiTheme="minorHAnsi" w:cstheme="minorHAnsi"/>
          <w:bCs/>
        </w:rPr>
        <w:t>January 2022</w:t>
      </w:r>
      <w:r w:rsidRPr="00304726">
        <w:rPr>
          <w:rFonts w:asciiTheme="minorHAnsi" w:hAnsiTheme="minorHAnsi" w:cstheme="minorHAnsi"/>
          <w:bCs/>
        </w:rPr>
        <w:t xml:space="preserve">. All schools (including maintained, independent, academies, free </w:t>
      </w:r>
      <w:r w:rsidR="00C64492" w:rsidRPr="00304726">
        <w:rPr>
          <w:rFonts w:asciiTheme="minorHAnsi" w:hAnsiTheme="minorHAnsi" w:cstheme="minorHAnsi"/>
          <w:bCs/>
        </w:rPr>
        <w:t>schools,</w:t>
      </w:r>
      <w:r w:rsidRPr="00304726">
        <w:rPr>
          <w:rFonts w:asciiTheme="minorHAnsi" w:hAnsiTheme="minorHAnsi" w:cstheme="minorHAnsi"/>
          <w:bCs/>
        </w:rPr>
        <w:t xml:space="preserve"> and colleges) in East Sussex are requested to complete the safeguarding audit toolkit on an annual basis – assessing their practice in line with statutory guidance and local good practice. Engagement with the process is strong with 97% of state funded schools returning their audit</w:t>
      </w:r>
      <w:r w:rsidR="00304726" w:rsidRPr="00304726">
        <w:rPr>
          <w:rFonts w:asciiTheme="minorHAnsi" w:hAnsiTheme="minorHAnsi" w:cstheme="minorHAnsi"/>
          <w:bCs/>
        </w:rPr>
        <w:t xml:space="preserve">. </w:t>
      </w:r>
      <w:r w:rsidR="00304726" w:rsidRPr="00304726">
        <w:rPr>
          <w:rFonts w:asciiTheme="minorHAnsi" w:hAnsiTheme="minorHAnsi" w:cstheme="minorHAnsi"/>
        </w:rPr>
        <w:t>The audit provides schools with a robust framework against which they can evaluate their practice and identify areas for development as necessary</w:t>
      </w:r>
      <w:r w:rsidR="00CB62BC">
        <w:rPr>
          <w:rFonts w:asciiTheme="minorHAnsi" w:hAnsiTheme="minorHAnsi" w:cstheme="minorHAnsi"/>
        </w:rPr>
        <w:t xml:space="preserve"> </w:t>
      </w:r>
      <w:r w:rsidR="00304726" w:rsidRPr="00304726">
        <w:rPr>
          <w:rFonts w:asciiTheme="minorHAnsi" w:hAnsiTheme="minorHAnsi" w:cstheme="minorHAnsi"/>
        </w:rPr>
        <w:t>and the data gathered by SLES Safeguarding, through having the audits returned to them, informs the ongoing development of guidance, training and support to schools.</w:t>
      </w:r>
      <w:r w:rsidR="00E472E7">
        <w:rPr>
          <w:rFonts w:asciiTheme="minorHAnsi" w:hAnsiTheme="minorHAnsi" w:cstheme="minorHAnsi"/>
        </w:rPr>
        <w:t xml:space="preserve"> </w:t>
      </w:r>
      <w:r w:rsidR="00CB62BC">
        <w:rPr>
          <w:rFonts w:asciiTheme="minorHAnsi" w:hAnsiTheme="minorHAnsi" w:cstheme="minorHAnsi"/>
        </w:rPr>
        <w:t>In the 2021/22 audit, o</w:t>
      </w:r>
      <w:r w:rsidR="00E472E7" w:rsidRPr="004E10F9">
        <w:rPr>
          <w:rFonts w:asciiTheme="minorHAnsi" w:eastAsia="Calibri" w:hAnsiTheme="minorHAnsi" w:cstheme="minorHAnsi"/>
          <w:lang w:eastAsia="en-US"/>
        </w:rPr>
        <w:t xml:space="preserve">nline safety remains an area for development for schools.  SLES Safeguarding is supporting practice in this area, having produced an </w:t>
      </w:r>
      <w:hyperlink r:id="rId56" w:history="1">
        <w:r w:rsidR="00E472E7" w:rsidRPr="004E10F9">
          <w:rPr>
            <w:rStyle w:val="Hyperlink"/>
            <w:rFonts w:asciiTheme="minorHAnsi" w:eastAsia="Calibri" w:hAnsiTheme="minorHAnsi" w:cstheme="minorHAnsi"/>
            <w:lang w:eastAsia="en-US"/>
          </w:rPr>
          <w:t>Online Safety Toolkit</w:t>
        </w:r>
      </w:hyperlink>
      <w:r w:rsidR="00E472E7" w:rsidRPr="004E10F9">
        <w:rPr>
          <w:rFonts w:asciiTheme="minorHAnsi" w:eastAsia="Calibri" w:hAnsiTheme="minorHAnsi" w:cstheme="minorHAnsi"/>
          <w:lang w:eastAsia="en-US"/>
        </w:rPr>
        <w:t xml:space="preserve"> for schools.  Schools are in general very good at raising awareness around online safety with children, within the curriculum.  The ongoing challenge for schools is raising awareness with parents.  Despite best efforts most initiatives only land with a narrow band of parents, who are often ‘tech savvy’, and fails to reach the families who could most benefit from additional support</w:t>
      </w:r>
      <w:r w:rsidR="00E472E7">
        <w:rPr>
          <w:rFonts w:asciiTheme="minorHAnsi" w:eastAsia="Calibri" w:hAnsiTheme="minorHAnsi" w:cstheme="minorHAnsi"/>
          <w:lang w:eastAsia="en-US"/>
        </w:rPr>
        <w:t xml:space="preserve">, </w:t>
      </w:r>
      <w:r w:rsidR="00E472E7" w:rsidRPr="004E10F9">
        <w:rPr>
          <w:rFonts w:asciiTheme="minorHAnsi" w:eastAsia="Calibri" w:hAnsiTheme="minorHAnsi" w:cstheme="minorHAnsi"/>
          <w:lang w:eastAsia="en-US"/>
        </w:rPr>
        <w:t>acknowledg</w:t>
      </w:r>
      <w:r w:rsidR="00E472E7">
        <w:rPr>
          <w:rFonts w:asciiTheme="minorHAnsi" w:eastAsia="Calibri" w:hAnsiTheme="minorHAnsi" w:cstheme="minorHAnsi"/>
          <w:lang w:eastAsia="en-US"/>
        </w:rPr>
        <w:t>ing</w:t>
      </w:r>
      <w:r w:rsidR="00E472E7" w:rsidRPr="004E10F9">
        <w:rPr>
          <w:rFonts w:asciiTheme="minorHAnsi" w:eastAsia="Calibri" w:hAnsiTheme="minorHAnsi" w:cstheme="minorHAnsi"/>
          <w:lang w:eastAsia="en-US"/>
        </w:rPr>
        <w:t xml:space="preserve"> this issue </w:t>
      </w:r>
      <w:r w:rsidR="00E472E7">
        <w:rPr>
          <w:rFonts w:asciiTheme="minorHAnsi" w:eastAsia="Calibri" w:hAnsiTheme="minorHAnsi" w:cstheme="minorHAnsi"/>
          <w:lang w:eastAsia="en-US"/>
        </w:rPr>
        <w:t>is</w:t>
      </w:r>
      <w:r w:rsidR="00E472E7" w:rsidRPr="004E10F9">
        <w:rPr>
          <w:rFonts w:asciiTheme="minorHAnsi" w:eastAsia="Calibri" w:hAnsiTheme="minorHAnsi" w:cstheme="minorHAnsi"/>
          <w:lang w:eastAsia="en-US"/>
        </w:rPr>
        <w:t xml:space="preserve"> broader than just schools’</w:t>
      </w:r>
      <w:r w:rsidR="00E472E7">
        <w:rPr>
          <w:rFonts w:asciiTheme="minorHAnsi" w:eastAsia="Calibri" w:hAnsiTheme="minorHAnsi" w:cstheme="minorHAnsi"/>
          <w:lang w:eastAsia="en-US"/>
        </w:rPr>
        <w:t xml:space="preserve"> responsibility. </w:t>
      </w:r>
    </w:p>
    <w:p w14:paraId="715F3F1A" w14:textId="6E04B5C3" w:rsidR="00304726" w:rsidRDefault="00304726" w:rsidP="00DC77E4">
      <w:pPr>
        <w:pStyle w:val="ListParagraph"/>
        <w:spacing w:line="276" w:lineRule="auto"/>
        <w:rPr>
          <w:rFonts w:asciiTheme="minorHAnsi" w:hAnsiTheme="minorHAnsi" w:cstheme="minorHAnsi"/>
        </w:rPr>
      </w:pPr>
    </w:p>
    <w:p w14:paraId="2390C1AC" w14:textId="4D351592" w:rsidR="0001396D" w:rsidRPr="00015D37" w:rsidRDefault="0001396D" w:rsidP="00DA4377">
      <w:pPr>
        <w:pStyle w:val="ListParagraph"/>
        <w:numPr>
          <w:ilvl w:val="0"/>
          <w:numId w:val="12"/>
        </w:numPr>
        <w:spacing w:line="276" w:lineRule="auto"/>
        <w:ind w:hanging="357"/>
        <w:jc w:val="both"/>
        <w:rPr>
          <w:rFonts w:asciiTheme="minorHAnsi" w:hAnsiTheme="minorHAnsi" w:cstheme="minorHAnsi"/>
        </w:rPr>
      </w:pPr>
      <w:r w:rsidRPr="00015D37">
        <w:rPr>
          <w:rFonts w:asciiTheme="minorHAnsi" w:hAnsiTheme="minorHAnsi" w:cstheme="minorHAnsi"/>
        </w:rPr>
        <w:t xml:space="preserve">Other examples of assurance work undertaken include: </w:t>
      </w:r>
    </w:p>
    <w:p w14:paraId="1A019D56" w14:textId="71F10A40" w:rsidR="00DA4377" w:rsidRPr="00C01E56" w:rsidRDefault="007F768E" w:rsidP="00910297">
      <w:pPr>
        <w:pStyle w:val="ListParagraph"/>
        <w:numPr>
          <w:ilvl w:val="0"/>
          <w:numId w:val="39"/>
        </w:numPr>
        <w:spacing w:line="276" w:lineRule="auto"/>
        <w:jc w:val="both"/>
        <w:rPr>
          <w:rFonts w:asciiTheme="minorHAnsi" w:hAnsiTheme="minorHAnsi" w:cstheme="minorHAnsi"/>
        </w:rPr>
      </w:pPr>
      <w:r w:rsidRPr="00DA4377">
        <w:rPr>
          <w:rFonts w:asciiTheme="minorHAnsi" w:hAnsiTheme="minorHAnsi" w:cstheme="minorHAnsi"/>
          <w:b/>
          <w:bCs/>
          <w:color w:val="007FA3"/>
        </w:rPr>
        <w:t>Health Visitor numbers</w:t>
      </w:r>
      <w:r w:rsidR="000D1AE2" w:rsidRPr="00DA4377">
        <w:rPr>
          <w:rFonts w:asciiTheme="minorHAnsi" w:hAnsiTheme="minorHAnsi" w:cstheme="minorHAnsi"/>
          <w:b/>
          <w:bCs/>
          <w:color w:val="007FA3"/>
        </w:rPr>
        <w:t xml:space="preserve"> and </w:t>
      </w:r>
      <w:r w:rsidR="009F43C7" w:rsidRPr="00DA4377">
        <w:rPr>
          <w:rFonts w:asciiTheme="minorHAnsi" w:hAnsiTheme="minorHAnsi" w:cstheme="minorHAnsi"/>
          <w:b/>
          <w:bCs/>
          <w:color w:val="007FA3"/>
        </w:rPr>
        <w:t xml:space="preserve">service </w:t>
      </w:r>
      <w:r w:rsidR="000D1AE2" w:rsidRPr="00DA4377">
        <w:rPr>
          <w:rFonts w:asciiTheme="minorHAnsi" w:hAnsiTheme="minorHAnsi" w:cstheme="minorHAnsi"/>
          <w:b/>
          <w:bCs/>
          <w:color w:val="007FA3"/>
        </w:rPr>
        <w:t>capacity</w:t>
      </w:r>
      <w:r w:rsidR="000D1AE2" w:rsidRPr="00DA4377">
        <w:rPr>
          <w:rFonts w:asciiTheme="minorHAnsi" w:hAnsiTheme="minorHAnsi" w:cstheme="minorHAnsi"/>
          <w:color w:val="007FA3"/>
        </w:rPr>
        <w:t xml:space="preserve"> </w:t>
      </w:r>
      <w:r w:rsidR="000D1AE2" w:rsidRPr="00DA4377">
        <w:rPr>
          <w:rFonts w:asciiTheme="minorHAnsi" w:hAnsiTheme="minorHAnsi" w:cstheme="minorHAnsi"/>
        </w:rPr>
        <w:t>has been a regular item at the ESSCP Steering, Planning and Board</w:t>
      </w:r>
      <w:r w:rsidR="009F43C7" w:rsidRPr="00DA4377">
        <w:rPr>
          <w:rFonts w:asciiTheme="minorHAnsi" w:hAnsiTheme="minorHAnsi" w:cstheme="minorHAnsi"/>
        </w:rPr>
        <w:t xml:space="preserve"> during 2021/22</w:t>
      </w:r>
      <w:r w:rsidR="000D1AE2" w:rsidRPr="00DA4377">
        <w:rPr>
          <w:rFonts w:asciiTheme="minorHAnsi" w:hAnsiTheme="minorHAnsi" w:cstheme="minorHAnsi"/>
        </w:rPr>
        <w:t xml:space="preserve">. </w:t>
      </w:r>
      <w:bookmarkStart w:id="36" w:name="_Hlk97131679"/>
      <w:r w:rsidR="00D47CF0" w:rsidRPr="00DA4377">
        <w:rPr>
          <w:rFonts w:asciiTheme="minorHAnsi" w:hAnsiTheme="minorHAnsi" w:cstheme="minorHAnsi"/>
        </w:rPr>
        <w:t>Over the past year, t</w:t>
      </w:r>
      <w:r w:rsidR="00CB62BC" w:rsidRPr="00DA4377">
        <w:rPr>
          <w:rFonts w:asciiTheme="minorHAnsi" w:hAnsiTheme="minorHAnsi" w:cstheme="minorHAnsi"/>
          <w:bCs/>
        </w:rPr>
        <w:t xml:space="preserve">he </w:t>
      </w:r>
      <w:r w:rsidR="00D47CF0" w:rsidRPr="00DA4377">
        <w:rPr>
          <w:rFonts w:asciiTheme="minorHAnsi" w:hAnsiTheme="minorHAnsi" w:cstheme="minorHAnsi"/>
          <w:bCs/>
        </w:rPr>
        <w:t xml:space="preserve">service </w:t>
      </w:r>
      <w:r w:rsidR="00CB62BC" w:rsidRPr="00DA4377">
        <w:rPr>
          <w:rFonts w:asciiTheme="minorHAnsi" w:hAnsiTheme="minorHAnsi" w:cstheme="minorHAnsi"/>
          <w:bCs/>
        </w:rPr>
        <w:t>continues to experience high vacancy rates</w:t>
      </w:r>
      <w:r w:rsidR="00D47CF0" w:rsidRPr="00DA4377">
        <w:rPr>
          <w:rFonts w:asciiTheme="minorHAnsi" w:hAnsiTheme="minorHAnsi" w:cstheme="minorHAnsi"/>
          <w:bCs/>
        </w:rPr>
        <w:t xml:space="preserve"> with implications on the capacity of the service</w:t>
      </w:r>
      <w:r w:rsidR="009F43C7" w:rsidRPr="00DA4377">
        <w:rPr>
          <w:rFonts w:asciiTheme="minorHAnsi" w:hAnsiTheme="minorHAnsi" w:cstheme="minorHAnsi"/>
          <w:bCs/>
        </w:rPr>
        <w:t xml:space="preserve"> to</w:t>
      </w:r>
      <w:r w:rsidR="00D47CF0" w:rsidRPr="00DA4377">
        <w:rPr>
          <w:rFonts w:asciiTheme="minorHAnsi" w:hAnsiTheme="minorHAnsi" w:cstheme="minorHAnsi"/>
          <w:bCs/>
        </w:rPr>
        <w:t xml:space="preserve"> identify safeguarding concerns</w:t>
      </w:r>
      <w:r w:rsidR="009F43C7" w:rsidRPr="00DA4377">
        <w:rPr>
          <w:rFonts w:asciiTheme="minorHAnsi" w:hAnsiTheme="minorHAnsi" w:cstheme="minorHAnsi"/>
          <w:bCs/>
        </w:rPr>
        <w:t xml:space="preserve"> with the families on their caseloads</w:t>
      </w:r>
      <w:r w:rsidR="00D47CF0" w:rsidRPr="00DA4377">
        <w:rPr>
          <w:rFonts w:asciiTheme="minorHAnsi" w:hAnsiTheme="minorHAnsi" w:cstheme="minorHAnsi"/>
          <w:bCs/>
        </w:rPr>
        <w:t xml:space="preserve"> and provide support to prevent concerns escalating. In partnership with other agencies in May 2021</w:t>
      </w:r>
      <w:r w:rsidR="009F43C7" w:rsidRPr="00DA4377">
        <w:rPr>
          <w:rFonts w:asciiTheme="minorHAnsi" w:hAnsiTheme="minorHAnsi" w:cstheme="minorHAnsi"/>
          <w:bCs/>
        </w:rPr>
        <w:t>,</w:t>
      </w:r>
      <w:r w:rsidR="00D47CF0" w:rsidRPr="00DA4377">
        <w:rPr>
          <w:rFonts w:asciiTheme="minorHAnsi" w:hAnsiTheme="minorHAnsi" w:cstheme="minorHAnsi"/>
          <w:bCs/>
        </w:rPr>
        <w:t xml:space="preserve"> the service made the decision </w:t>
      </w:r>
      <w:r w:rsidR="00015D37" w:rsidRPr="00DA4377">
        <w:rPr>
          <w:rFonts w:asciiTheme="minorHAnsi" w:hAnsiTheme="minorHAnsi" w:cstheme="minorHAnsi"/>
          <w:bCs/>
        </w:rPr>
        <w:t xml:space="preserve">to suspend </w:t>
      </w:r>
      <w:r w:rsidR="00D47CF0" w:rsidRPr="00DA4377">
        <w:rPr>
          <w:rFonts w:asciiTheme="minorHAnsi" w:hAnsiTheme="minorHAnsi" w:cstheme="minorHAnsi"/>
        </w:rPr>
        <w:t xml:space="preserve">routine HV attendance at child protection conferences and core group meetings for children on child </w:t>
      </w:r>
      <w:r w:rsidR="00D47CF0" w:rsidRPr="00DA4377">
        <w:rPr>
          <w:rFonts w:asciiTheme="minorHAnsi" w:hAnsiTheme="minorHAnsi" w:cstheme="minorHAnsi"/>
        </w:rPr>
        <w:lastRenderedPageBreak/>
        <w:t>protection plans</w:t>
      </w:r>
      <w:r w:rsidR="00015D37" w:rsidRPr="00DA4377">
        <w:rPr>
          <w:rFonts w:asciiTheme="minorHAnsi" w:hAnsiTheme="minorHAnsi" w:cstheme="minorHAnsi"/>
        </w:rPr>
        <w:t xml:space="preserve"> and to </w:t>
      </w:r>
      <w:r w:rsidR="00DA4377">
        <w:rPr>
          <w:rFonts w:asciiTheme="minorHAnsi" w:hAnsiTheme="minorHAnsi" w:cstheme="minorHAnsi"/>
        </w:rPr>
        <w:t>suspend</w:t>
      </w:r>
      <w:r w:rsidR="009F43C7" w:rsidRPr="00DA4377">
        <w:rPr>
          <w:rFonts w:asciiTheme="minorHAnsi" w:hAnsiTheme="minorHAnsi" w:cstheme="minorHAnsi"/>
        </w:rPr>
        <w:t xml:space="preserve"> </w:t>
      </w:r>
      <w:r w:rsidR="00015D37" w:rsidRPr="00DA4377">
        <w:rPr>
          <w:rFonts w:asciiTheme="minorHAnsi" w:hAnsiTheme="minorHAnsi" w:cstheme="minorHAnsi"/>
        </w:rPr>
        <w:t>conduct</w:t>
      </w:r>
      <w:r w:rsidR="00DA4377">
        <w:rPr>
          <w:rFonts w:asciiTheme="minorHAnsi" w:hAnsiTheme="minorHAnsi" w:cstheme="minorHAnsi"/>
        </w:rPr>
        <w:t xml:space="preserve"> of</w:t>
      </w:r>
      <w:r w:rsidR="00015D37" w:rsidRPr="00DA4377">
        <w:rPr>
          <w:rFonts w:asciiTheme="minorHAnsi" w:hAnsiTheme="minorHAnsi" w:cstheme="minorHAnsi"/>
        </w:rPr>
        <w:t xml:space="preserve"> universal and enhanced HV antenatal care/services </w:t>
      </w:r>
      <w:r w:rsidR="00015D37" w:rsidRPr="00C01E56">
        <w:rPr>
          <w:rFonts w:asciiTheme="minorHAnsi" w:hAnsiTheme="minorHAnsi" w:cstheme="minorHAnsi"/>
        </w:rPr>
        <w:t xml:space="preserve">(such as the pre-birth contact). Lead Safeguarding Partners have closely monitored the situation, ensuring all relevant agencies are aware of the situation, and agreeing strategies to reduce and mitigate safeguarding risks. </w:t>
      </w:r>
    </w:p>
    <w:p w14:paraId="039D7E63" w14:textId="75CBD125" w:rsidR="00C01E56" w:rsidRPr="00C01E56" w:rsidRDefault="00DA4377" w:rsidP="00910297">
      <w:pPr>
        <w:pStyle w:val="ListParagraph"/>
        <w:numPr>
          <w:ilvl w:val="0"/>
          <w:numId w:val="39"/>
        </w:numPr>
        <w:spacing w:line="276" w:lineRule="auto"/>
        <w:jc w:val="both"/>
        <w:rPr>
          <w:rFonts w:asciiTheme="minorHAnsi" w:hAnsiTheme="minorHAnsi" w:cstheme="minorHAnsi"/>
        </w:rPr>
      </w:pPr>
      <w:r w:rsidRPr="00C01E56">
        <w:rPr>
          <w:rFonts w:asciiTheme="minorHAnsi" w:hAnsiTheme="minorHAnsi" w:cstheme="minorHAnsi"/>
          <w:b/>
          <w:color w:val="007FA3"/>
        </w:rPr>
        <w:t xml:space="preserve">Engagement of General Practice in Child Protection Conferences </w:t>
      </w:r>
      <w:r w:rsidRPr="00C01E56">
        <w:rPr>
          <w:rFonts w:asciiTheme="minorHAnsi" w:hAnsiTheme="minorHAnsi" w:cstheme="minorHAnsi"/>
          <w:bCs/>
        </w:rPr>
        <w:t xml:space="preserve">was escalated to Steering Group following continued concerns about lack of GP engagement in CP conferences. </w:t>
      </w:r>
      <w:r w:rsidR="00C01E56" w:rsidRPr="00C01E56">
        <w:rPr>
          <w:rFonts w:asciiTheme="minorHAnsi" w:hAnsiTheme="minorHAnsi" w:cstheme="minorHAnsi"/>
          <w:bCs/>
        </w:rPr>
        <w:t>Following consultation, t</w:t>
      </w:r>
      <w:r w:rsidRPr="00C01E56">
        <w:rPr>
          <w:rFonts w:asciiTheme="minorHAnsi" w:hAnsiTheme="minorHAnsi" w:cstheme="minorHAnsi"/>
          <w:bCs/>
        </w:rPr>
        <w:t>o address the situation th</w:t>
      </w:r>
      <w:r w:rsidR="00C01E56">
        <w:rPr>
          <w:rFonts w:asciiTheme="minorHAnsi" w:hAnsiTheme="minorHAnsi" w:cstheme="minorHAnsi"/>
          <w:bCs/>
        </w:rPr>
        <w:t>e</w:t>
      </w:r>
      <w:r w:rsidR="00C01E56" w:rsidRPr="00C01E56">
        <w:rPr>
          <w:rFonts w:asciiTheme="minorHAnsi" w:hAnsiTheme="minorHAnsi" w:cstheme="minorHAnsi"/>
        </w:rPr>
        <w:t>:</w:t>
      </w:r>
    </w:p>
    <w:p w14:paraId="678E6ACF" w14:textId="71CF3F5E" w:rsidR="00C01E56" w:rsidRPr="00C01E56" w:rsidRDefault="00C01E56" w:rsidP="00910297">
      <w:pPr>
        <w:pStyle w:val="ListParagraph"/>
        <w:numPr>
          <w:ilvl w:val="1"/>
          <w:numId w:val="39"/>
        </w:numPr>
        <w:spacing w:line="276" w:lineRule="auto"/>
        <w:jc w:val="both"/>
        <w:rPr>
          <w:rFonts w:asciiTheme="minorHAnsi" w:hAnsiTheme="minorHAnsi" w:cstheme="minorHAnsi"/>
        </w:rPr>
      </w:pPr>
      <w:r>
        <w:rPr>
          <w:rFonts w:asciiTheme="minorHAnsi" w:hAnsiTheme="minorHAnsi" w:cstheme="minorHAnsi"/>
        </w:rPr>
        <w:t xml:space="preserve">Safeguarding Unit has </w:t>
      </w:r>
      <w:r w:rsidR="00DA4377" w:rsidRPr="00C01E56">
        <w:rPr>
          <w:rFonts w:asciiTheme="minorHAnsi" w:hAnsiTheme="minorHAnsi" w:cstheme="minorHAnsi"/>
        </w:rPr>
        <w:t xml:space="preserve">asked locality Social Work teams to invite and request information from GP practices 3 weeks in advance of Review Conferences to allow time for information to be collated and shared.  Whilst the timescale for circulating professional invites and requests for information for Initial Conferences is unavoidably very tight the GPs receive the Strategy Discussion Record to alert them to safeguarding concerns. </w:t>
      </w:r>
    </w:p>
    <w:p w14:paraId="0BA92F11" w14:textId="6BCC2678" w:rsidR="00C01E56" w:rsidRPr="00C01E56" w:rsidRDefault="00DA4377" w:rsidP="00910297">
      <w:pPr>
        <w:pStyle w:val="ListParagraph"/>
        <w:numPr>
          <w:ilvl w:val="1"/>
          <w:numId w:val="39"/>
        </w:numPr>
        <w:spacing w:line="276" w:lineRule="auto"/>
        <w:jc w:val="both"/>
        <w:rPr>
          <w:rFonts w:asciiTheme="minorHAnsi" w:hAnsiTheme="minorHAnsi" w:cstheme="minorHAnsi"/>
        </w:rPr>
      </w:pPr>
      <w:r w:rsidRPr="00C01E56">
        <w:rPr>
          <w:rFonts w:asciiTheme="minorHAnsi" w:hAnsiTheme="minorHAnsi" w:cstheme="minorHAnsi"/>
        </w:rPr>
        <w:t xml:space="preserve">CP Chair has been contacting the GP practice if a report is not received in time for Conference, or if the information is not what is required, to explore the reasons and explain the importance. </w:t>
      </w:r>
    </w:p>
    <w:p w14:paraId="41BADEBE" w14:textId="6864923E" w:rsidR="00DA4377" w:rsidRPr="00C01E56" w:rsidRDefault="00DA4377" w:rsidP="00910297">
      <w:pPr>
        <w:pStyle w:val="ListParagraph"/>
        <w:numPr>
          <w:ilvl w:val="1"/>
          <w:numId w:val="39"/>
        </w:numPr>
        <w:spacing w:line="276" w:lineRule="auto"/>
        <w:jc w:val="both"/>
        <w:rPr>
          <w:rFonts w:asciiTheme="minorHAnsi" w:hAnsiTheme="minorHAnsi" w:cstheme="minorHAnsi"/>
        </w:rPr>
      </w:pPr>
      <w:r w:rsidRPr="00C01E56">
        <w:rPr>
          <w:rFonts w:asciiTheme="minorHAnsi" w:hAnsiTheme="minorHAnsi" w:cstheme="minorHAnsi"/>
        </w:rPr>
        <w:t xml:space="preserve">Safeguarding Unit also monitors late GP reports and where necessary the named GP for Safeguarding is made aware. </w:t>
      </w:r>
    </w:p>
    <w:p w14:paraId="4CAAE299" w14:textId="4FB880ED" w:rsidR="00DA4377" w:rsidRPr="00C01E56" w:rsidRDefault="00C01E56" w:rsidP="00C01E56">
      <w:pPr>
        <w:pStyle w:val="ListParagraph"/>
        <w:spacing w:line="276" w:lineRule="auto"/>
        <w:ind w:left="927"/>
        <w:jc w:val="both"/>
        <w:rPr>
          <w:rFonts w:asciiTheme="minorHAnsi" w:hAnsiTheme="minorHAnsi" w:cstheme="minorHAnsi"/>
        </w:rPr>
      </w:pPr>
      <w:r w:rsidRPr="00C01E56">
        <w:rPr>
          <w:rFonts w:asciiTheme="minorHAnsi" w:hAnsiTheme="minorHAnsi" w:cstheme="minorHAnsi"/>
        </w:rPr>
        <w:t>T</w:t>
      </w:r>
      <w:r w:rsidR="00DA4377" w:rsidRPr="00C01E56">
        <w:rPr>
          <w:rFonts w:asciiTheme="minorHAnsi" w:hAnsiTheme="minorHAnsi" w:cstheme="minorHAnsi"/>
        </w:rPr>
        <w:t xml:space="preserve">he Safeguarding Operations Manager and Named GP for Safeguarding have liaised closely to monitor and improve practice in this area.  Whilst GP participation in person (virtual) is still rare, some progress has been made in information sharing and written participation. </w:t>
      </w:r>
      <w:r w:rsidRPr="00C01E56">
        <w:rPr>
          <w:rFonts w:asciiTheme="minorHAnsi" w:hAnsiTheme="minorHAnsi" w:cstheme="minorHAnsi"/>
        </w:rPr>
        <w:t>The improvements in direct communication between the CPAs and GPs has contributed to a better understanding of family need and risks to children which in turn informs safer decision making and planning. There is now improved GP input in to conferences. In Quarter 1 2020/21 there were a total of 19 late GP reports, compared to only 7 in Q</w:t>
      </w:r>
      <w:r w:rsidR="00B26E3B">
        <w:rPr>
          <w:rFonts w:asciiTheme="minorHAnsi" w:hAnsiTheme="minorHAnsi" w:cstheme="minorHAnsi"/>
        </w:rPr>
        <w:t xml:space="preserve">uarter 2 </w:t>
      </w:r>
      <w:r w:rsidRPr="00C01E56">
        <w:rPr>
          <w:rFonts w:asciiTheme="minorHAnsi" w:hAnsiTheme="minorHAnsi" w:cstheme="minorHAnsi"/>
        </w:rPr>
        <w:t>2021/22.</w:t>
      </w:r>
    </w:p>
    <w:bookmarkEnd w:id="36"/>
    <w:p w14:paraId="0362ACB1" w14:textId="0C917417" w:rsidR="0001396D" w:rsidRPr="00C01E56" w:rsidRDefault="0001396D" w:rsidP="00910297">
      <w:pPr>
        <w:pStyle w:val="ListParagraph"/>
        <w:numPr>
          <w:ilvl w:val="0"/>
          <w:numId w:val="40"/>
        </w:numPr>
        <w:spacing w:line="276" w:lineRule="auto"/>
        <w:jc w:val="both"/>
        <w:rPr>
          <w:rFonts w:asciiTheme="minorHAnsi" w:hAnsiTheme="minorHAnsi" w:cstheme="minorHAnsi"/>
        </w:rPr>
      </w:pPr>
      <w:r w:rsidRPr="00C01E56">
        <w:rPr>
          <w:rFonts w:asciiTheme="minorHAnsi" w:hAnsiTheme="minorHAnsi" w:cstheme="minorHAnsi"/>
          <w:b/>
          <w:bCs/>
          <w:color w:val="007FA3"/>
        </w:rPr>
        <w:t>Scrutiny at Board of the report from the Manager at Lansdown Secure Children’s Home</w:t>
      </w:r>
      <w:r w:rsidRPr="00C01E56">
        <w:rPr>
          <w:rFonts w:asciiTheme="minorHAnsi" w:hAnsiTheme="minorHAnsi" w:cstheme="minorHAnsi"/>
        </w:rPr>
        <w:t xml:space="preserve">, highlighting safeguarding and behaviour management practice at the unit over the past year. Annual presentation of this report to the ESSCP is a regulatory requirement given the significant vulnerability of young people in secure establishments. The Board noted how the unit uses and monitors techniques such as enforced separation and restraint; and how a more </w:t>
      </w:r>
      <w:r w:rsidR="00C64492" w:rsidRPr="00C01E56">
        <w:rPr>
          <w:rFonts w:asciiTheme="minorHAnsi" w:hAnsiTheme="minorHAnsi" w:cstheme="minorHAnsi"/>
        </w:rPr>
        <w:t>values-based</w:t>
      </w:r>
      <w:r w:rsidRPr="00C01E56">
        <w:rPr>
          <w:rFonts w:asciiTheme="minorHAnsi" w:hAnsiTheme="minorHAnsi" w:cstheme="minorHAnsi"/>
        </w:rPr>
        <w:t xml:space="preserve"> style at the unit had impacted on the continued reduced use of these techniques. The Partnership agreed to support further scrutiny of the use of these techniques through a quarterly review by representatives of the Partnership. </w:t>
      </w:r>
    </w:p>
    <w:p w14:paraId="22FEA651" w14:textId="77777777" w:rsidR="0001396D" w:rsidRPr="0001396D" w:rsidRDefault="0001396D" w:rsidP="0001396D">
      <w:pPr>
        <w:pStyle w:val="ListParagraph"/>
        <w:rPr>
          <w:rFonts w:asciiTheme="minorHAnsi" w:hAnsiTheme="minorHAnsi" w:cstheme="minorHAnsi"/>
        </w:rPr>
      </w:pPr>
    </w:p>
    <w:p w14:paraId="2339379C" w14:textId="77777777" w:rsidR="0001396D" w:rsidRPr="0001396D" w:rsidRDefault="0001396D" w:rsidP="0001396D">
      <w:pPr>
        <w:spacing w:after="0" w:line="240" w:lineRule="auto"/>
        <w:rPr>
          <w:rFonts w:asciiTheme="minorHAnsi" w:hAnsiTheme="minorHAnsi" w:cstheme="minorHAnsi"/>
          <w:sz w:val="24"/>
          <w:szCs w:val="24"/>
        </w:rPr>
      </w:pPr>
    </w:p>
    <w:p w14:paraId="382BEA2B" w14:textId="77777777" w:rsidR="0003707A" w:rsidRPr="0001396D" w:rsidRDefault="0003707A">
      <w:pPr>
        <w:spacing w:after="0" w:line="240" w:lineRule="auto"/>
        <w:rPr>
          <w:rFonts w:asciiTheme="minorHAnsi" w:hAnsiTheme="minorHAnsi" w:cstheme="minorHAnsi"/>
          <w:b/>
          <w:color w:val="007FA3"/>
          <w:sz w:val="40"/>
          <w:szCs w:val="40"/>
        </w:rPr>
      </w:pPr>
      <w:r w:rsidRPr="0001396D">
        <w:rPr>
          <w:rFonts w:asciiTheme="minorHAnsi" w:hAnsiTheme="minorHAnsi" w:cstheme="minorHAnsi"/>
          <w:b/>
          <w:color w:val="007FA3"/>
          <w:sz w:val="40"/>
          <w:szCs w:val="40"/>
        </w:rPr>
        <w:br w:type="page"/>
      </w:r>
    </w:p>
    <w:p w14:paraId="020FA075" w14:textId="77777777" w:rsidR="002D03F8" w:rsidRDefault="002D03F8" w:rsidP="004E6EAC">
      <w:pPr>
        <w:spacing w:after="0" w:line="240" w:lineRule="auto"/>
        <w:rPr>
          <w:rFonts w:ascii="Tw Cen MT" w:hAnsi="Tw Cen MT" w:cstheme="minorHAnsi"/>
          <w:b/>
          <w:color w:val="007FA3"/>
          <w:sz w:val="40"/>
          <w:szCs w:val="40"/>
        </w:rPr>
        <w:sectPr w:rsidR="002D03F8" w:rsidSect="00965AC6">
          <w:footerReference w:type="default" r:id="rId57"/>
          <w:type w:val="continuous"/>
          <w:pgSz w:w="11906" w:h="16838"/>
          <w:pgMar w:top="851" w:right="849" w:bottom="720" w:left="851" w:header="708" w:footer="0" w:gutter="0"/>
          <w:cols w:space="708"/>
          <w:docGrid w:linePitch="360"/>
        </w:sectPr>
      </w:pPr>
    </w:p>
    <w:p w14:paraId="4D27CCFD" w14:textId="519F8E63" w:rsidR="004E6EAC" w:rsidRPr="00196AF1" w:rsidRDefault="004E6EAC" w:rsidP="004E6EAC">
      <w:pPr>
        <w:spacing w:after="0" w:line="240" w:lineRule="auto"/>
        <w:rPr>
          <w:rFonts w:ascii="Tw Cen MT" w:hAnsi="Tw Cen MT" w:cstheme="minorHAnsi"/>
          <w:b/>
          <w:color w:val="007FA3"/>
          <w:sz w:val="40"/>
          <w:szCs w:val="40"/>
        </w:rPr>
      </w:pPr>
      <w:r w:rsidRPr="00196AF1">
        <w:rPr>
          <w:rFonts w:ascii="Tw Cen MT" w:hAnsi="Tw Cen MT" w:cstheme="minorHAnsi"/>
          <w:b/>
          <w:color w:val="007FA3"/>
          <w:sz w:val="40"/>
          <w:szCs w:val="40"/>
        </w:rPr>
        <w:lastRenderedPageBreak/>
        <w:t>9.</w:t>
      </w:r>
      <w:r w:rsidRPr="00196AF1">
        <w:rPr>
          <w:rFonts w:ascii="Tw Cen MT" w:hAnsi="Tw Cen MT" w:cstheme="minorHAnsi"/>
          <w:b/>
          <w:color w:val="007FA3"/>
          <w:sz w:val="40"/>
          <w:szCs w:val="40"/>
        </w:rPr>
        <w:tab/>
        <w:t>Appendices</w:t>
      </w:r>
    </w:p>
    <w:p w14:paraId="71265756" w14:textId="77777777" w:rsidR="004E6EAC" w:rsidRPr="00116848" w:rsidRDefault="004E6EAC" w:rsidP="004E6EAC">
      <w:pPr>
        <w:spacing w:after="0" w:line="240" w:lineRule="auto"/>
        <w:rPr>
          <w:rFonts w:asciiTheme="minorHAnsi" w:hAnsiTheme="minorHAnsi" w:cstheme="minorHAnsi"/>
          <w:b/>
          <w:color w:val="007FA3"/>
          <w:sz w:val="14"/>
          <w:szCs w:val="14"/>
        </w:rPr>
      </w:pPr>
    </w:p>
    <w:p w14:paraId="28E94428" w14:textId="5A48DC81" w:rsidR="002D03F8" w:rsidRDefault="004E6EAC" w:rsidP="004E6EAC">
      <w:pPr>
        <w:spacing w:after="0"/>
        <w:jc w:val="both"/>
        <w:rPr>
          <w:rFonts w:asciiTheme="minorHAnsi" w:hAnsiTheme="minorHAnsi" w:cstheme="minorHAnsi"/>
          <w:b/>
          <w:color w:val="007FA3"/>
          <w:sz w:val="32"/>
          <w:szCs w:val="32"/>
        </w:rPr>
      </w:pPr>
      <w:r w:rsidRPr="00116848">
        <w:rPr>
          <w:rFonts w:asciiTheme="minorHAnsi" w:hAnsiTheme="minorHAnsi" w:cstheme="minorHAnsi"/>
          <w:b/>
          <w:color w:val="007FA3"/>
          <w:sz w:val="32"/>
          <w:szCs w:val="32"/>
        </w:rPr>
        <w:t>9.A</w:t>
      </w:r>
      <w:r w:rsidRPr="00116848">
        <w:rPr>
          <w:rFonts w:asciiTheme="minorHAnsi" w:hAnsiTheme="minorHAnsi" w:cstheme="minorHAnsi"/>
          <w:b/>
          <w:color w:val="007FA3"/>
          <w:sz w:val="32"/>
          <w:szCs w:val="32"/>
        </w:rPr>
        <w:tab/>
      </w:r>
      <w:r w:rsidR="002D03F8">
        <w:rPr>
          <w:rFonts w:asciiTheme="minorHAnsi" w:hAnsiTheme="minorHAnsi" w:cstheme="minorHAnsi"/>
          <w:b/>
          <w:color w:val="007FA3"/>
          <w:sz w:val="32"/>
          <w:szCs w:val="32"/>
        </w:rPr>
        <w:t xml:space="preserve">Safeguarding Context </w:t>
      </w:r>
    </w:p>
    <w:p w14:paraId="38402F62" w14:textId="1166995F" w:rsidR="002D03F8" w:rsidRDefault="002D03F8" w:rsidP="004E6EAC">
      <w:pPr>
        <w:spacing w:after="0"/>
        <w:jc w:val="both"/>
        <w:rPr>
          <w:rFonts w:asciiTheme="minorHAnsi" w:hAnsiTheme="minorHAnsi" w:cstheme="minorHAnsi"/>
          <w:b/>
          <w:color w:val="007FA3"/>
          <w:sz w:val="32"/>
          <w:szCs w:val="32"/>
        </w:rPr>
      </w:pPr>
    </w:p>
    <w:tbl>
      <w:tblPr>
        <w:tblStyle w:val="TableGrid"/>
        <w:tblW w:w="0" w:type="auto"/>
        <w:tblLook w:val="04A0" w:firstRow="1" w:lastRow="0" w:firstColumn="1" w:lastColumn="0" w:noHBand="0" w:noVBand="1"/>
      </w:tblPr>
      <w:tblGrid>
        <w:gridCol w:w="3671"/>
        <w:gridCol w:w="709"/>
        <w:gridCol w:w="10857"/>
      </w:tblGrid>
      <w:tr w:rsidR="002D03F8" w14:paraId="021A7BD8" w14:textId="77777777" w:rsidTr="00310C31">
        <w:tc>
          <w:tcPr>
            <w:tcW w:w="15237" w:type="dxa"/>
            <w:gridSpan w:val="3"/>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3A528C9" w14:textId="338F6C5A" w:rsidR="002D03F8" w:rsidRPr="001C399B" w:rsidRDefault="002D03F8" w:rsidP="001C399B">
            <w:pPr>
              <w:spacing w:before="40" w:after="40" w:line="240" w:lineRule="auto"/>
              <w:rPr>
                <w:rFonts w:asciiTheme="minorHAnsi" w:hAnsiTheme="minorHAnsi" w:cstheme="minorHAnsi"/>
                <w:b/>
                <w:bCs/>
              </w:rPr>
            </w:pPr>
            <w:r w:rsidRPr="001C399B">
              <w:rPr>
                <w:rFonts w:asciiTheme="minorHAnsi" w:hAnsiTheme="minorHAnsi" w:cstheme="minorHAnsi"/>
                <w:b/>
                <w:bCs/>
              </w:rPr>
              <w:t xml:space="preserve">Impact of multi-agency working </w:t>
            </w:r>
          </w:p>
        </w:tc>
      </w:tr>
      <w:tr w:rsidR="002D03F8" w14:paraId="72AA20E1"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D0DB242" w14:textId="01136672" w:rsidR="002D03F8" w:rsidRPr="001C399B" w:rsidRDefault="001C399B" w:rsidP="001C399B">
            <w:pPr>
              <w:spacing w:before="40" w:after="40" w:line="240" w:lineRule="auto"/>
              <w:jc w:val="both"/>
              <w:rPr>
                <w:rFonts w:asciiTheme="minorHAnsi" w:hAnsiTheme="minorHAnsi" w:cstheme="minorHAnsi"/>
                <w:b/>
                <w:color w:val="007FA3"/>
              </w:rPr>
            </w:pPr>
            <w:r>
              <w:rPr>
                <w:rFonts w:asciiTheme="minorHAnsi" w:hAnsiTheme="minorHAnsi" w:cstheme="minorHAnsi"/>
              </w:rPr>
              <w:t>F</w:t>
            </w:r>
            <w:r w:rsidR="00310C31" w:rsidRPr="001C399B">
              <w:rPr>
                <w:rFonts w:asciiTheme="minorHAnsi" w:hAnsiTheme="minorHAnsi" w:cstheme="minorHAnsi"/>
              </w:rPr>
              <w:t>amily contacts (to SPOA and other excluding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17C6EF0" w14:textId="48BB7153" w:rsidR="002D03F8" w:rsidRPr="001C399B" w:rsidRDefault="005B6D5D"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3DB8B951" w14:textId="3883A894" w:rsidR="002D03F8" w:rsidRPr="001C399B" w:rsidRDefault="005B6D5D" w:rsidP="001C399B">
            <w:pPr>
              <w:spacing w:before="40" w:after="40" w:line="240" w:lineRule="auto"/>
              <w:jc w:val="both"/>
              <w:rPr>
                <w:rFonts w:asciiTheme="minorHAnsi" w:hAnsiTheme="minorHAnsi" w:cstheme="minorHAnsi"/>
                <w:b/>
                <w:color w:val="007FA3"/>
              </w:rPr>
            </w:pPr>
            <w:r w:rsidRPr="001C399B">
              <w:rPr>
                <w:rFonts w:asciiTheme="minorHAnsi" w:hAnsiTheme="minorHAnsi" w:cstheme="minorHAnsi"/>
              </w:rPr>
              <w:t>The total number of Contacts is up 29% on last year (17,011 compared with 13,218).  Contacts did not show the same drop in Jan/Feb as the previous year.</w:t>
            </w:r>
          </w:p>
        </w:tc>
      </w:tr>
      <w:tr w:rsidR="002D03F8" w14:paraId="5CCA5A63"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03BC4A62" w14:textId="2270DA93" w:rsidR="002D03F8" w:rsidRPr="001C399B" w:rsidRDefault="001C399B" w:rsidP="001C399B">
            <w:pPr>
              <w:spacing w:before="40" w:after="40" w:line="240" w:lineRule="auto"/>
              <w:jc w:val="both"/>
              <w:rPr>
                <w:rFonts w:asciiTheme="minorHAnsi" w:hAnsiTheme="minorHAnsi" w:cstheme="minorHAnsi"/>
                <w:b/>
                <w:color w:val="007FA3"/>
              </w:rPr>
            </w:pPr>
            <w:r>
              <w:rPr>
                <w:rFonts w:asciiTheme="minorHAnsi" w:hAnsiTheme="minorHAnsi" w:cstheme="minorHAnsi"/>
              </w:rPr>
              <w:t>I</w:t>
            </w:r>
            <w:r w:rsidR="00310C31" w:rsidRPr="001C399B">
              <w:rPr>
                <w:rFonts w:asciiTheme="minorHAnsi" w:hAnsiTheme="minorHAnsi" w:cstheme="minorHAnsi"/>
              </w:rPr>
              <w:t>nformation gatherings by Multi-agency Safeguarding Hub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697E41C7" w14:textId="00302731" w:rsidR="002D03F8" w:rsidRPr="001C399B" w:rsidRDefault="005B6D5D"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BAE67A1" w14:textId="2C692552" w:rsidR="002D03F8" w:rsidRPr="001C399B" w:rsidRDefault="005B6D5D" w:rsidP="001C399B">
            <w:pPr>
              <w:spacing w:before="40" w:after="40" w:line="240" w:lineRule="auto"/>
              <w:jc w:val="both"/>
              <w:rPr>
                <w:rFonts w:asciiTheme="minorHAnsi" w:hAnsiTheme="minorHAnsi" w:cstheme="minorHAnsi"/>
                <w:b/>
                <w:color w:val="007FA3"/>
              </w:rPr>
            </w:pPr>
            <w:r w:rsidRPr="001C399B">
              <w:rPr>
                <w:rFonts w:asciiTheme="minorHAnsi" w:hAnsiTheme="minorHAnsi" w:cstheme="minorHAnsi"/>
              </w:rPr>
              <w:t>MIG's is also up for the same period (19,383 compared with 17,452)</w:t>
            </w:r>
          </w:p>
        </w:tc>
      </w:tr>
      <w:tr w:rsidR="002D03F8" w14:paraId="3D1B008E"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9FA6C11" w14:textId="254AA7FB" w:rsidR="002D03F8" w:rsidRPr="001C399B" w:rsidRDefault="001C399B" w:rsidP="001C399B">
            <w:pPr>
              <w:spacing w:before="40" w:after="40" w:line="240" w:lineRule="auto"/>
              <w:jc w:val="both"/>
              <w:rPr>
                <w:rFonts w:asciiTheme="minorHAnsi" w:hAnsiTheme="minorHAnsi" w:cstheme="minorHAnsi"/>
                <w:b/>
                <w:color w:val="007FA3"/>
              </w:rPr>
            </w:pPr>
            <w:r>
              <w:rPr>
                <w:rFonts w:asciiTheme="minorHAnsi" w:hAnsiTheme="minorHAnsi" w:cstheme="minorHAnsi"/>
              </w:rPr>
              <w:t>R</w:t>
            </w:r>
            <w:r w:rsidR="00310C31" w:rsidRPr="001C399B">
              <w:rPr>
                <w:rFonts w:asciiTheme="minorHAnsi" w:hAnsiTheme="minorHAnsi" w:cstheme="minorHAnsi"/>
              </w:rPr>
              <w:t>eferrals to statutory social care</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7710BBC9" w14:textId="525C366D" w:rsidR="002D03F8" w:rsidRPr="001C399B" w:rsidRDefault="005B6D5D"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80118A3" w14:textId="622052FC" w:rsidR="002D03F8" w:rsidRPr="001C399B" w:rsidRDefault="005B6D5D" w:rsidP="001C399B">
            <w:pPr>
              <w:spacing w:before="40" w:after="40" w:line="240" w:lineRule="auto"/>
              <w:jc w:val="both"/>
              <w:rPr>
                <w:rFonts w:asciiTheme="minorHAnsi" w:hAnsiTheme="minorHAnsi" w:cstheme="minorHAnsi"/>
                <w:b/>
                <w:color w:val="007FA3"/>
              </w:rPr>
            </w:pPr>
            <w:r w:rsidRPr="001C399B">
              <w:rPr>
                <w:rFonts w:asciiTheme="minorHAnsi" w:hAnsiTheme="minorHAnsi" w:cstheme="minorHAnsi"/>
              </w:rPr>
              <w:t>In 2021/22 the number of referrals to statutory social care was up 10% from last year (4,169 compared to 3,811)</w:t>
            </w:r>
          </w:p>
        </w:tc>
      </w:tr>
      <w:tr w:rsidR="002D03F8" w14:paraId="1D4DFE83"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FF10B2C" w14:textId="4FF5CFDB" w:rsidR="002D03F8" w:rsidRPr="001C399B" w:rsidRDefault="00310C31" w:rsidP="001C399B">
            <w:pPr>
              <w:spacing w:before="40" w:after="40" w:line="240" w:lineRule="auto"/>
              <w:jc w:val="both"/>
              <w:rPr>
                <w:rFonts w:asciiTheme="minorHAnsi" w:hAnsiTheme="minorHAnsi" w:cstheme="minorHAnsi"/>
                <w:b/>
                <w:color w:val="007FA3"/>
              </w:rPr>
            </w:pPr>
            <w:r w:rsidRPr="001C399B">
              <w:rPr>
                <w:rFonts w:asciiTheme="minorHAnsi" w:hAnsiTheme="minorHAnsi" w:cstheme="minorHAnsi"/>
              </w:rPr>
              <w:t>Privately Fostered children</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6D466AAD" w14:textId="36A0D335" w:rsidR="002D03F8" w:rsidRPr="001C399B" w:rsidRDefault="005B6D5D"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1776AEE" w14:textId="56618D14" w:rsidR="002D03F8" w:rsidRPr="001C399B" w:rsidRDefault="005B6D5D" w:rsidP="001C399B">
            <w:pPr>
              <w:spacing w:before="40" w:after="40" w:line="240" w:lineRule="auto"/>
              <w:jc w:val="both"/>
              <w:rPr>
                <w:rFonts w:asciiTheme="minorHAnsi" w:hAnsiTheme="minorHAnsi" w:cstheme="minorHAnsi"/>
                <w:b/>
                <w:color w:val="007FA3"/>
              </w:rPr>
            </w:pPr>
            <w:r w:rsidRPr="001C399B">
              <w:rPr>
                <w:rFonts w:asciiTheme="minorHAnsi" w:hAnsiTheme="minorHAnsi" w:cstheme="minorHAnsi"/>
              </w:rPr>
              <w:t>Despite some fluctuations, the number of Privately Fostered children shows a gradually increasing trend, from 22 in Jun 20 to 45 in Mar 22</w:t>
            </w:r>
          </w:p>
        </w:tc>
      </w:tr>
      <w:tr w:rsidR="002D03F8" w14:paraId="4F7557E0" w14:textId="77777777" w:rsidTr="00310C31">
        <w:tc>
          <w:tcPr>
            <w:tcW w:w="15237" w:type="dxa"/>
            <w:gridSpan w:val="3"/>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26A34B8" w14:textId="7CC7EFAC" w:rsidR="002D03F8" w:rsidRPr="001C399B" w:rsidRDefault="002D03F8" w:rsidP="001C399B">
            <w:pPr>
              <w:spacing w:before="40" w:after="40" w:line="240" w:lineRule="auto"/>
              <w:rPr>
                <w:rFonts w:asciiTheme="minorHAnsi" w:hAnsiTheme="minorHAnsi" w:cstheme="minorHAnsi"/>
                <w:b/>
                <w:bCs/>
              </w:rPr>
            </w:pPr>
            <w:r w:rsidRPr="001C399B">
              <w:rPr>
                <w:rFonts w:asciiTheme="minorHAnsi" w:hAnsiTheme="minorHAnsi" w:cstheme="minorHAnsi"/>
                <w:b/>
                <w:bCs/>
              </w:rPr>
              <w:t xml:space="preserve">Children supported by statutory services </w:t>
            </w:r>
          </w:p>
        </w:tc>
      </w:tr>
      <w:tr w:rsidR="002D03F8" w14:paraId="044259FF"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EC20758" w14:textId="35D32EFA" w:rsidR="005B6D5D" w:rsidRPr="001C399B" w:rsidRDefault="00CE7ECB" w:rsidP="001C399B">
            <w:pPr>
              <w:spacing w:before="40" w:after="40" w:line="240" w:lineRule="auto"/>
              <w:rPr>
                <w:rFonts w:asciiTheme="minorHAnsi" w:hAnsiTheme="minorHAnsi" w:cstheme="minorHAnsi"/>
              </w:rPr>
            </w:pPr>
            <w:r w:rsidRPr="001C399B">
              <w:rPr>
                <w:rFonts w:asciiTheme="minorHAnsi" w:hAnsiTheme="minorHAnsi" w:cstheme="minorHAnsi"/>
              </w:rPr>
              <w:t>C</w:t>
            </w:r>
            <w:r w:rsidR="005B6D5D" w:rsidRPr="001C399B">
              <w:rPr>
                <w:rFonts w:asciiTheme="minorHAnsi" w:hAnsiTheme="minorHAnsi" w:cstheme="minorHAnsi"/>
              </w:rPr>
              <w:t>hildren with a child protection plan</w:t>
            </w:r>
          </w:p>
          <w:p w14:paraId="63B90ED4" w14:textId="77777777" w:rsidR="002D03F8" w:rsidRPr="001C399B" w:rsidRDefault="002D03F8" w:rsidP="001C399B">
            <w:pPr>
              <w:spacing w:before="40" w:after="40" w:line="240" w:lineRule="auto"/>
              <w:jc w:val="both"/>
              <w:rPr>
                <w:rFonts w:asciiTheme="minorHAnsi" w:hAnsiTheme="minorHAnsi"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4D7ACEC8" w14:textId="2503AD79" w:rsidR="002D03F8" w:rsidRPr="001C399B" w:rsidRDefault="00CE7ECB"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B5B9A7B" w14:textId="12DB5807" w:rsidR="002D03F8" w:rsidRPr="001C399B" w:rsidRDefault="00CE7ECB" w:rsidP="001C399B">
            <w:pPr>
              <w:spacing w:before="40" w:after="40" w:line="240" w:lineRule="auto"/>
              <w:jc w:val="both"/>
              <w:rPr>
                <w:rFonts w:asciiTheme="minorHAnsi" w:hAnsiTheme="minorHAnsi" w:cstheme="minorHAnsi"/>
              </w:rPr>
            </w:pPr>
            <w:r w:rsidRPr="001C399B">
              <w:rPr>
                <w:rFonts w:asciiTheme="minorHAnsi" w:hAnsiTheme="minorHAnsi" w:cstheme="minorHAnsi"/>
              </w:rPr>
              <w:t xml:space="preserve">The number of CP plans has remained consistently below target this year, averaging 527 plans per month. Overall, the number of children with a CP Plan at the end of March was slightly higher than last year (536 compared to 525). </w:t>
            </w:r>
          </w:p>
        </w:tc>
      </w:tr>
      <w:tr w:rsidR="005B6D5D" w14:paraId="2EA63D70"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6831A9D5" w14:textId="0F873B66" w:rsidR="005B6D5D" w:rsidRPr="001C399B" w:rsidRDefault="005B6D5D" w:rsidP="001C399B">
            <w:pPr>
              <w:spacing w:before="40" w:after="40" w:line="240" w:lineRule="auto"/>
              <w:rPr>
                <w:rFonts w:asciiTheme="minorHAnsi" w:hAnsiTheme="minorHAnsi" w:cstheme="minorHAnsi"/>
              </w:rPr>
            </w:pPr>
            <w:r w:rsidRPr="001C399B">
              <w:rPr>
                <w:rFonts w:asciiTheme="minorHAnsi" w:hAnsiTheme="minorHAnsi" w:cstheme="minorHAnsi"/>
              </w:rPr>
              <w:t>Looked After Children</w:t>
            </w:r>
          </w:p>
          <w:p w14:paraId="0EFD31FA" w14:textId="77777777" w:rsidR="005B6D5D" w:rsidRPr="001C399B" w:rsidRDefault="005B6D5D" w:rsidP="001C399B">
            <w:pPr>
              <w:spacing w:before="40" w:after="40" w:line="240" w:lineRule="auto"/>
              <w:jc w:val="both"/>
              <w:rPr>
                <w:rFonts w:asciiTheme="minorHAnsi" w:hAnsiTheme="minorHAnsi"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272F760" w14:textId="4591ED9B" w:rsidR="005B6D5D" w:rsidRPr="001C399B" w:rsidRDefault="00CE7ECB"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F88D027" w14:textId="6FC329F3" w:rsidR="005B6D5D" w:rsidRPr="001C399B" w:rsidRDefault="00CE7ECB" w:rsidP="001C399B">
            <w:pPr>
              <w:spacing w:before="40" w:after="40" w:line="240" w:lineRule="auto"/>
              <w:jc w:val="both"/>
              <w:rPr>
                <w:rFonts w:asciiTheme="minorHAnsi" w:hAnsiTheme="minorHAnsi" w:cstheme="minorHAnsi"/>
              </w:rPr>
            </w:pPr>
            <w:r w:rsidRPr="001C399B">
              <w:rPr>
                <w:rFonts w:asciiTheme="minorHAnsi" w:hAnsiTheme="minorHAnsi" w:cstheme="minorHAnsi"/>
              </w:rPr>
              <w:t>The number of looked after children has slightly increased to 628 at the end of March</w:t>
            </w:r>
            <w:r w:rsidR="00237B22" w:rsidRPr="001C399B">
              <w:rPr>
                <w:rFonts w:asciiTheme="minorHAnsi" w:hAnsiTheme="minorHAnsi" w:cstheme="minorHAnsi"/>
              </w:rPr>
              <w:t xml:space="preserve"> 2022</w:t>
            </w:r>
            <w:r w:rsidRPr="001C399B">
              <w:rPr>
                <w:rFonts w:asciiTheme="minorHAnsi" w:hAnsiTheme="minorHAnsi" w:cstheme="minorHAnsi"/>
              </w:rPr>
              <w:t xml:space="preserve">, compared to 612 at the end of March 2021. </w:t>
            </w:r>
          </w:p>
        </w:tc>
      </w:tr>
      <w:tr w:rsidR="005B6D5D" w14:paraId="6C38E121"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78BAED2" w14:textId="4584F0C0" w:rsidR="005B6D5D" w:rsidRPr="001C399B" w:rsidRDefault="00900606" w:rsidP="001C399B">
            <w:pPr>
              <w:spacing w:before="40" w:after="40" w:line="240" w:lineRule="auto"/>
              <w:rPr>
                <w:rFonts w:asciiTheme="minorHAnsi" w:hAnsiTheme="minorHAnsi" w:cstheme="minorHAnsi"/>
              </w:rPr>
            </w:pPr>
            <w:r w:rsidRPr="001C399B">
              <w:rPr>
                <w:rFonts w:asciiTheme="minorHAnsi" w:hAnsiTheme="minorHAnsi" w:cstheme="minorHAnsi"/>
              </w:rPr>
              <w:t>Una</w:t>
            </w:r>
            <w:r w:rsidR="005B6D5D" w:rsidRPr="001C399B">
              <w:rPr>
                <w:rFonts w:asciiTheme="minorHAnsi" w:hAnsiTheme="minorHAnsi" w:cstheme="minorHAnsi"/>
              </w:rPr>
              <w:t xml:space="preserve">ccompanied asylum seeking children </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44BE9790" w14:textId="457A5DC5" w:rsidR="005B6D5D" w:rsidRPr="001C399B" w:rsidRDefault="00CE7ECB"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EC95118" w14:textId="35060189" w:rsidR="005B6D5D" w:rsidRPr="001C399B" w:rsidRDefault="00900606" w:rsidP="001C399B">
            <w:pPr>
              <w:spacing w:before="40" w:after="40" w:line="240" w:lineRule="auto"/>
              <w:jc w:val="both"/>
              <w:rPr>
                <w:rFonts w:asciiTheme="minorHAnsi" w:hAnsiTheme="minorHAnsi" w:cstheme="minorHAnsi"/>
              </w:rPr>
            </w:pPr>
            <w:r w:rsidRPr="001C399B">
              <w:rPr>
                <w:rFonts w:asciiTheme="minorHAnsi" w:hAnsiTheme="minorHAnsi" w:cstheme="minorHAnsi"/>
              </w:rPr>
              <w:t xml:space="preserve">There were </w:t>
            </w:r>
            <w:r w:rsidR="00237B22" w:rsidRPr="001C399B">
              <w:rPr>
                <w:rFonts w:asciiTheme="minorHAnsi" w:hAnsiTheme="minorHAnsi" w:cstheme="minorHAnsi"/>
              </w:rPr>
              <w:t>46</w:t>
            </w:r>
            <w:r w:rsidRPr="001C399B">
              <w:rPr>
                <w:rFonts w:asciiTheme="minorHAnsi" w:hAnsiTheme="minorHAnsi" w:cstheme="minorHAnsi"/>
              </w:rPr>
              <w:t xml:space="preserve"> unaccompanied asylum seeking children in East Sussex at the end of March 2022, slightly lower than at the same point in March 2021 (53) </w:t>
            </w:r>
          </w:p>
        </w:tc>
      </w:tr>
      <w:tr w:rsidR="005B6D5D" w14:paraId="6D657793"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78D703B" w14:textId="55EEAAF3" w:rsidR="005B6D5D" w:rsidRPr="001C399B" w:rsidRDefault="00900606" w:rsidP="001C399B">
            <w:pPr>
              <w:spacing w:before="40" w:after="40" w:line="240" w:lineRule="auto"/>
              <w:jc w:val="both"/>
              <w:rPr>
                <w:rFonts w:asciiTheme="minorHAnsi" w:hAnsiTheme="minorHAnsi" w:cstheme="minorHAnsi"/>
              </w:rPr>
            </w:pPr>
            <w:r w:rsidRPr="001C399B">
              <w:rPr>
                <w:rFonts w:asciiTheme="minorHAnsi" w:hAnsiTheme="minorHAnsi" w:cstheme="minorHAnsi"/>
              </w:rPr>
              <w:t>Y</w:t>
            </w:r>
            <w:r w:rsidR="005B6D5D" w:rsidRPr="001C399B">
              <w:rPr>
                <w:rFonts w:asciiTheme="minorHAnsi" w:hAnsiTheme="minorHAnsi" w:cstheme="minorHAnsi"/>
              </w:rPr>
              <w:t>oung people at high risk of child exploitation</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8177D60" w14:textId="2085890E" w:rsidR="005B6D5D" w:rsidRPr="001C399B" w:rsidRDefault="0044074F"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8317BC2" w14:textId="0F5000A9" w:rsidR="005B6D5D" w:rsidRPr="001C399B" w:rsidRDefault="0044074F" w:rsidP="001C399B">
            <w:pPr>
              <w:spacing w:before="40" w:after="40" w:line="240" w:lineRule="auto"/>
              <w:jc w:val="both"/>
              <w:rPr>
                <w:rFonts w:asciiTheme="minorHAnsi" w:hAnsiTheme="minorHAnsi" w:cstheme="minorHAnsi"/>
              </w:rPr>
            </w:pPr>
            <w:r>
              <w:rPr>
                <w:rFonts w:asciiTheme="minorHAnsi" w:hAnsiTheme="minorHAnsi" w:cstheme="minorHAnsi"/>
              </w:rPr>
              <w:t xml:space="preserve">There were five children at high risks of child exploitation at the end of March 2022, compared to 9 at the end of March 2021. Overall, in the past 12 months there has been a 44% reduction in ‘red’ cases and a 25% reduction in MACE cases. </w:t>
            </w:r>
          </w:p>
        </w:tc>
      </w:tr>
      <w:tr w:rsidR="005B6D5D" w14:paraId="3BE4F8A3" w14:textId="77777777" w:rsidTr="00900606">
        <w:tc>
          <w:tcPr>
            <w:tcW w:w="3671"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10FAD1B6" w14:textId="02169B92" w:rsidR="005B6D5D" w:rsidRPr="001C399B" w:rsidRDefault="00900606" w:rsidP="001C399B">
            <w:pPr>
              <w:spacing w:before="40" w:after="40" w:line="240" w:lineRule="auto"/>
              <w:jc w:val="both"/>
              <w:rPr>
                <w:rFonts w:asciiTheme="minorHAnsi" w:hAnsiTheme="minorHAnsi" w:cstheme="minorHAnsi"/>
              </w:rPr>
            </w:pPr>
            <w:r w:rsidRPr="001C399B">
              <w:rPr>
                <w:rFonts w:asciiTheme="minorHAnsi" w:hAnsiTheme="minorHAnsi" w:cstheme="minorHAnsi"/>
              </w:rPr>
              <w:t>S</w:t>
            </w:r>
            <w:r w:rsidR="005B6D5D" w:rsidRPr="001C399B">
              <w:rPr>
                <w:rFonts w:asciiTheme="minorHAnsi" w:hAnsiTheme="minorHAnsi" w:cstheme="minorHAnsi"/>
              </w:rPr>
              <w:t>exual offences against children</w:t>
            </w:r>
          </w:p>
        </w:tc>
        <w:tc>
          <w:tcPr>
            <w:tcW w:w="709"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014BE0D4" w14:textId="3ACD9791" w:rsidR="005B6D5D" w:rsidRPr="001C399B" w:rsidRDefault="00900606" w:rsidP="001C399B">
            <w:pPr>
              <w:spacing w:before="40" w:after="40" w:line="240" w:lineRule="auto"/>
              <w:jc w:val="center"/>
              <w:rPr>
                <w:rFonts w:asciiTheme="minorHAnsi" w:hAnsiTheme="minorHAnsi" w:cstheme="minorHAnsi"/>
                <w:b/>
                <w:bCs/>
              </w:rPr>
            </w:pPr>
            <w:r w:rsidRPr="001C399B">
              <w:rPr>
                <w:rFonts w:asciiTheme="minorHAnsi" w:hAnsiTheme="minorHAnsi" w:cstheme="minorHAnsi"/>
                <w:b/>
                <w:bCs/>
              </w:rPr>
              <w:t>↑</w:t>
            </w:r>
          </w:p>
        </w:tc>
        <w:tc>
          <w:tcPr>
            <w:tcW w:w="10857"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56FCD0D9" w14:textId="6AA6DF23" w:rsidR="005B6D5D" w:rsidRPr="001C399B" w:rsidRDefault="00900606" w:rsidP="001C399B">
            <w:pPr>
              <w:spacing w:before="40" w:after="40" w:line="240" w:lineRule="auto"/>
              <w:jc w:val="both"/>
              <w:rPr>
                <w:rFonts w:asciiTheme="minorHAnsi" w:hAnsiTheme="minorHAnsi" w:cstheme="minorHAnsi"/>
              </w:rPr>
            </w:pPr>
            <w:r w:rsidRPr="001C399B">
              <w:rPr>
                <w:rFonts w:asciiTheme="minorHAnsi" w:hAnsiTheme="minorHAnsi" w:cstheme="minorHAnsi"/>
              </w:rPr>
              <w:t>The number of sexual offences (penetrative and non-penetrative) has increased over the past year, from a total of 438 in 2020/21 to 542 in 2021/22 (</w:t>
            </w:r>
            <w:r w:rsidR="00293AF2">
              <w:rPr>
                <w:rFonts w:asciiTheme="minorHAnsi" w:hAnsiTheme="minorHAnsi" w:cstheme="minorHAnsi"/>
              </w:rPr>
              <w:t>24</w:t>
            </w:r>
            <w:r w:rsidRPr="001C399B">
              <w:rPr>
                <w:rFonts w:asciiTheme="minorHAnsi" w:hAnsiTheme="minorHAnsi" w:cstheme="minorHAnsi"/>
              </w:rPr>
              <w:t>% increase)</w:t>
            </w:r>
          </w:p>
        </w:tc>
      </w:tr>
      <w:tr w:rsidR="00900606" w14:paraId="0EBA587A" w14:textId="77777777" w:rsidTr="00900606">
        <w:tc>
          <w:tcPr>
            <w:tcW w:w="15237" w:type="dxa"/>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themeFill="accent1" w:themeFillTint="66"/>
          </w:tcPr>
          <w:p w14:paraId="4966FB0F" w14:textId="1E9CC42B" w:rsidR="00900606" w:rsidRPr="001C399B" w:rsidRDefault="00237B22" w:rsidP="001C399B">
            <w:pPr>
              <w:spacing w:before="40" w:after="40"/>
              <w:jc w:val="both"/>
              <w:rPr>
                <w:rFonts w:asciiTheme="minorHAnsi" w:hAnsiTheme="minorHAnsi" w:cstheme="minorHAnsi"/>
                <w:b/>
                <w:bCs/>
              </w:rPr>
            </w:pPr>
            <w:r w:rsidRPr="001C399B">
              <w:rPr>
                <w:rFonts w:asciiTheme="minorHAnsi" w:hAnsiTheme="minorHAnsi" w:cstheme="minorHAnsi"/>
                <w:b/>
                <w:bCs/>
              </w:rPr>
              <w:t xml:space="preserve">Children with family related vulnerabilities </w:t>
            </w:r>
          </w:p>
        </w:tc>
      </w:tr>
      <w:tr w:rsidR="00900606" w14:paraId="4E0742C2"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F74D0D0" w14:textId="59D62AF8" w:rsidR="00900606" w:rsidRPr="001C399B" w:rsidRDefault="00237B22" w:rsidP="001C399B">
            <w:pPr>
              <w:spacing w:before="40" w:after="40" w:line="240" w:lineRule="auto"/>
              <w:rPr>
                <w:rFonts w:asciiTheme="minorHAnsi" w:hAnsiTheme="minorHAnsi" w:cstheme="minorHAnsi"/>
              </w:rPr>
            </w:pPr>
            <w:r w:rsidRPr="001C399B">
              <w:rPr>
                <w:rFonts w:asciiTheme="minorHAnsi" w:hAnsiTheme="minorHAnsi" w:cstheme="minorHAnsi"/>
              </w:rPr>
              <w:t>C</w:t>
            </w:r>
            <w:r w:rsidR="00900606" w:rsidRPr="001C399B">
              <w:rPr>
                <w:rFonts w:asciiTheme="minorHAnsi" w:hAnsiTheme="minorHAnsi" w:cstheme="minorHAnsi"/>
              </w:rPr>
              <w:t>hildren living with domestic violence (MARAC)</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F7BAD61" w14:textId="3F6B80A3" w:rsidR="00900606" w:rsidRPr="001C399B" w:rsidRDefault="008F3F70"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56B738B4" w14:textId="383E85F1" w:rsidR="00900606" w:rsidRPr="001C399B" w:rsidRDefault="00237B22" w:rsidP="001C399B">
            <w:pPr>
              <w:spacing w:before="40" w:after="40"/>
              <w:rPr>
                <w:rFonts w:asciiTheme="minorHAnsi" w:hAnsiTheme="minorHAnsi" w:cstheme="minorHAnsi"/>
              </w:rPr>
            </w:pPr>
            <w:r w:rsidRPr="001C399B">
              <w:rPr>
                <w:rFonts w:asciiTheme="minorHAnsi" w:hAnsiTheme="minorHAnsi" w:cstheme="minorHAnsi"/>
              </w:rPr>
              <w:t>The number of MARAC cases is up 12% overall on last year (1,105 in 2021/22 compared to 986 in 2020/21).</w:t>
            </w:r>
            <w:r w:rsidR="008F3F70" w:rsidRPr="001C399B">
              <w:rPr>
                <w:rFonts w:asciiTheme="minorHAnsi" w:hAnsiTheme="minorHAnsi" w:cstheme="minorHAnsi"/>
              </w:rPr>
              <w:t xml:space="preserve"> There were a total of 2129 children recorded on those cases. </w:t>
            </w:r>
          </w:p>
        </w:tc>
      </w:tr>
      <w:tr w:rsidR="00093147" w14:paraId="32D4ECB4"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36EA00C" w14:textId="072A422D" w:rsidR="00093147" w:rsidRPr="001C399B" w:rsidRDefault="008F3F70" w:rsidP="001C399B">
            <w:pPr>
              <w:spacing w:before="40" w:after="40" w:line="240" w:lineRule="auto"/>
              <w:rPr>
                <w:rFonts w:asciiTheme="minorHAnsi" w:hAnsiTheme="minorHAnsi" w:cstheme="minorHAnsi"/>
              </w:rPr>
            </w:pPr>
            <w:r w:rsidRPr="001C399B">
              <w:rPr>
                <w:rFonts w:asciiTheme="minorHAnsi" w:hAnsiTheme="minorHAnsi" w:cstheme="minorHAnsi"/>
              </w:rPr>
              <w:t>Vulnerable</w:t>
            </w:r>
            <w:r w:rsidR="00093147" w:rsidRPr="001C399B">
              <w:rPr>
                <w:rFonts w:asciiTheme="minorHAnsi" w:hAnsiTheme="minorHAnsi" w:cstheme="minorHAnsi"/>
              </w:rPr>
              <w:t xml:space="preserve"> young carers</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5FED628" w14:textId="1E871634" w:rsidR="00093147" w:rsidRPr="001C399B" w:rsidRDefault="008F3F70"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C6AA8A7" w14:textId="660D1D32" w:rsidR="00093147" w:rsidRPr="001C399B" w:rsidRDefault="008F3F70" w:rsidP="001C399B">
            <w:pPr>
              <w:spacing w:before="40" w:after="40"/>
              <w:rPr>
                <w:rFonts w:asciiTheme="minorHAnsi" w:hAnsiTheme="minorHAnsi" w:cstheme="minorHAnsi"/>
              </w:rPr>
            </w:pPr>
            <w:r w:rsidRPr="001C399B">
              <w:rPr>
                <w:rFonts w:asciiTheme="minorHAnsi" w:hAnsiTheme="minorHAnsi" w:cstheme="minorHAnsi"/>
              </w:rPr>
              <w:t xml:space="preserve">There were 371 children’s social care assessments completed in 2021/22 where young carer was identified as a factor, this is an increased compared to 317 in the previous year. </w:t>
            </w:r>
          </w:p>
        </w:tc>
      </w:tr>
      <w:tr w:rsidR="00093147" w14:paraId="4C89AB5D"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949C47C" w14:textId="4849E168" w:rsidR="00093147" w:rsidRPr="001C399B" w:rsidRDefault="008F3F70" w:rsidP="001C399B">
            <w:pPr>
              <w:spacing w:before="40" w:after="40" w:line="240" w:lineRule="auto"/>
              <w:rPr>
                <w:rFonts w:asciiTheme="minorHAnsi" w:hAnsiTheme="minorHAnsi" w:cstheme="minorHAnsi"/>
              </w:rPr>
            </w:pPr>
            <w:r w:rsidRPr="001C399B">
              <w:rPr>
                <w:rFonts w:asciiTheme="minorHAnsi" w:hAnsiTheme="minorHAnsi" w:cstheme="minorHAnsi"/>
              </w:rPr>
              <w:lastRenderedPageBreak/>
              <w:t>C</w:t>
            </w:r>
            <w:r w:rsidR="00093147" w:rsidRPr="001C399B">
              <w:rPr>
                <w:rFonts w:asciiTheme="minorHAnsi" w:hAnsiTheme="minorHAnsi" w:cstheme="minorHAnsi"/>
              </w:rPr>
              <w:t>hildren educated at home</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E03C176" w14:textId="3E2CFE66" w:rsidR="00093147" w:rsidRPr="001C399B" w:rsidRDefault="007503AD"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1217B73" w14:textId="6E2C8D13" w:rsidR="00093147" w:rsidRPr="001C399B" w:rsidRDefault="007503AD" w:rsidP="001C399B">
            <w:pPr>
              <w:spacing w:before="40" w:after="40"/>
              <w:rPr>
                <w:rFonts w:asciiTheme="minorHAnsi" w:hAnsiTheme="minorHAnsi" w:cstheme="minorHAnsi"/>
              </w:rPr>
            </w:pPr>
            <w:r w:rsidRPr="001C399B">
              <w:rPr>
                <w:rFonts w:asciiTheme="minorHAnsi" w:hAnsiTheme="minorHAnsi" w:cstheme="minorHAnsi"/>
              </w:rPr>
              <w:t xml:space="preserve">1355 children were recorded as being electively home educated at the end of March 2022, compared to 1227 at the same point in 2021. </w:t>
            </w:r>
          </w:p>
        </w:tc>
      </w:tr>
      <w:tr w:rsidR="007503AD" w14:paraId="1898081A" w14:textId="77777777" w:rsidTr="000E0F0B">
        <w:tc>
          <w:tcPr>
            <w:tcW w:w="15237" w:type="dxa"/>
            <w:gridSpan w:val="3"/>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CCC0D9" w:themeFill="accent4" w:themeFillTint="66"/>
          </w:tcPr>
          <w:p w14:paraId="0EC0E183" w14:textId="329594EA" w:rsidR="007503AD" w:rsidRPr="001C399B" w:rsidRDefault="007503AD" w:rsidP="001C399B">
            <w:pPr>
              <w:spacing w:before="40" w:after="40"/>
              <w:rPr>
                <w:rFonts w:asciiTheme="minorHAnsi" w:hAnsiTheme="minorHAnsi" w:cstheme="minorHAnsi"/>
                <w:b/>
                <w:bCs/>
              </w:rPr>
            </w:pPr>
            <w:r w:rsidRPr="001C399B">
              <w:rPr>
                <w:rFonts w:asciiTheme="minorHAnsi" w:hAnsiTheme="minorHAnsi" w:cstheme="minorHAnsi"/>
                <w:b/>
                <w:bCs/>
              </w:rPr>
              <w:t xml:space="preserve">Children with health related vulnerabilities </w:t>
            </w:r>
          </w:p>
        </w:tc>
      </w:tr>
      <w:tr w:rsidR="00900606" w14:paraId="11A4613C" w14:textId="77777777" w:rsidTr="007503AD">
        <w:trPr>
          <w:trHeight w:val="785"/>
        </w:trPr>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54D00193" w14:textId="7D165B6F" w:rsidR="00900606" w:rsidRPr="001C399B" w:rsidRDefault="007503AD" w:rsidP="001C399B">
            <w:pPr>
              <w:spacing w:before="40" w:after="40" w:line="240" w:lineRule="auto"/>
              <w:rPr>
                <w:rFonts w:asciiTheme="minorHAnsi" w:hAnsiTheme="minorHAnsi" w:cstheme="minorHAnsi"/>
              </w:rPr>
            </w:pPr>
            <w:r w:rsidRPr="001C399B">
              <w:rPr>
                <w:rFonts w:asciiTheme="minorHAnsi" w:hAnsiTheme="minorHAnsi" w:cstheme="minorHAnsi"/>
              </w:rPr>
              <w:t>C</w:t>
            </w:r>
            <w:r w:rsidR="00900606" w:rsidRPr="001C399B">
              <w:rPr>
                <w:rFonts w:asciiTheme="minorHAnsi" w:hAnsiTheme="minorHAnsi" w:cstheme="minorHAnsi"/>
              </w:rPr>
              <w:t>hildren with disabilities with a Child Protection Plan</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4AD9480E" w14:textId="2E9D7787" w:rsidR="00900606" w:rsidRPr="001C399B" w:rsidRDefault="001C399B"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CAE3142" w14:textId="7B418895" w:rsidR="00900606" w:rsidRPr="001C399B" w:rsidRDefault="007503AD" w:rsidP="001C399B">
            <w:pPr>
              <w:spacing w:before="40" w:after="40"/>
              <w:rPr>
                <w:rFonts w:asciiTheme="minorHAnsi" w:hAnsiTheme="minorHAnsi" w:cstheme="minorHAnsi"/>
              </w:rPr>
            </w:pPr>
            <w:r w:rsidRPr="001C399B">
              <w:rPr>
                <w:rFonts w:asciiTheme="minorHAnsi" w:hAnsiTheme="minorHAnsi" w:cstheme="minorHAnsi"/>
              </w:rPr>
              <w:t xml:space="preserve">At the end of March 2022 there were 19 children with disabilities with a child protection plan. This represents an average of 4% of all CP plans compared to 3% at the end of 2020/21. </w:t>
            </w:r>
          </w:p>
        </w:tc>
      </w:tr>
      <w:tr w:rsidR="00093147" w14:paraId="50A679BE" w14:textId="77777777" w:rsidTr="00900606">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F54B027" w14:textId="56EE6624" w:rsidR="00093147" w:rsidRPr="001C399B" w:rsidRDefault="004A5DD8" w:rsidP="001C399B">
            <w:pPr>
              <w:spacing w:before="40" w:after="40" w:line="240" w:lineRule="auto"/>
              <w:rPr>
                <w:rFonts w:asciiTheme="minorHAnsi" w:hAnsiTheme="minorHAnsi" w:cstheme="minorHAnsi"/>
              </w:rPr>
            </w:pPr>
            <w:r w:rsidRPr="001C399B">
              <w:rPr>
                <w:rFonts w:asciiTheme="minorHAnsi" w:hAnsiTheme="minorHAnsi" w:cstheme="minorHAnsi"/>
              </w:rPr>
              <w:t>C</w:t>
            </w:r>
            <w:r w:rsidR="00093147" w:rsidRPr="001C399B">
              <w:rPr>
                <w:rFonts w:asciiTheme="minorHAnsi" w:hAnsiTheme="minorHAnsi" w:cstheme="minorHAnsi"/>
              </w:rPr>
              <w:t>hildren attending A&amp;E due to self-harm</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6EF6B5A3" w14:textId="2CB5A052" w:rsidR="00093147" w:rsidRPr="001C399B" w:rsidRDefault="004A5DD8"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9A31698" w14:textId="1EFBC410" w:rsidR="00093147" w:rsidRPr="001C399B" w:rsidRDefault="007503AD" w:rsidP="001C399B">
            <w:pPr>
              <w:spacing w:before="40" w:after="40"/>
              <w:rPr>
                <w:rFonts w:asciiTheme="minorHAnsi" w:hAnsiTheme="minorHAnsi" w:cstheme="minorHAnsi"/>
              </w:rPr>
            </w:pPr>
            <w:r w:rsidRPr="001C399B">
              <w:rPr>
                <w:rFonts w:asciiTheme="minorHAnsi" w:hAnsiTheme="minorHAnsi" w:cstheme="minorHAnsi"/>
              </w:rPr>
              <w:t>592 children in 2021/22 attended A&amp;E in East Sussex hospitals due to deliberate self-harm, an increase from 445 the previous year</w:t>
            </w:r>
            <w:r w:rsidR="004A5DD8" w:rsidRPr="001C399B">
              <w:rPr>
                <w:rFonts w:asciiTheme="minorHAnsi" w:hAnsiTheme="minorHAnsi" w:cstheme="minorHAnsi"/>
              </w:rPr>
              <w:t xml:space="preserve">. </w:t>
            </w:r>
          </w:p>
        </w:tc>
      </w:tr>
      <w:tr w:rsidR="00093147" w14:paraId="598E2834" w14:textId="77777777" w:rsidTr="00900606">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50F227F3" w14:textId="45E675A4" w:rsidR="00093147" w:rsidRPr="001C399B" w:rsidRDefault="004A5DD8" w:rsidP="001C399B">
            <w:pPr>
              <w:spacing w:before="40" w:after="40" w:line="240" w:lineRule="auto"/>
              <w:rPr>
                <w:rFonts w:asciiTheme="minorHAnsi" w:hAnsiTheme="minorHAnsi" w:cstheme="minorHAnsi"/>
              </w:rPr>
            </w:pPr>
            <w:r w:rsidRPr="001C399B">
              <w:rPr>
                <w:rFonts w:asciiTheme="minorHAnsi" w:hAnsiTheme="minorHAnsi" w:cstheme="minorHAnsi"/>
              </w:rPr>
              <w:t>R</w:t>
            </w:r>
            <w:r w:rsidR="00093147" w:rsidRPr="001C399B">
              <w:rPr>
                <w:rFonts w:asciiTheme="minorHAnsi" w:hAnsiTheme="minorHAnsi" w:cstheme="minorHAnsi"/>
              </w:rPr>
              <w:t>eferrals to child mental health services</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4F36BE4" w14:textId="4ED43DDC" w:rsidR="00093147" w:rsidRPr="001C399B" w:rsidRDefault="004A5DD8"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397F0922" w14:textId="458D4BCE" w:rsidR="00093147" w:rsidRPr="001C399B" w:rsidRDefault="004A5DD8" w:rsidP="001C399B">
            <w:pPr>
              <w:spacing w:before="40" w:after="40"/>
              <w:rPr>
                <w:rFonts w:asciiTheme="minorHAnsi" w:hAnsiTheme="minorHAnsi" w:cstheme="minorHAnsi"/>
              </w:rPr>
            </w:pPr>
            <w:r w:rsidRPr="001C399B">
              <w:rPr>
                <w:rFonts w:asciiTheme="minorHAnsi" w:hAnsiTheme="minorHAnsi" w:cstheme="minorHAnsi"/>
              </w:rPr>
              <w:t>A total of 3,653 new CAMHS referrals were received in 2021/22 a 39% increase on 2020/21 figure of 2,629.</w:t>
            </w:r>
          </w:p>
        </w:tc>
      </w:tr>
      <w:tr w:rsidR="004A5DD8" w14:paraId="39CA2B61" w14:textId="77777777" w:rsidTr="00E00017">
        <w:tc>
          <w:tcPr>
            <w:tcW w:w="15237"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A46D0EE" w14:textId="1007ED04" w:rsidR="004A5DD8" w:rsidRPr="001C399B" w:rsidRDefault="00F87413" w:rsidP="001C399B">
            <w:pPr>
              <w:spacing w:before="40" w:after="40"/>
              <w:rPr>
                <w:rFonts w:asciiTheme="minorHAnsi" w:hAnsiTheme="minorHAnsi" w:cstheme="minorHAnsi"/>
                <w:b/>
                <w:bCs/>
              </w:rPr>
            </w:pPr>
            <w:r w:rsidRPr="001C399B">
              <w:rPr>
                <w:rFonts w:asciiTheme="minorHAnsi" w:hAnsiTheme="minorHAnsi" w:cstheme="minorHAnsi"/>
                <w:b/>
                <w:bCs/>
              </w:rPr>
              <w:t xml:space="preserve">Children whose actions place them at risk </w:t>
            </w:r>
          </w:p>
        </w:tc>
      </w:tr>
      <w:tr w:rsidR="00900606" w14:paraId="3E2966C8"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E1CFA35" w14:textId="409D0BD8" w:rsidR="00900606" w:rsidRPr="001C399B" w:rsidRDefault="00F87413" w:rsidP="001C399B">
            <w:pPr>
              <w:spacing w:before="40" w:after="40" w:line="240" w:lineRule="auto"/>
              <w:rPr>
                <w:rFonts w:asciiTheme="minorHAnsi" w:hAnsiTheme="minorHAnsi" w:cstheme="minorHAnsi"/>
              </w:rPr>
            </w:pPr>
            <w:r w:rsidRPr="001C399B">
              <w:rPr>
                <w:rFonts w:asciiTheme="minorHAnsi" w:hAnsiTheme="minorHAnsi" w:cstheme="minorHAnsi"/>
              </w:rPr>
              <w:t>M</w:t>
            </w:r>
            <w:r w:rsidR="00900606" w:rsidRPr="001C399B">
              <w:rPr>
                <w:rFonts w:asciiTheme="minorHAnsi" w:hAnsiTheme="minorHAnsi" w:cstheme="minorHAnsi"/>
              </w:rPr>
              <w:t>issing episodes</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38B7CB79" w14:textId="21C67A07" w:rsidR="00900606" w:rsidRPr="001C399B" w:rsidRDefault="001C399B"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E05C37C" w14:textId="757E413E" w:rsidR="00900606" w:rsidRPr="001C399B" w:rsidRDefault="00F87413" w:rsidP="001C399B">
            <w:pPr>
              <w:spacing w:before="40" w:after="40"/>
              <w:rPr>
                <w:rFonts w:asciiTheme="minorHAnsi" w:hAnsiTheme="minorHAnsi" w:cstheme="minorHAnsi"/>
              </w:rPr>
            </w:pPr>
            <w:r w:rsidRPr="001C399B">
              <w:rPr>
                <w:rFonts w:asciiTheme="minorHAnsi" w:hAnsiTheme="minorHAnsi" w:cstheme="minorHAnsi"/>
              </w:rPr>
              <w:t xml:space="preserve">There </w:t>
            </w:r>
            <w:proofErr w:type="gramStart"/>
            <w:r w:rsidRPr="001C399B">
              <w:rPr>
                <w:rFonts w:asciiTheme="minorHAnsi" w:hAnsiTheme="minorHAnsi" w:cstheme="minorHAnsi"/>
              </w:rPr>
              <w:t>were</w:t>
            </w:r>
            <w:proofErr w:type="gramEnd"/>
            <w:r w:rsidRPr="001C399B">
              <w:rPr>
                <w:rFonts w:asciiTheme="minorHAnsi" w:hAnsiTheme="minorHAnsi" w:cstheme="minorHAnsi"/>
              </w:rPr>
              <w:t xml:space="preserve"> a total of 1,404 missing episodes in 2021/22, a slight increase (7.6%) on </w:t>
            </w:r>
            <w:r w:rsidR="001C399B" w:rsidRPr="001C399B">
              <w:rPr>
                <w:rFonts w:asciiTheme="minorHAnsi" w:hAnsiTheme="minorHAnsi" w:cstheme="minorHAnsi"/>
              </w:rPr>
              <w:t xml:space="preserve">the previous 2020/21 figure of 1,305. </w:t>
            </w:r>
          </w:p>
        </w:tc>
      </w:tr>
      <w:tr w:rsidR="00093147" w14:paraId="404B3009"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5334103" w14:textId="0CC92704" w:rsidR="00093147" w:rsidRPr="001C399B" w:rsidRDefault="00F87413" w:rsidP="001C399B">
            <w:pPr>
              <w:spacing w:before="40" w:after="40" w:line="240" w:lineRule="auto"/>
              <w:rPr>
                <w:rFonts w:asciiTheme="minorHAnsi" w:hAnsiTheme="minorHAnsi" w:cstheme="minorHAnsi"/>
              </w:rPr>
            </w:pPr>
            <w:r w:rsidRPr="001C399B">
              <w:rPr>
                <w:rFonts w:asciiTheme="minorHAnsi" w:hAnsiTheme="minorHAnsi" w:cstheme="minorHAnsi"/>
              </w:rPr>
              <w:t>B</w:t>
            </w:r>
            <w:r w:rsidR="00093147" w:rsidRPr="001C399B">
              <w:rPr>
                <w:rFonts w:asciiTheme="minorHAnsi" w:hAnsiTheme="minorHAnsi" w:cstheme="minorHAnsi"/>
              </w:rPr>
              <w:t>irths to under-18 year olds</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A51C2AA" w14:textId="564434B6" w:rsidR="00093147" w:rsidRPr="001C399B" w:rsidRDefault="001C399B"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DA5E4E6" w14:textId="19BFBF1A" w:rsidR="00093147" w:rsidRPr="001C399B" w:rsidRDefault="00F87413" w:rsidP="001C399B">
            <w:pPr>
              <w:spacing w:before="40" w:after="40"/>
              <w:rPr>
                <w:rFonts w:asciiTheme="minorHAnsi" w:hAnsiTheme="minorHAnsi" w:cstheme="minorHAnsi"/>
              </w:rPr>
            </w:pPr>
            <w:r w:rsidRPr="001C399B">
              <w:rPr>
                <w:rFonts w:asciiTheme="minorHAnsi" w:hAnsiTheme="minorHAnsi" w:cstheme="minorHAnsi"/>
              </w:rPr>
              <w:t xml:space="preserve">Awaiting </w:t>
            </w:r>
            <w:proofErr w:type="spellStart"/>
            <w:r w:rsidRPr="001C399B">
              <w:rPr>
                <w:rFonts w:asciiTheme="minorHAnsi" w:hAnsiTheme="minorHAnsi" w:cstheme="minorHAnsi"/>
              </w:rPr>
              <w:t>Qtr</w:t>
            </w:r>
            <w:proofErr w:type="spellEnd"/>
            <w:r w:rsidRPr="001C399B">
              <w:rPr>
                <w:rFonts w:asciiTheme="minorHAnsi" w:hAnsiTheme="minorHAnsi" w:cstheme="minorHAnsi"/>
              </w:rPr>
              <w:t xml:space="preserve"> 4 data</w:t>
            </w:r>
            <w:r w:rsidR="00B50F19">
              <w:rPr>
                <w:rFonts w:asciiTheme="minorHAnsi" w:hAnsiTheme="minorHAnsi" w:cstheme="minorHAnsi"/>
              </w:rPr>
              <w:t xml:space="preserve">. There were 12 live births in East Sussex hospitals to children under the age of 18. </w:t>
            </w:r>
          </w:p>
        </w:tc>
      </w:tr>
      <w:tr w:rsidR="00093147" w14:paraId="52D654C5"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E10EF8D" w14:textId="0785277A" w:rsidR="00093147" w:rsidRPr="001C399B" w:rsidRDefault="001C399B" w:rsidP="001C399B">
            <w:pPr>
              <w:spacing w:before="40" w:after="40" w:line="240" w:lineRule="auto"/>
              <w:rPr>
                <w:rFonts w:asciiTheme="minorHAnsi" w:hAnsiTheme="minorHAnsi" w:cstheme="minorHAnsi"/>
              </w:rPr>
            </w:pPr>
            <w:r w:rsidRPr="001C399B">
              <w:rPr>
                <w:rFonts w:asciiTheme="minorHAnsi" w:hAnsiTheme="minorHAnsi" w:cstheme="minorHAnsi"/>
              </w:rPr>
              <w:t>Y</w:t>
            </w:r>
            <w:r w:rsidR="00093147" w:rsidRPr="001C399B">
              <w:rPr>
                <w:rFonts w:asciiTheme="minorHAnsi" w:hAnsiTheme="minorHAnsi" w:cstheme="minorHAnsi"/>
              </w:rPr>
              <w:t>oung people enter</w:t>
            </w:r>
            <w:r w:rsidRPr="001C399B">
              <w:rPr>
                <w:rFonts w:asciiTheme="minorHAnsi" w:hAnsiTheme="minorHAnsi" w:cstheme="minorHAnsi"/>
              </w:rPr>
              <w:t>ing</w:t>
            </w:r>
            <w:r w:rsidR="00093147" w:rsidRPr="001C399B">
              <w:rPr>
                <w:rFonts w:asciiTheme="minorHAnsi" w:hAnsiTheme="minorHAnsi" w:cstheme="minorHAnsi"/>
              </w:rPr>
              <w:t xml:space="preserve"> the youth justice system</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4AC2DC39" w14:textId="46F435F3" w:rsidR="00093147" w:rsidRPr="001C399B" w:rsidRDefault="001C399B"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3087550B" w14:textId="2119409E" w:rsidR="00093147" w:rsidRPr="001C399B" w:rsidRDefault="001C399B" w:rsidP="001C399B">
            <w:pPr>
              <w:spacing w:before="40" w:after="40"/>
              <w:rPr>
                <w:rFonts w:asciiTheme="minorHAnsi" w:hAnsiTheme="minorHAnsi" w:cstheme="minorHAnsi"/>
              </w:rPr>
            </w:pPr>
            <w:r w:rsidRPr="001C399B">
              <w:rPr>
                <w:rFonts w:asciiTheme="minorHAnsi" w:hAnsiTheme="minorHAnsi" w:cstheme="minorHAnsi"/>
              </w:rPr>
              <w:t xml:space="preserve">100 young people entered the youth justice system for the first time in 2021/22 compared to 91 in 2020/21. </w:t>
            </w:r>
          </w:p>
        </w:tc>
      </w:tr>
      <w:tr w:rsidR="00093147" w14:paraId="498F4836"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CE804FF" w14:textId="14A041FE" w:rsidR="00093147" w:rsidRPr="001C399B" w:rsidRDefault="001C399B" w:rsidP="001C399B">
            <w:pPr>
              <w:spacing w:before="40" w:after="40" w:line="240" w:lineRule="auto"/>
              <w:ind w:left="22" w:right="-101"/>
              <w:rPr>
                <w:rFonts w:asciiTheme="minorHAnsi" w:hAnsiTheme="minorHAnsi" w:cstheme="minorHAnsi"/>
              </w:rPr>
            </w:pPr>
            <w:r w:rsidRPr="001C399B">
              <w:rPr>
                <w:rFonts w:asciiTheme="minorHAnsi" w:hAnsiTheme="minorHAnsi" w:cstheme="minorHAnsi"/>
              </w:rPr>
              <w:t>Y</w:t>
            </w:r>
            <w:r w:rsidR="00093147" w:rsidRPr="001C399B">
              <w:rPr>
                <w:rFonts w:asciiTheme="minorHAnsi" w:hAnsiTheme="minorHAnsi" w:cstheme="minorHAnsi"/>
              </w:rPr>
              <w:t xml:space="preserve">oung people held overnight in Police custody </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C14AF30" w14:textId="255D9435" w:rsidR="00093147" w:rsidRPr="001C399B" w:rsidRDefault="001C399B" w:rsidP="001C399B">
            <w:pPr>
              <w:spacing w:before="40" w:after="40"/>
              <w:jc w:val="center"/>
              <w:rPr>
                <w:rFonts w:asciiTheme="minorHAnsi" w:hAnsiTheme="minorHAnsi" w:cstheme="minorHAnsi"/>
                <w:b/>
                <w:color w:val="007FA3"/>
              </w:rPr>
            </w:pPr>
            <w:r w:rsidRPr="001C399B">
              <w:rPr>
                <w:rFonts w:asciiTheme="minorHAnsi" w:hAnsiTheme="minorHAnsi" w:cstheme="minorHAnsi"/>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091845A" w14:textId="311C28F4" w:rsidR="00093147" w:rsidRPr="001C399B" w:rsidRDefault="001C399B" w:rsidP="001C399B">
            <w:pPr>
              <w:spacing w:before="40" w:after="40"/>
              <w:rPr>
                <w:rFonts w:asciiTheme="minorHAnsi" w:hAnsiTheme="minorHAnsi" w:cstheme="minorHAnsi"/>
              </w:rPr>
            </w:pPr>
            <w:r w:rsidRPr="001C399B">
              <w:rPr>
                <w:rFonts w:asciiTheme="minorHAnsi" w:hAnsiTheme="minorHAnsi" w:cstheme="minorHAnsi"/>
              </w:rPr>
              <w:t xml:space="preserve">There were only 11 occasions of young people being held overnight in Police custody in 2021/22, compared to 26 in 2020/21. </w:t>
            </w:r>
          </w:p>
        </w:tc>
      </w:tr>
    </w:tbl>
    <w:p w14:paraId="28169207" w14:textId="77777777" w:rsidR="002D03F8" w:rsidRDefault="002D03F8" w:rsidP="004E6EAC">
      <w:pPr>
        <w:spacing w:after="0"/>
        <w:jc w:val="both"/>
        <w:rPr>
          <w:rFonts w:asciiTheme="minorHAnsi" w:hAnsiTheme="minorHAnsi" w:cstheme="minorHAnsi"/>
          <w:b/>
          <w:color w:val="007FA3"/>
          <w:sz w:val="32"/>
          <w:szCs w:val="32"/>
        </w:rPr>
      </w:pPr>
    </w:p>
    <w:p w14:paraId="023F3B5B" w14:textId="77777777" w:rsidR="002D03F8" w:rsidRDefault="002D03F8" w:rsidP="002D7C49">
      <w:pPr>
        <w:spacing w:after="0" w:line="240" w:lineRule="auto"/>
        <w:rPr>
          <w:rFonts w:asciiTheme="minorHAnsi" w:hAnsiTheme="minorHAnsi" w:cstheme="minorHAnsi"/>
          <w:b/>
          <w:color w:val="007FA3"/>
          <w:sz w:val="32"/>
          <w:szCs w:val="32"/>
        </w:rPr>
      </w:pPr>
      <w:r>
        <w:rPr>
          <w:rFonts w:asciiTheme="minorHAnsi" w:hAnsiTheme="minorHAnsi" w:cstheme="minorHAnsi"/>
          <w:b/>
          <w:color w:val="007FA3"/>
          <w:sz w:val="32"/>
          <w:szCs w:val="32"/>
        </w:rPr>
        <w:br w:type="page"/>
      </w:r>
    </w:p>
    <w:p w14:paraId="75AF0E7A" w14:textId="094A4B81" w:rsidR="002D7C49" w:rsidRDefault="002D7C49" w:rsidP="002D7C49">
      <w:pPr>
        <w:spacing w:after="0" w:line="240" w:lineRule="auto"/>
        <w:rPr>
          <w:rFonts w:asciiTheme="minorHAnsi" w:hAnsiTheme="minorHAnsi" w:cstheme="minorHAnsi"/>
          <w:b/>
          <w:color w:val="007FA3"/>
          <w:sz w:val="32"/>
          <w:szCs w:val="32"/>
        </w:rPr>
        <w:sectPr w:rsidR="002D7C49" w:rsidSect="002D03F8">
          <w:pgSz w:w="16838" w:h="11906" w:orient="landscape"/>
          <w:pgMar w:top="851" w:right="851" w:bottom="849" w:left="720" w:header="708" w:footer="0" w:gutter="0"/>
          <w:cols w:space="708"/>
          <w:docGrid w:linePitch="360"/>
        </w:sectPr>
      </w:pPr>
    </w:p>
    <w:p w14:paraId="0AEFECF1" w14:textId="4C358936" w:rsidR="004E6EAC" w:rsidRPr="00116848" w:rsidRDefault="002D7C49" w:rsidP="004E6EAC">
      <w:pPr>
        <w:spacing w:after="0"/>
        <w:jc w:val="both"/>
        <w:rPr>
          <w:rFonts w:asciiTheme="minorHAnsi" w:hAnsiTheme="minorHAnsi" w:cstheme="minorHAnsi"/>
          <w:b/>
          <w:color w:val="007FA3"/>
          <w:sz w:val="32"/>
          <w:szCs w:val="32"/>
        </w:rPr>
      </w:pPr>
      <w:r w:rsidRPr="009312EF">
        <w:rPr>
          <w:rFonts w:asciiTheme="minorHAnsi" w:hAnsiTheme="minorHAnsi" w:cstheme="minorHAnsi"/>
          <w:b/>
          <w:color w:val="007FA3"/>
          <w:sz w:val="32"/>
          <w:szCs w:val="32"/>
        </w:rPr>
        <w:lastRenderedPageBreak/>
        <w:t xml:space="preserve">9.B: </w:t>
      </w:r>
      <w:r w:rsidR="004E6EAC" w:rsidRPr="009312EF">
        <w:rPr>
          <w:rFonts w:asciiTheme="minorHAnsi" w:hAnsiTheme="minorHAnsi" w:cstheme="minorHAnsi"/>
          <w:b/>
          <w:color w:val="007FA3"/>
          <w:sz w:val="32"/>
          <w:szCs w:val="32"/>
        </w:rPr>
        <w:t>Board Membership</w:t>
      </w:r>
      <w:r w:rsidR="001C7C93">
        <w:rPr>
          <w:rFonts w:asciiTheme="minorHAnsi" w:hAnsiTheme="minorHAnsi" w:cstheme="minorHAnsi"/>
          <w:b/>
          <w:color w:val="007FA3"/>
          <w:sz w:val="32"/>
          <w:szCs w:val="32"/>
        </w:rPr>
        <w:t xml:space="preserve"> </w:t>
      </w:r>
    </w:p>
    <w:p w14:paraId="6FC3FAEB" w14:textId="77777777" w:rsidR="00202A92" w:rsidRPr="00202A92" w:rsidRDefault="00202A92" w:rsidP="00202A92">
      <w:pPr>
        <w:spacing w:after="0"/>
        <w:jc w:val="both"/>
        <w:rPr>
          <w:rFonts w:cs="Calibri"/>
          <w:b/>
          <w:color w:val="5B9BD5"/>
          <w:sz w:val="32"/>
          <w:szCs w:val="32"/>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6EFC27D7" w14:textId="77777777" w:rsidTr="00B7718E">
        <w:trPr>
          <w:trHeight w:val="179"/>
        </w:trPr>
        <w:tc>
          <w:tcPr>
            <w:tcW w:w="2660" w:type="dxa"/>
            <w:tcBorders>
              <w:top w:val="single" w:sz="4" w:space="0" w:color="0066FF"/>
              <w:left w:val="single" w:sz="4" w:space="0" w:color="0066FF"/>
              <w:bottom w:val="single" w:sz="4" w:space="0" w:color="0066FF"/>
              <w:right w:val="single" w:sz="4" w:space="0" w:color="0066FF"/>
            </w:tcBorders>
            <w:hideMark/>
          </w:tcPr>
          <w:p w14:paraId="4C7E0F92" w14:textId="77777777" w:rsidR="00202A92" w:rsidRPr="00202A92" w:rsidRDefault="00202A92" w:rsidP="00202A92">
            <w:pPr>
              <w:spacing w:after="0"/>
              <w:jc w:val="both"/>
              <w:rPr>
                <w:rFonts w:cs="Calibri"/>
                <w:b/>
                <w:lang w:val="en-US" w:eastAsia="en-GB"/>
              </w:rPr>
            </w:pPr>
            <w:r w:rsidRPr="00202A92">
              <w:rPr>
                <w:rFonts w:cs="Calibri"/>
                <w:b/>
                <w:lang w:val="en-US" w:eastAsia="en-GB"/>
              </w:rPr>
              <w:t>NAME</w:t>
            </w:r>
          </w:p>
        </w:tc>
        <w:tc>
          <w:tcPr>
            <w:tcW w:w="7654" w:type="dxa"/>
            <w:tcBorders>
              <w:top w:val="single" w:sz="4" w:space="0" w:color="0066FF"/>
              <w:left w:val="single" w:sz="4" w:space="0" w:color="0066FF"/>
              <w:bottom w:val="single" w:sz="4" w:space="0" w:color="0066FF"/>
              <w:right w:val="single" w:sz="4" w:space="0" w:color="0066FF"/>
            </w:tcBorders>
            <w:hideMark/>
          </w:tcPr>
          <w:p w14:paraId="1B282ABC" w14:textId="77777777" w:rsidR="00202A92" w:rsidRPr="00202A92" w:rsidRDefault="00202A92" w:rsidP="00202A92">
            <w:pPr>
              <w:spacing w:after="0"/>
              <w:jc w:val="both"/>
              <w:rPr>
                <w:rFonts w:cs="Calibri"/>
                <w:b/>
                <w:lang w:val="en-US" w:eastAsia="en-GB"/>
              </w:rPr>
            </w:pPr>
            <w:r w:rsidRPr="00202A92">
              <w:rPr>
                <w:rFonts w:cs="Calibri"/>
                <w:b/>
                <w:lang w:val="en-US" w:eastAsia="en-GB"/>
              </w:rPr>
              <w:t>TITLE, ORGANISATION</w:t>
            </w:r>
          </w:p>
        </w:tc>
      </w:tr>
      <w:tr w:rsidR="00202A92" w:rsidRPr="00202A92" w14:paraId="24D6D4C4"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5A915020" w14:textId="77777777" w:rsidR="00202A92" w:rsidRPr="00202A92" w:rsidRDefault="00202A92" w:rsidP="00202A92">
            <w:pPr>
              <w:spacing w:after="0"/>
              <w:jc w:val="both"/>
              <w:rPr>
                <w:rFonts w:cs="Calibri"/>
                <w:b/>
                <w:lang w:val="en-US" w:eastAsia="en-GB"/>
              </w:rPr>
            </w:pPr>
            <w:r w:rsidRPr="00202A92">
              <w:rPr>
                <w:rFonts w:cs="Calibri"/>
                <w:b/>
                <w:lang w:val="en-US" w:eastAsia="en-GB"/>
              </w:rPr>
              <w:t>Reg Hooke (Chair)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13BBC08E" w14:textId="77777777" w:rsidR="00202A92" w:rsidRPr="00202A92" w:rsidRDefault="00202A92" w:rsidP="00202A92">
            <w:pPr>
              <w:spacing w:after="0"/>
              <w:jc w:val="both"/>
              <w:rPr>
                <w:rFonts w:cs="Calibri"/>
                <w:lang w:val="en-US" w:eastAsia="en-GB"/>
              </w:rPr>
            </w:pPr>
            <w:r w:rsidRPr="00202A92">
              <w:rPr>
                <w:rFonts w:cs="Calibri"/>
                <w:lang w:val="en-US" w:eastAsia="en-GB"/>
              </w:rPr>
              <w:t>Independent East Sussex SCP Chair (To Feb.22)</w:t>
            </w:r>
          </w:p>
        </w:tc>
      </w:tr>
      <w:tr w:rsidR="00A53B0B" w:rsidRPr="00202A92" w14:paraId="5B43BB84"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697AAB5B" w14:textId="3DC92D5A" w:rsidR="00A53B0B" w:rsidRPr="00202A92" w:rsidRDefault="00A53B0B" w:rsidP="00202A92">
            <w:pPr>
              <w:spacing w:after="0"/>
              <w:jc w:val="both"/>
              <w:rPr>
                <w:rFonts w:cs="Calibri"/>
                <w:b/>
                <w:lang w:val="en-US" w:eastAsia="en-GB"/>
              </w:rPr>
            </w:pPr>
            <w:r>
              <w:rPr>
                <w:rFonts w:cs="Calibri"/>
                <w:b/>
                <w:lang w:val="en-US" w:eastAsia="en-GB"/>
              </w:rPr>
              <w:t>Chris Robson (Chair)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220CAC89" w14:textId="22B343F1" w:rsidR="00A53B0B" w:rsidRPr="00202A92" w:rsidRDefault="00A53B0B" w:rsidP="00202A92">
            <w:pPr>
              <w:spacing w:after="0"/>
              <w:jc w:val="both"/>
              <w:rPr>
                <w:rFonts w:cs="Calibri"/>
                <w:lang w:val="en-US" w:eastAsia="en-GB"/>
              </w:rPr>
            </w:pPr>
            <w:r w:rsidRPr="00A53B0B">
              <w:rPr>
                <w:rFonts w:cs="Calibri"/>
                <w:lang w:val="en-US" w:eastAsia="en-GB"/>
              </w:rPr>
              <w:t>Independent East Sussex SCP Chair (</w:t>
            </w:r>
            <w:r>
              <w:rPr>
                <w:rFonts w:cs="Calibri"/>
                <w:lang w:val="en-US" w:eastAsia="en-GB"/>
              </w:rPr>
              <w:t>From</w:t>
            </w:r>
            <w:r w:rsidRPr="00A53B0B">
              <w:rPr>
                <w:rFonts w:cs="Calibri"/>
                <w:lang w:val="en-US" w:eastAsia="en-GB"/>
              </w:rPr>
              <w:t xml:space="preserve"> Feb.22)</w:t>
            </w:r>
          </w:p>
        </w:tc>
      </w:tr>
      <w:tr w:rsidR="00202A92" w:rsidRPr="00202A92" w14:paraId="29F2D877"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60AD1A20" w14:textId="77777777" w:rsidR="00202A92" w:rsidRPr="00202A92" w:rsidRDefault="00202A92" w:rsidP="00202A92">
            <w:pPr>
              <w:spacing w:after="0"/>
              <w:jc w:val="both"/>
              <w:rPr>
                <w:rFonts w:cs="Calibri"/>
                <w:b/>
                <w:lang w:val="en-US" w:eastAsia="en-GB"/>
              </w:rPr>
            </w:pPr>
            <w:r w:rsidRPr="00202A92">
              <w:rPr>
                <w:rFonts w:cs="Calibri"/>
                <w:b/>
                <w:lang w:val="en-US" w:eastAsia="en-GB"/>
              </w:rPr>
              <w:t>Louise MacQuire-Plows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6BD01CEE"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Manager, East Sussex SCP </w:t>
            </w:r>
          </w:p>
        </w:tc>
      </w:tr>
      <w:tr w:rsidR="00202A92" w:rsidRPr="00202A92" w14:paraId="032C2BAE"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64670666" w14:textId="77777777" w:rsidR="00202A92" w:rsidRPr="00202A92" w:rsidRDefault="00202A92" w:rsidP="00202A92">
            <w:pPr>
              <w:spacing w:after="0"/>
              <w:jc w:val="both"/>
              <w:rPr>
                <w:rFonts w:cs="Calibri"/>
                <w:b/>
                <w:lang w:val="en-US" w:eastAsia="en-GB"/>
              </w:rPr>
            </w:pPr>
            <w:r w:rsidRPr="00202A92">
              <w:rPr>
                <w:rFonts w:cs="Calibri"/>
                <w:b/>
                <w:lang w:val="en-US" w:eastAsia="en-GB"/>
              </w:rPr>
              <w:t>Victoria Jones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5F6D6798"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Manager, East Sussex SCP </w:t>
            </w:r>
          </w:p>
        </w:tc>
      </w:tr>
      <w:tr w:rsidR="00202A92" w:rsidRPr="00202A92" w14:paraId="639E7C76"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5094768B" w14:textId="77777777" w:rsidR="00202A92" w:rsidRPr="00202A92" w:rsidRDefault="00202A92" w:rsidP="00202A92">
            <w:pPr>
              <w:spacing w:after="0"/>
              <w:jc w:val="both"/>
              <w:rPr>
                <w:rFonts w:cs="Calibri"/>
                <w:b/>
                <w:lang w:val="en-US" w:eastAsia="en-GB"/>
              </w:rPr>
            </w:pPr>
            <w:r w:rsidRPr="00202A92">
              <w:rPr>
                <w:rFonts w:cs="Calibri"/>
                <w:b/>
                <w:lang w:val="en-US" w:eastAsia="en-GB"/>
              </w:rPr>
              <w:t>Graham Cook</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6A94A583"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Lay Member, East Sussex SCP </w:t>
            </w:r>
          </w:p>
        </w:tc>
      </w:tr>
      <w:tr w:rsidR="00202A92" w:rsidRPr="00202A92" w14:paraId="55705524"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5219ADF5" w14:textId="77777777" w:rsidR="00202A92" w:rsidRPr="00202A92" w:rsidRDefault="00202A92" w:rsidP="00202A92">
            <w:pPr>
              <w:spacing w:after="0"/>
              <w:jc w:val="both"/>
              <w:rPr>
                <w:rFonts w:cs="Calibri"/>
                <w:b/>
                <w:lang w:val="en-US" w:eastAsia="en-GB"/>
              </w:rPr>
            </w:pPr>
            <w:r w:rsidRPr="00202A92">
              <w:rPr>
                <w:rFonts w:cs="Calibri"/>
                <w:b/>
                <w:lang w:val="en-US" w:eastAsia="en-GB"/>
              </w:rPr>
              <w:t>Harriet Martin</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3E3369D8" w14:textId="77777777" w:rsidR="00202A92" w:rsidRPr="00202A92" w:rsidRDefault="00202A92" w:rsidP="00202A92">
            <w:pPr>
              <w:spacing w:after="0"/>
              <w:jc w:val="both"/>
              <w:rPr>
                <w:rFonts w:cs="Calibri"/>
                <w:lang w:val="en-US" w:eastAsia="en-GB"/>
              </w:rPr>
            </w:pPr>
            <w:r w:rsidRPr="00202A92">
              <w:rPr>
                <w:rFonts w:cs="Calibri"/>
                <w:lang w:val="en-US" w:eastAsia="en-GB"/>
              </w:rPr>
              <w:t>Lay Member, East Sussex SCP</w:t>
            </w:r>
          </w:p>
        </w:tc>
      </w:tr>
      <w:tr w:rsidR="00A53B0B" w:rsidRPr="00202A92" w14:paraId="7B4EECB0"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2C7476E9" w14:textId="10E91EE5" w:rsidR="00A53B0B" w:rsidRPr="00202A92" w:rsidRDefault="00A53B0B" w:rsidP="00202A92">
            <w:pPr>
              <w:spacing w:after="0"/>
              <w:jc w:val="both"/>
              <w:rPr>
                <w:rFonts w:cs="Calibri"/>
                <w:b/>
                <w:lang w:val="en-US" w:eastAsia="en-GB"/>
              </w:rPr>
            </w:pPr>
            <w:r w:rsidRPr="00A53B0B">
              <w:rPr>
                <w:rFonts w:cs="Calibri"/>
                <w:b/>
                <w:lang w:val="en-US" w:eastAsia="en-GB"/>
              </w:rPr>
              <w:t>Jacqueline Muntzer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0B028903" w14:textId="211A4A3B" w:rsidR="00A53B0B" w:rsidRPr="00202A92" w:rsidRDefault="00A53B0B" w:rsidP="00202A92">
            <w:pPr>
              <w:spacing w:after="0"/>
              <w:jc w:val="both"/>
              <w:rPr>
                <w:rFonts w:cs="Calibri"/>
                <w:lang w:val="en-US" w:eastAsia="en-GB"/>
              </w:rPr>
            </w:pPr>
            <w:r w:rsidRPr="00A53B0B">
              <w:rPr>
                <w:rFonts w:cs="Calibri"/>
                <w:lang w:val="en-US" w:eastAsia="en-GB"/>
              </w:rPr>
              <w:t>Lay Member, East Sussex SCP</w:t>
            </w:r>
            <w:r>
              <w:rPr>
                <w:rFonts w:cs="Calibri"/>
                <w:lang w:val="en-US" w:eastAsia="en-GB"/>
              </w:rPr>
              <w:t xml:space="preserve"> (From Oct.21)</w:t>
            </w:r>
          </w:p>
        </w:tc>
      </w:tr>
      <w:tr w:rsidR="00202A92" w:rsidRPr="00202A92" w14:paraId="7EE3A00A"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517F1F78" w14:textId="77777777" w:rsidR="00202A92" w:rsidRPr="00202A92" w:rsidRDefault="00202A92" w:rsidP="00202A92">
            <w:pPr>
              <w:spacing w:after="0"/>
              <w:jc w:val="both"/>
              <w:rPr>
                <w:rFonts w:cs="Calibri"/>
                <w:b/>
                <w:lang w:val="en-US" w:eastAsia="en-GB"/>
              </w:rPr>
            </w:pPr>
            <w:r w:rsidRPr="00202A92">
              <w:rPr>
                <w:rFonts w:cs="Calibri"/>
                <w:b/>
                <w:lang w:val="en-US" w:eastAsia="en-GB"/>
              </w:rPr>
              <w:t>Maxine Nankervis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14E70CD2"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Admin Support Officer, East Sussex SCP  </w:t>
            </w:r>
          </w:p>
        </w:tc>
      </w:tr>
    </w:tbl>
    <w:p w14:paraId="7D7F91F8"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56C404C0"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0F384D72" w14:textId="77777777" w:rsidR="00202A92" w:rsidRPr="00202A92" w:rsidRDefault="00202A92" w:rsidP="00202A92">
            <w:pPr>
              <w:spacing w:after="0"/>
              <w:jc w:val="both"/>
              <w:rPr>
                <w:rFonts w:cs="Calibri"/>
                <w:b/>
                <w:lang w:val="en-US" w:eastAsia="en-GB"/>
              </w:rPr>
            </w:pPr>
            <w:r w:rsidRPr="00202A92">
              <w:rPr>
                <w:rFonts w:cs="Calibri"/>
                <w:b/>
                <w:lang w:val="en-US" w:eastAsia="en-GB"/>
              </w:rPr>
              <w:t xml:space="preserve">Domenica </w:t>
            </w:r>
            <w:proofErr w:type="spellStart"/>
            <w:r w:rsidRPr="00202A92">
              <w:rPr>
                <w:rFonts w:cs="Calibri"/>
                <w:b/>
                <w:lang w:val="en-US" w:eastAsia="en-GB"/>
              </w:rPr>
              <w:t>Basini</w:t>
            </w:r>
            <w:proofErr w:type="spellEnd"/>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7DFFBB5E" w14:textId="77777777" w:rsidR="00202A92" w:rsidRPr="00202A92" w:rsidRDefault="00202A92" w:rsidP="00202A92">
            <w:pPr>
              <w:spacing w:after="0" w:line="240" w:lineRule="auto"/>
              <w:jc w:val="both"/>
              <w:rPr>
                <w:rFonts w:cs="Calibri"/>
                <w:lang w:val="en-US" w:eastAsia="en-GB"/>
              </w:rPr>
            </w:pPr>
            <w:r w:rsidRPr="00202A92">
              <w:rPr>
                <w:rFonts w:cs="Calibri"/>
                <w:bCs/>
                <w:iCs/>
              </w:rPr>
              <w:t>Assistant Director for Safeguarding and Quality, Nursing and Quality Directorate</w:t>
            </w:r>
            <w:r w:rsidRPr="00202A92">
              <w:rPr>
                <w:rFonts w:cs="Calibri"/>
              </w:rPr>
              <w:t xml:space="preserve"> NHS England </w:t>
            </w:r>
          </w:p>
        </w:tc>
      </w:tr>
      <w:tr w:rsidR="00202A92" w:rsidRPr="00202A92" w14:paraId="21418EA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38F7207A" w14:textId="77777777" w:rsidR="00202A92" w:rsidRPr="00202A92" w:rsidRDefault="00202A92" w:rsidP="00202A92">
            <w:pPr>
              <w:spacing w:after="0"/>
              <w:jc w:val="both"/>
              <w:rPr>
                <w:rFonts w:cs="Calibri"/>
                <w:b/>
                <w:color w:val="FF0000"/>
                <w:lang w:val="en-US" w:eastAsia="en-GB"/>
              </w:rPr>
            </w:pPr>
            <w:r w:rsidRPr="00202A92">
              <w:rPr>
                <w:rFonts w:cs="Calibri"/>
                <w:b/>
                <w:lang w:val="en-US" w:eastAsia="en-GB"/>
              </w:rPr>
              <w:t>Gareth Knowles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7BA5C348" w14:textId="77777777" w:rsidR="00202A92" w:rsidRPr="00202A92" w:rsidRDefault="00202A92" w:rsidP="00202A92">
            <w:pPr>
              <w:spacing w:line="252" w:lineRule="auto"/>
              <w:contextualSpacing/>
              <w:rPr>
                <w:rFonts w:cs="Calibri"/>
                <w:lang w:val="en-US" w:eastAsia="en-GB"/>
              </w:rPr>
            </w:pPr>
            <w:proofErr w:type="spellStart"/>
            <w:r w:rsidRPr="00202A92">
              <w:rPr>
                <w:rFonts w:cs="Calibri"/>
              </w:rPr>
              <w:t>SECAmb</w:t>
            </w:r>
            <w:proofErr w:type="spellEnd"/>
            <w:r w:rsidRPr="00202A92">
              <w:rPr>
                <w:rFonts w:cs="Calibri"/>
              </w:rPr>
              <w:t xml:space="preserve"> Trust Safeguarding Lead, Clinical Supervisor </w:t>
            </w:r>
          </w:p>
        </w:tc>
      </w:tr>
      <w:tr w:rsidR="00202A92" w:rsidRPr="00202A92" w14:paraId="47195999"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6B09787F" w14:textId="77777777" w:rsidR="00202A92" w:rsidRPr="00202A92" w:rsidRDefault="00202A92" w:rsidP="00202A92">
            <w:pPr>
              <w:spacing w:after="0"/>
              <w:jc w:val="both"/>
              <w:rPr>
                <w:rFonts w:cs="Calibri"/>
                <w:b/>
                <w:lang w:val="en-US" w:eastAsia="en-GB"/>
              </w:rPr>
            </w:pPr>
            <w:r w:rsidRPr="00202A92">
              <w:rPr>
                <w:rFonts w:cs="Calibri"/>
                <w:b/>
                <w:lang w:val="en-US" w:eastAsia="en-GB"/>
              </w:rPr>
              <w:t>Jayne Bruce</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6560A150" w14:textId="77777777" w:rsidR="00202A92" w:rsidRPr="00202A92" w:rsidRDefault="00202A92" w:rsidP="00202A92">
            <w:pPr>
              <w:spacing w:after="0"/>
              <w:jc w:val="both"/>
              <w:rPr>
                <w:rFonts w:cs="Calibri"/>
                <w:lang w:val="en-US" w:eastAsia="en-GB"/>
              </w:rPr>
            </w:pPr>
            <w:r w:rsidRPr="00202A92">
              <w:rPr>
                <w:rFonts w:cs="Calibri"/>
                <w:lang w:val="en-US"/>
              </w:rPr>
              <w:t>Deputy Chief Nurse</w:t>
            </w:r>
            <w:r w:rsidRPr="00202A92">
              <w:rPr>
                <w:rFonts w:cs="Calibri"/>
                <w:lang w:val="en-US" w:eastAsia="en-GB"/>
              </w:rPr>
              <w:t>, Sussex Partnership Foundation Trust (SPFT)</w:t>
            </w:r>
          </w:p>
        </w:tc>
      </w:tr>
      <w:tr w:rsidR="00202A92" w:rsidRPr="00202A92" w14:paraId="66A6D57D"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6CE3AF54" w14:textId="77777777" w:rsidR="00202A92" w:rsidRPr="00202A92" w:rsidRDefault="00202A92" w:rsidP="00202A92">
            <w:pPr>
              <w:spacing w:after="0"/>
              <w:jc w:val="both"/>
              <w:rPr>
                <w:rFonts w:cs="Calibri"/>
                <w:b/>
                <w:lang w:val="en-US" w:eastAsia="en-GB"/>
              </w:rPr>
            </w:pPr>
            <w:r w:rsidRPr="00202A92">
              <w:rPr>
                <w:rFonts w:cs="Calibri"/>
                <w:b/>
                <w:lang w:val="en-US" w:eastAsia="en-GB"/>
              </w:rPr>
              <w:t>Jo Tomlinson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75CA22D2" w14:textId="64514172" w:rsidR="00202A92" w:rsidRPr="00202A92" w:rsidRDefault="00202A92" w:rsidP="00202A92">
            <w:pPr>
              <w:spacing w:after="0"/>
              <w:jc w:val="both"/>
              <w:rPr>
                <w:rFonts w:cs="Calibri"/>
                <w:lang w:val="en-US"/>
              </w:rPr>
            </w:pPr>
            <w:r w:rsidRPr="00202A92">
              <w:rPr>
                <w:rFonts w:cs="Calibri"/>
              </w:rPr>
              <w:t>Assistant Head of Safeguarding Children/Designated Nurse</w:t>
            </w:r>
            <w:r>
              <w:rPr>
                <w:rFonts w:cs="Calibri"/>
              </w:rPr>
              <w:t>, Sussex CCGs</w:t>
            </w:r>
          </w:p>
        </w:tc>
      </w:tr>
      <w:tr w:rsidR="00202A92" w:rsidRPr="00202A92" w14:paraId="03EEBA1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2958F859" w14:textId="77777777" w:rsidR="00202A92" w:rsidRPr="00202A92" w:rsidRDefault="00202A92" w:rsidP="00202A92">
            <w:pPr>
              <w:spacing w:after="0"/>
              <w:jc w:val="both"/>
              <w:rPr>
                <w:rFonts w:cs="Calibri"/>
                <w:b/>
                <w:lang w:val="en-US" w:eastAsia="en-GB"/>
              </w:rPr>
            </w:pPr>
            <w:r w:rsidRPr="00202A92">
              <w:rPr>
                <w:rFonts w:cs="Calibri"/>
                <w:b/>
                <w:lang w:val="en-US" w:eastAsia="en-GB"/>
              </w:rPr>
              <w:t>Judith Sakala</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53C434D" w14:textId="77777777" w:rsidR="00202A92" w:rsidRPr="00202A92" w:rsidRDefault="00202A92" w:rsidP="00202A92">
            <w:pPr>
              <w:spacing w:after="0"/>
              <w:jc w:val="both"/>
              <w:rPr>
                <w:rFonts w:cs="Calibri"/>
                <w:lang w:val="en-US"/>
              </w:rPr>
            </w:pPr>
            <w:r w:rsidRPr="00202A92">
              <w:rPr>
                <w:rFonts w:cs="Calibri"/>
                <w:lang w:val="en-US"/>
              </w:rPr>
              <w:t>Named GP for Child Safeguarding</w:t>
            </w:r>
          </w:p>
        </w:tc>
      </w:tr>
      <w:tr w:rsidR="00202A92" w:rsidRPr="00202A92" w14:paraId="043E3FB7"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864D086" w14:textId="7DF10CAD" w:rsidR="00202A92" w:rsidRPr="00202A92" w:rsidRDefault="00202A92" w:rsidP="00202A92">
            <w:pPr>
              <w:spacing w:after="0"/>
              <w:jc w:val="both"/>
              <w:rPr>
                <w:rFonts w:cs="Calibri"/>
                <w:b/>
                <w:lang w:val="en-US" w:eastAsia="en-GB"/>
              </w:rPr>
            </w:pPr>
            <w:r w:rsidRPr="00202A92">
              <w:rPr>
                <w:rFonts w:cs="Calibri"/>
                <w:b/>
                <w:lang w:val="en-US" w:eastAsia="en-GB"/>
              </w:rPr>
              <w:t xml:space="preserve">Martin </w:t>
            </w:r>
            <w:r w:rsidR="00A53B0B">
              <w:rPr>
                <w:rFonts w:cs="Calibri"/>
                <w:b/>
                <w:lang w:val="en-US" w:eastAsia="en-GB"/>
              </w:rPr>
              <w:t>Ryan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EA0A747" w14:textId="07C394B6" w:rsidR="00202A92" w:rsidRPr="00202A92" w:rsidRDefault="00EE4C83" w:rsidP="00202A92">
            <w:pPr>
              <w:spacing w:after="0"/>
              <w:jc w:val="both"/>
              <w:rPr>
                <w:rFonts w:cs="Calibri"/>
                <w:color w:val="FF0000"/>
                <w:lang w:val="en-US" w:eastAsia="en-GB"/>
              </w:rPr>
            </w:pPr>
            <w:r w:rsidRPr="00EE4C83">
              <w:rPr>
                <w:rFonts w:cs="Calibri"/>
                <w:lang w:val="en-US"/>
              </w:rPr>
              <w:t>Named Nurse/Associate Director Safeguarding Children (Interim)</w:t>
            </w:r>
          </w:p>
        </w:tc>
      </w:tr>
      <w:tr w:rsidR="00202A92" w:rsidRPr="00202A92" w14:paraId="08791538"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631EF8B0" w14:textId="77777777" w:rsidR="00202A92" w:rsidRPr="00202A92" w:rsidRDefault="00202A92" w:rsidP="00202A92">
            <w:pPr>
              <w:spacing w:after="0"/>
              <w:jc w:val="both"/>
              <w:rPr>
                <w:rFonts w:cs="Calibri"/>
                <w:b/>
                <w:lang w:val="en-US" w:eastAsia="en-GB"/>
              </w:rPr>
            </w:pPr>
            <w:r w:rsidRPr="00202A92">
              <w:rPr>
                <w:rFonts w:cs="Calibri"/>
                <w:b/>
                <w:lang w:val="en-US" w:eastAsia="en-GB"/>
              </w:rPr>
              <w:t>Naomi Ellis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36377465" w14:textId="77777777" w:rsidR="00202A92" w:rsidRPr="00202A92" w:rsidRDefault="00202A92" w:rsidP="00202A92">
            <w:pPr>
              <w:spacing w:after="0"/>
              <w:jc w:val="both"/>
              <w:rPr>
                <w:rFonts w:cs="Calibri"/>
                <w:color w:val="FF0000"/>
                <w:lang w:val="en-US" w:eastAsia="en-GB"/>
              </w:rPr>
            </w:pPr>
            <w:r w:rsidRPr="00202A92">
              <w:rPr>
                <w:rFonts w:cs="Calibri"/>
                <w:lang w:val="en-US"/>
              </w:rPr>
              <w:t>Head of Safeguarding and Looked After Children, Sussex CCGs</w:t>
            </w:r>
          </w:p>
        </w:tc>
      </w:tr>
      <w:tr w:rsidR="00202A92" w:rsidRPr="00202A92" w14:paraId="6009CFA3"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282FC69C" w14:textId="7FA61D3E" w:rsidR="00202A92" w:rsidRPr="00202A92" w:rsidRDefault="00202A92" w:rsidP="00202A92">
            <w:pPr>
              <w:spacing w:after="0"/>
              <w:jc w:val="both"/>
              <w:rPr>
                <w:rFonts w:cs="Calibri"/>
                <w:b/>
                <w:lang w:val="en-US" w:eastAsia="en-GB"/>
              </w:rPr>
            </w:pPr>
            <w:r w:rsidRPr="00202A92">
              <w:rPr>
                <w:rFonts w:cs="Calibri"/>
                <w:b/>
                <w:lang w:val="en-US" w:eastAsia="en-GB"/>
              </w:rPr>
              <w:t>Tracey Ward (Dep. Chair)</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BE30A2A"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Designated Doctor Safeguarding Children, East Sussex </w:t>
            </w:r>
          </w:p>
        </w:tc>
      </w:tr>
      <w:tr w:rsidR="00202A92" w:rsidRPr="00202A92" w14:paraId="17805E48" w14:textId="77777777" w:rsidTr="00202A92">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36F8D02" w14:textId="77777777" w:rsidR="00202A92" w:rsidRPr="00202A92" w:rsidRDefault="00202A92" w:rsidP="00202A92">
            <w:pPr>
              <w:spacing w:after="0" w:line="240" w:lineRule="auto"/>
              <w:jc w:val="both"/>
              <w:rPr>
                <w:rFonts w:cs="Calibri"/>
                <w:b/>
                <w:lang w:val="en-US" w:eastAsia="en-GB"/>
              </w:rPr>
            </w:pPr>
            <w:r w:rsidRPr="00202A92">
              <w:rPr>
                <w:rFonts w:cs="Calibri"/>
                <w:b/>
                <w:lang w:val="en-US" w:eastAsia="en-GB"/>
              </w:rPr>
              <w:t>Vikki Carruth</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19817C0A" w14:textId="77777777" w:rsidR="00202A92" w:rsidRPr="00202A92" w:rsidRDefault="00202A92" w:rsidP="00202A92">
            <w:pPr>
              <w:spacing w:after="0" w:line="240" w:lineRule="auto"/>
              <w:jc w:val="both"/>
              <w:rPr>
                <w:rFonts w:cs="Calibri"/>
                <w:lang w:val="en-US" w:eastAsia="en-GB"/>
              </w:rPr>
            </w:pPr>
            <w:r w:rsidRPr="00202A92">
              <w:rPr>
                <w:rFonts w:cs="Calibri"/>
                <w:lang w:val="en-US" w:eastAsia="en-GB"/>
              </w:rPr>
              <w:t>Director of Nursing, ESHT</w:t>
            </w:r>
          </w:p>
        </w:tc>
      </w:tr>
    </w:tbl>
    <w:p w14:paraId="32ADB10C"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404A120F"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4C6DD860" w14:textId="77777777" w:rsidR="00202A92" w:rsidRPr="00202A92" w:rsidRDefault="00202A92" w:rsidP="00202A92">
            <w:pPr>
              <w:spacing w:after="0"/>
              <w:jc w:val="both"/>
              <w:rPr>
                <w:rFonts w:cs="Calibri"/>
                <w:b/>
                <w:lang w:val="en-US" w:eastAsia="en-GB"/>
              </w:rPr>
            </w:pPr>
            <w:r w:rsidRPr="00202A92">
              <w:rPr>
                <w:rFonts w:cs="Calibri"/>
                <w:b/>
                <w:lang w:val="en-US" w:eastAsia="en-GB"/>
              </w:rPr>
              <w:t xml:space="preserve">Andrea Holtham </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2D12AB80" w14:textId="77777777" w:rsidR="00202A92" w:rsidRPr="00202A92" w:rsidRDefault="00202A92" w:rsidP="00202A92">
            <w:pPr>
              <w:spacing w:after="0"/>
              <w:jc w:val="both"/>
              <w:rPr>
                <w:rFonts w:cs="Calibri"/>
                <w:lang w:val="en-US" w:eastAsia="en-GB"/>
              </w:rPr>
            </w:pPr>
            <w:r w:rsidRPr="00202A92">
              <w:rPr>
                <w:rFonts w:cs="Calibri"/>
                <w:lang w:val="en-US" w:eastAsia="en-GB"/>
              </w:rPr>
              <w:t>Service Manager, Sussex CAFCASS</w:t>
            </w:r>
          </w:p>
        </w:tc>
      </w:tr>
      <w:tr w:rsidR="00202A92" w:rsidRPr="00202A92" w14:paraId="5E67FEC9"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74A3AB01" w14:textId="77777777" w:rsidR="00202A92" w:rsidRPr="00202A92" w:rsidRDefault="00202A92" w:rsidP="00202A92">
            <w:pPr>
              <w:spacing w:after="0"/>
              <w:jc w:val="both"/>
              <w:rPr>
                <w:rFonts w:cs="Calibri"/>
                <w:b/>
                <w:lang w:val="en-US" w:eastAsia="en-GB"/>
              </w:rPr>
            </w:pPr>
            <w:r w:rsidRPr="00202A92">
              <w:rPr>
                <w:rFonts w:cs="Calibri"/>
                <w:b/>
                <w:lang w:val="en-US" w:eastAsia="en-GB"/>
              </w:rPr>
              <w:t>David Kemp</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45E4323C" w14:textId="77777777" w:rsidR="00202A92" w:rsidRPr="00202A92" w:rsidRDefault="00202A92" w:rsidP="00202A92">
            <w:pPr>
              <w:spacing w:after="0"/>
              <w:jc w:val="both"/>
              <w:rPr>
                <w:rFonts w:cs="Calibri"/>
                <w:lang w:val="en-US" w:eastAsia="en-GB"/>
              </w:rPr>
            </w:pPr>
            <w:r w:rsidRPr="00202A92">
              <w:rPr>
                <w:rFonts w:cs="Calibri"/>
                <w:lang w:val="en-US" w:eastAsia="en-GB"/>
              </w:rPr>
              <w:t>Head of Community Safety, East Sussex Fire &amp; Rescue Service</w:t>
            </w:r>
          </w:p>
        </w:tc>
      </w:tr>
      <w:tr w:rsidR="00202A92" w:rsidRPr="00202A92" w14:paraId="6F81B413"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56A660CD" w14:textId="77777777" w:rsidR="00202A92" w:rsidRPr="00202A92" w:rsidRDefault="00202A92" w:rsidP="00202A92">
            <w:pPr>
              <w:spacing w:after="0" w:line="240" w:lineRule="auto"/>
              <w:rPr>
                <w:rFonts w:cs="Calibri"/>
                <w:b/>
                <w:color w:val="FF0000"/>
                <w:lang w:val="en-US" w:eastAsia="en-GB"/>
              </w:rPr>
            </w:pPr>
            <w:r w:rsidRPr="00C44796">
              <w:rPr>
                <w:rFonts w:cs="Calibri"/>
                <w:b/>
                <w:lang w:val="en-US" w:eastAsia="en-GB"/>
              </w:rPr>
              <w:t>David Satchell</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47DC7502" w14:textId="2399A43D" w:rsidR="00202A92" w:rsidRPr="00202A92" w:rsidRDefault="00202A92" w:rsidP="00202A92">
            <w:pPr>
              <w:spacing w:after="0"/>
              <w:jc w:val="both"/>
              <w:rPr>
                <w:rFonts w:cs="Calibri"/>
                <w:lang w:val="en-US"/>
              </w:rPr>
            </w:pPr>
            <w:r w:rsidRPr="00202A92">
              <w:rPr>
                <w:rFonts w:cs="Calibri"/>
              </w:rPr>
              <w:t xml:space="preserve">National Probation Service, Sussex </w:t>
            </w:r>
            <w:r w:rsidR="00C44796">
              <w:rPr>
                <w:rFonts w:cs="Calibri"/>
              </w:rPr>
              <w:t>(To Jul.21)</w:t>
            </w:r>
          </w:p>
        </w:tc>
      </w:tr>
      <w:tr w:rsidR="00202A92" w:rsidRPr="00202A92" w14:paraId="5DECFB2A"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5DE641C0" w14:textId="77777777" w:rsidR="00202A92" w:rsidRPr="00202A92" w:rsidRDefault="00202A92" w:rsidP="00202A92">
            <w:pPr>
              <w:spacing w:after="0"/>
              <w:jc w:val="both"/>
              <w:rPr>
                <w:rFonts w:cs="Calibri"/>
                <w:b/>
                <w:color w:val="FF0000"/>
                <w:lang w:val="en-US" w:eastAsia="en-GB"/>
              </w:rPr>
            </w:pPr>
            <w:r w:rsidRPr="00202A92">
              <w:rPr>
                <w:rFonts w:cs="Calibri"/>
                <w:b/>
                <w:lang w:val="en-US" w:eastAsia="en-GB"/>
              </w:rPr>
              <w:t>Jon Hull</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65753E89" w14:textId="77777777" w:rsidR="00202A92" w:rsidRPr="00202A92" w:rsidRDefault="00202A92" w:rsidP="00202A92">
            <w:pPr>
              <w:spacing w:after="0"/>
              <w:jc w:val="both"/>
              <w:rPr>
                <w:rFonts w:cs="Calibri"/>
                <w:lang w:val="en-US"/>
              </w:rPr>
            </w:pPr>
            <w:r w:rsidRPr="00202A92">
              <w:rPr>
                <w:rFonts w:cs="Calibri"/>
                <w:lang w:val="en-US"/>
              </w:rPr>
              <w:t>D/Sup Sussex Police</w:t>
            </w:r>
          </w:p>
        </w:tc>
      </w:tr>
      <w:tr w:rsidR="00202A92" w:rsidRPr="00202A92" w14:paraId="5321669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676C5B96" w14:textId="02265B7D" w:rsidR="00202A92" w:rsidRPr="00202A92" w:rsidRDefault="00C44796" w:rsidP="00202A92">
            <w:pPr>
              <w:spacing w:after="0" w:line="240" w:lineRule="auto"/>
              <w:rPr>
                <w:rFonts w:cs="Calibri"/>
                <w:b/>
                <w:bCs/>
                <w:color w:val="FF0000"/>
                <w:lang w:val="en-US" w:eastAsia="en-GB"/>
              </w:rPr>
            </w:pPr>
            <w:r>
              <w:rPr>
                <w:rFonts w:cs="Calibri"/>
                <w:b/>
                <w:bCs/>
              </w:rPr>
              <w:t>Debbie Knight</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430287D2" w14:textId="578EE3AB" w:rsidR="00202A92" w:rsidRPr="00202A92" w:rsidRDefault="00C44796" w:rsidP="00202A92">
            <w:pPr>
              <w:spacing w:after="0"/>
              <w:jc w:val="both"/>
              <w:rPr>
                <w:rFonts w:cs="Calibri"/>
              </w:rPr>
            </w:pPr>
            <w:r>
              <w:rPr>
                <w:rFonts w:cs="Calibri"/>
              </w:rPr>
              <w:t>National Probation Service (From Jul.21)</w:t>
            </w:r>
          </w:p>
        </w:tc>
      </w:tr>
    </w:tbl>
    <w:p w14:paraId="4368BC5D"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7AD39E2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240F2702" w14:textId="77777777" w:rsidR="00202A92" w:rsidRPr="00202A92" w:rsidRDefault="00202A92" w:rsidP="00202A92">
            <w:pPr>
              <w:spacing w:after="0"/>
              <w:jc w:val="both"/>
              <w:rPr>
                <w:rFonts w:cs="Calibri"/>
                <w:b/>
                <w:bCs/>
                <w:lang w:val="en-US" w:eastAsia="en-GB"/>
              </w:rPr>
            </w:pPr>
            <w:r w:rsidRPr="00202A92">
              <w:rPr>
                <w:rFonts w:cs="Calibri"/>
                <w:b/>
                <w:bCs/>
              </w:rPr>
              <w:t xml:space="preserve">Annabel Hodge </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74584ECA" w14:textId="77777777" w:rsidR="00202A92" w:rsidRPr="00202A92" w:rsidRDefault="00202A92" w:rsidP="00202A92">
            <w:pPr>
              <w:spacing w:after="0"/>
              <w:jc w:val="both"/>
              <w:rPr>
                <w:rFonts w:cs="Calibri"/>
                <w:lang w:val="en-US" w:eastAsia="en-GB"/>
              </w:rPr>
            </w:pPr>
            <w:r w:rsidRPr="00202A92">
              <w:rPr>
                <w:rFonts w:cs="Calibri"/>
              </w:rPr>
              <w:t>Dir. Of Safeguarding, Bede’s Senior School</w:t>
            </w:r>
          </w:p>
        </w:tc>
      </w:tr>
      <w:tr w:rsidR="00202A92" w:rsidRPr="00202A92" w14:paraId="30EA6630"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236656D8" w14:textId="77777777" w:rsidR="00202A92" w:rsidRPr="00202A92" w:rsidRDefault="00202A92" w:rsidP="00202A92">
            <w:pPr>
              <w:spacing w:after="0"/>
              <w:jc w:val="both"/>
              <w:rPr>
                <w:rFonts w:cs="Calibri"/>
                <w:b/>
                <w:lang w:val="en-US" w:eastAsia="en-GB"/>
              </w:rPr>
            </w:pPr>
            <w:r w:rsidRPr="00202A92">
              <w:rPr>
                <w:rFonts w:cs="Calibri"/>
                <w:b/>
                <w:lang w:val="en-US" w:eastAsia="en-GB"/>
              </w:rPr>
              <w:t>Kate Bishop</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281E63E1" w14:textId="77777777" w:rsidR="00202A92" w:rsidRPr="00202A92" w:rsidRDefault="00202A92" w:rsidP="00202A92">
            <w:pPr>
              <w:spacing w:after="0"/>
              <w:jc w:val="both"/>
              <w:rPr>
                <w:rFonts w:cs="Calibri"/>
                <w:color w:val="FF0000"/>
                <w:lang w:val="en-US" w:eastAsia="en-GB"/>
              </w:rPr>
            </w:pPr>
            <w:r w:rsidRPr="00202A92">
              <w:rPr>
                <w:rFonts w:cs="Calibri"/>
                <w:lang w:val="en-US"/>
              </w:rPr>
              <w:t>Head Teacher, Rotherfield Primary School</w:t>
            </w:r>
          </w:p>
        </w:tc>
      </w:tr>
      <w:tr w:rsidR="00202A92" w:rsidRPr="00202A92" w14:paraId="1D9DB96C"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2B5F02CD" w14:textId="77777777" w:rsidR="00202A92" w:rsidRPr="00202A92" w:rsidRDefault="00202A92" w:rsidP="00202A92">
            <w:pPr>
              <w:spacing w:after="0"/>
              <w:jc w:val="both"/>
              <w:rPr>
                <w:rFonts w:cs="Calibri"/>
                <w:b/>
                <w:lang w:val="en-US" w:eastAsia="en-GB"/>
              </w:rPr>
            </w:pPr>
            <w:r w:rsidRPr="00202A92">
              <w:rPr>
                <w:rFonts w:cs="Calibri"/>
                <w:b/>
                <w:lang w:val="en-US" w:eastAsia="en-GB"/>
              </w:rPr>
              <w:t>Richard Green</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76FB3142" w14:textId="77777777" w:rsidR="00202A92" w:rsidRPr="00202A92" w:rsidRDefault="00202A92" w:rsidP="00202A92">
            <w:pPr>
              <w:spacing w:after="0"/>
              <w:jc w:val="both"/>
              <w:rPr>
                <w:rFonts w:cs="Calibri"/>
                <w:lang w:val="en-US" w:eastAsia="en-GB"/>
              </w:rPr>
            </w:pPr>
            <w:r w:rsidRPr="00202A92">
              <w:rPr>
                <w:rFonts w:cs="Calibri"/>
                <w:lang w:val="en-US" w:eastAsia="en-GB"/>
              </w:rPr>
              <w:t>Deputy Head Teacher, Chailey Heritage School</w:t>
            </w:r>
          </w:p>
        </w:tc>
      </w:tr>
      <w:tr w:rsidR="00202A92" w:rsidRPr="00202A92" w14:paraId="26A881B2"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46DF353B" w14:textId="77777777" w:rsidR="00202A92" w:rsidRPr="00202A92" w:rsidRDefault="00202A92" w:rsidP="00202A92">
            <w:pPr>
              <w:spacing w:after="0"/>
              <w:jc w:val="both"/>
              <w:rPr>
                <w:rFonts w:cs="Calibri"/>
                <w:b/>
                <w:lang w:val="en-US" w:eastAsia="en-GB"/>
              </w:rPr>
            </w:pPr>
            <w:r w:rsidRPr="00202A92">
              <w:rPr>
                <w:rFonts w:cs="Calibri"/>
                <w:b/>
                <w:lang w:val="en-US" w:eastAsia="en-GB"/>
              </w:rPr>
              <w:t>Richard Preece</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7C09FFD5"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Executive Head teacher, </w:t>
            </w:r>
            <w:proofErr w:type="spellStart"/>
            <w:r w:rsidRPr="00202A92">
              <w:rPr>
                <w:rFonts w:cs="Calibri"/>
                <w:lang w:val="en-US" w:eastAsia="en-GB"/>
              </w:rPr>
              <w:t>Torfield</w:t>
            </w:r>
            <w:proofErr w:type="spellEnd"/>
            <w:r w:rsidRPr="00202A92">
              <w:rPr>
                <w:rFonts w:cs="Calibri"/>
                <w:lang w:val="en-US" w:eastAsia="en-GB"/>
              </w:rPr>
              <w:t xml:space="preserve"> &amp; Saxon Mount Federation</w:t>
            </w:r>
          </w:p>
        </w:tc>
      </w:tr>
    </w:tbl>
    <w:p w14:paraId="25AA4614"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3DD06C02"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104F4469" w14:textId="77777777" w:rsidR="00202A92" w:rsidRPr="00202A92" w:rsidRDefault="00202A92" w:rsidP="00202A92">
            <w:pPr>
              <w:spacing w:after="0"/>
              <w:jc w:val="both"/>
              <w:rPr>
                <w:rFonts w:cs="Calibri"/>
                <w:b/>
                <w:color w:val="FF0000"/>
                <w:lang w:val="en-US" w:eastAsia="en-GB"/>
              </w:rPr>
            </w:pPr>
            <w:r w:rsidRPr="00202A92">
              <w:rPr>
                <w:rFonts w:cs="Calibri"/>
                <w:b/>
                <w:lang w:val="en-US" w:eastAsia="en-GB"/>
              </w:rPr>
              <w:t>Ben Brown</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4C002D23" w14:textId="77777777" w:rsidR="00202A92" w:rsidRPr="00202A92" w:rsidRDefault="00202A92" w:rsidP="00202A92">
            <w:pPr>
              <w:spacing w:after="0"/>
              <w:jc w:val="both"/>
              <w:rPr>
                <w:rFonts w:cs="Calibri"/>
                <w:lang w:val="en-US" w:eastAsia="en-GB"/>
              </w:rPr>
            </w:pPr>
            <w:r w:rsidRPr="00202A92">
              <w:rPr>
                <w:rFonts w:cs="Calibri"/>
                <w:iCs/>
                <w:lang w:val="en-US"/>
              </w:rPr>
              <w:t xml:space="preserve">Consultant, Public Health, ESCC </w:t>
            </w:r>
          </w:p>
        </w:tc>
      </w:tr>
      <w:tr w:rsidR="00202A92" w:rsidRPr="00202A92" w14:paraId="2FF13472"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7FCC6FD3" w14:textId="77777777" w:rsidR="00202A92" w:rsidRPr="00202A92" w:rsidRDefault="00202A92" w:rsidP="00202A92">
            <w:pPr>
              <w:spacing w:after="0"/>
              <w:jc w:val="both"/>
              <w:rPr>
                <w:rFonts w:cs="Calibri"/>
                <w:b/>
                <w:lang w:val="en-US" w:eastAsia="en-GB"/>
              </w:rPr>
            </w:pPr>
            <w:r w:rsidRPr="00202A92">
              <w:rPr>
                <w:rFonts w:cs="Calibri"/>
                <w:b/>
                <w:lang w:val="en-US" w:eastAsia="en-GB"/>
              </w:rPr>
              <w:t>Catherine Dooley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60EAEF75" w14:textId="77777777" w:rsidR="00202A92" w:rsidRPr="00202A92" w:rsidRDefault="00202A92" w:rsidP="00202A92">
            <w:pPr>
              <w:spacing w:after="0"/>
              <w:jc w:val="both"/>
              <w:rPr>
                <w:rFonts w:cs="Calibri"/>
                <w:lang w:val="en-US" w:eastAsia="en-GB"/>
              </w:rPr>
            </w:pPr>
            <w:r w:rsidRPr="00202A92">
              <w:rPr>
                <w:rFonts w:cs="Calibri"/>
                <w:lang w:val="en-US" w:eastAsia="en-GB"/>
              </w:rPr>
              <w:t>Senior Manager, Standards and Learning Effectiveness (5-19), Children’s Services</w:t>
            </w:r>
          </w:p>
        </w:tc>
      </w:tr>
      <w:tr w:rsidR="00202A92" w:rsidRPr="00202A92" w14:paraId="278443E3"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5375C431" w14:textId="77777777" w:rsidR="00202A92" w:rsidRPr="00202A92" w:rsidRDefault="00202A92" w:rsidP="00202A92">
            <w:pPr>
              <w:spacing w:after="0"/>
              <w:jc w:val="both"/>
              <w:rPr>
                <w:rFonts w:cs="Calibri"/>
                <w:b/>
                <w:lang w:val="en-US" w:eastAsia="en-GB"/>
              </w:rPr>
            </w:pPr>
            <w:r w:rsidRPr="00202A92">
              <w:rPr>
                <w:rFonts w:cs="Calibri"/>
                <w:b/>
                <w:lang w:val="en-US" w:eastAsia="en-GB"/>
              </w:rPr>
              <w:t>Douglas Sinclair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67F47047" w14:textId="77777777" w:rsidR="00202A92" w:rsidRPr="00202A92" w:rsidRDefault="00202A92" w:rsidP="00202A92">
            <w:pPr>
              <w:spacing w:after="0"/>
              <w:jc w:val="both"/>
              <w:rPr>
                <w:rFonts w:cs="Calibri"/>
                <w:lang w:val="en-US" w:eastAsia="en-GB"/>
              </w:rPr>
            </w:pPr>
            <w:r w:rsidRPr="00202A92">
              <w:rPr>
                <w:rFonts w:cs="Calibri"/>
                <w:lang w:val="en-US" w:eastAsia="en-GB"/>
              </w:rPr>
              <w:t>Head of Safeguarding and Quality Assurance, Children’s Services</w:t>
            </w:r>
          </w:p>
        </w:tc>
      </w:tr>
      <w:tr w:rsidR="00202A92" w:rsidRPr="00202A92" w14:paraId="6777BBFC"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182D2B1E" w14:textId="77777777" w:rsidR="00202A92" w:rsidRPr="00202A92" w:rsidRDefault="00202A92" w:rsidP="00202A92">
            <w:pPr>
              <w:spacing w:after="0"/>
              <w:jc w:val="both"/>
              <w:rPr>
                <w:rFonts w:cs="Calibri"/>
                <w:b/>
                <w:bCs/>
                <w:lang w:val="en-US" w:eastAsia="en-GB"/>
              </w:rPr>
            </w:pPr>
            <w:r w:rsidRPr="00202A92">
              <w:rPr>
                <w:rFonts w:cs="Calibri"/>
                <w:b/>
                <w:bCs/>
              </w:rPr>
              <w:t>George Kouridis</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7DBD499" w14:textId="5B4E989A" w:rsidR="00202A92" w:rsidRPr="00202A92" w:rsidRDefault="00202A92" w:rsidP="00202A92">
            <w:pPr>
              <w:spacing w:after="0"/>
              <w:jc w:val="both"/>
              <w:rPr>
                <w:rFonts w:cs="Calibri"/>
                <w:lang w:val="en-US" w:eastAsia="en-GB"/>
              </w:rPr>
            </w:pPr>
            <w:r w:rsidRPr="00202A92">
              <w:rPr>
                <w:rFonts w:cs="Calibri"/>
              </w:rPr>
              <w:t xml:space="preserve">Head of Service, Adult Safeguarding </w:t>
            </w:r>
            <w:r w:rsidR="00EE4C83">
              <w:rPr>
                <w:rFonts w:cs="Calibri"/>
              </w:rPr>
              <w:t>(To Jan. 22)</w:t>
            </w:r>
          </w:p>
        </w:tc>
      </w:tr>
      <w:tr w:rsidR="00202A92" w:rsidRPr="00202A92" w14:paraId="050C0B05"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77739A8B" w14:textId="77777777" w:rsidR="00202A92" w:rsidRPr="00202A92" w:rsidRDefault="00202A92" w:rsidP="00202A92">
            <w:pPr>
              <w:spacing w:after="0"/>
              <w:jc w:val="both"/>
              <w:rPr>
                <w:rFonts w:cs="Calibri"/>
                <w:b/>
                <w:lang w:val="en-US" w:eastAsia="en-GB"/>
              </w:rPr>
            </w:pPr>
            <w:r w:rsidRPr="00202A92">
              <w:rPr>
                <w:rFonts w:cs="Calibri"/>
                <w:b/>
                <w:lang w:val="en-US" w:eastAsia="en-GB"/>
              </w:rPr>
              <w:t>Justine Armstrong</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8FCCB32" w14:textId="77777777" w:rsidR="00202A92" w:rsidRPr="00202A92" w:rsidRDefault="00202A92" w:rsidP="00202A92">
            <w:pPr>
              <w:spacing w:after="0"/>
              <w:jc w:val="both"/>
              <w:rPr>
                <w:rFonts w:cs="Calibri"/>
                <w:lang w:val="en-US" w:eastAsia="en-GB"/>
              </w:rPr>
            </w:pPr>
            <w:r w:rsidRPr="00202A92">
              <w:rPr>
                <w:rFonts w:cs="Calibri"/>
                <w:lang w:val="en-US" w:eastAsia="en-GB"/>
              </w:rPr>
              <w:t>Safer Communities Manager</w:t>
            </w:r>
          </w:p>
        </w:tc>
      </w:tr>
      <w:tr w:rsidR="00202A92" w:rsidRPr="00202A92" w14:paraId="5383562D"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3A0F67BA" w14:textId="77777777" w:rsidR="00202A92" w:rsidRPr="00BB2414" w:rsidRDefault="00202A92" w:rsidP="00202A92">
            <w:pPr>
              <w:spacing w:after="0"/>
              <w:jc w:val="both"/>
              <w:rPr>
                <w:rFonts w:cs="Calibri"/>
                <w:b/>
                <w:lang w:val="en-US" w:eastAsia="en-GB"/>
              </w:rPr>
            </w:pPr>
            <w:r w:rsidRPr="00BB2414">
              <w:rPr>
                <w:rFonts w:cs="Calibri"/>
                <w:b/>
                <w:lang w:val="en-US" w:eastAsia="en-GB"/>
              </w:rPr>
              <w:t>Liz Rugg</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7C0B2B26" w14:textId="77777777" w:rsidR="00202A92" w:rsidRPr="00202A92" w:rsidRDefault="00202A92" w:rsidP="00202A92">
            <w:pPr>
              <w:spacing w:after="0"/>
              <w:jc w:val="both"/>
              <w:rPr>
                <w:rFonts w:cs="Calibri"/>
                <w:lang w:val="en-US" w:eastAsia="en-GB"/>
              </w:rPr>
            </w:pPr>
            <w:r w:rsidRPr="00202A92">
              <w:rPr>
                <w:rFonts w:cs="Calibri"/>
                <w:lang w:val="en-US" w:eastAsia="en-GB"/>
              </w:rPr>
              <w:t>Assistant Director (Early Help &amp; Social Care), Children’s Services (To Feb.22)</w:t>
            </w:r>
          </w:p>
        </w:tc>
      </w:tr>
      <w:tr w:rsidR="00215FA5" w:rsidRPr="00202A92" w14:paraId="2CA0EBE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0D0E8E98" w14:textId="724CB86A" w:rsidR="00215FA5" w:rsidRPr="00BB2414" w:rsidRDefault="00215FA5" w:rsidP="00202A92">
            <w:pPr>
              <w:spacing w:after="0"/>
              <w:jc w:val="both"/>
              <w:rPr>
                <w:rFonts w:cs="Calibri"/>
                <w:b/>
                <w:lang w:val="en-US" w:eastAsia="en-GB"/>
              </w:rPr>
            </w:pPr>
            <w:r w:rsidRPr="00BB2414">
              <w:rPr>
                <w:rFonts w:cs="Calibri"/>
                <w:b/>
                <w:lang w:val="en-US" w:eastAsia="en-GB"/>
              </w:rPr>
              <w:t>Kathy</w:t>
            </w:r>
            <w:r w:rsidR="00BB2414" w:rsidRPr="00BB2414">
              <w:rPr>
                <w:rFonts w:cs="Calibri"/>
                <w:b/>
                <w:lang w:val="en-US" w:eastAsia="en-GB"/>
              </w:rPr>
              <w:t xml:space="preserve"> Marriott</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0281121F" w14:textId="044BAF06" w:rsidR="00215FA5" w:rsidRPr="00202A92" w:rsidRDefault="00BB2414" w:rsidP="00202A92">
            <w:pPr>
              <w:spacing w:after="0"/>
              <w:jc w:val="both"/>
              <w:rPr>
                <w:rFonts w:cs="Calibri"/>
                <w:lang w:val="en-US" w:eastAsia="en-GB"/>
              </w:rPr>
            </w:pPr>
            <w:r w:rsidRPr="00BB2414">
              <w:rPr>
                <w:rFonts w:cs="Calibri"/>
                <w:lang w:val="en-US" w:eastAsia="en-GB"/>
              </w:rPr>
              <w:t>Assistant Director (Early Help &amp; Social Care), Children’s Services (</w:t>
            </w:r>
            <w:r>
              <w:rPr>
                <w:rFonts w:cs="Calibri"/>
                <w:lang w:val="en-US" w:eastAsia="en-GB"/>
              </w:rPr>
              <w:t>From Mar.</w:t>
            </w:r>
            <w:r w:rsidRPr="00BB2414">
              <w:rPr>
                <w:rFonts w:cs="Calibri"/>
                <w:lang w:val="en-US" w:eastAsia="en-GB"/>
              </w:rPr>
              <w:t>22)</w:t>
            </w:r>
          </w:p>
        </w:tc>
      </w:tr>
      <w:tr w:rsidR="00202A92" w:rsidRPr="00202A92" w14:paraId="4F3EFEC8"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708DE279" w14:textId="77777777" w:rsidR="00202A92" w:rsidRPr="00BB2414" w:rsidRDefault="00202A92" w:rsidP="00202A92">
            <w:pPr>
              <w:spacing w:after="0"/>
              <w:jc w:val="both"/>
              <w:rPr>
                <w:rFonts w:cs="Calibri"/>
                <w:b/>
                <w:lang w:val="en-US" w:eastAsia="en-GB"/>
              </w:rPr>
            </w:pPr>
            <w:r w:rsidRPr="00BB2414">
              <w:rPr>
                <w:rFonts w:cs="Calibri"/>
                <w:b/>
                <w:lang w:val="en-US" w:eastAsia="en-GB"/>
              </w:rPr>
              <w:t>Stuart Gallimore</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0E362BE7" w14:textId="2EBD1AC0" w:rsidR="00202A92" w:rsidRPr="00202A92" w:rsidRDefault="00202A92" w:rsidP="00202A92">
            <w:pPr>
              <w:spacing w:after="0"/>
              <w:jc w:val="both"/>
              <w:rPr>
                <w:rFonts w:cs="Calibri"/>
                <w:lang w:val="en-US" w:eastAsia="en-GB"/>
              </w:rPr>
            </w:pPr>
            <w:r w:rsidRPr="00202A92">
              <w:rPr>
                <w:rFonts w:cs="Calibri"/>
                <w:lang w:val="en-US" w:eastAsia="en-GB"/>
              </w:rPr>
              <w:t xml:space="preserve">Director of Children’s Services (To </w:t>
            </w:r>
            <w:r w:rsidR="00BB2414">
              <w:rPr>
                <w:rFonts w:cs="Calibri"/>
                <w:lang w:val="en-US" w:eastAsia="en-GB"/>
              </w:rPr>
              <w:t>Sep</w:t>
            </w:r>
            <w:r w:rsidRPr="00202A92">
              <w:rPr>
                <w:rFonts w:cs="Calibri"/>
                <w:lang w:val="en-US" w:eastAsia="en-GB"/>
              </w:rPr>
              <w:t xml:space="preserve"> .2</w:t>
            </w:r>
            <w:r w:rsidR="00BB2414">
              <w:rPr>
                <w:rFonts w:cs="Calibri"/>
                <w:lang w:val="en-US" w:eastAsia="en-GB"/>
              </w:rPr>
              <w:t>1</w:t>
            </w:r>
            <w:r w:rsidRPr="00202A92">
              <w:rPr>
                <w:rFonts w:cs="Calibri"/>
                <w:lang w:val="en-US" w:eastAsia="en-GB"/>
              </w:rPr>
              <w:t>)</w:t>
            </w:r>
          </w:p>
        </w:tc>
      </w:tr>
      <w:tr w:rsidR="00215FA5" w:rsidRPr="00202A92" w14:paraId="47C2BFAA"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116EF8D" w14:textId="30C60774" w:rsidR="00215FA5" w:rsidRPr="00BB2414" w:rsidRDefault="00215FA5" w:rsidP="00202A92">
            <w:pPr>
              <w:spacing w:after="0"/>
              <w:jc w:val="both"/>
              <w:rPr>
                <w:rFonts w:cs="Calibri"/>
                <w:b/>
                <w:lang w:val="en-US" w:eastAsia="en-GB"/>
              </w:rPr>
            </w:pPr>
            <w:r w:rsidRPr="00BB2414">
              <w:rPr>
                <w:rFonts w:cs="Calibri"/>
                <w:b/>
                <w:lang w:val="en-US" w:eastAsia="en-GB"/>
              </w:rPr>
              <w:t>Alison</w:t>
            </w:r>
            <w:r w:rsidR="00BB2414" w:rsidRPr="00BB2414">
              <w:rPr>
                <w:rFonts w:cs="Calibri"/>
                <w:b/>
                <w:lang w:val="en-US" w:eastAsia="en-GB"/>
              </w:rPr>
              <w:t xml:space="preserve"> Jeffery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57F0B0FD" w14:textId="56E52D8F" w:rsidR="00215FA5" w:rsidRPr="00202A92" w:rsidRDefault="00BB2414" w:rsidP="00202A92">
            <w:pPr>
              <w:spacing w:after="0"/>
              <w:jc w:val="both"/>
              <w:rPr>
                <w:rFonts w:cs="Calibri"/>
                <w:lang w:val="en-US" w:eastAsia="en-GB"/>
              </w:rPr>
            </w:pPr>
            <w:r w:rsidRPr="00BB2414">
              <w:rPr>
                <w:rFonts w:cs="Calibri"/>
                <w:lang w:val="en-US" w:eastAsia="en-GB"/>
              </w:rPr>
              <w:t>Director of Children’s Services (</w:t>
            </w:r>
            <w:r>
              <w:rPr>
                <w:rFonts w:cs="Calibri"/>
                <w:lang w:val="en-US" w:eastAsia="en-GB"/>
              </w:rPr>
              <w:t>From Sep.21)</w:t>
            </w:r>
            <w:r w:rsidRPr="00BB2414">
              <w:rPr>
                <w:rFonts w:cs="Calibri"/>
                <w:lang w:val="en-US" w:eastAsia="en-GB"/>
              </w:rPr>
              <w:t>)</w:t>
            </w:r>
          </w:p>
        </w:tc>
      </w:tr>
      <w:tr w:rsidR="00202A92" w:rsidRPr="00202A92" w14:paraId="66B1FC80"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3EC10B88" w14:textId="77777777" w:rsidR="00202A92" w:rsidRPr="00202A92" w:rsidRDefault="00202A92" w:rsidP="00202A92">
            <w:pPr>
              <w:spacing w:after="0"/>
              <w:jc w:val="both"/>
              <w:rPr>
                <w:rFonts w:cs="Calibri"/>
                <w:b/>
                <w:lang w:val="en-US" w:eastAsia="en-GB"/>
              </w:rPr>
            </w:pPr>
            <w:r w:rsidRPr="00202A92">
              <w:rPr>
                <w:rFonts w:cs="Calibri"/>
                <w:b/>
                <w:lang w:val="en-US" w:eastAsia="en-GB"/>
              </w:rPr>
              <w:t>Sylvia Tidy, Cllr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0EE4482F" w14:textId="77777777" w:rsidR="00202A92" w:rsidRPr="00202A92" w:rsidRDefault="00202A92" w:rsidP="00202A92">
            <w:pPr>
              <w:spacing w:after="0"/>
              <w:jc w:val="both"/>
              <w:rPr>
                <w:rFonts w:cs="Calibri"/>
                <w:lang w:val="en-US" w:eastAsia="en-GB"/>
              </w:rPr>
            </w:pPr>
            <w:r w:rsidRPr="00202A92">
              <w:rPr>
                <w:rFonts w:cs="Calibri"/>
                <w:lang w:val="en-US" w:eastAsia="en-GB"/>
              </w:rPr>
              <w:t>Lead Member for Children and Families (To May .21)</w:t>
            </w:r>
          </w:p>
        </w:tc>
      </w:tr>
      <w:tr w:rsidR="00A53B0B" w:rsidRPr="00202A92" w14:paraId="07873867"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CE78641" w14:textId="1BC8DC81" w:rsidR="00A53B0B" w:rsidRPr="00202A92" w:rsidRDefault="00A53B0B" w:rsidP="00202A92">
            <w:pPr>
              <w:spacing w:after="0"/>
              <w:jc w:val="both"/>
              <w:rPr>
                <w:rFonts w:cs="Calibri"/>
                <w:b/>
                <w:lang w:val="en-US" w:eastAsia="en-GB"/>
              </w:rPr>
            </w:pPr>
            <w:r>
              <w:rPr>
                <w:rFonts w:cs="Calibri"/>
                <w:b/>
                <w:lang w:val="en-US" w:eastAsia="en-GB"/>
              </w:rPr>
              <w:t>Bob Bowdler, Cllr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9164CA6" w14:textId="25C5EC52" w:rsidR="00A53B0B" w:rsidRPr="00202A92" w:rsidRDefault="00A53B0B" w:rsidP="00202A92">
            <w:pPr>
              <w:spacing w:after="0"/>
              <w:jc w:val="both"/>
              <w:rPr>
                <w:rFonts w:cs="Calibri"/>
                <w:lang w:val="en-US" w:eastAsia="en-GB"/>
              </w:rPr>
            </w:pPr>
            <w:r w:rsidRPr="00A53B0B">
              <w:rPr>
                <w:rFonts w:cs="Calibri"/>
                <w:lang w:val="en-US" w:eastAsia="en-GB"/>
              </w:rPr>
              <w:t xml:space="preserve">Lead Member for Children and Families (To </w:t>
            </w:r>
            <w:r>
              <w:rPr>
                <w:rFonts w:cs="Calibri"/>
                <w:lang w:val="en-US" w:eastAsia="en-GB"/>
              </w:rPr>
              <w:t>Jul</w:t>
            </w:r>
            <w:r w:rsidRPr="00A53B0B">
              <w:rPr>
                <w:rFonts w:cs="Calibri"/>
                <w:lang w:val="en-US" w:eastAsia="en-GB"/>
              </w:rPr>
              <w:t>.21)</w:t>
            </w:r>
          </w:p>
        </w:tc>
      </w:tr>
      <w:tr w:rsidR="00202A92" w:rsidRPr="00202A92" w14:paraId="3C53AFC4"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5530BB00" w14:textId="77777777" w:rsidR="00202A92" w:rsidRPr="00202A92" w:rsidRDefault="00202A92" w:rsidP="00202A92">
            <w:pPr>
              <w:spacing w:after="0"/>
              <w:jc w:val="both"/>
              <w:rPr>
                <w:rFonts w:cs="Calibri"/>
                <w:b/>
                <w:lang w:val="en-US" w:eastAsia="en-GB"/>
              </w:rPr>
            </w:pPr>
            <w:r w:rsidRPr="00202A92">
              <w:rPr>
                <w:rFonts w:cs="Calibri"/>
                <w:b/>
                <w:lang w:val="en-US" w:eastAsia="en-GB"/>
              </w:rPr>
              <w:t>Vicky Finnemore</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4982DC8B" w14:textId="079CD1E0" w:rsidR="00202A92" w:rsidRPr="00202A92" w:rsidRDefault="00202A92" w:rsidP="00202A92">
            <w:pPr>
              <w:spacing w:after="0"/>
              <w:jc w:val="both"/>
              <w:rPr>
                <w:rFonts w:cs="Calibri"/>
                <w:lang w:val="en-US" w:eastAsia="en-GB"/>
              </w:rPr>
            </w:pPr>
            <w:r w:rsidRPr="00202A92">
              <w:rPr>
                <w:rFonts w:cs="Calibri"/>
                <w:lang w:val="en-US" w:eastAsia="en-GB"/>
              </w:rPr>
              <w:t>Head of Specialist Services, Children’s Services</w:t>
            </w:r>
            <w:r w:rsidR="00A53B0B">
              <w:rPr>
                <w:rFonts w:cs="Calibri"/>
                <w:lang w:val="en-US" w:eastAsia="en-GB"/>
              </w:rPr>
              <w:t xml:space="preserve"> </w:t>
            </w:r>
          </w:p>
        </w:tc>
      </w:tr>
    </w:tbl>
    <w:p w14:paraId="718AC1ED"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71216462"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733E8520" w14:textId="77777777" w:rsidR="00202A92" w:rsidRPr="00202A92" w:rsidRDefault="00202A92" w:rsidP="00202A92">
            <w:pPr>
              <w:spacing w:after="0"/>
              <w:jc w:val="both"/>
              <w:rPr>
                <w:rFonts w:cs="Calibri"/>
                <w:b/>
                <w:lang w:val="en-US" w:eastAsia="en-GB"/>
              </w:rPr>
            </w:pPr>
            <w:r w:rsidRPr="00202A92">
              <w:rPr>
                <w:rFonts w:cs="Calibri"/>
                <w:b/>
                <w:lang w:val="en-US" w:eastAsia="en-GB"/>
              </w:rPr>
              <w:t>Jeremy Leach</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40860959"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Principal Policy Adviser, </w:t>
            </w:r>
            <w:proofErr w:type="spellStart"/>
            <w:r w:rsidRPr="00202A92">
              <w:rPr>
                <w:rFonts w:cs="Calibri"/>
                <w:lang w:val="en-US" w:eastAsia="en-GB"/>
              </w:rPr>
              <w:t>Wealden</w:t>
            </w:r>
            <w:proofErr w:type="spellEnd"/>
            <w:r w:rsidRPr="00202A92">
              <w:rPr>
                <w:rFonts w:cs="Calibri"/>
                <w:lang w:val="en-US" w:eastAsia="en-GB"/>
              </w:rPr>
              <w:t xml:space="preserve"> District Council</w:t>
            </w:r>
          </w:p>
        </w:tc>
      </w:tr>
      <w:tr w:rsidR="00202A92" w:rsidRPr="00202A92" w14:paraId="6FE277C7"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291507A0" w14:textId="77777777" w:rsidR="00202A92" w:rsidRPr="00202A92" w:rsidRDefault="00202A92" w:rsidP="00202A92">
            <w:pPr>
              <w:spacing w:after="0"/>
              <w:jc w:val="both"/>
              <w:rPr>
                <w:rFonts w:cs="Calibri"/>
                <w:b/>
                <w:lang w:val="en-US" w:eastAsia="en-GB"/>
              </w:rPr>
            </w:pPr>
            <w:r w:rsidRPr="00202A92">
              <w:rPr>
                <w:rFonts w:cs="Calibri"/>
                <w:b/>
                <w:lang w:val="en-US" w:eastAsia="en-GB"/>
              </w:rPr>
              <w:t>Malcolm Johnston</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26D26110" w14:textId="77777777" w:rsidR="00202A92" w:rsidRPr="00202A92" w:rsidRDefault="00202A92" w:rsidP="00202A92">
            <w:pPr>
              <w:spacing w:after="0"/>
              <w:jc w:val="both"/>
              <w:rPr>
                <w:rFonts w:cs="Calibri"/>
                <w:lang w:val="en-US" w:eastAsia="en-GB"/>
              </w:rPr>
            </w:pPr>
            <w:r w:rsidRPr="00202A92">
              <w:rPr>
                <w:rFonts w:cs="Calibri"/>
                <w:lang w:val="en-US" w:eastAsia="en-GB"/>
              </w:rPr>
              <w:t>Executive Director for Resources, Rother District Council</w:t>
            </w:r>
          </w:p>
        </w:tc>
      </w:tr>
      <w:tr w:rsidR="00202A92" w:rsidRPr="00202A92" w14:paraId="3243A58E"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5E1A0CBF" w14:textId="77777777" w:rsidR="00202A92" w:rsidRPr="00202A92" w:rsidRDefault="00202A92" w:rsidP="00202A92">
            <w:pPr>
              <w:spacing w:after="0"/>
              <w:jc w:val="both"/>
              <w:rPr>
                <w:rFonts w:cs="Calibri"/>
                <w:b/>
                <w:lang w:val="en-US" w:eastAsia="en-GB"/>
              </w:rPr>
            </w:pPr>
            <w:r w:rsidRPr="00C44796">
              <w:rPr>
                <w:rFonts w:cs="Calibri"/>
                <w:b/>
                <w:lang w:val="en-US" w:eastAsia="en-GB"/>
              </w:rPr>
              <w:t>Oliver Jones</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2867D42E" w14:textId="5A09A8CC" w:rsidR="00202A92" w:rsidRPr="00202A92" w:rsidRDefault="00202A92" w:rsidP="00202A92">
            <w:pPr>
              <w:spacing w:after="0"/>
              <w:jc w:val="both"/>
              <w:rPr>
                <w:rFonts w:cs="Calibri"/>
                <w:lang w:val="en-US"/>
              </w:rPr>
            </w:pPr>
            <w:r w:rsidRPr="00202A92">
              <w:rPr>
                <w:rFonts w:cs="Calibri"/>
              </w:rPr>
              <w:t>Strategy and Partnerships Lead, Eastbourne District Council</w:t>
            </w:r>
            <w:r w:rsidR="00C44796">
              <w:rPr>
                <w:rFonts w:cs="Calibri"/>
              </w:rPr>
              <w:t xml:space="preserve"> (To Jul.21)</w:t>
            </w:r>
          </w:p>
        </w:tc>
      </w:tr>
      <w:tr w:rsidR="00202A92" w:rsidRPr="00202A92" w14:paraId="3B57F1E2"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6832FEF1" w14:textId="77777777" w:rsidR="00202A92" w:rsidRPr="00202A92" w:rsidRDefault="00202A92" w:rsidP="00202A92">
            <w:pPr>
              <w:spacing w:after="0"/>
              <w:jc w:val="both"/>
              <w:rPr>
                <w:rFonts w:cs="Calibri"/>
                <w:b/>
                <w:lang w:val="en-US" w:eastAsia="en-GB"/>
              </w:rPr>
            </w:pPr>
            <w:r w:rsidRPr="00202A92">
              <w:rPr>
                <w:rFonts w:cs="Calibri"/>
                <w:b/>
                <w:lang w:val="en-US" w:eastAsia="en-GB"/>
              </w:rPr>
              <w:t xml:space="preserve">Seanne </w:t>
            </w:r>
            <w:proofErr w:type="spellStart"/>
            <w:r w:rsidRPr="00202A92">
              <w:rPr>
                <w:rFonts w:cs="Calibri"/>
                <w:b/>
                <w:lang w:val="en-US" w:eastAsia="en-GB"/>
              </w:rPr>
              <w:t>Sweaney</w:t>
            </w:r>
            <w:proofErr w:type="spellEnd"/>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076B52E6" w14:textId="77777777" w:rsidR="00202A92" w:rsidRPr="00202A92" w:rsidRDefault="00202A92" w:rsidP="00202A92">
            <w:pPr>
              <w:spacing w:after="0"/>
              <w:jc w:val="both"/>
              <w:rPr>
                <w:rFonts w:cs="Calibri"/>
                <w:color w:val="FF0000"/>
                <w:lang w:val="en-US" w:eastAsia="en-GB"/>
              </w:rPr>
            </w:pPr>
            <w:r w:rsidRPr="00202A92">
              <w:rPr>
                <w:rFonts w:cs="Calibri"/>
                <w:lang w:val="en-US"/>
              </w:rPr>
              <w:t xml:space="preserve">Strategy and Corporate Projects Officer, </w:t>
            </w:r>
            <w:r w:rsidRPr="00202A92">
              <w:rPr>
                <w:rFonts w:cs="Calibri"/>
                <w:bCs/>
                <w:lang w:val="en-US"/>
              </w:rPr>
              <w:t xml:space="preserve">Lewes </w:t>
            </w:r>
            <w:proofErr w:type="gramStart"/>
            <w:r w:rsidRPr="00202A92">
              <w:rPr>
                <w:rFonts w:cs="Calibri"/>
                <w:bCs/>
                <w:lang w:val="en-US"/>
              </w:rPr>
              <w:t>DC</w:t>
            </w:r>
            <w:proofErr w:type="gramEnd"/>
            <w:r w:rsidRPr="00202A92">
              <w:rPr>
                <w:rFonts w:cs="Calibri"/>
                <w:bCs/>
                <w:lang w:val="en-US"/>
              </w:rPr>
              <w:t xml:space="preserve"> and Eastbourne BC</w:t>
            </w:r>
          </w:p>
        </w:tc>
      </w:tr>
      <w:tr w:rsidR="00202A92" w:rsidRPr="00202A92" w14:paraId="01661C3F"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37E74B03" w14:textId="77777777" w:rsidR="00202A92" w:rsidRPr="00202A92" w:rsidRDefault="00202A92" w:rsidP="00202A92">
            <w:pPr>
              <w:spacing w:after="0"/>
              <w:jc w:val="both"/>
              <w:rPr>
                <w:rFonts w:cs="Calibri"/>
                <w:b/>
                <w:lang w:val="en-US" w:eastAsia="en-GB"/>
              </w:rPr>
            </w:pPr>
            <w:r w:rsidRPr="00202A92">
              <w:rPr>
                <w:rFonts w:cs="Calibri"/>
                <w:b/>
                <w:lang w:val="en-US" w:eastAsia="en-GB"/>
              </w:rPr>
              <w:t>Verna Connolly</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3F3578BF" w14:textId="77777777" w:rsidR="00202A92" w:rsidRPr="00202A92" w:rsidRDefault="00202A92" w:rsidP="00202A92">
            <w:pPr>
              <w:spacing w:after="0"/>
              <w:jc w:val="both"/>
              <w:rPr>
                <w:rFonts w:cs="Calibri"/>
                <w:lang w:val="en-US" w:eastAsia="en-GB"/>
              </w:rPr>
            </w:pPr>
            <w:r w:rsidRPr="00202A92">
              <w:rPr>
                <w:rFonts w:cs="Calibri"/>
                <w:lang w:val="en-US" w:eastAsia="en-GB"/>
              </w:rPr>
              <w:t xml:space="preserve">Head of Personnel and </w:t>
            </w:r>
            <w:proofErr w:type="spellStart"/>
            <w:r w:rsidRPr="00202A92">
              <w:rPr>
                <w:rFonts w:cs="Calibri"/>
                <w:lang w:val="en-US" w:eastAsia="en-GB"/>
              </w:rPr>
              <w:t>Organisational</w:t>
            </w:r>
            <w:proofErr w:type="spellEnd"/>
            <w:r w:rsidRPr="00202A92">
              <w:rPr>
                <w:rFonts w:cs="Calibri"/>
                <w:lang w:val="en-US" w:eastAsia="en-GB"/>
              </w:rPr>
              <w:t xml:space="preserve"> Development, Hastings Borough Council</w:t>
            </w:r>
          </w:p>
        </w:tc>
      </w:tr>
    </w:tbl>
    <w:p w14:paraId="45563CBB" w14:textId="77777777" w:rsidR="00202A92" w:rsidRPr="00202A92" w:rsidRDefault="00202A92" w:rsidP="00202A92">
      <w:pPr>
        <w:spacing w:after="0"/>
        <w:jc w:val="both"/>
        <w:rPr>
          <w:rFont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202A92" w:rsidRPr="00202A92" w14:paraId="59EA2C81" w14:textId="77777777" w:rsidTr="00202A92">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DD6EE"/>
            <w:hideMark/>
          </w:tcPr>
          <w:p w14:paraId="1864B358" w14:textId="77777777" w:rsidR="00202A92" w:rsidRPr="00202A92" w:rsidRDefault="00202A92" w:rsidP="00202A92">
            <w:pPr>
              <w:spacing w:after="0"/>
              <w:jc w:val="both"/>
              <w:rPr>
                <w:rFonts w:cs="Calibri"/>
                <w:b/>
                <w:lang w:val="en-US" w:eastAsia="en-GB"/>
              </w:rPr>
            </w:pPr>
            <w:r w:rsidRPr="00202A92">
              <w:rPr>
                <w:rFonts w:cs="Calibri"/>
                <w:b/>
                <w:lang w:val="en-US" w:eastAsia="en-GB"/>
              </w:rPr>
              <w:t>Kate Lawrence</w:t>
            </w:r>
          </w:p>
        </w:tc>
        <w:tc>
          <w:tcPr>
            <w:tcW w:w="7654" w:type="dxa"/>
            <w:tcBorders>
              <w:top w:val="single" w:sz="4" w:space="0" w:color="0066FF"/>
              <w:left w:val="single" w:sz="4" w:space="0" w:color="0066FF"/>
              <w:bottom w:val="single" w:sz="4" w:space="0" w:color="0066FF"/>
              <w:right w:val="single" w:sz="4" w:space="0" w:color="0066FF"/>
            </w:tcBorders>
            <w:shd w:val="clear" w:color="auto" w:fill="BDD6EE"/>
            <w:hideMark/>
          </w:tcPr>
          <w:p w14:paraId="6A40FB00" w14:textId="77777777" w:rsidR="00202A92" w:rsidRPr="00202A92" w:rsidRDefault="00202A92" w:rsidP="00202A92">
            <w:pPr>
              <w:spacing w:after="0"/>
              <w:jc w:val="both"/>
              <w:rPr>
                <w:rFonts w:cs="Calibri"/>
                <w:lang w:val="en-US" w:eastAsia="en-GB"/>
              </w:rPr>
            </w:pPr>
            <w:r w:rsidRPr="00202A92">
              <w:rPr>
                <w:rFonts w:cs="Calibri"/>
                <w:lang w:val="en-US" w:eastAsia="en-GB"/>
              </w:rPr>
              <w:t>Chief Executive Home-Start East Sussex</w:t>
            </w:r>
          </w:p>
        </w:tc>
      </w:tr>
    </w:tbl>
    <w:p w14:paraId="07BA3439" w14:textId="77777777" w:rsidR="00202A92" w:rsidRPr="00202A92" w:rsidRDefault="00202A92" w:rsidP="00202A92"/>
    <w:p w14:paraId="353D8B45" w14:textId="1ECB7DCE" w:rsidR="004E6EAC" w:rsidRDefault="004E6EAC" w:rsidP="004E6EAC">
      <w:pPr>
        <w:spacing w:after="0" w:line="240" w:lineRule="auto"/>
        <w:rPr>
          <w:rFonts w:asciiTheme="minorHAnsi" w:hAnsiTheme="minorHAnsi" w:cstheme="minorHAnsi"/>
          <w:b/>
          <w:color w:val="007FA3"/>
          <w:sz w:val="32"/>
          <w:szCs w:val="32"/>
        </w:rPr>
      </w:pPr>
      <w:r>
        <w:rPr>
          <w:rFonts w:asciiTheme="minorHAnsi" w:hAnsiTheme="minorHAnsi" w:cstheme="minorHAnsi"/>
          <w:b/>
          <w:color w:val="007FA3"/>
          <w:sz w:val="32"/>
          <w:szCs w:val="32"/>
        </w:rPr>
        <w:br w:type="page"/>
      </w:r>
    </w:p>
    <w:p w14:paraId="15149994" w14:textId="0C67600A" w:rsidR="004E6EAC" w:rsidRPr="00580A41" w:rsidRDefault="004E6EAC" w:rsidP="004E6EAC">
      <w:pPr>
        <w:spacing w:after="0"/>
        <w:jc w:val="both"/>
        <w:rPr>
          <w:rFonts w:asciiTheme="minorHAnsi" w:hAnsiTheme="minorHAnsi" w:cstheme="minorHAnsi"/>
          <w:b/>
          <w:color w:val="4F81BD" w:themeColor="accent1"/>
          <w:szCs w:val="32"/>
        </w:rPr>
      </w:pPr>
      <w:r>
        <w:rPr>
          <w:rFonts w:asciiTheme="minorHAnsi" w:hAnsiTheme="minorHAnsi" w:cstheme="minorHAnsi"/>
          <w:b/>
          <w:color w:val="007FA3"/>
          <w:sz w:val="32"/>
          <w:szCs w:val="32"/>
        </w:rPr>
        <w:lastRenderedPageBreak/>
        <w:t>9.</w:t>
      </w:r>
      <w:r w:rsidR="002D7C49">
        <w:rPr>
          <w:rFonts w:asciiTheme="minorHAnsi" w:hAnsiTheme="minorHAnsi" w:cstheme="minorHAnsi"/>
          <w:b/>
          <w:color w:val="007FA3"/>
          <w:sz w:val="32"/>
          <w:szCs w:val="32"/>
        </w:rPr>
        <w:t>C</w:t>
      </w:r>
      <w:r>
        <w:rPr>
          <w:rFonts w:asciiTheme="minorHAnsi" w:hAnsiTheme="minorHAnsi" w:cstheme="minorHAnsi"/>
          <w:b/>
          <w:color w:val="007FA3"/>
          <w:sz w:val="32"/>
          <w:szCs w:val="32"/>
        </w:rPr>
        <w:tab/>
        <w:t>ESSCP Budge</w:t>
      </w:r>
      <w:r w:rsidR="001C7C93">
        <w:rPr>
          <w:rFonts w:asciiTheme="minorHAnsi" w:hAnsiTheme="minorHAnsi" w:cstheme="minorHAnsi"/>
          <w:b/>
          <w:color w:val="007FA3"/>
          <w:sz w:val="32"/>
          <w:szCs w:val="32"/>
        </w:rPr>
        <w:t xml:space="preserve">t </w:t>
      </w:r>
    </w:p>
    <w:p w14:paraId="52548F7E" w14:textId="77777777" w:rsidR="004E6EAC" w:rsidRDefault="004E6EAC" w:rsidP="004E6EAC">
      <w:pPr>
        <w:spacing w:after="0"/>
        <w:jc w:val="both"/>
        <w:rPr>
          <w:rFonts w:asciiTheme="minorHAnsi" w:hAnsiTheme="minorHAnsi" w:cstheme="minorHAnsi"/>
          <w:b/>
          <w:sz w:val="24"/>
        </w:rPr>
      </w:pPr>
    </w:p>
    <w:p w14:paraId="1111AE9E" w14:textId="70DD1AE5" w:rsidR="004E6EAC" w:rsidRDefault="004E6EAC" w:rsidP="004E6EAC">
      <w:pPr>
        <w:spacing w:after="0"/>
        <w:jc w:val="both"/>
        <w:rPr>
          <w:rFonts w:asciiTheme="minorHAnsi" w:hAnsiTheme="minorHAnsi" w:cstheme="minorHAnsi"/>
          <w:b/>
          <w:sz w:val="24"/>
        </w:rPr>
      </w:pPr>
      <w:r w:rsidRPr="00580A41">
        <w:rPr>
          <w:rFonts w:asciiTheme="minorHAnsi" w:hAnsiTheme="minorHAnsi" w:cstheme="minorHAnsi"/>
          <w:b/>
          <w:sz w:val="24"/>
        </w:rPr>
        <w:t>ESSCP – Actual Income and Expenditure 20</w:t>
      </w:r>
      <w:r>
        <w:rPr>
          <w:rFonts w:asciiTheme="minorHAnsi" w:hAnsiTheme="minorHAnsi" w:cstheme="minorHAnsi"/>
          <w:b/>
          <w:sz w:val="24"/>
        </w:rPr>
        <w:t>2</w:t>
      </w:r>
      <w:r w:rsidR="008C6A75">
        <w:rPr>
          <w:rFonts w:asciiTheme="minorHAnsi" w:hAnsiTheme="minorHAnsi" w:cstheme="minorHAnsi"/>
          <w:b/>
          <w:sz w:val="24"/>
        </w:rPr>
        <w:t>1</w:t>
      </w:r>
      <w:r w:rsidRPr="00580A41">
        <w:rPr>
          <w:rFonts w:asciiTheme="minorHAnsi" w:hAnsiTheme="minorHAnsi" w:cstheme="minorHAnsi"/>
          <w:b/>
          <w:sz w:val="24"/>
        </w:rPr>
        <w:t>/2</w:t>
      </w:r>
      <w:r w:rsidR="008C6A75">
        <w:rPr>
          <w:rFonts w:asciiTheme="minorHAnsi" w:hAnsiTheme="minorHAnsi" w:cstheme="minorHAnsi"/>
          <w:b/>
          <w:sz w:val="24"/>
        </w:rPr>
        <w:t>2</w:t>
      </w:r>
      <w:r>
        <w:rPr>
          <w:rFonts w:asciiTheme="minorHAnsi" w:hAnsiTheme="minorHAnsi" w:cstheme="minorHAnsi"/>
          <w:b/>
          <w:sz w:val="24"/>
        </w:rPr>
        <w:t>:</w:t>
      </w:r>
    </w:p>
    <w:tbl>
      <w:tblPr>
        <w:tblW w:w="10060" w:type="dxa"/>
        <w:tblLook w:val="04A0" w:firstRow="1" w:lastRow="0" w:firstColumn="1" w:lastColumn="0" w:noHBand="0" w:noVBand="1"/>
      </w:tblPr>
      <w:tblGrid>
        <w:gridCol w:w="2967"/>
        <w:gridCol w:w="1805"/>
        <w:gridCol w:w="3587"/>
        <w:gridCol w:w="1701"/>
      </w:tblGrid>
      <w:tr w:rsidR="008C6A75" w:rsidRPr="008C6A75" w14:paraId="48F205F1" w14:textId="77777777" w:rsidTr="008C6A75">
        <w:trPr>
          <w:trHeight w:val="300"/>
        </w:trPr>
        <w:tc>
          <w:tcPr>
            <w:tcW w:w="4772"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14:paraId="130A4E09"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Actual Income 2021/22</w:t>
            </w:r>
          </w:p>
        </w:tc>
        <w:tc>
          <w:tcPr>
            <w:tcW w:w="5288" w:type="dxa"/>
            <w:gridSpan w:val="2"/>
            <w:tcBorders>
              <w:top w:val="single" w:sz="4" w:space="0" w:color="auto"/>
              <w:left w:val="nil"/>
              <w:bottom w:val="single" w:sz="4" w:space="0" w:color="auto"/>
              <w:right w:val="single" w:sz="4" w:space="0" w:color="000000"/>
            </w:tcBorders>
            <w:shd w:val="clear" w:color="000000" w:fill="9BC2E6"/>
            <w:vAlign w:val="center"/>
            <w:hideMark/>
          </w:tcPr>
          <w:p w14:paraId="0D607841"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Expenditure 2021/22</w:t>
            </w:r>
          </w:p>
        </w:tc>
      </w:tr>
      <w:tr w:rsidR="008C6A75" w:rsidRPr="008C6A75" w14:paraId="47FC08F8" w14:textId="77777777" w:rsidTr="008C6A75">
        <w:trPr>
          <w:trHeight w:val="900"/>
        </w:trPr>
        <w:tc>
          <w:tcPr>
            <w:tcW w:w="2967" w:type="dxa"/>
            <w:tcBorders>
              <w:top w:val="nil"/>
              <w:left w:val="single" w:sz="4" w:space="0" w:color="auto"/>
              <w:bottom w:val="nil"/>
              <w:right w:val="single" w:sz="4" w:space="0" w:color="auto"/>
            </w:tcBorders>
            <w:shd w:val="clear" w:color="auto" w:fill="auto"/>
            <w:vAlign w:val="center"/>
            <w:hideMark/>
          </w:tcPr>
          <w:p w14:paraId="07DACE76"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Sussex Police</w:t>
            </w:r>
          </w:p>
        </w:tc>
        <w:tc>
          <w:tcPr>
            <w:tcW w:w="1805" w:type="dxa"/>
            <w:tcBorders>
              <w:top w:val="nil"/>
              <w:left w:val="nil"/>
              <w:bottom w:val="nil"/>
              <w:right w:val="single" w:sz="4" w:space="0" w:color="auto"/>
            </w:tcBorders>
            <w:shd w:val="clear" w:color="auto" w:fill="auto"/>
            <w:vAlign w:val="center"/>
            <w:hideMark/>
          </w:tcPr>
          <w:p w14:paraId="702F4B86"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£35,000</w:t>
            </w:r>
          </w:p>
        </w:tc>
        <w:tc>
          <w:tcPr>
            <w:tcW w:w="3587" w:type="dxa"/>
            <w:tcBorders>
              <w:top w:val="nil"/>
              <w:left w:val="nil"/>
              <w:bottom w:val="nil"/>
              <w:right w:val="single" w:sz="4" w:space="0" w:color="auto"/>
            </w:tcBorders>
            <w:shd w:val="clear" w:color="auto" w:fill="auto"/>
            <w:vAlign w:val="center"/>
            <w:hideMark/>
          </w:tcPr>
          <w:p w14:paraId="61713888"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Independent Chair</w:t>
            </w:r>
          </w:p>
        </w:tc>
        <w:tc>
          <w:tcPr>
            <w:tcW w:w="1701" w:type="dxa"/>
            <w:tcBorders>
              <w:top w:val="nil"/>
              <w:left w:val="nil"/>
              <w:bottom w:val="nil"/>
              <w:right w:val="single" w:sz="4" w:space="0" w:color="auto"/>
            </w:tcBorders>
            <w:shd w:val="clear" w:color="auto" w:fill="auto"/>
            <w:vAlign w:val="center"/>
            <w:hideMark/>
          </w:tcPr>
          <w:p w14:paraId="4F92A620"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£28,618</w:t>
            </w:r>
          </w:p>
        </w:tc>
      </w:tr>
      <w:tr w:rsidR="008C6A75" w:rsidRPr="008C6A75" w14:paraId="64F1A031" w14:textId="77777777" w:rsidTr="008C6A75">
        <w:trPr>
          <w:trHeight w:val="600"/>
        </w:trPr>
        <w:tc>
          <w:tcPr>
            <w:tcW w:w="2967" w:type="dxa"/>
            <w:tcBorders>
              <w:top w:val="nil"/>
              <w:left w:val="single" w:sz="4" w:space="0" w:color="auto"/>
              <w:bottom w:val="nil"/>
              <w:right w:val="single" w:sz="4" w:space="0" w:color="auto"/>
            </w:tcBorders>
            <w:shd w:val="clear" w:color="auto" w:fill="auto"/>
            <w:vAlign w:val="center"/>
            <w:hideMark/>
          </w:tcPr>
          <w:p w14:paraId="2AF0E8CA"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Sussex CCG</w:t>
            </w:r>
          </w:p>
        </w:tc>
        <w:tc>
          <w:tcPr>
            <w:tcW w:w="1805" w:type="dxa"/>
            <w:tcBorders>
              <w:top w:val="nil"/>
              <w:left w:val="nil"/>
              <w:bottom w:val="nil"/>
              <w:right w:val="single" w:sz="4" w:space="0" w:color="auto"/>
            </w:tcBorders>
            <w:shd w:val="clear" w:color="auto" w:fill="auto"/>
            <w:vAlign w:val="center"/>
            <w:hideMark/>
          </w:tcPr>
          <w:p w14:paraId="771F46ED"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£53,400</w:t>
            </w:r>
          </w:p>
        </w:tc>
        <w:tc>
          <w:tcPr>
            <w:tcW w:w="3587" w:type="dxa"/>
            <w:tcBorders>
              <w:top w:val="nil"/>
              <w:left w:val="nil"/>
              <w:bottom w:val="nil"/>
              <w:right w:val="single" w:sz="4" w:space="0" w:color="auto"/>
            </w:tcBorders>
            <w:shd w:val="clear" w:color="auto" w:fill="auto"/>
            <w:vAlign w:val="center"/>
            <w:hideMark/>
          </w:tcPr>
          <w:p w14:paraId="05F0DF1F"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Business Manager(s) 1.4 FTE &amp; Administrator</w:t>
            </w:r>
          </w:p>
        </w:tc>
        <w:tc>
          <w:tcPr>
            <w:tcW w:w="1701" w:type="dxa"/>
            <w:tcBorders>
              <w:top w:val="nil"/>
              <w:left w:val="nil"/>
              <w:bottom w:val="nil"/>
              <w:right w:val="single" w:sz="4" w:space="0" w:color="auto"/>
            </w:tcBorders>
            <w:shd w:val="clear" w:color="auto" w:fill="auto"/>
            <w:vAlign w:val="center"/>
            <w:hideMark/>
          </w:tcPr>
          <w:p w14:paraId="04AC66D5"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£106,063</w:t>
            </w:r>
          </w:p>
        </w:tc>
      </w:tr>
      <w:tr w:rsidR="008C6A75" w:rsidRPr="008C6A75" w14:paraId="18648470" w14:textId="77777777" w:rsidTr="008C6A75">
        <w:trPr>
          <w:trHeight w:val="600"/>
        </w:trPr>
        <w:tc>
          <w:tcPr>
            <w:tcW w:w="2967" w:type="dxa"/>
            <w:tcBorders>
              <w:top w:val="nil"/>
              <w:left w:val="single" w:sz="4" w:space="0" w:color="auto"/>
              <w:bottom w:val="nil"/>
              <w:right w:val="single" w:sz="4" w:space="0" w:color="auto"/>
            </w:tcBorders>
            <w:shd w:val="clear" w:color="auto" w:fill="auto"/>
            <w:vAlign w:val="center"/>
            <w:hideMark/>
          </w:tcPr>
          <w:p w14:paraId="249B5517"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xml:space="preserve">East Sussex County Council (ESCC) </w:t>
            </w:r>
          </w:p>
        </w:tc>
        <w:tc>
          <w:tcPr>
            <w:tcW w:w="1805" w:type="dxa"/>
            <w:tcBorders>
              <w:top w:val="nil"/>
              <w:left w:val="nil"/>
              <w:bottom w:val="nil"/>
              <w:right w:val="single" w:sz="4" w:space="0" w:color="auto"/>
            </w:tcBorders>
            <w:shd w:val="clear" w:color="auto" w:fill="auto"/>
            <w:vAlign w:val="center"/>
            <w:hideMark/>
          </w:tcPr>
          <w:p w14:paraId="761C0C4C"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£114,300</w:t>
            </w:r>
          </w:p>
        </w:tc>
        <w:tc>
          <w:tcPr>
            <w:tcW w:w="3587" w:type="dxa"/>
            <w:tcBorders>
              <w:top w:val="nil"/>
              <w:left w:val="nil"/>
              <w:bottom w:val="nil"/>
              <w:right w:val="single" w:sz="4" w:space="0" w:color="auto"/>
            </w:tcBorders>
            <w:shd w:val="clear" w:color="auto" w:fill="auto"/>
            <w:vAlign w:val="center"/>
            <w:hideMark/>
          </w:tcPr>
          <w:p w14:paraId="2D10C19D"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Administration</w:t>
            </w:r>
          </w:p>
        </w:tc>
        <w:tc>
          <w:tcPr>
            <w:tcW w:w="1701" w:type="dxa"/>
            <w:tcBorders>
              <w:top w:val="nil"/>
              <w:left w:val="nil"/>
              <w:bottom w:val="nil"/>
              <w:right w:val="single" w:sz="4" w:space="0" w:color="auto"/>
            </w:tcBorders>
            <w:shd w:val="clear" w:color="auto" w:fill="auto"/>
            <w:vAlign w:val="center"/>
            <w:hideMark/>
          </w:tcPr>
          <w:p w14:paraId="76E05D34"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£1,586</w:t>
            </w:r>
          </w:p>
        </w:tc>
      </w:tr>
      <w:tr w:rsidR="008C6A75" w:rsidRPr="008C6A75" w14:paraId="014FBE85" w14:textId="77777777" w:rsidTr="008C6A75">
        <w:trPr>
          <w:trHeight w:val="900"/>
        </w:trPr>
        <w:tc>
          <w:tcPr>
            <w:tcW w:w="2967" w:type="dxa"/>
            <w:tcBorders>
              <w:top w:val="nil"/>
              <w:left w:val="single" w:sz="4" w:space="0" w:color="auto"/>
              <w:bottom w:val="nil"/>
              <w:right w:val="single" w:sz="4" w:space="0" w:color="auto"/>
            </w:tcBorders>
            <w:shd w:val="clear" w:color="auto" w:fill="auto"/>
            <w:vAlign w:val="center"/>
            <w:hideMark/>
          </w:tcPr>
          <w:p w14:paraId="63396991"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Training Income</w:t>
            </w:r>
          </w:p>
        </w:tc>
        <w:tc>
          <w:tcPr>
            <w:tcW w:w="1805" w:type="dxa"/>
            <w:tcBorders>
              <w:top w:val="nil"/>
              <w:left w:val="nil"/>
              <w:bottom w:val="nil"/>
              <w:right w:val="single" w:sz="4" w:space="0" w:color="auto"/>
            </w:tcBorders>
            <w:shd w:val="clear" w:color="auto" w:fill="auto"/>
            <w:vAlign w:val="center"/>
            <w:hideMark/>
          </w:tcPr>
          <w:p w14:paraId="2C93D850"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£10,613</w:t>
            </w:r>
          </w:p>
        </w:tc>
        <w:tc>
          <w:tcPr>
            <w:tcW w:w="3587" w:type="dxa"/>
            <w:tcBorders>
              <w:top w:val="nil"/>
              <w:left w:val="nil"/>
              <w:bottom w:val="nil"/>
              <w:right w:val="single" w:sz="4" w:space="0" w:color="auto"/>
            </w:tcBorders>
            <w:shd w:val="clear" w:color="auto" w:fill="auto"/>
            <w:vAlign w:val="center"/>
            <w:hideMark/>
          </w:tcPr>
          <w:p w14:paraId="3EDE3979"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Trainer</w:t>
            </w:r>
          </w:p>
        </w:tc>
        <w:tc>
          <w:tcPr>
            <w:tcW w:w="1701" w:type="dxa"/>
            <w:tcBorders>
              <w:top w:val="nil"/>
              <w:left w:val="nil"/>
              <w:bottom w:val="nil"/>
              <w:right w:val="single" w:sz="4" w:space="0" w:color="auto"/>
            </w:tcBorders>
            <w:shd w:val="clear" w:color="auto" w:fill="auto"/>
            <w:vAlign w:val="center"/>
            <w:hideMark/>
          </w:tcPr>
          <w:p w14:paraId="6E4FAA93"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£54,386</w:t>
            </w:r>
          </w:p>
        </w:tc>
      </w:tr>
      <w:tr w:rsidR="008C6A75" w:rsidRPr="008C6A75" w14:paraId="108229C1" w14:textId="77777777" w:rsidTr="008C6A75">
        <w:trPr>
          <w:trHeight w:val="600"/>
        </w:trPr>
        <w:tc>
          <w:tcPr>
            <w:tcW w:w="2967" w:type="dxa"/>
            <w:tcBorders>
              <w:top w:val="nil"/>
              <w:left w:val="single" w:sz="4" w:space="0" w:color="auto"/>
              <w:bottom w:val="nil"/>
              <w:right w:val="single" w:sz="4" w:space="0" w:color="auto"/>
            </w:tcBorders>
            <w:shd w:val="clear" w:color="auto" w:fill="auto"/>
            <w:vAlign w:val="center"/>
            <w:hideMark/>
          </w:tcPr>
          <w:p w14:paraId="6B4CA431"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National Probation Service</w:t>
            </w:r>
          </w:p>
        </w:tc>
        <w:tc>
          <w:tcPr>
            <w:tcW w:w="1805" w:type="dxa"/>
            <w:tcBorders>
              <w:top w:val="nil"/>
              <w:left w:val="nil"/>
              <w:bottom w:val="nil"/>
              <w:right w:val="single" w:sz="4" w:space="0" w:color="auto"/>
            </w:tcBorders>
            <w:shd w:val="clear" w:color="auto" w:fill="auto"/>
            <w:vAlign w:val="center"/>
            <w:hideMark/>
          </w:tcPr>
          <w:p w14:paraId="7643EEA0"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£1,434</w:t>
            </w:r>
          </w:p>
        </w:tc>
        <w:tc>
          <w:tcPr>
            <w:tcW w:w="3587" w:type="dxa"/>
            <w:tcBorders>
              <w:top w:val="nil"/>
              <w:left w:val="nil"/>
              <w:bottom w:val="nil"/>
              <w:right w:val="single" w:sz="4" w:space="0" w:color="auto"/>
            </w:tcBorders>
            <w:shd w:val="clear" w:color="auto" w:fill="auto"/>
            <w:vAlign w:val="center"/>
            <w:hideMark/>
          </w:tcPr>
          <w:p w14:paraId="27265B0D"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Training Programme and Conferences</w:t>
            </w:r>
          </w:p>
        </w:tc>
        <w:tc>
          <w:tcPr>
            <w:tcW w:w="1701" w:type="dxa"/>
            <w:tcBorders>
              <w:top w:val="nil"/>
              <w:left w:val="nil"/>
              <w:bottom w:val="nil"/>
              <w:right w:val="single" w:sz="4" w:space="0" w:color="auto"/>
            </w:tcBorders>
            <w:shd w:val="clear" w:color="auto" w:fill="auto"/>
            <w:vAlign w:val="center"/>
            <w:hideMark/>
          </w:tcPr>
          <w:p w14:paraId="057FBCFF"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£3,603</w:t>
            </w:r>
          </w:p>
        </w:tc>
      </w:tr>
      <w:tr w:rsidR="008C6A75" w:rsidRPr="008C6A75" w14:paraId="40723A4A" w14:textId="77777777" w:rsidTr="008C6A75">
        <w:trPr>
          <w:trHeight w:val="600"/>
        </w:trPr>
        <w:tc>
          <w:tcPr>
            <w:tcW w:w="2967" w:type="dxa"/>
            <w:tcBorders>
              <w:top w:val="nil"/>
              <w:left w:val="single" w:sz="4" w:space="0" w:color="auto"/>
              <w:bottom w:val="nil"/>
              <w:right w:val="single" w:sz="4" w:space="0" w:color="auto"/>
            </w:tcBorders>
            <w:shd w:val="clear" w:color="auto" w:fill="auto"/>
            <w:vAlign w:val="center"/>
            <w:hideMark/>
          </w:tcPr>
          <w:p w14:paraId="6C887D8B"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ESSCP brought forward from 20/21</w:t>
            </w:r>
          </w:p>
        </w:tc>
        <w:tc>
          <w:tcPr>
            <w:tcW w:w="1805" w:type="dxa"/>
            <w:tcBorders>
              <w:top w:val="nil"/>
              <w:left w:val="nil"/>
              <w:bottom w:val="nil"/>
              <w:right w:val="single" w:sz="4" w:space="0" w:color="auto"/>
            </w:tcBorders>
            <w:shd w:val="clear" w:color="auto" w:fill="auto"/>
            <w:vAlign w:val="center"/>
            <w:hideMark/>
          </w:tcPr>
          <w:p w14:paraId="4B4532AF"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£55,553</w:t>
            </w:r>
          </w:p>
        </w:tc>
        <w:tc>
          <w:tcPr>
            <w:tcW w:w="3587" w:type="dxa"/>
            <w:tcBorders>
              <w:top w:val="nil"/>
              <w:left w:val="nil"/>
              <w:bottom w:val="nil"/>
              <w:right w:val="single" w:sz="4" w:space="0" w:color="auto"/>
            </w:tcBorders>
            <w:shd w:val="clear" w:color="auto" w:fill="auto"/>
            <w:vAlign w:val="center"/>
            <w:hideMark/>
          </w:tcPr>
          <w:p w14:paraId="38B640B6"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Projects</w:t>
            </w:r>
          </w:p>
        </w:tc>
        <w:tc>
          <w:tcPr>
            <w:tcW w:w="1701" w:type="dxa"/>
            <w:tcBorders>
              <w:top w:val="nil"/>
              <w:left w:val="nil"/>
              <w:bottom w:val="nil"/>
              <w:right w:val="single" w:sz="4" w:space="0" w:color="auto"/>
            </w:tcBorders>
            <w:shd w:val="clear" w:color="auto" w:fill="auto"/>
            <w:vAlign w:val="center"/>
            <w:hideMark/>
          </w:tcPr>
          <w:p w14:paraId="42DD577D"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£15,000</w:t>
            </w:r>
          </w:p>
        </w:tc>
      </w:tr>
      <w:tr w:rsidR="008C6A75" w:rsidRPr="008C6A75" w14:paraId="41CF0F9C" w14:textId="77777777" w:rsidTr="008C6A75">
        <w:trPr>
          <w:trHeight w:val="300"/>
        </w:trPr>
        <w:tc>
          <w:tcPr>
            <w:tcW w:w="2967" w:type="dxa"/>
            <w:tcBorders>
              <w:top w:val="nil"/>
              <w:left w:val="single" w:sz="4" w:space="0" w:color="auto"/>
              <w:bottom w:val="nil"/>
              <w:right w:val="single" w:sz="4" w:space="0" w:color="auto"/>
            </w:tcBorders>
            <w:shd w:val="clear" w:color="auto" w:fill="auto"/>
            <w:vAlign w:val="center"/>
            <w:hideMark/>
          </w:tcPr>
          <w:p w14:paraId="79330797"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nil"/>
              <w:bottom w:val="nil"/>
              <w:right w:val="single" w:sz="4" w:space="0" w:color="auto"/>
            </w:tcBorders>
            <w:shd w:val="clear" w:color="auto" w:fill="auto"/>
            <w:vAlign w:val="center"/>
            <w:hideMark/>
          </w:tcPr>
          <w:p w14:paraId="35B71C79"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771859EB"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Pan Sussex Procedures</w:t>
            </w:r>
          </w:p>
          <w:p w14:paraId="4CCC2818" w14:textId="1A02C3A5" w:rsidR="008C6A75" w:rsidRPr="008C6A75" w:rsidRDefault="008C6A75" w:rsidP="008C6A75">
            <w:pPr>
              <w:spacing w:after="0" w:line="240" w:lineRule="auto"/>
              <w:rPr>
                <w:rFonts w:eastAsia="Times New Roman" w:cs="Calibri"/>
                <w:sz w:val="24"/>
                <w:szCs w:val="24"/>
                <w:lang w:eastAsia="en-GB"/>
              </w:rPr>
            </w:pPr>
          </w:p>
        </w:tc>
        <w:tc>
          <w:tcPr>
            <w:tcW w:w="1701" w:type="dxa"/>
            <w:tcBorders>
              <w:top w:val="nil"/>
              <w:left w:val="nil"/>
              <w:bottom w:val="nil"/>
              <w:right w:val="single" w:sz="4" w:space="0" w:color="auto"/>
            </w:tcBorders>
            <w:shd w:val="clear" w:color="auto" w:fill="auto"/>
            <w:vAlign w:val="center"/>
            <w:hideMark/>
          </w:tcPr>
          <w:p w14:paraId="4F2B0E43"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£7,455</w:t>
            </w:r>
          </w:p>
        </w:tc>
      </w:tr>
      <w:tr w:rsidR="008C6A75" w:rsidRPr="008C6A75" w14:paraId="653618D5" w14:textId="77777777" w:rsidTr="008C6A75">
        <w:trPr>
          <w:trHeight w:val="300"/>
        </w:trPr>
        <w:tc>
          <w:tcPr>
            <w:tcW w:w="2967" w:type="dxa"/>
            <w:tcBorders>
              <w:top w:val="nil"/>
              <w:left w:val="single" w:sz="4" w:space="0" w:color="auto"/>
              <w:bottom w:val="nil"/>
              <w:right w:val="single" w:sz="4" w:space="0" w:color="auto"/>
            </w:tcBorders>
            <w:shd w:val="clear" w:color="auto" w:fill="auto"/>
            <w:vAlign w:val="center"/>
            <w:hideMark/>
          </w:tcPr>
          <w:p w14:paraId="3F96A365"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nil"/>
              <w:bottom w:val="nil"/>
              <w:right w:val="single" w:sz="4" w:space="0" w:color="auto"/>
            </w:tcBorders>
            <w:shd w:val="clear" w:color="auto" w:fill="auto"/>
            <w:vAlign w:val="center"/>
            <w:hideMark/>
          </w:tcPr>
          <w:p w14:paraId="11073DB9"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5DD7A87D"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IT Software &amp; Hardware</w:t>
            </w:r>
          </w:p>
        </w:tc>
        <w:tc>
          <w:tcPr>
            <w:tcW w:w="1701" w:type="dxa"/>
            <w:tcBorders>
              <w:top w:val="nil"/>
              <w:left w:val="nil"/>
              <w:bottom w:val="nil"/>
              <w:right w:val="single" w:sz="4" w:space="0" w:color="auto"/>
            </w:tcBorders>
            <w:shd w:val="clear" w:color="auto" w:fill="auto"/>
            <w:vAlign w:val="center"/>
            <w:hideMark/>
          </w:tcPr>
          <w:p w14:paraId="3567ABC9"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£64</w:t>
            </w:r>
          </w:p>
        </w:tc>
      </w:tr>
      <w:tr w:rsidR="008C6A75" w:rsidRPr="008C6A75" w14:paraId="0AB1E156" w14:textId="77777777" w:rsidTr="008C6A75">
        <w:trPr>
          <w:trHeight w:val="600"/>
        </w:trPr>
        <w:tc>
          <w:tcPr>
            <w:tcW w:w="2967" w:type="dxa"/>
            <w:tcBorders>
              <w:top w:val="nil"/>
              <w:left w:val="single" w:sz="4" w:space="0" w:color="auto"/>
              <w:bottom w:val="nil"/>
              <w:right w:val="single" w:sz="4" w:space="0" w:color="auto"/>
            </w:tcBorders>
            <w:shd w:val="clear" w:color="auto" w:fill="auto"/>
            <w:vAlign w:val="center"/>
            <w:hideMark/>
          </w:tcPr>
          <w:p w14:paraId="676382E9"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nil"/>
              <w:bottom w:val="nil"/>
              <w:right w:val="single" w:sz="4" w:space="0" w:color="auto"/>
            </w:tcBorders>
            <w:shd w:val="clear" w:color="auto" w:fill="auto"/>
            <w:vAlign w:val="center"/>
            <w:hideMark/>
          </w:tcPr>
          <w:p w14:paraId="6FA2152F"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3813A589"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Safeguarding Practice Reviews</w:t>
            </w:r>
          </w:p>
        </w:tc>
        <w:tc>
          <w:tcPr>
            <w:tcW w:w="1701" w:type="dxa"/>
            <w:tcBorders>
              <w:top w:val="nil"/>
              <w:left w:val="nil"/>
              <w:bottom w:val="nil"/>
              <w:right w:val="single" w:sz="4" w:space="0" w:color="auto"/>
            </w:tcBorders>
            <w:shd w:val="clear" w:color="auto" w:fill="auto"/>
            <w:vAlign w:val="center"/>
            <w:hideMark/>
          </w:tcPr>
          <w:p w14:paraId="64C23D2D"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£29,670</w:t>
            </w:r>
          </w:p>
        </w:tc>
      </w:tr>
      <w:tr w:rsidR="008C6A75" w:rsidRPr="008C6A75" w14:paraId="1FC92D4F" w14:textId="77777777" w:rsidTr="008C6A75">
        <w:trPr>
          <w:trHeight w:val="99"/>
        </w:trPr>
        <w:tc>
          <w:tcPr>
            <w:tcW w:w="2967" w:type="dxa"/>
            <w:tcBorders>
              <w:top w:val="nil"/>
              <w:left w:val="single" w:sz="4" w:space="0" w:color="auto"/>
              <w:bottom w:val="nil"/>
              <w:right w:val="single" w:sz="4" w:space="0" w:color="auto"/>
            </w:tcBorders>
            <w:shd w:val="clear" w:color="auto" w:fill="auto"/>
            <w:vAlign w:val="center"/>
            <w:hideMark/>
          </w:tcPr>
          <w:p w14:paraId="651E48A0"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nil"/>
              <w:bottom w:val="nil"/>
              <w:right w:val="single" w:sz="4" w:space="0" w:color="auto"/>
            </w:tcBorders>
            <w:shd w:val="clear" w:color="auto" w:fill="auto"/>
            <w:vAlign w:val="center"/>
            <w:hideMark/>
          </w:tcPr>
          <w:p w14:paraId="55D51EA8"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27E0331A"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xml:space="preserve">carry </w:t>
            </w:r>
            <w:proofErr w:type="spellStart"/>
            <w:r w:rsidRPr="008C6A75">
              <w:rPr>
                <w:rFonts w:eastAsia="Times New Roman" w:cs="Calibri"/>
                <w:sz w:val="24"/>
                <w:szCs w:val="24"/>
                <w:lang w:eastAsia="en-GB"/>
              </w:rPr>
              <w:t>fwd</w:t>
            </w:r>
            <w:proofErr w:type="spellEnd"/>
            <w:r w:rsidRPr="008C6A75">
              <w:rPr>
                <w:rFonts w:eastAsia="Times New Roman" w:cs="Calibri"/>
                <w:sz w:val="24"/>
                <w:szCs w:val="24"/>
                <w:lang w:eastAsia="en-GB"/>
              </w:rPr>
              <w:t xml:space="preserve"> (balancing fig)</w:t>
            </w:r>
          </w:p>
          <w:p w14:paraId="6C05E886" w14:textId="5A772556" w:rsidR="008C6A75" w:rsidRPr="008C6A75" w:rsidRDefault="008C6A75" w:rsidP="008C6A75">
            <w:pPr>
              <w:spacing w:after="0" w:line="240" w:lineRule="auto"/>
              <w:rPr>
                <w:rFonts w:eastAsia="Times New Roman" w:cs="Calibri"/>
                <w:sz w:val="24"/>
                <w:szCs w:val="24"/>
                <w:lang w:eastAsia="en-GB"/>
              </w:rPr>
            </w:pPr>
          </w:p>
        </w:tc>
        <w:tc>
          <w:tcPr>
            <w:tcW w:w="1701" w:type="dxa"/>
            <w:tcBorders>
              <w:top w:val="nil"/>
              <w:left w:val="nil"/>
              <w:bottom w:val="nil"/>
              <w:right w:val="single" w:sz="4" w:space="0" w:color="auto"/>
            </w:tcBorders>
            <w:shd w:val="clear" w:color="auto" w:fill="auto"/>
            <w:vAlign w:val="center"/>
            <w:hideMark/>
          </w:tcPr>
          <w:p w14:paraId="39B6402F"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£23,855</w:t>
            </w:r>
          </w:p>
        </w:tc>
      </w:tr>
      <w:tr w:rsidR="008C6A75" w:rsidRPr="008C6A75" w14:paraId="2F783F3C" w14:textId="77777777" w:rsidTr="008C6A75">
        <w:trPr>
          <w:trHeight w:val="300"/>
        </w:trPr>
        <w:tc>
          <w:tcPr>
            <w:tcW w:w="296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03DBE833" w14:textId="77777777" w:rsidR="008C6A75" w:rsidRPr="008C6A75" w:rsidRDefault="008C6A75" w:rsidP="008C6A75">
            <w:pPr>
              <w:spacing w:after="0" w:line="240" w:lineRule="auto"/>
              <w:rPr>
                <w:rFonts w:eastAsia="Times New Roman" w:cs="Calibri"/>
                <w:b/>
                <w:bCs/>
                <w:sz w:val="24"/>
                <w:szCs w:val="24"/>
                <w:lang w:eastAsia="en-GB"/>
              </w:rPr>
            </w:pPr>
            <w:r w:rsidRPr="008C6A75">
              <w:rPr>
                <w:rFonts w:eastAsia="Times New Roman" w:cs="Calibri"/>
                <w:b/>
                <w:bCs/>
                <w:sz w:val="24"/>
                <w:szCs w:val="24"/>
                <w:lang w:eastAsia="en-GB"/>
              </w:rPr>
              <w:t>Total</w:t>
            </w:r>
          </w:p>
        </w:tc>
        <w:tc>
          <w:tcPr>
            <w:tcW w:w="1805" w:type="dxa"/>
            <w:tcBorders>
              <w:top w:val="single" w:sz="4" w:space="0" w:color="auto"/>
              <w:left w:val="nil"/>
              <w:bottom w:val="single" w:sz="4" w:space="0" w:color="auto"/>
              <w:right w:val="single" w:sz="4" w:space="0" w:color="auto"/>
            </w:tcBorders>
            <w:shd w:val="clear" w:color="000000" w:fill="99CCFF"/>
            <w:vAlign w:val="center"/>
            <w:hideMark/>
          </w:tcPr>
          <w:p w14:paraId="26679E5B"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£270,300</w:t>
            </w:r>
          </w:p>
        </w:tc>
        <w:tc>
          <w:tcPr>
            <w:tcW w:w="3587" w:type="dxa"/>
            <w:tcBorders>
              <w:top w:val="single" w:sz="4" w:space="0" w:color="auto"/>
              <w:left w:val="nil"/>
              <w:bottom w:val="single" w:sz="4" w:space="0" w:color="auto"/>
              <w:right w:val="single" w:sz="4" w:space="0" w:color="auto"/>
            </w:tcBorders>
            <w:shd w:val="clear" w:color="000000" w:fill="99CCFF"/>
            <w:vAlign w:val="center"/>
            <w:hideMark/>
          </w:tcPr>
          <w:p w14:paraId="7032DAE1" w14:textId="77777777" w:rsidR="008C6A75" w:rsidRPr="008C6A75" w:rsidRDefault="008C6A75" w:rsidP="008C6A75">
            <w:pPr>
              <w:spacing w:after="0" w:line="240" w:lineRule="auto"/>
              <w:rPr>
                <w:rFonts w:eastAsia="Times New Roman" w:cs="Calibri"/>
                <w:b/>
                <w:bCs/>
                <w:sz w:val="24"/>
                <w:szCs w:val="24"/>
                <w:lang w:eastAsia="en-GB"/>
              </w:rPr>
            </w:pPr>
            <w:r w:rsidRPr="008C6A75">
              <w:rPr>
                <w:rFonts w:eastAsia="Times New Roman" w:cs="Calibri"/>
                <w:b/>
                <w:bCs/>
                <w:sz w:val="24"/>
                <w:szCs w:val="24"/>
                <w:lang w:eastAsia="en-GB"/>
              </w:rPr>
              <w:t> </w:t>
            </w:r>
          </w:p>
        </w:tc>
        <w:tc>
          <w:tcPr>
            <w:tcW w:w="1701" w:type="dxa"/>
            <w:tcBorders>
              <w:top w:val="single" w:sz="4" w:space="0" w:color="auto"/>
              <w:left w:val="nil"/>
              <w:bottom w:val="single" w:sz="4" w:space="0" w:color="auto"/>
              <w:right w:val="single" w:sz="4" w:space="0" w:color="auto"/>
            </w:tcBorders>
            <w:shd w:val="clear" w:color="000000" w:fill="99CCFF"/>
            <w:vAlign w:val="center"/>
            <w:hideMark/>
          </w:tcPr>
          <w:p w14:paraId="6A03D110"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£270,300</w:t>
            </w:r>
          </w:p>
        </w:tc>
      </w:tr>
    </w:tbl>
    <w:p w14:paraId="5FA93EF2" w14:textId="77777777" w:rsidR="004E6EAC" w:rsidRDefault="004E6EAC" w:rsidP="004E6EAC">
      <w:pPr>
        <w:spacing w:after="0"/>
        <w:jc w:val="both"/>
        <w:rPr>
          <w:rFonts w:asciiTheme="minorHAnsi" w:hAnsiTheme="minorHAnsi" w:cstheme="minorHAnsi"/>
          <w:b/>
          <w:sz w:val="24"/>
        </w:rPr>
      </w:pPr>
    </w:p>
    <w:p w14:paraId="7AE0AB3E" w14:textId="67F23058" w:rsidR="004E6EAC" w:rsidRPr="00BE2290" w:rsidRDefault="004E6EAC" w:rsidP="004E6EAC">
      <w:pPr>
        <w:spacing w:after="0"/>
        <w:jc w:val="both"/>
        <w:rPr>
          <w:rFonts w:asciiTheme="minorHAnsi" w:hAnsiTheme="minorHAnsi" w:cstheme="minorHAnsi"/>
          <w:b/>
          <w:sz w:val="24"/>
        </w:rPr>
      </w:pPr>
      <w:r w:rsidRPr="00580A41">
        <w:rPr>
          <w:rFonts w:asciiTheme="minorHAnsi" w:hAnsiTheme="minorHAnsi" w:cstheme="minorHAnsi"/>
          <w:b/>
          <w:sz w:val="24"/>
        </w:rPr>
        <w:t>Projected Income and Expenditure 202</w:t>
      </w:r>
      <w:r w:rsidR="008C6A75">
        <w:rPr>
          <w:rFonts w:asciiTheme="minorHAnsi" w:hAnsiTheme="minorHAnsi" w:cstheme="minorHAnsi"/>
          <w:b/>
          <w:sz w:val="24"/>
        </w:rPr>
        <w:t>2</w:t>
      </w:r>
      <w:r w:rsidRPr="00580A41">
        <w:rPr>
          <w:rFonts w:asciiTheme="minorHAnsi" w:hAnsiTheme="minorHAnsi" w:cstheme="minorHAnsi"/>
          <w:b/>
          <w:sz w:val="24"/>
        </w:rPr>
        <w:t>/2</w:t>
      </w:r>
      <w:r w:rsidR="008C6A75">
        <w:rPr>
          <w:rFonts w:asciiTheme="minorHAnsi" w:hAnsiTheme="minorHAnsi" w:cstheme="minorHAnsi"/>
          <w:b/>
          <w:sz w:val="24"/>
        </w:rPr>
        <w:t>3</w:t>
      </w:r>
      <w:r>
        <w:rPr>
          <w:rFonts w:asciiTheme="minorHAnsi" w:hAnsiTheme="minorHAnsi" w:cstheme="minorHAnsi"/>
          <w:b/>
          <w:sz w:val="24"/>
        </w:rPr>
        <w:t>:</w:t>
      </w:r>
    </w:p>
    <w:tbl>
      <w:tblPr>
        <w:tblW w:w="10060" w:type="dxa"/>
        <w:tblLook w:val="04A0" w:firstRow="1" w:lastRow="0" w:firstColumn="1" w:lastColumn="0" w:noHBand="0" w:noVBand="1"/>
      </w:tblPr>
      <w:tblGrid>
        <w:gridCol w:w="2967"/>
        <w:gridCol w:w="1805"/>
        <w:gridCol w:w="3587"/>
        <w:gridCol w:w="1701"/>
      </w:tblGrid>
      <w:tr w:rsidR="008C6A75" w:rsidRPr="008C6A75" w14:paraId="1FCDDCD2" w14:textId="77777777" w:rsidTr="008C6A75">
        <w:trPr>
          <w:trHeight w:val="221"/>
        </w:trPr>
        <w:tc>
          <w:tcPr>
            <w:tcW w:w="4772"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191EBC5E"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 xml:space="preserve">Projected Income 2022/23 </w:t>
            </w:r>
          </w:p>
        </w:tc>
        <w:tc>
          <w:tcPr>
            <w:tcW w:w="52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B2D316C"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Projected Expenditure 2022/23</w:t>
            </w:r>
          </w:p>
        </w:tc>
      </w:tr>
      <w:tr w:rsidR="008C6A75" w:rsidRPr="008C6A75" w14:paraId="3FFE9E2D" w14:textId="77777777" w:rsidTr="008C6A75">
        <w:trPr>
          <w:trHeight w:val="225"/>
        </w:trPr>
        <w:tc>
          <w:tcPr>
            <w:tcW w:w="2967" w:type="dxa"/>
            <w:tcBorders>
              <w:top w:val="nil"/>
              <w:left w:val="single" w:sz="4" w:space="0" w:color="auto"/>
              <w:bottom w:val="nil"/>
              <w:right w:val="nil"/>
            </w:tcBorders>
            <w:shd w:val="clear" w:color="auto" w:fill="auto"/>
            <w:vAlign w:val="center"/>
            <w:hideMark/>
          </w:tcPr>
          <w:p w14:paraId="379D1CF0"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Sussex Police</w:t>
            </w:r>
          </w:p>
        </w:tc>
        <w:tc>
          <w:tcPr>
            <w:tcW w:w="1805" w:type="dxa"/>
            <w:tcBorders>
              <w:top w:val="nil"/>
              <w:left w:val="single" w:sz="4" w:space="0" w:color="auto"/>
              <w:bottom w:val="nil"/>
              <w:right w:val="single" w:sz="4" w:space="0" w:color="auto"/>
            </w:tcBorders>
            <w:shd w:val="clear" w:color="auto" w:fill="auto"/>
            <w:vAlign w:val="center"/>
            <w:hideMark/>
          </w:tcPr>
          <w:p w14:paraId="216BE2F4"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£35,000</w:t>
            </w:r>
          </w:p>
        </w:tc>
        <w:tc>
          <w:tcPr>
            <w:tcW w:w="3587" w:type="dxa"/>
            <w:tcBorders>
              <w:top w:val="nil"/>
              <w:left w:val="nil"/>
              <w:bottom w:val="nil"/>
              <w:right w:val="single" w:sz="4" w:space="0" w:color="auto"/>
            </w:tcBorders>
            <w:shd w:val="clear" w:color="auto" w:fill="auto"/>
            <w:vAlign w:val="center"/>
            <w:hideMark/>
          </w:tcPr>
          <w:p w14:paraId="42EE7438"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Independent Chair</w:t>
            </w:r>
          </w:p>
        </w:tc>
        <w:tc>
          <w:tcPr>
            <w:tcW w:w="1701" w:type="dxa"/>
            <w:tcBorders>
              <w:top w:val="nil"/>
              <w:left w:val="nil"/>
              <w:bottom w:val="nil"/>
              <w:right w:val="single" w:sz="4" w:space="0" w:color="auto"/>
            </w:tcBorders>
            <w:shd w:val="clear" w:color="auto" w:fill="auto"/>
            <w:vAlign w:val="center"/>
            <w:hideMark/>
          </w:tcPr>
          <w:p w14:paraId="50ED706B"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£24,500</w:t>
            </w:r>
          </w:p>
        </w:tc>
      </w:tr>
      <w:tr w:rsidR="008C6A75" w:rsidRPr="008C6A75" w14:paraId="429C4C0E" w14:textId="77777777" w:rsidTr="008C6A75">
        <w:trPr>
          <w:trHeight w:val="600"/>
        </w:trPr>
        <w:tc>
          <w:tcPr>
            <w:tcW w:w="2967" w:type="dxa"/>
            <w:tcBorders>
              <w:top w:val="nil"/>
              <w:left w:val="single" w:sz="4" w:space="0" w:color="auto"/>
              <w:bottom w:val="nil"/>
              <w:right w:val="nil"/>
            </w:tcBorders>
            <w:shd w:val="clear" w:color="auto" w:fill="auto"/>
            <w:vAlign w:val="center"/>
            <w:hideMark/>
          </w:tcPr>
          <w:p w14:paraId="2606EE01"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Sussex CCG</w:t>
            </w:r>
          </w:p>
        </w:tc>
        <w:tc>
          <w:tcPr>
            <w:tcW w:w="1805" w:type="dxa"/>
            <w:tcBorders>
              <w:top w:val="nil"/>
              <w:left w:val="single" w:sz="4" w:space="0" w:color="auto"/>
              <w:bottom w:val="nil"/>
              <w:right w:val="single" w:sz="4" w:space="0" w:color="auto"/>
            </w:tcBorders>
            <w:shd w:val="clear" w:color="auto" w:fill="auto"/>
            <w:vAlign w:val="center"/>
            <w:hideMark/>
          </w:tcPr>
          <w:p w14:paraId="72E5650A"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£53,400</w:t>
            </w:r>
          </w:p>
        </w:tc>
        <w:tc>
          <w:tcPr>
            <w:tcW w:w="3587" w:type="dxa"/>
            <w:tcBorders>
              <w:top w:val="nil"/>
              <w:left w:val="nil"/>
              <w:bottom w:val="nil"/>
              <w:right w:val="single" w:sz="4" w:space="0" w:color="auto"/>
            </w:tcBorders>
            <w:shd w:val="clear" w:color="auto" w:fill="auto"/>
            <w:vAlign w:val="center"/>
            <w:hideMark/>
          </w:tcPr>
          <w:p w14:paraId="6562382D"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Business Manager(s) 1.4 FTE &amp; Administrator</w:t>
            </w:r>
          </w:p>
        </w:tc>
        <w:tc>
          <w:tcPr>
            <w:tcW w:w="1701" w:type="dxa"/>
            <w:tcBorders>
              <w:top w:val="nil"/>
              <w:left w:val="nil"/>
              <w:bottom w:val="nil"/>
              <w:right w:val="single" w:sz="4" w:space="0" w:color="auto"/>
            </w:tcBorders>
            <w:shd w:val="clear" w:color="auto" w:fill="auto"/>
            <w:vAlign w:val="center"/>
            <w:hideMark/>
          </w:tcPr>
          <w:p w14:paraId="041206D2"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£107,500</w:t>
            </w:r>
          </w:p>
        </w:tc>
      </w:tr>
      <w:tr w:rsidR="008C6A75" w:rsidRPr="008C6A75" w14:paraId="61DE67BA" w14:textId="77777777" w:rsidTr="008C6A75">
        <w:trPr>
          <w:trHeight w:val="600"/>
        </w:trPr>
        <w:tc>
          <w:tcPr>
            <w:tcW w:w="2967" w:type="dxa"/>
            <w:tcBorders>
              <w:top w:val="nil"/>
              <w:left w:val="single" w:sz="4" w:space="0" w:color="auto"/>
              <w:bottom w:val="nil"/>
              <w:right w:val="nil"/>
            </w:tcBorders>
            <w:shd w:val="clear" w:color="auto" w:fill="auto"/>
            <w:vAlign w:val="center"/>
            <w:hideMark/>
          </w:tcPr>
          <w:p w14:paraId="011E7D8C"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xml:space="preserve">East Sussex County Council (ESCC) </w:t>
            </w:r>
          </w:p>
        </w:tc>
        <w:tc>
          <w:tcPr>
            <w:tcW w:w="1805" w:type="dxa"/>
            <w:tcBorders>
              <w:top w:val="nil"/>
              <w:left w:val="single" w:sz="4" w:space="0" w:color="auto"/>
              <w:bottom w:val="nil"/>
              <w:right w:val="single" w:sz="4" w:space="0" w:color="auto"/>
            </w:tcBorders>
            <w:shd w:val="clear" w:color="auto" w:fill="auto"/>
            <w:vAlign w:val="center"/>
            <w:hideMark/>
          </w:tcPr>
          <w:p w14:paraId="09C309C7"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£114,300</w:t>
            </w:r>
          </w:p>
        </w:tc>
        <w:tc>
          <w:tcPr>
            <w:tcW w:w="3587" w:type="dxa"/>
            <w:tcBorders>
              <w:top w:val="nil"/>
              <w:left w:val="nil"/>
              <w:bottom w:val="nil"/>
              <w:right w:val="single" w:sz="4" w:space="0" w:color="auto"/>
            </w:tcBorders>
            <w:shd w:val="clear" w:color="auto" w:fill="auto"/>
            <w:vAlign w:val="center"/>
            <w:hideMark/>
          </w:tcPr>
          <w:p w14:paraId="1A5AC753"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Administration</w:t>
            </w:r>
          </w:p>
        </w:tc>
        <w:tc>
          <w:tcPr>
            <w:tcW w:w="1701" w:type="dxa"/>
            <w:tcBorders>
              <w:top w:val="nil"/>
              <w:left w:val="nil"/>
              <w:bottom w:val="nil"/>
              <w:right w:val="single" w:sz="4" w:space="0" w:color="auto"/>
            </w:tcBorders>
            <w:shd w:val="clear" w:color="auto" w:fill="auto"/>
            <w:vAlign w:val="center"/>
            <w:hideMark/>
          </w:tcPr>
          <w:p w14:paraId="279D8AB1"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£1,500</w:t>
            </w:r>
          </w:p>
        </w:tc>
      </w:tr>
      <w:tr w:rsidR="008C6A75" w:rsidRPr="008C6A75" w14:paraId="05EF97B7" w14:textId="77777777" w:rsidTr="008C6A75">
        <w:trPr>
          <w:trHeight w:val="300"/>
        </w:trPr>
        <w:tc>
          <w:tcPr>
            <w:tcW w:w="2967" w:type="dxa"/>
            <w:tcBorders>
              <w:top w:val="nil"/>
              <w:left w:val="single" w:sz="4" w:space="0" w:color="auto"/>
              <w:bottom w:val="nil"/>
              <w:right w:val="nil"/>
            </w:tcBorders>
            <w:shd w:val="clear" w:color="auto" w:fill="auto"/>
            <w:vAlign w:val="center"/>
            <w:hideMark/>
          </w:tcPr>
          <w:p w14:paraId="2C3E2E57"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Training Income</w:t>
            </w:r>
          </w:p>
        </w:tc>
        <w:tc>
          <w:tcPr>
            <w:tcW w:w="1805" w:type="dxa"/>
            <w:tcBorders>
              <w:top w:val="nil"/>
              <w:left w:val="single" w:sz="4" w:space="0" w:color="auto"/>
              <w:bottom w:val="nil"/>
              <w:right w:val="single" w:sz="4" w:space="0" w:color="auto"/>
            </w:tcBorders>
            <w:shd w:val="clear" w:color="auto" w:fill="auto"/>
            <w:vAlign w:val="center"/>
            <w:hideMark/>
          </w:tcPr>
          <w:p w14:paraId="688480A4"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£7,500</w:t>
            </w:r>
          </w:p>
        </w:tc>
        <w:tc>
          <w:tcPr>
            <w:tcW w:w="3587" w:type="dxa"/>
            <w:tcBorders>
              <w:top w:val="nil"/>
              <w:left w:val="nil"/>
              <w:bottom w:val="nil"/>
              <w:right w:val="single" w:sz="4" w:space="0" w:color="auto"/>
            </w:tcBorders>
            <w:shd w:val="clear" w:color="auto" w:fill="auto"/>
            <w:vAlign w:val="center"/>
            <w:hideMark/>
          </w:tcPr>
          <w:p w14:paraId="3E4806E5"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Trainer</w:t>
            </w:r>
          </w:p>
        </w:tc>
        <w:tc>
          <w:tcPr>
            <w:tcW w:w="1701" w:type="dxa"/>
            <w:tcBorders>
              <w:top w:val="nil"/>
              <w:left w:val="nil"/>
              <w:bottom w:val="nil"/>
              <w:right w:val="single" w:sz="4" w:space="0" w:color="auto"/>
            </w:tcBorders>
            <w:shd w:val="clear" w:color="auto" w:fill="auto"/>
            <w:vAlign w:val="center"/>
            <w:hideMark/>
          </w:tcPr>
          <w:p w14:paraId="6C3D4792"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£58,000</w:t>
            </w:r>
          </w:p>
        </w:tc>
      </w:tr>
      <w:tr w:rsidR="008C6A75" w:rsidRPr="008C6A75" w14:paraId="380D2D8F" w14:textId="77777777" w:rsidTr="008C6A75">
        <w:trPr>
          <w:trHeight w:val="1200"/>
        </w:trPr>
        <w:tc>
          <w:tcPr>
            <w:tcW w:w="2967" w:type="dxa"/>
            <w:tcBorders>
              <w:top w:val="nil"/>
              <w:left w:val="single" w:sz="4" w:space="0" w:color="auto"/>
              <w:bottom w:val="nil"/>
              <w:right w:val="nil"/>
            </w:tcBorders>
            <w:shd w:val="clear" w:color="auto" w:fill="auto"/>
            <w:vAlign w:val="center"/>
            <w:hideMark/>
          </w:tcPr>
          <w:p w14:paraId="539BFBB4"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ESSCP brought forward from 2021/22</w:t>
            </w:r>
          </w:p>
        </w:tc>
        <w:tc>
          <w:tcPr>
            <w:tcW w:w="1805" w:type="dxa"/>
            <w:tcBorders>
              <w:top w:val="nil"/>
              <w:left w:val="single" w:sz="4" w:space="0" w:color="auto"/>
              <w:bottom w:val="nil"/>
              <w:right w:val="single" w:sz="4" w:space="0" w:color="auto"/>
            </w:tcBorders>
            <w:shd w:val="clear" w:color="auto" w:fill="auto"/>
            <w:vAlign w:val="center"/>
            <w:hideMark/>
          </w:tcPr>
          <w:p w14:paraId="22141962"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£23,855</w:t>
            </w:r>
          </w:p>
        </w:tc>
        <w:tc>
          <w:tcPr>
            <w:tcW w:w="3587" w:type="dxa"/>
            <w:tcBorders>
              <w:top w:val="nil"/>
              <w:left w:val="nil"/>
              <w:bottom w:val="nil"/>
              <w:right w:val="single" w:sz="4" w:space="0" w:color="auto"/>
            </w:tcBorders>
            <w:shd w:val="clear" w:color="auto" w:fill="auto"/>
            <w:vAlign w:val="center"/>
            <w:hideMark/>
          </w:tcPr>
          <w:p w14:paraId="781E9B24"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Training Programme and Conferences</w:t>
            </w:r>
          </w:p>
        </w:tc>
        <w:tc>
          <w:tcPr>
            <w:tcW w:w="1701" w:type="dxa"/>
            <w:tcBorders>
              <w:top w:val="nil"/>
              <w:left w:val="nil"/>
              <w:bottom w:val="nil"/>
              <w:right w:val="single" w:sz="4" w:space="0" w:color="auto"/>
            </w:tcBorders>
            <w:shd w:val="clear" w:color="auto" w:fill="auto"/>
            <w:vAlign w:val="center"/>
            <w:hideMark/>
          </w:tcPr>
          <w:p w14:paraId="4932AC6A"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£7,000</w:t>
            </w:r>
          </w:p>
        </w:tc>
      </w:tr>
      <w:tr w:rsidR="008C6A75" w:rsidRPr="008C6A75" w14:paraId="113942C4" w14:textId="77777777" w:rsidTr="008C6A75">
        <w:trPr>
          <w:trHeight w:val="600"/>
        </w:trPr>
        <w:tc>
          <w:tcPr>
            <w:tcW w:w="2967" w:type="dxa"/>
            <w:tcBorders>
              <w:top w:val="nil"/>
              <w:left w:val="single" w:sz="4" w:space="0" w:color="auto"/>
              <w:bottom w:val="nil"/>
              <w:right w:val="nil"/>
            </w:tcBorders>
            <w:shd w:val="clear" w:color="auto" w:fill="auto"/>
            <w:vAlign w:val="center"/>
            <w:hideMark/>
          </w:tcPr>
          <w:p w14:paraId="6C9992A0"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National Probation Service</w:t>
            </w:r>
          </w:p>
        </w:tc>
        <w:tc>
          <w:tcPr>
            <w:tcW w:w="1805" w:type="dxa"/>
            <w:tcBorders>
              <w:top w:val="nil"/>
              <w:left w:val="single" w:sz="4" w:space="0" w:color="auto"/>
              <w:bottom w:val="nil"/>
              <w:right w:val="single" w:sz="4" w:space="0" w:color="auto"/>
            </w:tcBorders>
            <w:shd w:val="clear" w:color="auto" w:fill="auto"/>
            <w:vAlign w:val="center"/>
            <w:hideMark/>
          </w:tcPr>
          <w:p w14:paraId="5A9AEF7F"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Not yet advised</w:t>
            </w:r>
          </w:p>
        </w:tc>
        <w:tc>
          <w:tcPr>
            <w:tcW w:w="3587" w:type="dxa"/>
            <w:tcBorders>
              <w:top w:val="nil"/>
              <w:left w:val="nil"/>
              <w:bottom w:val="nil"/>
              <w:right w:val="single" w:sz="4" w:space="0" w:color="auto"/>
            </w:tcBorders>
            <w:shd w:val="clear" w:color="auto" w:fill="auto"/>
            <w:vAlign w:val="center"/>
            <w:hideMark/>
          </w:tcPr>
          <w:p w14:paraId="04E2C038"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Projects</w:t>
            </w:r>
          </w:p>
        </w:tc>
        <w:tc>
          <w:tcPr>
            <w:tcW w:w="1701" w:type="dxa"/>
            <w:tcBorders>
              <w:top w:val="nil"/>
              <w:left w:val="nil"/>
              <w:bottom w:val="nil"/>
              <w:right w:val="single" w:sz="4" w:space="0" w:color="auto"/>
            </w:tcBorders>
            <w:shd w:val="clear" w:color="auto" w:fill="auto"/>
            <w:vAlign w:val="center"/>
            <w:hideMark/>
          </w:tcPr>
          <w:p w14:paraId="09F4D919"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£15,000</w:t>
            </w:r>
          </w:p>
        </w:tc>
      </w:tr>
      <w:tr w:rsidR="008C6A75" w:rsidRPr="008C6A75" w14:paraId="38917E61" w14:textId="77777777" w:rsidTr="008C6A75">
        <w:trPr>
          <w:trHeight w:val="668"/>
        </w:trPr>
        <w:tc>
          <w:tcPr>
            <w:tcW w:w="2967" w:type="dxa"/>
            <w:tcBorders>
              <w:top w:val="nil"/>
              <w:left w:val="single" w:sz="4" w:space="0" w:color="auto"/>
              <w:bottom w:val="nil"/>
              <w:right w:val="nil"/>
            </w:tcBorders>
            <w:shd w:val="clear" w:color="auto" w:fill="auto"/>
            <w:vAlign w:val="center"/>
            <w:hideMark/>
          </w:tcPr>
          <w:p w14:paraId="5CC312E5"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single" w:sz="4" w:space="0" w:color="auto"/>
              <w:bottom w:val="nil"/>
              <w:right w:val="single" w:sz="4" w:space="0" w:color="auto"/>
            </w:tcBorders>
            <w:shd w:val="clear" w:color="auto" w:fill="auto"/>
            <w:vAlign w:val="center"/>
            <w:hideMark/>
          </w:tcPr>
          <w:p w14:paraId="42B8D626"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47FC4C6A"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Pan Sussex Procedures</w:t>
            </w:r>
          </w:p>
        </w:tc>
        <w:tc>
          <w:tcPr>
            <w:tcW w:w="1701" w:type="dxa"/>
            <w:tcBorders>
              <w:top w:val="nil"/>
              <w:left w:val="nil"/>
              <w:bottom w:val="nil"/>
              <w:right w:val="single" w:sz="4" w:space="0" w:color="auto"/>
            </w:tcBorders>
            <w:shd w:val="clear" w:color="auto" w:fill="auto"/>
            <w:vAlign w:val="center"/>
            <w:hideMark/>
          </w:tcPr>
          <w:p w14:paraId="350C6BD4"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£7,500</w:t>
            </w:r>
          </w:p>
        </w:tc>
      </w:tr>
      <w:tr w:rsidR="008C6A75" w:rsidRPr="008C6A75" w14:paraId="35202119" w14:textId="77777777" w:rsidTr="008C6A75">
        <w:trPr>
          <w:trHeight w:val="300"/>
        </w:trPr>
        <w:tc>
          <w:tcPr>
            <w:tcW w:w="2967" w:type="dxa"/>
            <w:tcBorders>
              <w:top w:val="nil"/>
              <w:left w:val="single" w:sz="4" w:space="0" w:color="auto"/>
              <w:bottom w:val="nil"/>
              <w:right w:val="nil"/>
            </w:tcBorders>
            <w:shd w:val="clear" w:color="auto" w:fill="auto"/>
            <w:vAlign w:val="center"/>
            <w:hideMark/>
          </w:tcPr>
          <w:p w14:paraId="40AA2B53"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single" w:sz="4" w:space="0" w:color="auto"/>
              <w:bottom w:val="nil"/>
              <w:right w:val="single" w:sz="4" w:space="0" w:color="auto"/>
            </w:tcBorders>
            <w:shd w:val="clear" w:color="auto" w:fill="auto"/>
            <w:vAlign w:val="center"/>
            <w:hideMark/>
          </w:tcPr>
          <w:p w14:paraId="5B4CF20E"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31EEFA4C"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IT Software &amp; Hardware</w:t>
            </w:r>
          </w:p>
        </w:tc>
        <w:tc>
          <w:tcPr>
            <w:tcW w:w="1701" w:type="dxa"/>
            <w:tcBorders>
              <w:top w:val="nil"/>
              <w:left w:val="nil"/>
              <w:bottom w:val="nil"/>
              <w:right w:val="single" w:sz="4" w:space="0" w:color="auto"/>
            </w:tcBorders>
            <w:shd w:val="clear" w:color="auto" w:fill="auto"/>
            <w:vAlign w:val="center"/>
            <w:hideMark/>
          </w:tcPr>
          <w:p w14:paraId="38050F13"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£1,500</w:t>
            </w:r>
          </w:p>
        </w:tc>
      </w:tr>
      <w:tr w:rsidR="008C6A75" w:rsidRPr="008C6A75" w14:paraId="043BF973" w14:textId="77777777" w:rsidTr="008C6A75">
        <w:trPr>
          <w:trHeight w:val="900"/>
        </w:trPr>
        <w:tc>
          <w:tcPr>
            <w:tcW w:w="2967" w:type="dxa"/>
            <w:tcBorders>
              <w:top w:val="nil"/>
              <w:left w:val="single" w:sz="4" w:space="0" w:color="auto"/>
              <w:bottom w:val="nil"/>
              <w:right w:val="nil"/>
            </w:tcBorders>
            <w:shd w:val="clear" w:color="auto" w:fill="auto"/>
            <w:vAlign w:val="center"/>
            <w:hideMark/>
          </w:tcPr>
          <w:p w14:paraId="2CA283B7"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single" w:sz="4" w:space="0" w:color="auto"/>
              <w:bottom w:val="nil"/>
              <w:right w:val="single" w:sz="4" w:space="0" w:color="auto"/>
            </w:tcBorders>
            <w:shd w:val="clear" w:color="auto" w:fill="auto"/>
            <w:vAlign w:val="center"/>
            <w:hideMark/>
          </w:tcPr>
          <w:p w14:paraId="71A3CFD4"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nil"/>
              <w:right w:val="single" w:sz="4" w:space="0" w:color="auto"/>
            </w:tcBorders>
            <w:shd w:val="clear" w:color="auto" w:fill="auto"/>
            <w:vAlign w:val="center"/>
            <w:hideMark/>
          </w:tcPr>
          <w:p w14:paraId="3468FBBE"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Safeguarding Practice Reviews</w:t>
            </w:r>
          </w:p>
        </w:tc>
        <w:tc>
          <w:tcPr>
            <w:tcW w:w="1701" w:type="dxa"/>
            <w:tcBorders>
              <w:top w:val="nil"/>
              <w:left w:val="nil"/>
              <w:bottom w:val="nil"/>
              <w:right w:val="single" w:sz="4" w:space="0" w:color="auto"/>
            </w:tcBorders>
            <w:shd w:val="clear" w:color="auto" w:fill="auto"/>
            <w:vAlign w:val="center"/>
            <w:hideMark/>
          </w:tcPr>
          <w:p w14:paraId="3A8E6816"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£9,870</w:t>
            </w:r>
          </w:p>
        </w:tc>
      </w:tr>
      <w:tr w:rsidR="008C6A75" w:rsidRPr="008C6A75" w14:paraId="5D3011B1" w14:textId="77777777" w:rsidTr="008C6A75">
        <w:trPr>
          <w:trHeight w:val="600"/>
        </w:trPr>
        <w:tc>
          <w:tcPr>
            <w:tcW w:w="2967" w:type="dxa"/>
            <w:tcBorders>
              <w:top w:val="nil"/>
              <w:left w:val="single" w:sz="4" w:space="0" w:color="auto"/>
              <w:bottom w:val="nil"/>
              <w:right w:val="nil"/>
            </w:tcBorders>
            <w:shd w:val="clear" w:color="auto" w:fill="auto"/>
            <w:vAlign w:val="center"/>
            <w:hideMark/>
          </w:tcPr>
          <w:p w14:paraId="0BDD6202"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1805" w:type="dxa"/>
            <w:tcBorders>
              <w:top w:val="nil"/>
              <w:left w:val="single" w:sz="4" w:space="0" w:color="auto"/>
              <w:bottom w:val="nil"/>
              <w:right w:val="single" w:sz="4" w:space="0" w:color="auto"/>
            </w:tcBorders>
            <w:shd w:val="clear" w:color="auto" w:fill="auto"/>
            <w:vAlign w:val="center"/>
            <w:hideMark/>
          </w:tcPr>
          <w:p w14:paraId="4705A72A" w14:textId="77777777"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w:t>
            </w:r>
          </w:p>
        </w:tc>
        <w:tc>
          <w:tcPr>
            <w:tcW w:w="3587" w:type="dxa"/>
            <w:tcBorders>
              <w:top w:val="nil"/>
              <w:left w:val="nil"/>
              <w:bottom w:val="single" w:sz="4" w:space="0" w:color="auto"/>
              <w:right w:val="single" w:sz="4" w:space="0" w:color="auto"/>
            </w:tcBorders>
            <w:shd w:val="clear" w:color="auto" w:fill="auto"/>
            <w:vAlign w:val="center"/>
            <w:hideMark/>
          </w:tcPr>
          <w:p w14:paraId="3EEAD831" w14:textId="12E24075" w:rsidR="008C6A75" w:rsidRPr="008C6A75" w:rsidRDefault="008C6A75" w:rsidP="008C6A75">
            <w:pPr>
              <w:spacing w:after="0" w:line="240" w:lineRule="auto"/>
              <w:rPr>
                <w:rFonts w:eastAsia="Times New Roman" w:cs="Calibri"/>
                <w:sz w:val="24"/>
                <w:szCs w:val="24"/>
                <w:lang w:eastAsia="en-GB"/>
              </w:rPr>
            </w:pPr>
            <w:r w:rsidRPr="008C6A75">
              <w:rPr>
                <w:rFonts w:eastAsia="Times New Roman" w:cs="Calibri"/>
                <w:sz w:val="24"/>
                <w:szCs w:val="24"/>
                <w:lang w:eastAsia="en-GB"/>
              </w:rPr>
              <w:t xml:space="preserve">Carry </w:t>
            </w:r>
            <w:proofErr w:type="spellStart"/>
            <w:r w:rsidRPr="008C6A75">
              <w:rPr>
                <w:rFonts w:eastAsia="Times New Roman" w:cs="Calibri"/>
                <w:sz w:val="24"/>
                <w:szCs w:val="24"/>
                <w:lang w:eastAsia="en-GB"/>
              </w:rPr>
              <w:t>fwd</w:t>
            </w:r>
            <w:proofErr w:type="spellEnd"/>
            <w:r w:rsidRPr="008C6A75">
              <w:rPr>
                <w:rFonts w:eastAsia="Times New Roman" w:cs="Calibri"/>
                <w:sz w:val="24"/>
                <w:szCs w:val="24"/>
                <w:lang w:eastAsia="en-GB"/>
              </w:rPr>
              <w:t xml:space="preserve"> (balancing fig)</w:t>
            </w:r>
          </w:p>
        </w:tc>
        <w:tc>
          <w:tcPr>
            <w:tcW w:w="1701" w:type="dxa"/>
            <w:tcBorders>
              <w:top w:val="nil"/>
              <w:left w:val="nil"/>
              <w:bottom w:val="nil"/>
              <w:right w:val="single" w:sz="4" w:space="0" w:color="auto"/>
            </w:tcBorders>
            <w:shd w:val="clear" w:color="auto" w:fill="auto"/>
            <w:vAlign w:val="center"/>
            <w:hideMark/>
          </w:tcPr>
          <w:p w14:paraId="527492C9" w14:textId="77777777" w:rsidR="008C6A75" w:rsidRPr="008C6A75" w:rsidRDefault="008C6A75" w:rsidP="008C6A75">
            <w:pPr>
              <w:spacing w:after="0" w:line="240" w:lineRule="auto"/>
              <w:jc w:val="center"/>
              <w:rPr>
                <w:rFonts w:eastAsia="Times New Roman" w:cs="Calibri"/>
                <w:sz w:val="24"/>
                <w:szCs w:val="24"/>
                <w:lang w:eastAsia="en-GB"/>
              </w:rPr>
            </w:pPr>
            <w:r w:rsidRPr="008C6A75">
              <w:rPr>
                <w:rFonts w:eastAsia="Times New Roman" w:cs="Calibri"/>
                <w:sz w:val="24"/>
                <w:szCs w:val="24"/>
                <w:lang w:eastAsia="en-GB"/>
              </w:rPr>
              <w:t>1,685</w:t>
            </w:r>
          </w:p>
        </w:tc>
      </w:tr>
      <w:tr w:rsidR="008C6A75" w:rsidRPr="008C6A75" w14:paraId="3187EA27" w14:textId="77777777" w:rsidTr="008C6A75">
        <w:trPr>
          <w:trHeight w:val="300"/>
        </w:trPr>
        <w:tc>
          <w:tcPr>
            <w:tcW w:w="2967" w:type="dxa"/>
            <w:tcBorders>
              <w:top w:val="single" w:sz="4" w:space="0" w:color="auto"/>
              <w:left w:val="single" w:sz="4" w:space="0" w:color="auto"/>
              <w:bottom w:val="single" w:sz="4" w:space="0" w:color="auto"/>
              <w:right w:val="nil"/>
            </w:tcBorders>
            <w:shd w:val="clear" w:color="000000" w:fill="99CCFF"/>
            <w:vAlign w:val="center"/>
            <w:hideMark/>
          </w:tcPr>
          <w:p w14:paraId="1823A9FD" w14:textId="77777777" w:rsidR="008C6A75" w:rsidRPr="008C6A75" w:rsidRDefault="008C6A75" w:rsidP="008C6A75">
            <w:pPr>
              <w:spacing w:after="0" w:line="240" w:lineRule="auto"/>
              <w:rPr>
                <w:rFonts w:eastAsia="Times New Roman" w:cs="Calibri"/>
                <w:b/>
                <w:bCs/>
                <w:sz w:val="24"/>
                <w:szCs w:val="24"/>
                <w:lang w:eastAsia="en-GB"/>
              </w:rPr>
            </w:pPr>
            <w:r w:rsidRPr="008C6A75">
              <w:rPr>
                <w:rFonts w:eastAsia="Times New Roman" w:cs="Calibri"/>
                <w:b/>
                <w:bCs/>
                <w:sz w:val="24"/>
                <w:szCs w:val="24"/>
                <w:lang w:eastAsia="en-GB"/>
              </w:rPr>
              <w:t>Total</w:t>
            </w:r>
          </w:p>
        </w:tc>
        <w:tc>
          <w:tcPr>
            <w:tcW w:w="1805"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2B3D1DF6"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£234,055</w:t>
            </w:r>
          </w:p>
        </w:tc>
        <w:tc>
          <w:tcPr>
            <w:tcW w:w="3587" w:type="dxa"/>
            <w:tcBorders>
              <w:top w:val="nil"/>
              <w:left w:val="nil"/>
              <w:bottom w:val="single" w:sz="4" w:space="0" w:color="auto"/>
              <w:right w:val="single" w:sz="4" w:space="0" w:color="auto"/>
            </w:tcBorders>
            <w:shd w:val="clear" w:color="000000" w:fill="99CCFF"/>
            <w:vAlign w:val="center"/>
            <w:hideMark/>
          </w:tcPr>
          <w:p w14:paraId="62B3320B" w14:textId="77777777" w:rsidR="008C6A75" w:rsidRPr="008C6A75" w:rsidRDefault="008C6A75" w:rsidP="008C6A75">
            <w:pPr>
              <w:spacing w:after="0" w:line="240" w:lineRule="auto"/>
              <w:rPr>
                <w:rFonts w:eastAsia="Times New Roman" w:cs="Calibri"/>
                <w:b/>
                <w:bCs/>
                <w:sz w:val="24"/>
                <w:szCs w:val="24"/>
                <w:lang w:eastAsia="en-GB"/>
              </w:rPr>
            </w:pPr>
            <w:r w:rsidRPr="008C6A75">
              <w:rPr>
                <w:rFonts w:eastAsia="Times New Roman" w:cs="Calibri"/>
                <w:b/>
                <w:bCs/>
                <w:sz w:val="24"/>
                <w:szCs w:val="24"/>
                <w:lang w:eastAsia="en-GB"/>
              </w:rPr>
              <w:t> </w:t>
            </w:r>
          </w:p>
        </w:tc>
        <w:tc>
          <w:tcPr>
            <w:tcW w:w="1701" w:type="dxa"/>
            <w:tcBorders>
              <w:top w:val="single" w:sz="4" w:space="0" w:color="auto"/>
              <w:left w:val="nil"/>
              <w:bottom w:val="single" w:sz="4" w:space="0" w:color="auto"/>
              <w:right w:val="single" w:sz="4" w:space="0" w:color="auto"/>
            </w:tcBorders>
            <w:shd w:val="clear" w:color="000000" w:fill="99CCFF"/>
            <w:vAlign w:val="center"/>
            <w:hideMark/>
          </w:tcPr>
          <w:p w14:paraId="0F93BB5F" w14:textId="77777777" w:rsidR="008C6A75" w:rsidRPr="008C6A75" w:rsidRDefault="008C6A75" w:rsidP="008C6A75">
            <w:pPr>
              <w:spacing w:after="0" w:line="240" w:lineRule="auto"/>
              <w:jc w:val="center"/>
              <w:rPr>
                <w:rFonts w:eastAsia="Times New Roman" w:cs="Calibri"/>
                <w:b/>
                <w:bCs/>
                <w:sz w:val="24"/>
                <w:szCs w:val="24"/>
                <w:lang w:eastAsia="en-GB"/>
              </w:rPr>
            </w:pPr>
            <w:r w:rsidRPr="008C6A75">
              <w:rPr>
                <w:rFonts w:eastAsia="Times New Roman" w:cs="Calibri"/>
                <w:b/>
                <w:bCs/>
                <w:sz w:val="24"/>
                <w:szCs w:val="24"/>
                <w:lang w:eastAsia="en-GB"/>
              </w:rPr>
              <w:t>£234,055</w:t>
            </w:r>
          </w:p>
        </w:tc>
      </w:tr>
    </w:tbl>
    <w:p w14:paraId="1FAE722C" w14:textId="77777777" w:rsidR="004E6EAC" w:rsidRDefault="004E6EAC" w:rsidP="004E6EAC">
      <w:pPr>
        <w:spacing w:after="0"/>
        <w:jc w:val="both"/>
        <w:rPr>
          <w:rFonts w:asciiTheme="minorHAnsi" w:hAnsiTheme="minorHAnsi" w:cstheme="minorHAnsi"/>
          <w:b/>
          <w:color w:val="4F81BD" w:themeColor="accent1"/>
          <w:sz w:val="32"/>
          <w:szCs w:val="32"/>
        </w:rPr>
      </w:pPr>
    </w:p>
    <w:p w14:paraId="025EB803" w14:textId="38B397E8" w:rsidR="004E6EAC" w:rsidRPr="004E6EAC" w:rsidRDefault="004E6EAC" w:rsidP="004E6EAC">
      <w:pPr>
        <w:spacing w:after="0"/>
        <w:jc w:val="both"/>
        <w:rPr>
          <w:rFonts w:asciiTheme="minorHAnsi" w:hAnsiTheme="minorHAnsi" w:cstheme="minorHAnsi"/>
          <w:b/>
          <w:color w:val="007FA3"/>
          <w:sz w:val="32"/>
          <w:szCs w:val="32"/>
        </w:rPr>
      </w:pPr>
      <w:bookmarkStart w:id="37" w:name="_Hlk55470483"/>
      <w:r w:rsidRPr="004E6EAC">
        <w:rPr>
          <w:rFonts w:asciiTheme="minorHAnsi" w:hAnsiTheme="minorHAnsi" w:cstheme="minorHAnsi"/>
          <w:b/>
          <w:color w:val="007FA3"/>
          <w:sz w:val="32"/>
          <w:szCs w:val="32"/>
        </w:rPr>
        <w:t>9.</w:t>
      </w:r>
      <w:r w:rsidR="002D7C49">
        <w:rPr>
          <w:rFonts w:asciiTheme="minorHAnsi" w:hAnsiTheme="minorHAnsi" w:cstheme="minorHAnsi"/>
          <w:b/>
          <w:color w:val="007FA3"/>
          <w:sz w:val="32"/>
          <w:szCs w:val="32"/>
        </w:rPr>
        <w:t>D</w:t>
      </w:r>
      <w:r w:rsidRPr="004E6EAC">
        <w:rPr>
          <w:rFonts w:asciiTheme="minorHAnsi" w:hAnsiTheme="minorHAnsi" w:cstheme="minorHAnsi"/>
          <w:b/>
          <w:color w:val="007FA3"/>
          <w:sz w:val="32"/>
          <w:szCs w:val="32"/>
        </w:rPr>
        <w:tab/>
        <w:t>Links to other documents</w:t>
      </w:r>
    </w:p>
    <w:bookmarkEnd w:id="37"/>
    <w:p w14:paraId="05758B35" w14:textId="77777777" w:rsidR="00202A92" w:rsidRPr="00202A92" w:rsidRDefault="00202A92" w:rsidP="00202A92">
      <w:pPr>
        <w:spacing w:after="0" w:line="240" w:lineRule="auto"/>
        <w:rPr>
          <w:rFonts w:asciiTheme="minorHAnsi" w:hAnsiTheme="minorHAnsi" w:cs="Arial"/>
          <w:b/>
          <w:bCs/>
          <w:szCs w:val="24"/>
          <w:lang w:eastAsia="en-GB"/>
        </w:rPr>
      </w:pPr>
    </w:p>
    <w:p w14:paraId="096A1BA4" w14:textId="77777777" w:rsidR="00202A92" w:rsidRPr="00202A92" w:rsidRDefault="006524E9" w:rsidP="00202A92">
      <w:pPr>
        <w:jc w:val="both"/>
        <w:rPr>
          <w:rFonts w:asciiTheme="minorHAnsi" w:eastAsia="Times New Roman" w:hAnsiTheme="minorHAnsi"/>
          <w:sz w:val="24"/>
          <w:szCs w:val="24"/>
          <w:lang w:eastAsia="en-GB"/>
        </w:rPr>
      </w:pPr>
      <w:hyperlink r:id="rId58" w:history="1">
        <w:r w:rsidR="00202A92" w:rsidRPr="00202A92">
          <w:rPr>
            <w:rFonts w:asciiTheme="minorHAnsi" w:eastAsia="Times New Roman" w:hAnsiTheme="minorHAnsi"/>
            <w:color w:val="0000FF" w:themeColor="hyperlink"/>
            <w:sz w:val="24"/>
            <w:szCs w:val="24"/>
            <w:u w:val="single"/>
            <w:lang w:eastAsia="en-GB"/>
          </w:rPr>
          <w:t>East Sussex Health and Wellbeing Strategy</w:t>
        </w:r>
      </w:hyperlink>
    </w:p>
    <w:p w14:paraId="46B31C93" w14:textId="77777777" w:rsidR="00202A92" w:rsidRPr="00202A92" w:rsidRDefault="00202A92" w:rsidP="00202A92">
      <w:pPr>
        <w:jc w:val="both"/>
        <w:rPr>
          <w:rFonts w:asciiTheme="minorHAnsi" w:eastAsia="Times New Roman" w:hAnsiTheme="minorHAnsi" w:cs="Arial"/>
          <w:sz w:val="24"/>
          <w:szCs w:val="24"/>
          <w:lang w:eastAsia="en-GB"/>
        </w:rPr>
      </w:pPr>
      <w:r w:rsidRPr="00202A92">
        <w:rPr>
          <w:rFonts w:asciiTheme="minorHAnsi" w:eastAsia="Times New Roman" w:hAnsiTheme="minorHAnsi"/>
          <w:sz w:val="24"/>
          <w:szCs w:val="24"/>
          <w:lang w:eastAsia="en-GB"/>
        </w:rPr>
        <w:t>This strategy is a framework for the commissioning of health and wellbeing services in the County. T</w:t>
      </w:r>
      <w:r w:rsidRPr="00202A92">
        <w:rPr>
          <w:rFonts w:asciiTheme="minorHAnsi" w:eastAsia="Times New Roman" w:hAnsiTheme="minorHAnsi" w:cs="Arial"/>
          <w:sz w:val="24"/>
          <w:szCs w:val="24"/>
          <w:lang w:eastAsia="en-GB"/>
        </w:rPr>
        <w:t xml:space="preserve">he Health and Wellbeing Board will consider relevant commissioning strategies to ensure that they have </w:t>
      </w:r>
      <w:proofErr w:type="gramStart"/>
      <w:r w:rsidRPr="00202A92">
        <w:rPr>
          <w:rFonts w:asciiTheme="minorHAnsi" w:eastAsia="Times New Roman" w:hAnsiTheme="minorHAnsi" w:cs="Arial"/>
          <w:sz w:val="24"/>
          <w:szCs w:val="24"/>
          <w:lang w:eastAsia="en-GB"/>
        </w:rPr>
        <w:t>taken into account</w:t>
      </w:r>
      <w:proofErr w:type="gramEnd"/>
      <w:r w:rsidRPr="00202A92">
        <w:rPr>
          <w:rFonts w:asciiTheme="minorHAnsi" w:eastAsia="Times New Roman" w:hAnsiTheme="minorHAnsi" w:cs="Arial"/>
          <w:sz w:val="24"/>
          <w:szCs w:val="24"/>
          <w:lang w:eastAsia="en-GB"/>
        </w:rPr>
        <w:t xml:space="preserve"> the priorities and approaches set out in the Health and Wellbeing Strategy. </w:t>
      </w:r>
    </w:p>
    <w:p w14:paraId="605BFD81" w14:textId="77777777" w:rsidR="00202A92" w:rsidRPr="00202A92" w:rsidRDefault="00202A92" w:rsidP="00202A92">
      <w:pPr>
        <w:jc w:val="both"/>
        <w:rPr>
          <w:rFonts w:asciiTheme="minorHAnsi" w:hAnsiTheme="minorHAnsi" w:cs="Arial"/>
          <w:b/>
          <w:bCs/>
          <w:sz w:val="24"/>
          <w:szCs w:val="24"/>
          <w:lang w:eastAsia="en-GB"/>
        </w:rPr>
      </w:pPr>
      <w:r w:rsidRPr="00202A92">
        <w:rPr>
          <w:rFonts w:asciiTheme="minorHAnsi" w:eastAsia="Times New Roman" w:hAnsiTheme="minorHAnsi" w:cs="Tahoma"/>
          <w:bCs/>
          <w:sz w:val="24"/>
          <w:szCs w:val="24"/>
          <w:lang w:eastAsia="en-GB"/>
        </w:rPr>
        <w:t>The main priority is to</w:t>
      </w:r>
      <w:r w:rsidRPr="00202A92">
        <w:rPr>
          <w:rFonts w:asciiTheme="minorHAnsi" w:eastAsia="Times New Roman" w:hAnsiTheme="minorHAnsi" w:cs="Tahoma"/>
          <w:sz w:val="24"/>
          <w:szCs w:val="24"/>
          <w:lang w:eastAsia="en-GB"/>
        </w:rPr>
        <w:t xml:space="preserve"> </w:t>
      </w:r>
      <w:r w:rsidRPr="00202A92">
        <w:rPr>
          <w:rFonts w:asciiTheme="minorHAnsi" w:eastAsia="Times New Roman" w:hAnsiTheme="minorHAnsi"/>
          <w:sz w:val="24"/>
          <w:szCs w:val="24"/>
          <w:lang w:eastAsia="en-GB"/>
        </w:rPr>
        <w:t xml:space="preserve">protect and improve health and wellbeing and reduce health inequalities in East Sussex, to enable us to do this over the next three years the strategy will focus on: </w:t>
      </w:r>
      <w:r w:rsidRPr="00202A92">
        <w:rPr>
          <w:rFonts w:asciiTheme="minorHAnsi" w:eastAsia="Times New Roman" w:hAnsiTheme="minorHAnsi" w:cs="Arial"/>
          <w:sz w:val="24"/>
          <w:szCs w:val="24"/>
          <w:lang w:eastAsia="en-GB"/>
        </w:rPr>
        <w:t xml:space="preserve">Accountable care; Improving access to services; Bringing together health and social care; Improving emergency and urgent care; Improving health and wellbeing; Improving mental health care; Improving primary care; Better use of medicines; Better community services. </w:t>
      </w:r>
    </w:p>
    <w:p w14:paraId="4419305B" w14:textId="77777777" w:rsidR="00202A92" w:rsidRPr="00202A92" w:rsidRDefault="006524E9" w:rsidP="00202A92">
      <w:pPr>
        <w:jc w:val="both"/>
        <w:rPr>
          <w:rFonts w:asciiTheme="minorHAnsi" w:hAnsiTheme="minorHAnsi" w:cs="Arial"/>
          <w:b/>
          <w:bCs/>
          <w:color w:val="4F81BD" w:themeColor="accent1"/>
          <w:sz w:val="24"/>
          <w:szCs w:val="24"/>
          <w:u w:val="single"/>
        </w:rPr>
      </w:pPr>
      <w:hyperlink r:id="rId59" w:history="1">
        <w:r w:rsidR="00202A92" w:rsidRPr="00202A92">
          <w:rPr>
            <w:rFonts w:asciiTheme="minorHAnsi" w:hAnsiTheme="minorHAnsi" w:cs="Arial"/>
            <w:b/>
            <w:bCs/>
            <w:color w:val="4F81BD" w:themeColor="accent1"/>
            <w:sz w:val="24"/>
            <w:szCs w:val="24"/>
            <w:u w:val="single"/>
          </w:rPr>
          <w:t>Sussex Police and Crime Commissioner – Police and Crime Plan 20</w:t>
        </w:r>
      </w:hyperlink>
      <w:r w:rsidR="00202A92" w:rsidRPr="00202A92">
        <w:rPr>
          <w:rFonts w:asciiTheme="minorHAnsi" w:hAnsiTheme="minorHAnsi" w:cs="Arial"/>
          <w:b/>
          <w:bCs/>
          <w:color w:val="4F81BD" w:themeColor="accent1"/>
          <w:sz w:val="24"/>
          <w:szCs w:val="24"/>
          <w:u w:val="single"/>
        </w:rPr>
        <w:t>21-24</w:t>
      </w:r>
    </w:p>
    <w:p w14:paraId="1560DB84" w14:textId="77777777" w:rsidR="00202A92" w:rsidRPr="00202A92" w:rsidRDefault="00202A92" w:rsidP="00202A92">
      <w:pPr>
        <w:jc w:val="both"/>
        <w:rPr>
          <w:rFonts w:asciiTheme="minorHAnsi" w:hAnsiTheme="minorHAnsi" w:cs="Segoe UI"/>
          <w:color w:val="212529"/>
          <w:sz w:val="24"/>
          <w:szCs w:val="24"/>
          <w:lang w:val="en"/>
        </w:rPr>
      </w:pPr>
      <w:r w:rsidRPr="00202A92">
        <w:rPr>
          <w:rFonts w:asciiTheme="minorHAnsi" w:hAnsiTheme="minorHAnsi" w:cs="Segoe UI"/>
          <w:color w:val="212529"/>
          <w:sz w:val="24"/>
          <w:szCs w:val="24"/>
          <w:lang w:val="en"/>
        </w:rPr>
        <w:t xml:space="preserve">The Commissioner has identified the following four policing and crime objectives: </w:t>
      </w:r>
    </w:p>
    <w:p w14:paraId="3FD2233B" w14:textId="77777777" w:rsidR="00202A92" w:rsidRPr="00202A92" w:rsidRDefault="00202A92" w:rsidP="00202A92">
      <w:pPr>
        <w:numPr>
          <w:ilvl w:val="0"/>
          <w:numId w:val="9"/>
        </w:numPr>
        <w:spacing w:after="0" w:line="240" w:lineRule="auto"/>
        <w:contextualSpacing/>
        <w:jc w:val="both"/>
        <w:rPr>
          <w:rFonts w:asciiTheme="minorHAnsi" w:eastAsia="Times New Roman" w:hAnsiTheme="minorHAnsi" w:cs="Arial"/>
          <w:b/>
          <w:color w:val="4F81BD" w:themeColor="accent1"/>
          <w:sz w:val="24"/>
          <w:szCs w:val="24"/>
          <w:lang w:eastAsia="en-GB"/>
        </w:rPr>
      </w:pPr>
      <w:r w:rsidRPr="00202A92">
        <w:rPr>
          <w:rFonts w:asciiTheme="minorHAnsi" w:eastAsia="Times New Roman" w:hAnsiTheme="minorHAnsi" w:cs="Segoe UI"/>
          <w:color w:val="212529"/>
          <w:sz w:val="24"/>
          <w:szCs w:val="24"/>
          <w:lang w:val="en" w:eastAsia="en-GB"/>
        </w:rPr>
        <w:t>Strengthen local policing</w:t>
      </w:r>
    </w:p>
    <w:p w14:paraId="7B9E64D3" w14:textId="77777777" w:rsidR="00202A92" w:rsidRPr="00202A92" w:rsidRDefault="00202A92" w:rsidP="00202A92">
      <w:pPr>
        <w:numPr>
          <w:ilvl w:val="0"/>
          <w:numId w:val="9"/>
        </w:numPr>
        <w:spacing w:after="0" w:line="240" w:lineRule="auto"/>
        <w:contextualSpacing/>
        <w:jc w:val="both"/>
        <w:rPr>
          <w:rFonts w:asciiTheme="minorHAnsi" w:eastAsia="Times New Roman" w:hAnsiTheme="minorHAnsi" w:cs="Arial"/>
          <w:b/>
          <w:color w:val="4F81BD" w:themeColor="accent1"/>
          <w:sz w:val="24"/>
          <w:szCs w:val="24"/>
          <w:lang w:eastAsia="en-GB"/>
        </w:rPr>
      </w:pPr>
      <w:r w:rsidRPr="00202A92">
        <w:rPr>
          <w:rFonts w:asciiTheme="minorHAnsi" w:eastAsia="Times New Roman" w:hAnsiTheme="minorHAnsi" w:cs="Segoe UI"/>
          <w:color w:val="212529"/>
          <w:sz w:val="24"/>
          <w:szCs w:val="24"/>
          <w:lang w:val="en" w:eastAsia="en-GB"/>
        </w:rPr>
        <w:t>Work with local communities and partners to keep Sussex safe</w:t>
      </w:r>
    </w:p>
    <w:p w14:paraId="068EDD0E" w14:textId="77777777" w:rsidR="00202A92" w:rsidRPr="00202A92" w:rsidRDefault="00202A92" w:rsidP="00202A92">
      <w:pPr>
        <w:numPr>
          <w:ilvl w:val="0"/>
          <w:numId w:val="9"/>
        </w:numPr>
        <w:spacing w:after="0" w:line="240" w:lineRule="auto"/>
        <w:contextualSpacing/>
        <w:jc w:val="both"/>
        <w:rPr>
          <w:rFonts w:asciiTheme="minorHAnsi" w:eastAsia="Times New Roman" w:hAnsiTheme="minorHAnsi" w:cs="Arial"/>
          <w:b/>
          <w:color w:val="4F81BD" w:themeColor="accent1"/>
          <w:sz w:val="24"/>
          <w:szCs w:val="24"/>
          <w:lang w:eastAsia="en-GB"/>
        </w:rPr>
      </w:pPr>
      <w:r w:rsidRPr="00202A92">
        <w:rPr>
          <w:rFonts w:asciiTheme="minorHAnsi" w:eastAsia="Times New Roman" w:hAnsiTheme="minorHAnsi" w:cs="Segoe UI"/>
          <w:color w:val="212529"/>
          <w:sz w:val="24"/>
          <w:szCs w:val="24"/>
          <w:lang w:val="en" w:eastAsia="en-GB"/>
        </w:rPr>
        <w:t>Protect our vulnerable and help victims cope and recover from crime and abuse</w:t>
      </w:r>
    </w:p>
    <w:p w14:paraId="31C312DE" w14:textId="77777777" w:rsidR="00202A92" w:rsidRPr="00202A92" w:rsidRDefault="00202A92" w:rsidP="00202A92">
      <w:pPr>
        <w:numPr>
          <w:ilvl w:val="0"/>
          <w:numId w:val="9"/>
        </w:numPr>
        <w:spacing w:after="0" w:line="240" w:lineRule="auto"/>
        <w:contextualSpacing/>
        <w:jc w:val="both"/>
        <w:rPr>
          <w:rFonts w:asciiTheme="minorHAnsi" w:eastAsia="Times New Roman" w:hAnsiTheme="minorHAnsi" w:cs="Arial"/>
          <w:b/>
          <w:color w:val="4F81BD" w:themeColor="accent1"/>
          <w:sz w:val="24"/>
          <w:szCs w:val="24"/>
          <w:lang w:eastAsia="en-GB"/>
        </w:rPr>
      </w:pPr>
      <w:r w:rsidRPr="00202A92">
        <w:rPr>
          <w:rFonts w:asciiTheme="minorHAnsi" w:eastAsia="Times New Roman" w:hAnsiTheme="minorHAnsi" w:cs="Segoe UI"/>
          <w:color w:val="212529"/>
          <w:sz w:val="24"/>
          <w:szCs w:val="24"/>
          <w:lang w:val="en" w:eastAsia="en-GB"/>
        </w:rPr>
        <w:t>Improve access to justice for victims and witnesses</w:t>
      </w:r>
    </w:p>
    <w:p w14:paraId="23B78BA4" w14:textId="77777777" w:rsidR="00202A92" w:rsidRPr="00202A92" w:rsidRDefault="00202A92" w:rsidP="00202A92">
      <w:pPr>
        <w:jc w:val="both"/>
        <w:rPr>
          <w:rFonts w:asciiTheme="minorHAnsi" w:hAnsiTheme="minorHAnsi" w:cs="Calibri"/>
          <w:b/>
          <w:bCs/>
          <w:color w:val="4F81BD" w:themeColor="accent1"/>
          <w:sz w:val="24"/>
          <w:szCs w:val="24"/>
          <w:u w:val="single"/>
          <w:lang w:eastAsia="en-GB"/>
        </w:rPr>
      </w:pPr>
      <w:r w:rsidRPr="00202A92">
        <w:rPr>
          <w:rFonts w:asciiTheme="minorHAnsi" w:hAnsiTheme="minorHAnsi" w:cs="Calibri"/>
          <w:b/>
          <w:bCs/>
          <w:color w:val="4F81BD" w:themeColor="accent1"/>
          <w:sz w:val="24"/>
          <w:szCs w:val="24"/>
          <w:u w:val="single"/>
          <w:lang w:eastAsia="en-GB"/>
        </w:rPr>
        <w:t xml:space="preserve"> </w:t>
      </w:r>
    </w:p>
    <w:p w14:paraId="5374E6DF" w14:textId="77777777" w:rsidR="00202A92" w:rsidRPr="00202A92" w:rsidRDefault="006524E9" w:rsidP="00202A92">
      <w:pPr>
        <w:jc w:val="both"/>
        <w:rPr>
          <w:rFonts w:asciiTheme="minorHAnsi" w:hAnsiTheme="minorHAnsi" w:cs="Calibri"/>
          <w:color w:val="4F81BD" w:themeColor="accent1"/>
          <w:sz w:val="24"/>
          <w:szCs w:val="24"/>
          <w:u w:val="single"/>
          <w:lang w:eastAsia="en-GB"/>
        </w:rPr>
      </w:pPr>
      <w:hyperlink r:id="rId60" w:history="1">
        <w:r w:rsidR="00202A92" w:rsidRPr="00202A92">
          <w:rPr>
            <w:rFonts w:asciiTheme="minorHAnsi" w:hAnsiTheme="minorHAnsi" w:cs="Calibri"/>
            <w:color w:val="0000FF" w:themeColor="hyperlink"/>
            <w:sz w:val="24"/>
            <w:szCs w:val="24"/>
            <w:u w:val="single"/>
            <w:lang w:eastAsia="en-GB"/>
          </w:rPr>
          <w:t>East Sussex Safer Communities Partnerships' Business Plan 2020-23</w:t>
        </w:r>
      </w:hyperlink>
    </w:p>
    <w:p w14:paraId="46C9E01D" w14:textId="77777777" w:rsidR="00202A92" w:rsidRPr="00202A92" w:rsidRDefault="00202A92" w:rsidP="00202A92">
      <w:pPr>
        <w:jc w:val="both"/>
        <w:rPr>
          <w:rFonts w:asciiTheme="minorHAnsi" w:hAnsiTheme="minorHAnsi"/>
          <w:sz w:val="24"/>
          <w:szCs w:val="24"/>
        </w:rPr>
      </w:pPr>
      <w:r w:rsidRPr="00202A92">
        <w:rPr>
          <w:rFonts w:asciiTheme="minorHAnsi" w:hAnsiTheme="minorHAnsi"/>
          <w:sz w:val="24"/>
          <w:szCs w:val="24"/>
        </w:rPr>
        <w:t>The East Sussex Safer Communities Partnership undertakes a strategic assessment of community safety every three years with an annual refresh in order to select work streams and plan activity for the year ahead.</w:t>
      </w:r>
    </w:p>
    <w:p w14:paraId="49A78FFA" w14:textId="77777777" w:rsidR="00202A92" w:rsidRPr="00202A92" w:rsidRDefault="00202A92" w:rsidP="00202A92">
      <w:pPr>
        <w:jc w:val="both"/>
        <w:rPr>
          <w:rFonts w:asciiTheme="minorHAnsi" w:hAnsiTheme="minorHAnsi"/>
          <w:sz w:val="24"/>
          <w:szCs w:val="24"/>
        </w:rPr>
      </w:pPr>
      <w:r w:rsidRPr="00202A92">
        <w:rPr>
          <w:rFonts w:asciiTheme="minorHAnsi" w:hAnsiTheme="minorHAnsi"/>
          <w:sz w:val="24"/>
          <w:szCs w:val="24"/>
        </w:rPr>
        <w:t>Colleagues from the ESSCP and ESCC Children’s Services work closely with the Safer Communities Partnership to respond to the broader threat of exploitation. Sustaining existing work within the partnership and developing new and existing relationships with partners is of particular importance to ensure that we are supporting vulnerable individuals within the community and helping them feel safe and confident in their everyday lives.</w:t>
      </w:r>
    </w:p>
    <w:p w14:paraId="3C4B42B0" w14:textId="77777777" w:rsidR="00202A92" w:rsidRPr="00202A92" w:rsidRDefault="006524E9" w:rsidP="00202A92">
      <w:pPr>
        <w:jc w:val="both"/>
        <w:rPr>
          <w:sz w:val="24"/>
          <w:szCs w:val="24"/>
          <w:lang w:eastAsia="en-GB"/>
        </w:rPr>
      </w:pPr>
      <w:hyperlink r:id="rId61" w:history="1">
        <w:r w:rsidR="00202A92" w:rsidRPr="00202A92">
          <w:rPr>
            <w:color w:val="0000FF" w:themeColor="hyperlink"/>
            <w:sz w:val="24"/>
            <w:szCs w:val="24"/>
            <w:u w:val="single"/>
            <w:lang w:eastAsia="en-GB"/>
          </w:rPr>
          <w:t>East Sussex Safeguarding Adult Board Strategic Plan 2021-24</w:t>
        </w:r>
      </w:hyperlink>
    </w:p>
    <w:p w14:paraId="2E4A1DC0" w14:textId="77777777" w:rsidR="00202A92" w:rsidRPr="00202A92" w:rsidRDefault="00202A92" w:rsidP="00202A92">
      <w:pPr>
        <w:jc w:val="both"/>
        <w:rPr>
          <w:sz w:val="24"/>
          <w:szCs w:val="24"/>
          <w:lang w:eastAsia="en-GB"/>
        </w:rPr>
      </w:pPr>
      <w:r w:rsidRPr="00202A92">
        <w:rPr>
          <w:sz w:val="24"/>
          <w:szCs w:val="24"/>
          <w:lang w:eastAsia="en-GB"/>
        </w:rPr>
        <w:t xml:space="preserve">The ESSCP works closely with the SAB on the overlapping themes of Modern Slavery, Domestic Abuse, and Cuckooing. The two boards are also collaborating on a needs analysis for the cohort of 18-25 year olds who may be at risk of exploitation to identify any current gaps in service provision </w:t>
      </w:r>
    </w:p>
    <w:p w14:paraId="6C6410FC" w14:textId="77777777" w:rsidR="00202A92" w:rsidRPr="00202A92" w:rsidRDefault="00202A92" w:rsidP="00202A92">
      <w:pPr>
        <w:autoSpaceDE w:val="0"/>
        <w:autoSpaceDN w:val="0"/>
        <w:adjustRightInd w:val="0"/>
        <w:spacing w:after="0" w:line="240" w:lineRule="auto"/>
        <w:jc w:val="both"/>
        <w:rPr>
          <w:rFonts w:ascii="Arial" w:hAnsi="Arial" w:cs="Arial"/>
          <w:color w:val="000000"/>
          <w:sz w:val="23"/>
          <w:szCs w:val="23"/>
          <w:lang w:eastAsia="en-GB"/>
        </w:rPr>
      </w:pPr>
    </w:p>
    <w:p w14:paraId="55EC8344" w14:textId="77777777" w:rsidR="00202A92" w:rsidRPr="00202A92" w:rsidRDefault="00202A92" w:rsidP="00202A92">
      <w:pPr>
        <w:rPr>
          <w:rFonts w:asciiTheme="minorHAnsi" w:eastAsiaTheme="minorHAnsi" w:hAnsiTheme="minorHAnsi" w:cstheme="minorBidi"/>
        </w:rPr>
      </w:pPr>
    </w:p>
    <w:p w14:paraId="52C14BDA" w14:textId="242A576C" w:rsidR="004E6EAC" w:rsidRDefault="004E6EAC">
      <w:pPr>
        <w:spacing w:after="0" w:line="240" w:lineRule="auto"/>
        <w:rPr>
          <w:rFonts w:asciiTheme="minorHAnsi" w:hAnsiTheme="minorHAnsi" w:cstheme="minorHAnsi"/>
          <w:bCs/>
          <w:sz w:val="24"/>
          <w:szCs w:val="24"/>
        </w:rPr>
      </w:pPr>
      <w:r>
        <w:rPr>
          <w:rFonts w:asciiTheme="minorHAnsi" w:hAnsiTheme="minorHAnsi" w:cstheme="minorHAnsi"/>
          <w:bCs/>
          <w:sz w:val="24"/>
          <w:szCs w:val="24"/>
        </w:rPr>
        <w:br w:type="page"/>
      </w:r>
    </w:p>
    <w:p w14:paraId="6DD77768" w14:textId="69EE2AD4" w:rsidR="006B4D8C" w:rsidRDefault="001E2ABC" w:rsidP="00F25C4F">
      <w:pPr>
        <w:spacing w:after="0"/>
        <w:jc w:val="both"/>
        <w:rPr>
          <w:rFonts w:asciiTheme="minorHAnsi" w:hAnsiTheme="minorHAnsi" w:cstheme="minorHAnsi"/>
          <w:b/>
          <w:color w:val="007FA3"/>
          <w:sz w:val="32"/>
          <w:szCs w:val="32"/>
        </w:rPr>
      </w:pPr>
      <w:r w:rsidRPr="005B67B4">
        <w:rPr>
          <w:rFonts w:asciiTheme="minorHAnsi" w:hAnsiTheme="minorHAnsi" w:cstheme="minorHAnsi"/>
          <w:b/>
          <w:color w:val="007FA3"/>
          <w:sz w:val="32"/>
          <w:szCs w:val="32"/>
        </w:rPr>
        <w:lastRenderedPageBreak/>
        <w:t>9</w:t>
      </w:r>
      <w:r w:rsidR="00344F2B" w:rsidRPr="005B67B4">
        <w:rPr>
          <w:rFonts w:asciiTheme="minorHAnsi" w:hAnsiTheme="minorHAnsi" w:cstheme="minorHAnsi"/>
          <w:b/>
          <w:color w:val="007FA3"/>
          <w:sz w:val="32"/>
          <w:szCs w:val="32"/>
        </w:rPr>
        <w:t>.</w:t>
      </w:r>
      <w:r w:rsidR="00910297">
        <w:rPr>
          <w:rFonts w:asciiTheme="minorHAnsi" w:hAnsiTheme="minorHAnsi" w:cstheme="minorHAnsi"/>
          <w:b/>
          <w:color w:val="007FA3"/>
          <w:sz w:val="32"/>
          <w:szCs w:val="32"/>
        </w:rPr>
        <w:t>E</w:t>
      </w:r>
      <w:r w:rsidR="00344F2B" w:rsidRPr="005B67B4">
        <w:rPr>
          <w:rFonts w:asciiTheme="minorHAnsi" w:hAnsiTheme="minorHAnsi" w:cstheme="minorHAnsi"/>
          <w:b/>
          <w:color w:val="007FA3"/>
          <w:sz w:val="32"/>
          <w:szCs w:val="32"/>
        </w:rPr>
        <w:tab/>
        <w:t>Acronyms</w:t>
      </w:r>
    </w:p>
    <w:p w14:paraId="70EDF695" w14:textId="77777777" w:rsidR="006524E9" w:rsidRPr="006D0094" w:rsidRDefault="006524E9" w:rsidP="00F25C4F">
      <w:pPr>
        <w:spacing w:after="0"/>
        <w:jc w:val="both"/>
        <w:rPr>
          <w:rFonts w:asciiTheme="minorHAnsi" w:hAnsiTheme="minorHAnsi" w:cstheme="minorHAnsi"/>
          <w:b/>
          <w:color w:val="4F81BD" w:themeColor="accent1"/>
          <w:sz w:val="32"/>
          <w:szCs w:val="32"/>
        </w:rPr>
      </w:pPr>
    </w:p>
    <w:tbl>
      <w:tblPr>
        <w:tblStyle w:val="TableGrid"/>
        <w:tblW w:w="0" w:type="auto"/>
        <w:tblLook w:val="04A0" w:firstRow="1" w:lastRow="0" w:firstColumn="1" w:lastColumn="0" w:noHBand="0" w:noVBand="1"/>
      </w:tblPr>
      <w:tblGrid>
        <w:gridCol w:w="1951"/>
        <w:gridCol w:w="7399"/>
      </w:tblGrid>
      <w:tr w:rsidR="005B67B4" w:rsidRPr="006524E9" w14:paraId="586C8D7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7356DF6"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ABE</w:t>
            </w:r>
          </w:p>
        </w:tc>
        <w:tc>
          <w:tcPr>
            <w:tcW w:w="7399" w:type="dxa"/>
            <w:tcBorders>
              <w:top w:val="single" w:sz="4" w:space="0" w:color="auto"/>
              <w:left w:val="single" w:sz="4" w:space="0" w:color="auto"/>
              <w:bottom w:val="single" w:sz="4" w:space="0" w:color="auto"/>
              <w:right w:val="single" w:sz="4" w:space="0" w:color="auto"/>
            </w:tcBorders>
            <w:hideMark/>
          </w:tcPr>
          <w:p w14:paraId="77C840D8"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Achieving Best Evidence</w:t>
            </w:r>
          </w:p>
        </w:tc>
      </w:tr>
      <w:tr w:rsidR="005B67B4" w:rsidRPr="006524E9" w14:paraId="3BBD1037"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77ADBFA"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AMH</w:t>
            </w:r>
          </w:p>
        </w:tc>
        <w:tc>
          <w:tcPr>
            <w:tcW w:w="7399" w:type="dxa"/>
            <w:tcBorders>
              <w:top w:val="single" w:sz="4" w:space="0" w:color="auto"/>
              <w:left w:val="single" w:sz="4" w:space="0" w:color="auto"/>
              <w:bottom w:val="single" w:sz="4" w:space="0" w:color="auto"/>
              <w:right w:val="single" w:sz="4" w:space="0" w:color="auto"/>
            </w:tcBorders>
            <w:hideMark/>
          </w:tcPr>
          <w:p w14:paraId="1F55DAF1"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Adult Mental Health</w:t>
            </w:r>
          </w:p>
        </w:tc>
      </w:tr>
      <w:tr w:rsidR="005B67B4" w:rsidRPr="006524E9" w14:paraId="4277E66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F23DE7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B&amp;H</w:t>
            </w:r>
          </w:p>
        </w:tc>
        <w:tc>
          <w:tcPr>
            <w:tcW w:w="7399" w:type="dxa"/>
            <w:tcBorders>
              <w:top w:val="single" w:sz="4" w:space="0" w:color="auto"/>
              <w:left w:val="single" w:sz="4" w:space="0" w:color="auto"/>
              <w:bottom w:val="single" w:sz="4" w:space="0" w:color="auto"/>
              <w:right w:val="single" w:sz="4" w:space="0" w:color="auto"/>
            </w:tcBorders>
            <w:hideMark/>
          </w:tcPr>
          <w:p w14:paraId="7E19E520"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Brighton &amp; Hove</w:t>
            </w:r>
          </w:p>
        </w:tc>
      </w:tr>
      <w:tr w:rsidR="005B67B4" w:rsidRPr="006524E9" w14:paraId="58A51F1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CCFA95C"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BC</w:t>
            </w:r>
          </w:p>
        </w:tc>
        <w:tc>
          <w:tcPr>
            <w:tcW w:w="7399" w:type="dxa"/>
            <w:tcBorders>
              <w:top w:val="single" w:sz="4" w:space="0" w:color="auto"/>
              <w:left w:val="single" w:sz="4" w:space="0" w:color="auto"/>
              <w:bottom w:val="single" w:sz="4" w:space="0" w:color="auto"/>
              <w:right w:val="single" w:sz="4" w:space="0" w:color="auto"/>
            </w:tcBorders>
            <w:hideMark/>
          </w:tcPr>
          <w:p w14:paraId="15A0E606"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Borough Council</w:t>
            </w:r>
          </w:p>
        </w:tc>
      </w:tr>
      <w:tr w:rsidR="005B67B4" w:rsidRPr="006524E9" w14:paraId="2FDE8AC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1A7787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CAFCASS</w:t>
            </w:r>
          </w:p>
        </w:tc>
        <w:tc>
          <w:tcPr>
            <w:tcW w:w="7399" w:type="dxa"/>
            <w:tcBorders>
              <w:top w:val="single" w:sz="4" w:space="0" w:color="auto"/>
              <w:left w:val="single" w:sz="4" w:space="0" w:color="auto"/>
              <w:bottom w:val="single" w:sz="4" w:space="0" w:color="auto"/>
              <w:right w:val="single" w:sz="4" w:space="0" w:color="auto"/>
            </w:tcBorders>
            <w:hideMark/>
          </w:tcPr>
          <w:p w14:paraId="20C4903F"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Children and Family Court Advisory and Support Service </w:t>
            </w:r>
          </w:p>
        </w:tc>
      </w:tr>
      <w:tr w:rsidR="005B67B4" w:rsidRPr="006524E9" w14:paraId="2F36D60C"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77E5ECB"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CAMHS</w:t>
            </w:r>
          </w:p>
        </w:tc>
        <w:tc>
          <w:tcPr>
            <w:tcW w:w="7399" w:type="dxa"/>
            <w:tcBorders>
              <w:top w:val="single" w:sz="4" w:space="0" w:color="auto"/>
              <w:left w:val="single" w:sz="4" w:space="0" w:color="auto"/>
              <w:bottom w:val="single" w:sz="4" w:space="0" w:color="auto"/>
              <w:right w:val="single" w:sz="4" w:space="0" w:color="auto"/>
            </w:tcBorders>
            <w:hideMark/>
          </w:tcPr>
          <w:p w14:paraId="16074034"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Child and Adolescent Mental Health Service</w:t>
            </w:r>
          </w:p>
        </w:tc>
      </w:tr>
      <w:tr w:rsidR="005B67B4" w:rsidRPr="006524E9" w14:paraId="68A56382"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5BE44F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CC</w:t>
            </w:r>
          </w:p>
        </w:tc>
        <w:tc>
          <w:tcPr>
            <w:tcW w:w="7399" w:type="dxa"/>
            <w:tcBorders>
              <w:top w:val="single" w:sz="4" w:space="0" w:color="auto"/>
              <w:left w:val="single" w:sz="4" w:space="0" w:color="auto"/>
              <w:bottom w:val="single" w:sz="4" w:space="0" w:color="auto"/>
              <w:right w:val="single" w:sz="4" w:space="0" w:color="auto"/>
            </w:tcBorders>
            <w:hideMark/>
          </w:tcPr>
          <w:p w14:paraId="4F682021"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County Council</w:t>
            </w:r>
          </w:p>
        </w:tc>
      </w:tr>
      <w:tr w:rsidR="005B67B4" w:rsidRPr="006524E9" w14:paraId="7F4B303B"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BE7640B"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CCG</w:t>
            </w:r>
          </w:p>
        </w:tc>
        <w:tc>
          <w:tcPr>
            <w:tcW w:w="7399" w:type="dxa"/>
            <w:tcBorders>
              <w:top w:val="single" w:sz="4" w:space="0" w:color="auto"/>
              <w:left w:val="single" w:sz="4" w:space="0" w:color="auto"/>
              <w:bottom w:val="single" w:sz="4" w:space="0" w:color="auto"/>
              <w:right w:val="single" w:sz="4" w:space="0" w:color="auto"/>
            </w:tcBorders>
            <w:hideMark/>
          </w:tcPr>
          <w:p w14:paraId="66F5D076"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rPr>
              <w:t xml:space="preserve">Clinical Commissioning Groups </w:t>
            </w:r>
          </w:p>
        </w:tc>
      </w:tr>
      <w:tr w:rsidR="005B67B4" w:rsidRPr="006524E9" w14:paraId="62BB7ECE"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28640D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CDOP</w:t>
            </w:r>
          </w:p>
        </w:tc>
        <w:tc>
          <w:tcPr>
            <w:tcW w:w="7399" w:type="dxa"/>
            <w:tcBorders>
              <w:top w:val="single" w:sz="4" w:space="0" w:color="auto"/>
              <w:left w:val="single" w:sz="4" w:space="0" w:color="auto"/>
              <w:bottom w:val="single" w:sz="4" w:space="0" w:color="auto"/>
              <w:right w:val="single" w:sz="4" w:space="0" w:color="auto"/>
            </w:tcBorders>
            <w:hideMark/>
          </w:tcPr>
          <w:p w14:paraId="737175A7"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Child Death Overview Panel </w:t>
            </w:r>
          </w:p>
        </w:tc>
      </w:tr>
      <w:tr w:rsidR="005B67B4" w:rsidRPr="006524E9" w14:paraId="546F98BF"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DFC8E69"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CQC</w:t>
            </w:r>
          </w:p>
        </w:tc>
        <w:tc>
          <w:tcPr>
            <w:tcW w:w="7399" w:type="dxa"/>
            <w:tcBorders>
              <w:top w:val="single" w:sz="4" w:space="0" w:color="auto"/>
              <w:left w:val="single" w:sz="4" w:space="0" w:color="auto"/>
              <w:bottom w:val="single" w:sz="4" w:space="0" w:color="auto"/>
              <w:right w:val="single" w:sz="4" w:space="0" w:color="auto"/>
            </w:tcBorders>
            <w:hideMark/>
          </w:tcPr>
          <w:p w14:paraId="6CF0295C"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Care Quality Commission</w:t>
            </w:r>
          </w:p>
        </w:tc>
      </w:tr>
      <w:tr w:rsidR="005B67B4" w:rsidRPr="006524E9" w14:paraId="55E3936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843A7A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CRG</w:t>
            </w:r>
          </w:p>
        </w:tc>
        <w:tc>
          <w:tcPr>
            <w:tcW w:w="7399" w:type="dxa"/>
            <w:tcBorders>
              <w:top w:val="single" w:sz="4" w:space="0" w:color="auto"/>
              <w:left w:val="single" w:sz="4" w:space="0" w:color="auto"/>
              <w:bottom w:val="single" w:sz="4" w:space="0" w:color="auto"/>
              <w:right w:val="single" w:sz="4" w:space="0" w:color="auto"/>
            </w:tcBorders>
            <w:hideMark/>
          </w:tcPr>
          <w:p w14:paraId="3682E04C"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Case Review Subgroup</w:t>
            </w:r>
          </w:p>
        </w:tc>
      </w:tr>
      <w:tr w:rsidR="005B67B4" w:rsidRPr="006524E9" w14:paraId="46782BAD" w14:textId="77777777" w:rsidTr="00D9325B">
        <w:tc>
          <w:tcPr>
            <w:tcW w:w="1951" w:type="dxa"/>
            <w:tcBorders>
              <w:top w:val="single" w:sz="4" w:space="0" w:color="auto"/>
              <w:left w:val="single" w:sz="4" w:space="0" w:color="auto"/>
              <w:bottom w:val="single" w:sz="4" w:space="0" w:color="auto"/>
              <w:right w:val="single" w:sz="4" w:space="0" w:color="auto"/>
            </w:tcBorders>
          </w:tcPr>
          <w:p w14:paraId="169AE7C8"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rPr>
              <w:t>CSARC</w:t>
            </w:r>
          </w:p>
        </w:tc>
        <w:tc>
          <w:tcPr>
            <w:tcW w:w="7399" w:type="dxa"/>
            <w:tcBorders>
              <w:top w:val="single" w:sz="4" w:space="0" w:color="auto"/>
              <w:left w:val="single" w:sz="4" w:space="0" w:color="auto"/>
              <w:bottom w:val="single" w:sz="4" w:space="0" w:color="auto"/>
              <w:right w:val="single" w:sz="4" w:space="0" w:color="auto"/>
            </w:tcBorders>
          </w:tcPr>
          <w:p w14:paraId="4FBAA5D1"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bCs/>
                <w:sz w:val="18"/>
                <w:szCs w:val="18"/>
              </w:rPr>
              <w:t>Children’s Sexual Assault Referral Centre</w:t>
            </w:r>
          </w:p>
        </w:tc>
      </w:tr>
      <w:tr w:rsidR="005B67B4" w:rsidRPr="006524E9" w14:paraId="02DD43C8" w14:textId="77777777" w:rsidTr="00D9325B">
        <w:tc>
          <w:tcPr>
            <w:tcW w:w="1951" w:type="dxa"/>
            <w:tcBorders>
              <w:top w:val="single" w:sz="4" w:space="0" w:color="auto"/>
              <w:left w:val="single" w:sz="4" w:space="0" w:color="auto"/>
              <w:bottom w:val="single" w:sz="4" w:space="0" w:color="auto"/>
              <w:right w:val="single" w:sz="4" w:space="0" w:color="auto"/>
            </w:tcBorders>
          </w:tcPr>
          <w:p w14:paraId="0B306325" w14:textId="77777777" w:rsidR="005B67B4" w:rsidRPr="006524E9" w:rsidRDefault="005B67B4" w:rsidP="00D9325B">
            <w:pPr>
              <w:spacing w:after="0"/>
              <w:ind w:firstLine="221"/>
              <w:jc w:val="both"/>
              <w:rPr>
                <w:rFonts w:asciiTheme="minorHAnsi" w:hAnsiTheme="minorHAnsi" w:cstheme="minorHAnsi"/>
                <w:b/>
                <w:bCs/>
                <w:sz w:val="18"/>
                <w:szCs w:val="18"/>
              </w:rPr>
            </w:pPr>
            <w:r w:rsidRPr="006524E9">
              <w:rPr>
                <w:rFonts w:asciiTheme="minorHAnsi" w:hAnsiTheme="minorHAnsi" w:cstheme="minorHAnsi"/>
                <w:b/>
                <w:bCs/>
                <w:sz w:val="18"/>
                <w:szCs w:val="18"/>
              </w:rPr>
              <w:t>CSP</w:t>
            </w:r>
          </w:p>
        </w:tc>
        <w:tc>
          <w:tcPr>
            <w:tcW w:w="7399" w:type="dxa"/>
            <w:tcBorders>
              <w:top w:val="single" w:sz="4" w:space="0" w:color="auto"/>
              <w:left w:val="single" w:sz="4" w:space="0" w:color="auto"/>
              <w:bottom w:val="single" w:sz="4" w:space="0" w:color="auto"/>
              <w:right w:val="single" w:sz="4" w:space="0" w:color="auto"/>
            </w:tcBorders>
          </w:tcPr>
          <w:p w14:paraId="5A582701" w14:textId="77777777" w:rsidR="005B67B4" w:rsidRPr="006524E9" w:rsidRDefault="005B67B4" w:rsidP="00D9325B">
            <w:pPr>
              <w:spacing w:after="0"/>
              <w:ind w:firstLine="220"/>
              <w:jc w:val="both"/>
              <w:rPr>
                <w:rFonts w:asciiTheme="minorHAnsi" w:hAnsiTheme="minorHAnsi" w:cstheme="minorHAnsi"/>
                <w:bCs/>
                <w:sz w:val="18"/>
                <w:szCs w:val="18"/>
              </w:rPr>
            </w:pPr>
            <w:r w:rsidRPr="006524E9">
              <w:rPr>
                <w:rFonts w:asciiTheme="minorHAnsi" w:hAnsiTheme="minorHAnsi" w:cstheme="minorHAnsi"/>
                <w:bCs/>
                <w:sz w:val="18"/>
                <w:szCs w:val="18"/>
              </w:rPr>
              <w:t>Community Safety Partnership</w:t>
            </w:r>
          </w:p>
        </w:tc>
      </w:tr>
      <w:tr w:rsidR="005B67B4" w:rsidRPr="006524E9" w14:paraId="73E28D2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D7E112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CYPT</w:t>
            </w:r>
          </w:p>
        </w:tc>
        <w:tc>
          <w:tcPr>
            <w:tcW w:w="7399" w:type="dxa"/>
            <w:tcBorders>
              <w:top w:val="single" w:sz="4" w:space="0" w:color="auto"/>
              <w:left w:val="single" w:sz="4" w:space="0" w:color="auto"/>
              <w:bottom w:val="single" w:sz="4" w:space="0" w:color="auto"/>
              <w:right w:val="single" w:sz="4" w:space="0" w:color="auto"/>
            </w:tcBorders>
            <w:hideMark/>
          </w:tcPr>
          <w:p w14:paraId="686488D7"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Children and Young People Trust </w:t>
            </w:r>
          </w:p>
        </w:tc>
      </w:tr>
      <w:tr w:rsidR="006524E9" w:rsidRPr="006524E9" w14:paraId="7E2F4141" w14:textId="77777777" w:rsidTr="00D9325B">
        <w:tc>
          <w:tcPr>
            <w:tcW w:w="1951" w:type="dxa"/>
            <w:tcBorders>
              <w:top w:val="single" w:sz="4" w:space="0" w:color="auto"/>
              <w:left w:val="single" w:sz="4" w:space="0" w:color="auto"/>
              <w:bottom w:val="single" w:sz="4" w:space="0" w:color="auto"/>
              <w:right w:val="single" w:sz="4" w:space="0" w:color="auto"/>
            </w:tcBorders>
          </w:tcPr>
          <w:p w14:paraId="309DCA39" w14:textId="2582DBC1" w:rsidR="006524E9" w:rsidRPr="006524E9" w:rsidRDefault="006524E9"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DAT</w:t>
            </w:r>
          </w:p>
        </w:tc>
        <w:tc>
          <w:tcPr>
            <w:tcW w:w="7399" w:type="dxa"/>
            <w:tcBorders>
              <w:top w:val="single" w:sz="4" w:space="0" w:color="auto"/>
              <w:left w:val="single" w:sz="4" w:space="0" w:color="auto"/>
              <w:bottom w:val="single" w:sz="4" w:space="0" w:color="auto"/>
              <w:right w:val="single" w:sz="4" w:space="0" w:color="auto"/>
            </w:tcBorders>
          </w:tcPr>
          <w:p w14:paraId="3063C2A7" w14:textId="215D39A3" w:rsidR="006524E9" w:rsidRPr="006524E9" w:rsidRDefault="006524E9"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Duty and Assessment Team</w:t>
            </w:r>
          </w:p>
        </w:tc>
      </w:tr>
      <w:tr w:rsidR="005B67B4" w:rsidRPr="006524E9" w14:paraId="2FAAA0F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54CE97A"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DC</w:t>
            </w:r>
          </w:p>
        </w:tc>
        <w:tc>
          <w:tcPr>
            <w:tcW w:w="7399" w:type="dxa"/>
            <w:tcBorders>
              <w:top w:val="single" w:sz="4" w:space="0" w:color="auto"/>
              <w:left w:val="single" w:sz="4" w:space="0" w:color="auto"/>
              <w:bottom w:val="single" w:sz="4" w:space="0" w:color="auto"/>
              <w:right w:val="single" w:sz="4" w:space="0" w:color="auto"/>
            </w:tcBorders>
            <w:hideMark/>
          </w:tcPr>
          <w:p w14:paraId="02A5DA0C"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District Council</w:t>
            </w:r>
          </w:p>
        </w:tc>
      </w:tr>
      <w:tr w:rsidR="005B67B4" w:rsidRPr="006524E9" w14:paraId="5833DF7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FEE6D8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DfE</w:t>
            </w:r>
          </w:p>
        </w:tc>
        <w:tc>
          <w:tcPr>
            <w:tcW w:w="7399" w:type="dxa"/>
            <w:tcBorders>
              <w:top w:val="single" w:sz="4" w:space="0" w:color="auto"/>
              <w:left w:val="single" w:sz="4" w:space="0" w:color="auto"/>
              <w:bottom w:val="single" w:sz="4" w:space="0" w:color="auto"/>
              <w:right w:val="single" w:sz="4" w:space="0" w:color="auto"/>
            </w:tcBorders>
            <w:hideMark/>
          </w:tcPr>
          <w:p w14:paraId="38EC3180"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Department for Education</w:t>
            </w:r>
          </w:p>
        </w:tc>
      </w:tr>
      <w:tr w:rsidR="005B67B4" w:rsidRPr="006524E9" w14:paraId="35CFA9AC"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59104AD1"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EET</w:t>
            </w:r>
          </w:p>
        </w:tc>
        <w:tc>
          <w:tcPr>
            <w:tcW w:w="7399" w:type="dxa"/>
            <w:tcBorders>
              <w:top w:val="single" w:sz="4" w:space="0" w:color="auto"/>
              <w:left w:val="single" w:sz="4" w:space="0" w:color="auto"/>
              <w:bottom w:val="single" w:sz="4" w:space="0" w:color="auto"/>
              <w:right w:val="single" w:sz="4" w:space="0" w:color="auto"/>
            </w:tcBorders>
            <w:hideMark/>
          </w:tcPr>
          <w:p w14:paraId="6113206C"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Education, Employment, or Training</w:t>
            </w:r>
          </w:p>
        </w:tc>
      </w:tr>
      <w:tr w:rsidR="005B67B4" w:rsidRPr="006524E9" w14:paraId="785DE2AA" w14:textId="77777777" w:rsidTr="00D9325B">
        <w:tc>
          <w:tcPr>
            <w:tcW w:w="1951" w:type="dxa"/>
            <w:tcBorders>
              <w:top w:val="single" w:sz="4" w:space="0" w:color="auto"/>
              <w:left w:val="single" w:sz="4" w:space="0" w:color="auto"/>
              <w:bottom w:val="single" w:sz="4" w:space="0" w:color="auto"/>
              <w:right w:val="single" w:sz="4" w:space="0" w:color="auto"/>
            </w:tcBorders>
          </w:tcPr>
          <w:p w14:paraId="7AAD0E89"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EHE</w:t>
            </w:r>
          </w:p>
        </w:tc>
        <w:tc>
          <w:tcPr>
            <w:tcW w:w="7399" w:type="dxa"/>
            <w:tcBorders>
              <w:top w:val="single" w:sz="4" w:space="0" w:color="auto"/>
              <w:left w:val="single" w:sz="4" w:space="0" w:color="auto"/>
              <w:bottom w:val="single" w:sz="4" w:space="0" w:color="auto"/>
              <w:right w:val="single" w:sz="4" w:space="0" w:color="auto"/>
            </w:tcBorders>
          </w:tcPr>
          <w:p w14:paraId="5C13A2EA"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bCs/>
                <w:sz w:val="18"/>
                <w:szCs w:val="18"/>
              </w:rPr>
              <w:t>Electively Home Educated</w:t>
            </w:r>
          </w:p>
        </w:tc>
      </w:tr>
      <w:tr w:rsidR="005B67B4" w:rsidRPr="006524E9" w14:paraId="7D4B4C8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4CD9708"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ESCC</w:t>
            </w:r>
          </w:p>
        </w:tc>
        <w:tc>
          <w:tcPr>
            <w:tcW w:w="7399" w:type="dxa"/>
            <w:tcBorders>
              <w:top w:val="single" w:sz="4" w:space="0" w:color="auto"/>
              <w:left w:val="single" w:sz="4" w:space="0" w:color="auto"/>
              <w:bottom w:val="single" w:sz="4" w:space="0" w:color="auto"/>
              <w:right w:val="single" w:sz="4" w:space="0" w:color="auto"/>
            </w:tcBorders>
            <w:hideMark/>
          </w:tcPr>
          <w:p w14:paraId="1E27F0BD"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East Sussex County Council</w:t>
            </w:r>
          </w:p>
        </w:tc>
      </w:tr>
      <w:tr w:rsidR="005B67B4" w:rsidRPr="006524E9" w14:paraId="27EE2EC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CC427B8"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ESFRS</w:t>
            </w:r>
          </w:p>
        </w:tc>
        <w:tc>
          <w:tcPr>
            <w:tcW w:w="7399" w:type="dxa"/>
            <w:tcBorders>
              <w:top w:val="single" w:sz="4" w:space="0" w:color="auto"/>
              <w:left w:val="single" w:sz="4" w:space="0" w:color="auto"/>
              <w:bottom w:val="single" w:sz="4" w:space="0" w:color="auto"/>
              <w:right w:val="single" w:sz="4" w:space="0" w:color="auto"/>
            </w:tcBorders>
            <w:hideMark/>
          </w:tcPr>
          <w:p w14:paraId="1C3492BD"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East Sussex Fire &amp; Rescue Service</w:t>
            </w:r>
          </w:p>
        </w:tc>
      </w:tr>
      <w:tr w:rsidR="005B67B4" w:rsidRPr="006524E9" w14:paraId="5034075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7858B7D"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ESHT</w:t>
            </w:r>
          </w:p>
        </w:tc>
        <w:tc>
          <w:tcPr>
            <w:tcW w:w="7399" w:type="dxa"/>
            <w:tcBorders>
              <w:top w:val="single" w:sz="4" w:space="0" w:color="auto"/>
              <w:left w:val="single" w:sz="4" w:space="0" w:color="auto"/>
              <w:bottom w:val="single" w:sz="4" w:space="0" w:color="auto"/>
              <w:right w:val="single" w:sz="4" w:space="0" w:color="auto"/>
            </w:tcBorders>
            <w:hideMark/>
          </w:tcPr>
          <w:p w14:paraId="59453CA2"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East Sussex Health Trust</w:t>
            </w:r>
          </w:p>
        </w:tc>
      </w:tr>
      <w:tr w:rsidR="005B67B4" w:rsidRPr="006524E9" w14:paraId="701DAB5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70B65EE"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ESSCP</w:t>
            </w:r>
          </w:p>
        </w:tc>
        <w:tc>
          <w:tcPr>
            <w:tcW w:w="7399" w:type="dxa"/>
            <w:tcBorders>
              <w:top w:val="single" w:sz="4" w:space="0" w:color="auto"/>
              <w:left w:val="single" w:sz="4" w:space="0" w:color="auto"/>
              <w:bottom w:val="single" w:sz="4" w:space="0" w:color="auto"/>
              <w:right w:val="single" w:sz="4" w:space="0" w:color="auto"/>
            </w:tcBorders>
            <w:hideMark/>
          </w:tcPr>
          <w:p w14:paraId="0B5251ED"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East Sussex Safeguarding Children Partnership</w:t>
            </w:r>
          </w:p>
        </w:tc>
      </w:tr>
      <w:tr w:rsidR="005B67B4" w:rsidRPr="006524E9" w14:paraId="61517CB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D42216F"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GP</w:t>
            </w:r>
          </w:p>
        </w:tc>
        <w:tc>
          <w:tcPr>
            <w:tcW w:w="7399" w:type="dxa"/>
            <w:tcBorders>
              <w:top w:val="single" w:sz="4" w:space="0" w:color="auto"/>
              <w:left w:val="single" w:sz="4" w:space="0" w:color="auto"/>
              <w:bottom w:val="single" w:sz="4" w:space="0" w:color="auto"/>
              <w:right w:val="single" w:sz="4" w:space="0" w:color="auto"/>
            </w:tcBorders>
            <w:hideMark/>
          </w:tcPr>
          <w:p w14:paraId="2D098574"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General Practitioner</w:t>
            </w:r>
          </w:p>
        </w:tc>
      </w:tr>
      <w:tr w:rsidR="005B67B4" w:rsidRPr="006524E9" w14:paraId="1E1A1881"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0E2A86EC"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JTAI</w:t>
            </w:r>
          </w:p>
        </w:tc>
        <w:tc>
          <w:tcPr>
            <w:tcW w:w="7399" w:type="dxa"/>
            <w:tcBorders>
              <w:top w:val="single" w:sz="4" w:space="0" w:color="auto"/>
              <w:left w:val="single" w:sz="4" w:space="0" w:color="auto"/>
              <w:bottom w:val="single" w:sz="4" w:space="0" w:color="auto"/>
              <w:right w:val="single" w:sz="4" w:space="0" w:color="auto"/>
            </w:tcBorders>
            <w:hideMark/>
          </w:tcPr>
          <w:p w14:paraId="1086CAAD"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Joint Targeted Area Inspection </w:t>
            </w:r>
          </w:p>
        </w:tc>
      </w:tr>
      <w:tr w:rsidR="00910297" w:rsidRPr="006524E9" w14:paraId="7961E1A0" w14:textId="77777777" w:rsidTr="00D9325B">
        <w:tc>
          <w:tcPr>
            <w:tcW w:w="1951" w:type="dxa"/>
            <w:tcBorders>
              <w:top w:val="single" w:sz="4" w:space="0" w:color="auto"/>
              <w:left w:val="single" w:sz="4" w:space="0" w:color="auto"/>
              <w:bottom w:val="single" w:sz="4" w:space="0" w:color="auto"/>
              <w:right w:val="single" w:sz="4" w:space="0" w:color="auto"/>
            </w:tcBorders>
          </w:tcPr>
          <w:p w14:paraId="58505A94" w14:textId="61E0629D" w:rsidR="00910297" w:rsidRPr="006524E9" w:rsidRDefault="00910297"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LA</w:t>
            </w:r>
          </w:p>
        </w:tc>
        <w:tc>
          <w:tcPr>
            <w:tcW w:w="7399" w:type="dxa"/>
            <w:tcBorders>
              <w:top w:val="single" w:sz="4" w:space="0" w:color="auto"/>
              <w:left w:val="single" w:sz="4" w:space="0" w:color="auto"/>
              <w:bottom w:val="single" w:sz="4" w:space="0" w:color="auto"/>
              <w:right w:val="single" w:sz="4" w:space="0" w:color="auto"/>
            </w:tcBorders>
          </w:tcPr>
          <w:p w14:paraId="1DAFB93C" w14:textId="3875488E" w:rsidR="00910297" w:rsidRPr="006524E9" w:rsidRDefault="00910297"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Local Authority</w:t>
            </w:r>
          </w:p>
        </w:tc>
      </w:tr>
      <w:tr w:rsidR="005B67B4" w:rsidRPr="006524E9" w14:paraId="5D25DB3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A2AD58B"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L&amp;D</w:t>
            </w:r>
          </w:p>
        </w:tc>
        <w:tc>
          <w:tcPr>
            <w:tcW w:w="7399" w:type="dxa"/>
            <w:tcBorders>
              <w:top w:val="single" w:sz="4" w:space="0" w:color="auto"/>
              <w:left w:val="single" w:sz="4" w:space="0" w:color="auto"/>
              <w:bottom w:val="single" w:sz="4" w:space="0" w:color="auto"/>
              <w:right w:val="single" w:sz="4" w:space="0" w:color="auto"/>
            </w:tcBorders>
            <w:hideMark/>
          </w:tcPr>
          <w:p w14:paraId="084F16AF"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Learning &amp; Development </w:t>
            </w:r>
          </w:p>
        </w:tc>
      </w:tr>
      <w:tr w:rsidR="005B67B4" w:rsidRPr="006524E9" w14:paraId="675DE011" w14:textId="77777777" w:rsidTr="00D9325B">
        <w:tc>
          <w:tcPr>
            <w:tcW w:w="1951" w:type="dxa"/>
            <w:tcBorders>
              <w:top w:val="single" w:sz="4" w:space="0" w:color="auto"/>
              <w:left w:val="single" w:sz="4" w:space="0" w:color="auto"/>
              <w:bottom w:val="single" w:sz="4" w:space="0" w:color="auto"/>
              <w:right w:val="single" w:sz="4" w:space="0" w:color="auto"/>
            </w:tcBorders>
          </w:tcPr>
          <w:p w14:paraId="10589EAF"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LAC</w:t>
            </w:r>
          </w:p>
        </w:tc>
        <w:tc>
          <w:tcPr>
            <w:tcW w:w="7399" w:type="dxa"/>
            <w:tcBorders>
              <w:top w:val="single" w:sz="4" w:space="0" w:color="auto"/>
              <w:left w:val="single" w:sz="4" w:space="0" w:color="auto"/>
              <w:bottom w:val="single" w:sz="4" w:space="0" w:color="auto"/>
              <w:right w:val="single" w:sz="4" w:space="0" w:color="auto"/>
            </w:tcBorders>
          </w:tcPr>
          <w:p w14:paraId="32CC6C27"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rPr>
              <w:t>Looked After Children</w:t>
            </w:r>
          </w:p>
        </w:tc>
      </w:tr>
      <w:tr w:rsidR="005B67B4" w:rsidRPr="006524E9" w14:paraId="1B282BE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769EC75"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LADO</w:t>
            </w:r>
          </w:p>
        </w:tc>
        <w:tc>
          <w:tcPr>
            <w:tcW w:w="7399" w:type="dxa"/>
            <w:tcBorders>
              <w:top w:val="single" w:sz="4" w:space="0" w:color="auto"/>
              <w:left w:val="single" w:sz="4" w:space="0" w:color="auto"/>
              <w:bottom w:val="single" w:sz="4" w:space="0" w:color="auto"/>
              <w:right w:val="single" w:sz="4" w:space="0" w:color="auto"/>
            </w:tcBorders>
            <w:hideMark/>
          </w:tcPr>
          <w:p w14:paraId="55A0F6C8"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Local Authority Designated Officer</w:t>
            </w:r>
          </w:p>
        </w:tc>
      </w:tr>
      <w:tr w:rsidR="005B67B4" w:rsidRPr="006524E9" w14:paraId="675749B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F29F1B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LCSPR</w:t>
            </w:r>
          </w:p>
        </w:tc>
        <w:tc>
          <w:tcPr>
            <w:tcW w:w="7399" w:type="dxa"/>
            <w:tcBorders>
              <w:top w:val="single" w:sz="4" w:space="0" w:color="auto"/>
              <w:left w:val="single" w:sz="4" w:space="0" w:color="auto"/>
              <w:bottom w:val="single" w:sz="4" w:space="0" w:color="auto"/>
              <w:right w:val="single" w:sz="4" w:space="0" w:color="auto"/>
            </w:tcBorders>
            <w:hideMark/>
          </w:tcPr>
          <w:p w14:paraId="372A2842"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Local Child Safeguarding Practice Review</w:t>
            </w:r>
          </w:p>
        </w:tc>
      </w:tr>
      <w:tr w:rsidR="005B67B4" w:rsidRPr="006524E9" w14:paraId="0C302B3B"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AB3ADE0"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LSCLG</w:t>
            </w:r>
          </w:p>
        </w:tc>
        <w:tc>
          <w:tcPr>
            <w:tcW w:w="7399" w:type="dxa"/>
            <w:tcBorders>
              <w:top w:val="single" w:sz="4" w:space="0" w:color="auto"/>
              <w:left w:val="single" w:sz="4" w:space="0" w:color="auto"/>
              <w:bottom w:val="single" w:sz="4" w:space="0" w:color="auto"/>
              <w:right w:val="single" w:sz="4" w:space="0" w:color="auto"/>
            </w:tcBorders>
            <w:hideMark/>
          </w:tcPr>
          <w:p w14:paraId="7A222D48"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Local Safeguarding Children Liaison Groups</w:t>
            </w:r>
          </w:p>
        </w:tc>
      </w:tr>
      <w:tr w:rsidR="005B67B4" w:rsidRPr="006524E9" w14:paraId="7DDEB1AF"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EF7248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MACE</w:t>
            </w:r>
          </w:p>
        </w:tc>
        <w:tc>
          <w:tcPr>
            <w:tcW w:w="7399" w:type="dxa"/>
            <w:tcBorders>
              <w:top w:val="single" w:sz="4" w:space="0" w:color="auto"/>
              <w:left w:val="single" w:sz="4" w:space="0" w:color="auto"/>
              <w:bottom w:val="single" w:sz="4" w:space="0" w:color="auto"/>
              <w:right w:val="single" w:sz="4" w:space="0" w:color="auto"/>
            </w:tcBorders>
            <w:hideMark/>
          </w:tcPr>
          <w:p w14:paraId="5A40AAA0"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Multi-Agency Child Exploitation Group </w:t>
            </w:r>
          </w:p>
        </w:tc>
      </w:tr>
      <w:tr w:rsidR="005B67B4" w:rsidRPr="006524E9" w14:paraId="23900C7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353868D"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MASH</w:t>
            </w:r>
          </w:p>
        </w:tc>
        <w:tc>
          <w:tcPr>
            <w:tcW w:w="7399" w:type="dxa"/>
            <w:tcBorders>
              <w:top w:val="single" w:sz="4" w:space="0" w:color="auto"/>
              <w:left w:val="single" w:sz="4" w:space="0" w:color="auto"/>
              <w:bottom w:val="single" w:sz="4" w:space="0" w:color="auto"/>
              <w:right w:val="single" w:sz="4" w:space="0" w:color="auto"/>
            </w:tcBorders>
            <w:hideMark/>
          </w:tcPr>
          <w:p w14:paraId="165DB25B"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Multi-Agency Safeguarding Hub</w:t>
            </w:r>
          </w:p>
        </w:tc>
      </w:tr>
      <w:tr w:rsidR="005B67B4" w:rsidRPr="006524E9" w14:paraId="71B9168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83A64E0"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NHS</w:t>
            </w:r>
          </w:p>
        </w:tc>
        <w:tc>
          <w:tcPr>
            <w:tcW w:w="7399" w:type="dxa"/>
            <w:tcBorders>
              <w:top w:val="single" w:sz="4" w:space="0" w:color="auto"/>
              <w:left w:val="single" w:sz="4" w:space="0" w:color="auto"/>
              <w:bottom w:val="single" w:sz="4" w:space="0" w:color="auto"/>
              <w:right w:val="single" w:sz="4" w:space="0" w:color="auto"/>
            </w:tcBorders>
            <w:hideMark/>
          </w:tcPr>
          <w:p w14:paraId="233CE20F"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National Health Service</w:t>
            </w:r>
          </w:p>
        </w:tc>
      </w:tr>
      <w:tr w:rsidR="005B67B4" w:rsidRPr="006524E9" w14:paraId="0A687DEE" w14:textId="77777777" w:rsidTr="00D9325B">
        <w:tc>
          <w:tcPr>
            <w:tcW w:w="1951" w:type="dxa"/>
            <w:tcBorders>
              <w:top w:val="single" w:sz="4" w:space="0" w:color="auto"/>
              <w:left w:val="single" w:sz="4" w:space="0" w:color="auto"/>
              <w:bottom w:val="single" w:sz="4" w:space="0" w:color="auto"/>
              <w:right w:val="single" w:sz="4" w:space="0" w:color="auto"/>
            </w:tcBorders>
          </w:tcPr>
          <w:p w14:paraId="64A1A137"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NPS</w:t>
            </w:r>
          </w:p>
        </w:tc>
        <w:tc>
          <w:tcPr>
            <w:tcW w:w="7399" w:type="dxa"/>
            <w:tcBorders>
              <w:top w:val="single" w:sz="4" w:space="0" w:color="auto"/>
              <w:left w:val="single" w:sz="4" w:space="0" w:color="auto"/>
              <w:bottom w:val="single" w:sz="4" w:space="0" w:color="auto"/>
              <w:right w:val="single" w:sz="4" w:space="0" w:color="auto"/>
            </w:tcBorders>
          </w:tcPr>
          <w:p w14:paraId="27B29E1D"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rPr>
              <w:t>National Probation Service</w:t>
            </w:r>
          </w:p>
        </w:tc>
      </w:tr>
      <w:tr w:rsidR="005B67B4" w:rsidRPr="006524E9" w14:paraId="4C289DE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5B3BA3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QA</w:t>
            </w:r>
          </w:p>
        </w:tc>
        <w:tc>
          <w:tcPr>
            <w:tcW w:w="7399" w:type="dxa"/>
            <w:tcBorders>
              <w:top w:val="single" w:sz="4" w:space="0" w:color="auto"/>
              <w:left w:val="single" w:sz="4" w:space="0" w:color="auto"/>
              <w:bottom w:val="single" w:sz="4" w:space="0" w:color="auto"/>
              <w:right w:val="single" w:sz="4" w:space="0" w:color="auto"/>
            </w:tcBorders>
            <w:hideMark/>
          </w:tcPr>
          <w:p w14:paraId="3AFB0CD8"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Quality Assurance </w:t>
            </w:r>
          </w:p>
        </w:tc>
      </w:tr>
      <w:tr w:rsidR="005B67B4" w:rsidRPr="006524E9" w14:paraId="1E1AF319"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D3E5BD1"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SAB</w:t>
            </w:r>
          </w:p>
        </w:tc>
        <w:tc>
          <w:tcPr>
            <w:tcW w:w="7399" w:type="dxa"/>
            <w:tcBorders>
              <w:top w:val="single" w:sz="4" w:space="0" w:color="auto"/>
              <w:left w:val="single" w:sz="4" w:space="0" w:color="auto"/>
              <w:bottom w:val="single" w:sz="4" w:space="0" w:color="auto"/>
              <w:right w:val="single" w:sz="4" w:space="0" w:color="auto"/>
            </w:tcBorders>
            <w:hideMark/>
          </w:tcPr>
          <w:p w14:paraId="6C5543E7"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Safeguarding Adults Board</w:t>
            </w:r>
          </w:p>
        </w:tc>
      </w:tr>
      <w:tr w:rsidR="005B67B4" w:rsidRPr="006524E9" w14:paraId="1FB4C7BC" w14:textId="77777777" w:rsidTr="00D9325B">
        <w:tc>
          <w:tcPr>
            <w:tcW w:w="1951" w:type="dxa"/>
            <w:tcBorders>
              <w:top w:val="single" w:sz="4" w:space="0" w:color="auto"/>
              <w:left w:val="single" w:sz="4" w:space="0" w:color="auto"/>
              <w:bottom w:val="single" w:sz="4" w:space="0" w:color="auto"/>
              <w:right w:val="single" w:sz="4" w:space="0" w:color="auto"/>
            </w:tcBorders>
          </w:tcPr>
          <w:p w14:paraId="0AECDB6E"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SCARF</w:t>
            </w:r>
          </w:p>
        </w:tc>
        <w:tc>
          <w:tcPr>
            <w:tcW w:w="7399" w:type="dxa"/>
            <w:tcBorders>
              <w:top w:val="single" w:sz="4" w:space="0" w:color="auto"/>
              <w:left w:val="single" w:sz="4" w:space="0" w:color="auto"/>
              <w:bottom w:val="single" w:sz="4" w:space="0" w:color="auto"/>
              <w:right w:val="single" w:sz="4" w:space="0" w:color="auto"/>
            </w:tcBorders>
          </w:tcPr>
          <w:p w14:paraId="3BAABA2B"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rPr>
              <w:t>Single Combined Agency Report Form</w:t>
            </w:r>
          </w:p>
        </w:tc>
      </w:tr>
      <w:tr w:rsidR="005B67B4" w:rsidRPr="006524E9" w14:paraId="1588E42E"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755F2F0A"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SCP</w:t>
            </w:r>
          </w:p>
        </w:tc>
        <w:tc>
          <w:tcPr>
            <w:tcW w:w="7399" w:type="dxa"/>
            <w:tcBorders>
              <w:top w:val="single" w:sz="4" w:space="0" w:color="auto"/>
              <w:left w:val="single" w:sz="4" w:space="0" w:color="auto"/>
              <w:bottom w:val="single" w:sz="4" w:space="0" w:color="auto"/>
              <w:right w:val="single" w:sz="4" w:space="0" w:color="auto"/>
            </w:tcBorders>
            <w:hideMark/>
          </w:tcPr>
          <w:p w14:paraId="5F9C983A"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Safeguarding Children Partnership</w:t>
            </w:r>
          </w:p>
        </w:tc>
      </w:tr>
      <w:tr w:rsidR="005B67B4" w:rsidRPr="006524E9" w14:paraId="64852C2D"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3FA67CE5"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SCR</w:t>
            </w:r>
          </w:p>
        </w:tc>
        <w:tc>
          <w:tcPr>
            <w:tcW w:w="7399" w:type="dxa"/>
            <w:tcBorders>
              <w:top w:val="single" w:sz="4" w:space="0" w:color="auto"/>
              <w:left w:val="single" w:sz="4" w:space="0" w:color="auto"/>
              <w:bottom w:val="single" w:sz="4" w:space="0" w:color="auto"/>
              <w:right w:val="single" w:sz="4" w:space="0" w:color="auto"/>
            </w:tcBorders>
            <w:hideMark/>
          </w:tcPr>
          <w:p w14:paraId="71124244"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Serious Case Reviews </w:t>
            </w:r>
          </w:p>
        </w:tc>
      </w:tr>
      <w:tr w:rsidR="005B67B4" w:rsidRPr="006524E9" w14:paraId="4B95A594"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3FCB5C1" w14:textId="77777777" w:rsidR="005B67B4" w:rsidRPr="006524E9" w:rsidRDefault="005B67B4" w:rsidP="00D9325B">
            <w:pPr>
              <w:spacing w:after="0"/>
              <w:ind w:firstLine="221"/>
              <w:jc w:val="both"/>
              <w:rPr>
                <w:rFonts w:asciiTheme="minorHAnsi" w:hAnsiTheme="minorHAnsi" w:cstheme="minorHAnsi"/>
                <w:b/>
                <w:bCs/>
                <w:sz w:val="18"/>
                <w:szCs w:val="18"/>
                <w:lang w:val="en-US"/>
              </w:rPr>
            </w:pPr>
            <w:proofErr w:type="spellStart"/>
            <w:r w:rsidRPr="006524E9">
              <w:rPr>
                <w:rFonts w:asciiTheme="minorHAnsi" w:hAnsiTheme="minorHAnsi" w:cstheme="minorHAnsi"/>
                <w:b/>
                <w:bCs/>
                <w:sz w:val="18"/>
                <w:szCs w:val="18"/>
                <w:lang w:val="en-US"/>
              </w:rPr>
              <w:t>SECAmb</w:t>
            </w:r>
            <w:proofErr w:type="spellEnd"/>
          </w:p>
        </w:tc>
        <w:tc>
          <w:tcPr>
            <w:tcW w:w="7399" w:type="dxa"/>
            <w:tcBorders>
              <w:top w:val="single" w:sz="4" w:space="0" w:color="auto"/>
              <w:left w:val="single" w:sz="4" w:space="0" w:color="auto"/>
              <w:bottom w:val="single" w:sz="4" w:space="0" w:color="auto"/>
              <w:right w:val="single" w:sz="4" w:space="0" w:color="auto"/>
            </w:tcBorders>
            <w:hideMark/>
          </w:tcPr>
          <w:p w14:paraId="70D58D2B"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South East Coast Ambulance</w:t>
            </w:r>
          </w:p>
        </w:tc>
      </w:tr>
      <w:tr w:rsidR="005B67B4" w:rsidRPr="006524E9" w14:paraId="74DFE56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6FDFB74"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SLES</w:t>
            </w:r>
          </w:p>
        </w:tc>
        <w:tc>
          <w:tcPr>
            <w:tcW w:w="7399" w:type="dxa"/>
            <w:tcBorders>
              <w:top w:val="single" w:sz="4" w:space="0" w:color="auto"/>
              <w:left w:val="single" w:sz="4" w:space="0" w:color="auto"/>
              <w:bottom w:val="single" w:sz="4" w:space="0" w:color="auto"/>
              <w:right w:val="single" w:sz="4" w:space="0" w:color="auto"/>
            </w:tcBorders>
            <w:hideMark/>
          </w:tcPr>
          <w:p w14:paraId="18A45F12"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Standards and Learning Effectiveness Service </w:t>
            </w:r>
          </w:p>
        </w:tc>
      </w:tr>
      <w:tr w:rsidR="005B67B4" w:rsidRPr="006524E9" w14:paraId="2C9A9EB0"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C711655"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SPFT</w:t>
            </w:r>
          </w:p>
        </w:tc>
        <w:tc>
          <w:tcPr>
            <w:tcW w:w="7399" w:type="dxa"/>
            <w:tcBorders>
              <w:top w:val="single" w:sz="4" w:space="0" w:color="auto"/>
              <w:left w:val="single" w:sz="4" w:space="0" w:color="auto"/>
              <w:bottom w:val="single" w:sz="4" w:space="0" w:color="auto"/>
              <w:right w:val="single" w:sz="4" w:space="0" w:color="auto"/>
            </w:tcBorders>
            <w:hideMark/>
          </w:tcPr>
          <w:p w14:paraId="29729A6A"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Sussex Partnership Foundation Trust </w:t>
            </w:r>
          </w:p>
        </w:tc>
      </w:tr>
      <w:tr w:rsidR="005B67B4" w:rsidRPr="006524E9" w14:paraId="3B75B0F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42C69908"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SPOA</w:t>
            </w:r>
          </w:p>
        </w:tc>
        <w:tc>
          <w:tcPr>
            <w:tcW w:w="7399" w:type="dxa"/>
            <w:tcBorders>
              <w:top w:val="single" w:sz="4" w:space="0" w:color="auto"/>
              <w:left w:val="single" w:sz="4" w:space="0" w:color="auto"/>
              <w:bottom w:val="single" w:sz="4" w:space="0" w:color="auto"/>
              <w:right w:val="single" w:sz="4" w:space="0" w:color="auto"/>
            </w:tcBorders>
            <w:hideMark/>
          </w:tcPr>
          <w:p w14:paraId="57E9B29A"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Single Point of Advice</w:t>
            </w:r>
          </w:p>
        </w:tc>
      </w:tr>
      <w:tr w:rsidR="005B67B4" w:rsidRPr="006524E9" w14:paraId="38E27EA8"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D12A03D"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STP</w:t>
            </w:r>
          </w:p>
        </w:tc>
        <w:tc>
          <w:tcPr>
            <w:tcW w:w="7399" w:type="dxa"/>
            <w:tcBorders>
              <w:top w:val="single" w:sz="4" w:space="0" w:color="auto"/>
              <w:left w:val="single" w:sz="4" w:space="0" w:color="auto"/>
              <w:bottom w:val="single" w:sz="4" w:space="0" w:color="auto"/>
              <w:right w:val="single" w:sz="4" w:space="0" w:color="auto"/>
            </w:tcBorders>
            <w:hideMark/>
          </w:tcPr>
          <w:p w14:paraId="3E9A19F4"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Sustainability and Transformation Plan</w:t>
            </w:r>
          </w:p>
        </w:tc>
      </w:tr>
      <w:tr w:rsidR="005B67B4" w:rsidRPr="006524E9" w14:paraId="184B5EC6"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6421C4C7"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SUDI</w:t>
            </w:r>
          </w:p>
        </w:tc>
        <w:tc>
          <w:tcPr>
            <w:tcW w:w="7399" w:type="dxa"/>
            <w:tcBorders>
              <w:top w:val="single" w:sz="4" w:space="0" w:color="auto"/>
              <w:left w:val="single" w:sz="4" w:space="0" w:color="auto"/>
              <w:bottom w:val="single" w:sz="4" w:space="0" w:color="auto"/>
              <w:right w:val="single" w:sz="4" w:space="0" w:color="auto"/>
            </w:tcBorders>
            <w:hideMark/>
          </w:tcPr>
          <w:p w14:paraId="7E86E6A6"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 xml:space="preserve">Sudden Unexpected Death in Infancy </w:t>
            </w:r>
          </w:p>
        </w:tc>
      </w:tr>
      <w:tr w:rsidR="005B67B4" w:rsidRPr="006524E9" w14:paraId="24CE9373"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1E7F9E22"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SWIFT</w:t>
            </w:r>
          </w:p>
        </w:tc>
        <w:tc>
          <w:tcPr>
            <w:tcW w:w="7399" w:type="dxa"/>
            <w:tcBorders>
              <w:top w:val="single" w:sz="4" w:space="0" w:color="auto"/>
              <w:left w:val="single" w:sz="4" w:space="0" w:color="auto"/>
              <w:bottom w:val="single" w:sz="4" w:space="0" w:color="auto"/>
              <w:right w:val="single" w:sz="4" w:space="0" w:color="auto"/>
            </w:tcBorders>
            <w:hideMark/>
          </w:tcPr>
          <w:p w14:paraId="20E24DC7"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Specialist Family Services</w:t>
            </w:r>
          </w:p>
        </w:tc>
      </w:tr>
      <w:tr w:rsidR="00E5447F" w:rsidRPr="006524E9" w14:paraId="03897DA1" w14:textId="77777777" w:rsidTr="00D9325B">
        <w:tc>
          <w:tcPr>
            <w:tcW w:w="1951" w:type="dxa"/>
            <w:tcBorders>
              <w:top w:val="single" w:sz="4" w:space="0" w:color="auto"/>
              <w:left w:val="single" w:sz="4" w:space="0" w:color="auto"/>
              <w:bottom w:val="single" w:sz="4" w:space="0" w:color="auto"/>
              <w:right w:val="single" w:sz="4" w:space="0" w:color="auto"/>
            </w:tcBorders>
          </w:tcPr>
          <w:p w14:paraId="4E12BB44" w14:textId="567BB9D7" w:rsidR="00E5447F" w:rsidRPr="006524E9" w:rsidRDefault="00E5447F"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T+F</w:t>
            </w:r>
          </w:p>
        </w:tc>
        <w:tc>
          <w:tcPr>
            <w:tcW w:w="7399" w:type="dxa"/>
            <w:tcBorders>
              <w:top w:val="single" w:sz="4" w:space="0" w:color="auto"/>
              <w:left w:val="single" w:sz="4" w:space="0" w:color="auto"/>
              <w:bottom w:val="single" w:sz="4" w:space="0" w:color="auto"/>
              <w:right w:val="single" w:sz="4" w:space="0" w:color="auto"/>
            </w:tcBorders>
          </w:tcPr>
          <w:p w14:paraId="3FA6F81E" w14:textId="2B9B48C4" w:rsidR="00E5447F" w:rsidRPr="006524E9" w:rsidRDefault="00E5447F"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Task and Finish</w:t>
            </w:r>
          </w:p>
        </w:tc>
      </w:tr>
      <w:tr w:rsidR="005B67B4" w:rsidRPr="006524E9" w14:paraId="27E5156A" w14:textId="77777777" w:rsidTr="00D9325B">
        <w:tc>
          <w:tcPr>
            <w:tcW w:w="1951" w:type="dxa"/>
            <w:tcBorders>
              <w:top w:val="single" w:sz="4" w:space="0" w:color="auto"/>
              <w:left w:val="single" w:sz="4" w:space="0" w:color="auto"/>
              <w:bottom w:val="single" w:sz="4" w:space="0" w:color="auto"/>
              <w:right w:val="single" w:sz="4" w:space="0" w:color="auto"/>
            </w:tcBorders>
            <w:hideMark/>
          </w:tcPr>
          <w:p w14:paraId="23FB798C" w14:textId="77777777" w:rsidR="005B67B4" w:rsidRPr="006524E9" w:rsidRDefault="005B67B4" w:rsidP="00D9325B">
            <w:pPr>
              <w:spacing w:after="0"/>
              <w:ind w:firstLine="221"/>
              <w:jc w:val="both"/>
              <w:rPr>
                <w:rFonts w:asciiTheme="minorHAnsi" w:hAnsiTheme="minorHAnsi" w:cstheme="minorHAnsi"/>
                <w:b/>
                <w:bCs/>
                <w:sz w:val="18"/>
                <w:szCs w:val="18"/>
                <w:lang w:val="en-US"/>
              </w:rPr>
            </w:pPr>
            <w:r w:rsidRPr="006524E9">
              <w:rPr>
                <w:rFonts w:asciiTheme="minorHAnsi" w:hAnsiTheme="minorHAnsi" w:cstheme="minorHAnsi"/>
                <w:b/>
                <w:bCs/>
                <w:sz w:val="18"/>
                <w:szCs w:val="18"/>
                <w:lang w:val="en-US"/>
              </w:rPr>
              <w:t>YOT</w:t>
            </w:r>
          </w:p>
        </w:tc>
        <w:tc>
          <w:tcPr>
            <w:tcW w:w="7399" w:type="dxa"/>
            <w:tcBorders>
              <w:top w:val="single" w:sz="4" w:space="0" w:color="auto"/>
              <w:left w:val="single" w:sz="4" w:space="0" w:color="auto"/>
              <w:bottom w:val="single" w:sz="4" w:space="0" w:color="auto"/>
              <w:right w:val="single" w:sz="4" w:space="0" w:color="auto"/>
            </w:tcBorders>
            <w:hideMark/>
          </w:tcPr>
          <w:p w14:paraId="0172B060" w14:textId="77777777" w:rsidR="005B67B4" w:rsidRPr="006524E9" w:rsidRDefault="005B67B4" w:rsidP="00D9325B">
            <w:pPr>
              <w:spacing w:after="0"/>
              <w:ind w:firstLine="220"/>
              <w:jc w:val="both"/>
              <w:rPr>
                <w:rFonts w:asciiTheme="minorHAnsi" w:hAnsiTheme="minorHAnsi" w:cstheme="minorHAnsi"/>
                <w:sz w:val="18"/>
                <w:szCs w:val="18"/>
                <w:lang w:val="en-US"/>
              </w:rPr>
            </w:pPr>
            <w:r w:rsidRPr="006524E9">
              <w:rPr>
                <w:rFonts w:asciiTheme="minorHAnsi" w:hAnsiTheme="minorHAnsi" w:cstheme="minorHAnsi"/>
                <w:sz w:val="18"/>
                <w:szCs w:val="18"/>
                <w:lang w:val="en-US"/>
              </w:rPr>
              <w:t>Youth Offending Team</w:t>
            </w:r>
          </w:p>
        </w:tc>
      </w:tr>
    </w:tbl>
    <w:p w14:paraId="10AAC0CE" w14:textId="77777777" w:rsidR="00F25C4F" w:rsidRPr="00580A41" w:rsidRDefault="00F25C4F" w:rsidP="00580A41">
      <w:pPr>
        <w:spacing w:after="0"/>
        <w:jc w:val="both"/>
        <w:rPr>
          <w:rFonts w:asciiTheme="minorHAnsi" w:hAnsiTheme="minorHAnsi" w:cstheme="minorHAnsi"/>
          <w:b/>
          <w:bCs/>
          <w:szCs w:val="24"/>
          <w:lang w:eastAsia="en-GB"/>
        </w:rPr>
      </w:pPr>
    </w:p>
    <w:sectPr w:rsidR="00F25C4F" w:rsidRPr="00580A41" w:rsidSect="005B67B4">
      <w:pgSz w:w="11906" w:h="16838"/>
      <w:pgMar w:top="851" w:right="849"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98F1" w14:textId="77777777" w:rsidR="00FF3F11" w:rsidRDefault="00FF3F11" w:rsidP="00B77A5B">
      <w:pPr>
        <w:spacing w:after="0" w:line="240" w:lineRule="auto"/>
      </w:pPr>
      <w:r>
        <w:separator/>
      </w:r>
    </w:p>
  </w:endnote>
  <w:endnote w:type="continuationSeparator" w:id="0">
    <w:p w14:paraId="1CF9CD4A" w14:textId="77777777" w:rsidR="00FF3F11" w:rsidRDefault="00FF3F11" w:rsidP="00B7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63C8" w14:textId="77777777" w:rsidR="00FF3F11" w:rsidRDefault="00FF3F11">
    <w:pPr>
      <w:pStyle w:val="Footer"/>
      <w:jc w:val="right"/>
    </w:pPr>
    <w:r>
      <w:fldChar w:fldCharType="begin"/>
    </w:r>
    <w:r>
      <w:instrText xml:space="preserve"> PAGE   \* MERGEFORMAT </w:instrText>
    </w:r>
    <w:r>
      <w:fldChar w:fldCharType="separate"/>
    </w:r>
    <w:r>
      <w:rPr>
        <w:noProof/>
      </w:rPr>
      <w:t>8</w:t>
    </w:r>
    <w:r>
      <w:rPr>
        <w:noProof/>
      </w:rPr>
      <w:fldChar w:fldCharType="end"/>
    </w:r>
  </w:p>
  <w:p w14:paraId="6F6363C9" w14:textId="77777777" w:rsidR="00FF3F11" w:rsidRDefault="00FF3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6923" w14:textId="77777777" w:rsidR="00FF3F11" w:rsidRDefault="00FF3F11" w:rsidP="00B77A5B">
      <w:pPr>
        <w:spacing w:after="0" w:line="240" w:lineRule="auto"/>
      </w:pPr>
      <w:r>
        <w:separator/>
      </w:r>
    </w:p>
  </w:footnote>
  <w:footnote w:type="continuationSeparator" w:id="0">
    <w:p w14:paraId="290C87BF" w14:textId="77777777" w:rsidR="00FF3F11" w:rsidRDefault="00FF3F11" w:rsidP="00B77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FE31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73033"/>
    <w:multiLevelType w:val="hybridMultilevel"/>
    <w:tmpl w:val="CE90E238"/>
    <w:lvl w:ilvl="0" w:tplc="1C348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E6BE1"/>
    <w:multiLevelType w:val="hybridMultilevel"/>
    <w:tmpl w:val="3C26E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244E12"/>
    <w:multiLevelType w:val="hybridMultilevel"/>
    <w:tmpl w:val="F9C6BEEA"/>
    <w:lvl w:ilvl="0" w:tplc="A9140C40">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D332A"/>
    <w:multiLevelType w:val="hybridMultilevel"/>
    <w:tmpl w:val="00B202BC"/>
    <w:lvl w:ilvl="0" w:tplc="A718E6EC">
      <w:start w:val="1"/>
      <w:numFmt w:val="bullet"/>
      <w:lvlText w:val=""/>
      <w:lvlJc w:val="left"/>
      <w:pPr>
        <w:ind w:left="720" w:hanging="360"/>
      </w:pPr>
      <w:rPr>
        <w:rFonts w:ascii="Wingdings" w:hAnsi="Wingdings" w:hint="default"/>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95BB6"/>
    <w:multiLevelType w:val="hybridMultilevel"/>
    <w:tmpl w:val="BB42553A"/>
    <w:lvl w:ilvl="0" w:tplc="7174CCA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D">
      <w:start w:val="1"/>
      <w:numFmt w:val="bullet"/>
      <w:lvlText w:val=""/>
      <w:lvlJc w:val="left"/>
      <w:pPr>
        <w:ind w:left="360" w:hanging="360"/>
      </w:pPr>
      <w:rPr>
        <w:rFonts w:ascii="Wingdings" w:hAnsi="Wingdings" w:hint="default"/>
      </w:rPr>
    </w:lvl>
    <w:lvl w:ilvl="3" w:tplc="0809000D">
      <w:start w:val="1"/>
      <w:numFmt w:val="bullet"/>
      <w:lvlText w:val=""/>
      <w:lvlJc w:val="left"/>
      <w:pPr>
        <w:ind w:left="360" w:hanging="360"/>
      </w:pPr>
      <w:rPr>
        <w:rFonts w:ascii="Wingdings" w:hAnsi="Wingdings"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81701F"/>
    <w:multiLevelType w:val="hybridMultilevel"/>
    <w:tmpl w:val="FEBACCF8"/>
    <w:lvl w:ilvl="0" w:tplc="08090003">
      <w:start w:val="1"/>
      <w:numFmt w:val="bullet"/>
      <w:lvlText w:val="o"/>
      <w:lvlJc w:val="left"/>
      <w:pPr>
        <w:ind w:left="1429" w:hanging="360"/>
      </w:pPr>
      <w:rPr>
        <w:rFonts w:ascii="Courier New" w:hAnsi="Courier New" w:cs="Courier New"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EC30AAC"/>
    <w:multiLevelType w:val="hybridMultilevel"/>
    <w:tmpl w:val="2B14F1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75A8E"/>
    <w:multiLevelType w:val="hybridMultilevel"/>
    <w:tmpl w:val="A2E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437AD"/>
    <w:multiLevelType w:val="hybridMultilevel"/>
    <w:tmpl w:val="E8629EE0"/>
    <w:lvl w:ilvl="0" w:tplc="08090001">
      <w:start w:val="1"/>
      <w:numFmt w:val="bullet"/>
      <w:lvlText w:val=""/>
      <w:lvlJc w:val="left"/>
      <w:pPr>
        <w:ind w:left="360" w:hanging="360"/>
      </w:pPr>
      <w:rPr>
        <w:rFonts w:ascii="Symbol" w:hAnsi="Symbol" w:hint="default"/>
      </w:rPr>
    </w:lvl>
    <w:lvl w:ilvl="1" w:tplc="6EE859B8">
      <w:start w:val="1"/>
      <w:numFmt w:val="bullet"/>
      <w:lvlText w:val=""/>
      <w:lvlJc w:val="left"/>
      <w:pPr>
        <w:ind w:left="1080" w:hanging="360"/>
      </w:pPr>
      <w:rPr>
        <w:rFonts w:ascii="Wingdings" w:hAnsi="Wingdings" w:hint="default"/>
        <w:b/>
        <w:bCs/>
        <w:color w:val="007FA3"/>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263061"/>
    <w:multiLevelType w:val="hybridMultilevel"/>
    <w:tmpl w:val="6B1231BA"/>
    <w:lvl w:ilvl="0" w:tplc="20FA6D3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19ED3F6A"/>
    <w:multiLevelType w:val="hybridMultilevel"/>
    <w:tmpl w:val="53B24F54"/>
    <w:lvl w:ilvl="0" w:tplc="2EBAE30C">
      <w:start w:val="1"/>
      <w:numFmt w:val="bullet"/>
      <w:lvlText w:val=""/>
      <w:lvlJc w:val="left"/>
      <w:pPr>
        <w:ind w:left="720" w:hanging="360"/>
      </w:pPr>
      <w:rPr>
        <w:rFonts w:ascii="Wingdings" w:hAnsi="Wingdings" w:hint="default"/>
        <w:b/>
        <w:bCs/>
        <w:color w:val="007FA3"/>
      </w:rPr>
    </w:lvl>
    <w:lvl w:ilvl="1" w:tplc="A42CBA8C">
      <w:numFmt w:val="bullet"/>
      <w:lvlText w:val="-"/>
      <w:lvlJc w:val="left"/>
      <w:pPr>
        <w:ind w:left="1440" w:hanging="360"/>
      </w:pPr>
      <w:rPr>
        <w:rFonts w:ascii="Calibri" w:eastAsia="Times New Roman" w:hAnsi="Calibri" w:cs="Calibri"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54357"/>
    <w:multiLevelType w:val="hybridMultilevel"/>
    <w:tmpl w:val="508C5A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B68F1"/>
    <w:multiLevelType w:val="hybridMultilevel"/>
    <w:tmpl w:val="6C64D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00027"/>
    <w:multiLevelType w:val="hybridMultilevel"/>
    <w:tmpl w:val="F986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F1E75"/>
    <w:multiLevelType w:val="hybridMultilevel"/>
    <w:tmpl w:val="20BC0F3C"/>
    <w:lvl w:ilvl="0" w:tplc="BED4715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A25CAC"/>
    <w:multiLevelType w:val="hybridMultilevel"/>
    <w:tmpl w:val="38882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74491"/>
    <w:multiLevelType w:val="hybridMultilevel"/>
    <w:tmpl w:val="8E3C2644"/>
    <w:lvl w:ilvl="0" w:tplc="08090001">
      <w:start w:val="1"/>
      <w:numFmt w:val="bullet"/>
      <w:lvlText w:val=""/>
      <w:lvlJc w:val="left"/>
      <w:pPr>
        <w:ind w:left="720" w:hanging="360"/>
      </w:pPr>
      <w:rPr>
        <w:rFonts w:ascii="Symbol" w:hAnsi="Symbol" w:hint="default"/>
        <w:color w:val="31849B" w:themeColor="accent5"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33074D"/>
    <w:multiLevelType w:val="hybridMultilevel"/>
    <w:tmpl w:val="AA3C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D50C7"/>
    <w:multiLevelType w:val="hybridMultilevel"/>
    <w:tmpl w:val="32343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FD70C5A"/>
    <w:multiLevelType w:val="hybridMultilevel"/>
    <w:tmpl w:val="46547088"/>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8267DC"/>
    <w:multiLevelType w:val="hybridMultilevel"/>
    <w:tmpl w:val="9B48A936"/>
    <w:lvl w:ilvl="0" w:tplc="31FCEE24">
      <w:start w:val="1"/>
      <w:numFmt w:val="bullet"/>
      <w:lvlText w:val=""/>
      <w:lvlJc w:val="left"/>
      <w:pPr>
        <w:ind w:left="720" w:hanging="360"/>
      </w:pPr>
      <w:rPr>
        <w:rFonts w:ascii="Wingdings" w:hAnsi="Wingdings" w:hint="default"/>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B0E8A"/>
    <w:multiLevelType w:val="hybridMultilevel"/>
    <w:tmpl w:val="F44A63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E0012D"/>
    <w:multiLevelType w:val="hybridMultilevel"/>
    <w:tmpl w:val="DC78A490"/>
    <w:lvl w:ilvl="0" w:tplc="A824F28E">
      <w:start w:val="1"/>
      <w:numFmt w:val="bullet"/>
      <w:lvlText w:val=""/>
      <w:lvlJc w:val="left"/>
      <w:pPr>
        <w:ind w:left="720" w:hanging="360"/>
      </w:pPr>
      <w:rPr>
        <w:rFonts w:ascii="Wingdings" w:hAnsi="Wingdings" w:hint="default"/>
        <w:b/>
        <w:bCs/>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F6B63"/>
    <w:multiLevelType w:val="hybridMultilevel"/>
    <w:tmpl w:val="B4A49444"/>
    <w:lvl w:ilvl="0" w:tplc="6A1E6868">
      <w:start w:val="1"/>
      <w:numFmt w:val="bullet"/>
      <w:lvlText w:val=""/>
      <w:lvlJc w:val="left"/>
      <w:pPr>
        <w:ind w:left="720" w:hanging="360"/>
      </w:pPr>
      <w:rPr>
        <w:rFonts w:ascii="Symbol" w:hAnsi="Symbol" w:hint="default"/>
        <w:color w:val="007FA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0490D"/>
    <w:multiLevelType w:val="hybridMultilevel"/>
    <w:tmpl w:val="5504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5753A4"/>
    <w:multiLevelType w:val="hybridMultilevel"/>
    <w:tmpl w:val="1138E0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9516686"/>
    <w:multiLevelType w:val="hybridMultilevel"/>
    <w:tmpl w:val="DCFE787A"/>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BA96076"/>
    <w:multiLevelType w:val="hybridMultilevel"/>
    <w:tmpl w:val="CC22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A58EC"/>
    <w:multiLevelType w:val="hybridMultilevel"/>
    <w:tmpl w:val="88CC7FD2"/>
    <w:lvl w:ilvl="0" w:tplc="3B9082D6">
      <w:start w:val="1"/>
      <w:numFmt w:val="bullet"/>
      <w:lvlText w:val=""/>
      <w:lvlJc w:val="left"/>
      <w:pPr>
        <w:ind w:left="927" w:hanging="360"/>
      </w:pPr>
      <w:rPr>
        <w:rFonts w:ascii="Wingdings" w:hAnsi="Wingdings" w:hint="default"/>
        <w:color w:val="007FA3"/>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4FCE4623"/>
    <w:multiLevelType w:val="hybridMultilevel"/>
    <w:tmpl w:val="0654FCE2"/>
    <w:lvl w:ilvl="0" w:tplc="08090001">
      <w:start w:val="1"/>
      <w:numFmt w:val="bullet"/>
      <w:lvlText w:val=""/>
      <w:lvlJc w:val="left"/>
      <w:pPr>
        <w:ind w:left="720" w:hanging="360"/>
      </w:pPr>
      <w:rPr>
        <w:rFonts w:ascii="Symbol" w:hAnsi="Symbol" w:hint="default"/>
      </w:rPr>
    </w:lvl>
    <w:lvl w:ilvl="1" w:tplc="188E81C6">
      <w:start w:val="1"/>
      <w:numFmt w:val="bullet"/>
      <w:lvlText w:val=""/>
      <w:lvlJc w:val="left"/>
      <w:pPr>
        <w:ind w:left="1440" w:hanging="360"/>
      </w:pPr>
      <w:rPr>
        <w:rFonts w:ascii="Symbol" w:hAnsi="Symbol" w:hint="default"/>
        <w:color w:val="007FA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9B6170"/>
    <w:multiLevelType w:val="hybridMultilevel"/>
    <w:tmpl w:val="B3322B20"/>
    <w:lvl w:ilvl="0" w:tplc="D6F2B228">
      <w:start w:val="1"/>
      <w:numFmt w:val="bullet"/>
      <w:lvlText w:val=""/>
      <w:lvlJc w:val="left"/>
      <w:pPr>
        <w:ind w:left="720" w:hanging="360"/>
      </w:pPr>
      <w:rPr>
        <w:rFonts w:ascii="Wingdings" w:hAnsi="Wingdings" w:hint="default"/>
        <w:b w:val="0"/>
        <w:bCs w:val="0"/>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FD2A28"/>
    <w:multiLevelType w:val="hybridMultilevel"/>
    <w:tmpl w:val="DF36DD00"/>
    <w:lvl w:ilvl="0" w:tplc="A9140C40">
      <w:start w:val="1"/>
      <w:numFmt w:val="bullet"/>
      <w:lvlText w:val=""/>
      <w:lvlJc w:val="left"/>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04B1F"/>
    <w:multiLevelType w:val="hybridMultilevel"/>
    <w:tmpl w:val="E28EF1EA"/>
    <w:lvl w:ilvl="0" w:tplc="2EBAE30C">
      <w:start w:val="1"/>
      <w:numFmt w:val="bullet"/>
      <w:lvlText w:val=""/>
      <w:lvlJc w:val="left"/>
      <w:pPr>
        <w:ind w:left="720" w:hanging="360"/>
      </w:pPr>
      <w:rPr>
        <w:rFonts w:ascii="Wingdings" w:hAnsi="Wingdings" w:hint="default"/>
        <w:b/>
        <w:bCs/>
        <w:color w:val="007FA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510516"/>
    <w:multiLevelType w:val="hybridMultilevel"/>
    <w:tmpl w:val="76D2FB9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59C94FEB"/>
    <w:multiLevelType w:val="hybridMultilevel"/>
    <w:tmpl w:val="6D66760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5AC04C63"/>
    <w:multiLevelType w:val="hybridMultilevel"/>
    <w:tmpl w:val="8C3A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C46415"/>
    <w:multiLevelType w:val="hybridMultilevel"/>
    <w:tmpl w:val="FCE20134"/>
    <w:lvl w:ilvl="0" w:tplc="775A5DC2">
      <w:start w:val="1"/>
      <w:numFmt w:val="bullet"/>
      <w:lvlText w:val=""/>
      <w:lvlJc w:val="left"/>
      <w:pPr>
        <w:ind w:left="720" w:hanging="360"/>
      </w:pPr>
      <w:rPr>
        <w:rFonts w:ascii="Wingdings" w:hAnsi="Wingdings" w:hint="default"/>
        <w:b/>
        <w:bCs w:val="0"/>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223FF"/>
    <w:multiLevelType w:val="hybridMultilevel"/>
    <w:tmpl w:val="87926108"/>
    <w:lvl w:ilvl="0" w:tplc="EB300D10">
      <w:start w:val="1"/>
      <w:numFmt w:val="bullet"/>
      <w:lvlText w:val=""/>
      <w:lvlJc w:val="left"/>
      <w:pPr>
        <w:ind w:left="720" w:hanging="360"/>
      </w:pPr>
      <w:rPr>
        <w:rFonts w:ascii="Wingdings" w:hAnsi="Wingdings" w:hint="default"/>
        <w:color w:val="007FA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9A264C"/>
    <w:multiLevelType w:val="hybridMultilevel"/>
    <w:tmpl w:val="FCFC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97B59"/>
    <w:multiLevelType w:val="hybridMultilevel"/>
    <w:tmpl w:val="EA8812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E16696"/>
    <w:multiLevelType w:val="hybridMultilevel"/>
    <w:tmpl w:val="8E887E10"/>
    <w:lvl w:ilvl="0" w:tplc="A718E6EC">
      <w:start w:val="1"/>
      <w:numFmt w:val="bullet"/>
      <w:lvlText w:val=""/>
      <w:lvlJc w:val="left"/>
      <w:pPr>
        <w:ind w:left="720" w:hanging="360"/>
      </w:pPr>
      <w:rPr>
        <w:rFonts w:ascii="Wingdings" w:hAnsi="Wingdings" w:hint="default"/>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426C9F"/>
    <w:multiLevelType w:val="hybridMultilevel"/>
    <w:tmpl w:val="AC8617A4"/>
    <w:styleLink w:val="Bullets"/>
    <w:lvl w:ilvl="0" w:tplc="75188988">
      <w:start w:val="1"/>
      <w:numFmt w:val="bullet"/>
      <w:suff w:val="nothing"/>
      <w:lvlText w:val="➢"/>
      <w:lvlJc w:val="left"/>
      <w:pPr>
        <w:ind w:left="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EA4F8E">
      <w:start w:val="1"/>
      <w:numFmt w:val="bullet"/>
      <w:suff w:val="nothing"/>
      <w:lvlText w:val="➢"/>
      <w:lvlJc w:val="left"/>
      <w:pPr>
        <w:ind w:left="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623D4">
      <w:start w:val="1"/>
      <w:numFmt w:val="bullet"/>
      <w:suff w:val="nothing"/>
      <w:lvlText w:val="➢"/>
      <w:lvlJc w:val="left"/>
      <w:pPr>
        <w:ind w:left="1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2A4DE">
      <w:start w:val="1"/>
      <w:numFmt w:val="bullet"/>
      <w:suff w:val="nothing"/>
      <w:lvlText w:val="➢"/>
      <w:lvlJc w:val="left"/>
      <w:pPr>
        <w:ind w:left="1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A5F26">
      <w:start w:val="1"/>
      <w:numFmt w:val="bullet"/>
      <w:suff w:val="nothing"/>
      <w:lvlText w:val="➢"/>
      <w:lvlJc w:val="left"/>
      <w:pPr>
        <w:ind w:left="25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5A09D2">
      <w:start w:val="1"/>
      <w:numFmt w:val="bullet"/>
      <w:suff w:val="nothing"/>
      <w:lvlText w:val="➢"/>
      <w:lvlJc w:val="left"/>
      <w:pPr>
        <w:ind w:left="3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0265A6">
      <w:start w:val="1"/>
      <w:numFmt w:val="bullet"/>
      <w:suff w:val="nothing"/>
      <w:lvlText w:val="➢"/>
      <w:lvlJc w:val="left"/>
      <w:pPr>
        <w:ind w:left="3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FE0AC0">
      <w:start w:val="1"/>
      <w:numFmt w:val="bullet"/>
      <w:suff w:val="nothing"/>
      <w:lvlText w:val="➢"/>
      <w:lvlJc w:val="left"/>
      <w:pPr>
        <w:ind w:left="4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04B548">
      <w:start w:val="1"/>
      <w:numFmt w:val="bullet"/>
      <w:suff w:val="nothing"/>
      <w:lvlText w:val="➢"/>
      <w:lvlJc w:val="left"/>
      <w:pPr>
        <w:ind w:left="4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8F70B2E"/>
    <w:multiLevelType w:val="hybridMultilevel"/>
    <w:tmpl w:val="058C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314741"/>
    <w:multiLevelType w:val="hybridMultilevel"/>
    <w:tmpl w:val="B968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36545"/>
    <w:multiLevelType w:val="hybridMultilevel"/>
    <w:tmpl w:val="A3627FBA"/>
    <w:lvl w:ilvl="0" w:tplc="70CA809E">
      <w:start w:val="1"/>
      <w:numFmt w:val="bullet"/>
      <w:lvlText w:val=""/>
      <w:lvlJc w:val="left"/>
      <w:pPr>
        <w:ind w:left="720" w:hanging="360"/>
      </w:pPr>
      <w:rPr>
        <w:rFonts w:ascii="Wingdings" w:hAnsi="Wingdings" w:hint="default"/>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287C25"/>
    <w:multiLevelType w:val="hybridMultilevel"/>
    <w:tmpl w:val="5D24ACB2"/>
    <w:lvl w:ilvl="0" w:tplc="A718E6EC">
      <w:start w:val="1"/>
      <w:numFmt w:val="bullet"/>
      <w:lvlText w:val=""/>
      <w:lvlJc w:val="left"/>
      <w:pPr>
        <w:ind w:left="720" w:hanging="360"/>
      </w:pPr>
      <w:rPr>
        <w:rFonts w:ascii="Wingdings" w:hAnsi="Wingdings" w:hint="default"/>
        <w:color w:val="007FA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E3F42CD"/>
    <w:multiLevelType w:val="hybridMultilevel"/>
    <w:tmpl w:val="D53287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18005B1"/>
    <w:multiLevelType w:val="hybridMultilevel"/>
    <w:tmpl w:val="BBB8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612A2B"/>
    <w:multiLevelType w:val="hybridMultilevel"/>
    <w:tmpl w:val="1158D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76CE055C"/>
    <w:multiLevelType w:val="hybridMultilevel"/>
    <w:tmpl w:val="93ACC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7021F2"/>
    <w:multiLevelType w:val="hybridMultilevel"/>
    <w:tmpl w:val="E88A9F4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52" w15:restartNumberingAfterBreak="0">
    <w:nsid w:val="79AE59AE"/>
    <w:multiLevelType w:val="hybridMultilevel"/>
    <w:tmpl w:val="783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5C0057"/>
    <w:multiLevelType w:val="hybridMultilevel"/>
    <w:tmpl w:val="2584AC20"/>
    <w:lvl w:ilvl="0" w:tplc="C4D6B7E4">
      <w:start w:val="1"/>
      <w:numFmt w:val="bullet"/>
      <w:lvlText w:val=""/>
      <w:lvlJc w:val="left"/>
      <w:pPr>
        <w:ind w:left="720" w:hanging="360"/>
      </w:pPr>
      <w:rPr>
        <w:rFonts w:ascii="Wingdings" w:hAnsi="Wingdings" w:hint="default"/>
        <w:b/>
        <w:bCs/>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5F2F0E"/>
    <w:multiLevelType w:val="hybridMultilevel"/>
    <w:tmpl w:val="BC86D388"/>
    <w:lvl w:ilvl="0" w:tplc="BD1ECB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5" w15:restartNumberingAfterBreak="0">
    <w:nsid w:val="7C046A6B"/>
    <w:multiLevelType w:val="hybridMultilevel"/>
    <w:tmpl w:val="9CF8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5714332">
    <w:abstractNumId w:val="0"/>
  </w:num>
  <w:num w:numId="2" w16cid:durableId="1874272312">
    <w:abstractNumId w:val="8"/>
  </w:num>
  <w:num w:numId="3" w16cid:durableId="1151943700">
    <w:abstractNumId w:val="36"/>
  </w:num>
  <w:num w:numId="4" w16cid:durableId="450320145">
    <w:abstractNumId w:val="20"/>
  </w:num>
  <w:num w:numId="5" w16cid:durableId="1994916840">
    <w:abstractNumId w:val="25"/>
  </w:num>
  <w:num w:numId="6" w16cid:durableId="2062750363">
    <w:abstractNumId w:val="52"/>
  </w:num>
  <w:num w:numId="7" w16cid:durableId="1495367135">
    <w:abstractNumId w:val="42"/>
  </w:num>
  <w:num w:numId="8" w16cid:durableId="995382468">
    <w:abstractNumId w:val="26"/>
  </w:num>
  <w:num w:numId="9" w16cid:durableId="617834488">
    <w:abstractNumId w:val="19"/>
  </w:num>
  <w:num w:numId="10" w16cid:durableId="2037190736">
    <w:abstractNumId w:val="35"/>
  </w:num>
  <w:num w:numId="11" w16cid:durableId="252125656">
    <w:abstractNumId w:val="13"/>
  </w:num>
  <w:num w:numId="12" w16cid:durableId="413942582">
    <w:abstractNumId w:val="2"/>
  </w:num>
  <w:num w:numId="13" w16cid:durableId="1495801191">
    <w:abstractNumId w:val="47"/>
  </w:num>
  <w:num w:numId="14" w16cid:durableId="1903832384">
    <w:abstractNumId w:val="9"/>
  </w:num>
  <w:num w:numId="15" w16cid:durableId="447549719">
    <w:abstractNumId w:val="28"/>
  </w:num>
  <w:num w:numId="16" w16cid:durableId="1458140416">
    <w:abstractNumId w:val="24"/>
  </w:num>
  <w:num w:numId="17" w16cid:durableId="33433166">
    <w:abstractNumId w:val="30"/>
  </w:num>
  <w:num w:numId="18" w16cid:durableId="83575269">
    <w:abstractNumId w:val="5"/>
  </w:num>
  <w:num w:numId="19" w16cid:durableId="1857691509">
    <w:abstractNumId w:val="54"/>
  </w:num>
  <w:num w:numId="20" w16cid:durableId="498085938">
    <w:abstractNumId w:val="48"/>
  </w:num>
  <w:num w:numId="21" w16cid:durableId="1891263401">
    <w:abstractNumId w:val="40"/>
  </w:num>
  <w:num w:numId="22" w16cid:durableId="1200168880">
    <w:abstractNumId w:val="51"/>
  </w:num>
  <w:num w:numId="23" w16cid:durableId="1561985105">
    <w:abstractNumId w:val="12"/>
  </w:num>
  <w:num w:numId="24" w16cid:durableId="780145767">
    <w:abstractNumId w:val="16"/>
  </w:num>
  <w:num w:numId="25" w16cid:durableId="1359963104">
    <w:abstractNumId w:val="44"/>
  </w:num>
  <w:num w:numId="26" w16cid:durableId="1915895042">
    <w:abstractNumId w:val="49"/>
  </w:num>
  <w:num w:numId="27" w16cid:durableId="1811284240">
    <w:abstractNumId w:val="34"/>
  </w:num>
  <w:num w:numId="28" w16cid:durableId="519853236">
    <w:abstractNumId w:val="14"/>
  </w:num>
  <w:num w:numId="29" w16cid:durableId="910893106">
    <w:abstractNumId w:val="39"/>
  </w:num>
  <w:num w:numId="30" w16cid:durableId="2000380867">
    <w:abstractNumId w:val="7"/>
  </w:num>
  <w:num w:numId="31" w16cid:durableId="1414662004">
    <w:abstractNumId w:val="1"/>
  </w:num>
  <w:num w:numId="32" w16cid:durableId="1809467450">
    <w:abstractNumId w:val="18"/>
  </w:num>
  <w:num w:numId="33" w16cid:durableId="826441456">
    <w:abstractNumId w:val="50"/>
  </w:num>
  <w:num w:numId="34" w16cid:durableId="1617324321">
    <w:abstractNumId w:val="15"/>
  </w:num>
  <w:num w:numId="35" w16cid:durableId="919869818">
    <w:abstractNumId w:val="33"/>
  </w:num>
  <w:num w:numId="36" w16cid:durableId="125903462">
    <w:abstractNumId w:val="43"/>
  </w:num>
  <w:num w:numId="37" w16cid:durableId="152306622">
    <w:abstractNumId w:val="27"/>
  </w:num>
  <w:num w:numId="38" w16cid:durableId="1729068537">
    <w:abstractNumId w:val="46"/>
  </w:num>
  <w:num w:numId="39" w16cid:durableId="2060547498">
    <w:abstractNumId w:val="29"/>
  </w:num>
  <w:num w:numId="40" w16cid:durableId="1586721291">
    <w:abstractNumId w:val="45"/>
  </w:num>
  <w:num w:numId="41" w16cid:durableId="786582945">
    <w:abstractNumId w:val="10"/>
  </w:num>
  <w:num w:numId="42" w16cid:durableId="1627815334">
    <w:abstractNumId w:val="11"/>
  </w:num>
  <w:num w:numId="43" w16cid:durableId="740325280">
    <w:abstractNumId w:val="6"/>
  </w:num>
  <w:num w:numId="44" w16cid:durableId="1265335744">
    <w:abstractNumId w:val="55"/>
  </w:num>
  <w:num w:numId="45" w16cid:durableId="1281573239">
    <w:abstractNumId w:val="23"/>
  </w:num>
  <w:num w:numId="46" w16cid:durableId="427117808">
    <w:abstractNumId w:val="37"/>
  </w:num>
  <w:num w:numId="47" w16cid:durableId="781074543">
    <w:abstractNumId w:val="21"/>
  </w:num>
  <w:num w:numId="48" w16cid:durableId="1926450854">
    <w:abstractNumId w:val="53"/>
  </w:num>
  <w:num w:numId="49" w16cid:durableId="209463173">
    <w:abstractNumId w:val="31"/>
  </w:num>
  <w:num w:numId="50" w16cid:durableId="226886636">
    <w:abstractNumId w:val="22"/>
  </w:num>
  <w:num w:numId="51" w16cid:durableId="1723554337">
    <w:abstractNumId w:val="38"/>
  </w:num>
  <w:num w:numId="52" w16cid:durableId="1077171521">
    <w:abstractNumId w:val="41"/>
  </w:num>
  <w:num w:numId="53" w16cid:durableId="1796635026">
    <w:abstractNumId w:val="3"/>
  </w:num>
  <w:num w:numId="54" w16cid:durableId="228342369">
    <w:abstractNumId w:val="32"/>
  </w:num>
  <w:num w:numId="55" w16cid:durableId="671252430">
    <w:abstractNumId w:val="17"/>
  </w:num>
  <w:num w:numId="56" w16cid:durableId="80951206">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7825">
      <o:colormru v:ext="edit" colors="#007f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5B"/>
    <w:rsid w:val="0000198D"/>
    <w:rsid w:val="0000386D"/>
    <w:rsid w:val="00004362"/>
    <w:rsid w:val="0000521D"/>
    <w:rsid w:val="000069FC"/>
    <w:rsid w:val="00007975"/>
    <w:rsid w:val="00007D7F"/>
    <w:rsid w:val="000100DC"/>
    <w:rsid w:val="000105D1"/>
    <w:rsid w:val="00011FBD"/>
    <w:rsid w:val="0001396D"/>
    <w:rsid w:val="000148BE"/>
    <w:rsid w:val="00015507"/>
    <w:rsid w:val="000157D5"/>
    <w:rsid w:val="00015D37"/>
    <w:rsid w:val="00016AB4"/>
    <w:rsid w:val="000205F2"/>
    <w:rsid w:val="0002101D"/>
    <w:rsid w:val="00021366"/>
    <w:rsid w:val="0002186E"/>
    <w:rsid w:val="000226AE"/>
    <w:rsid w:val="00023060"/>
    <w:rsid w:val="00024473"/>
    <w:rsid w:val="0002567D"/>
    <w:rsid w:val="0002629B"/>
    <w:rsid w:val="00026C7C"/>
    <w:rsid w:val="00026EA6"/>
    <w:rsid w:val="00030514"/>
    <w:rsid w:val="000318F0"/>
    <w:rsid w:val="0003280B"/>
    <w:rsid w:val="00034CC7"/>
    <w:rsid w:val="00034D19"/>
    <w:rsid w:val="0003615C"/>
    <w:rsid w:val="0003655A"/>
    <w:rsid w:val="00036DF2"/>
    <w:rsid w:val="0003707A"/>
    <w:rsid w:val="0004001F"/>
    <w:rsid w:val="00041A3A"/>
    <w:rsid w:val="00041E1A"/>
    <w:rsid w:val="00041EB3"/>
    <w:rsid w:val="000425A1"/>
    <w:rsid w:val="00044078"/>
    <w:rsid w:val="000460AE"/>
    <w:rsid w:val="00047B6E"/>
    <w:rsid w:val="00047C14"/>
    <w:rsid w:val="00050D9F"/>
    <w:rsid w:val="00050E1D"/>
    <w:rsid w:val="00051D06"/>
    <w:rsid w:val="00051FA5"/>
    <w:rsid w:val="00051FED"/>
    <w:rsid w:val="000524B3"/>
    <w:rsid w:val="0005251F"/>
    <w:rsid w:val="000532EB"/>
    <w:rsid w:val="00054B66"/>
    <w:rsid w:val="000550DA"/>
    <w:rsid w:val="00056C2D"/>
    <w:rsid w:val="000577DB"/>
    <w:rsid w:val="00060B10"/>
    <w:rsid w:val="00060ECB"/>
    <w:rsid w:val="00061760"/>
    <w:rsid w:val="00061D7C"/>
    <w:rsid w:val="00061F57"/>
    <w:rsid w:val="00062044"/>
    <w:rsid w:val="00063A23"/>
    <w:rsid w:val="00064261"/>
    <w:rsid w:val="000665F7"/>
    <w:rsid w:val="00067A4F"/>
    <w:rsid w:val="00070761"/>
    <w:rsid w:val="0007184B"/>
    <w:rsid w:val="00072112"/>
    <w:rsid w:val="00074E29"/>
    <w:rsid w:val="000761AC"/>
    <w:rsid w:val="00084766"/>
    <w:rsid w:val="00086EEF"/>
    <w:rsid w:val="000878DE"/>
    <w:rsid w:val="000879C6"/>
    <w:rsid w:val="0009012E"/>
    <w:rsid w:val="00093147"/>
    <w:rsid w:val="00094B2C"/>
    <w:rsid w:val="00094CCB"/>
    <w:rsid w:val="00096ADD"/>
    <w:rsid w:val="00096FDC"/>
    <w:rsid w:val="00097F3B"/>
    <w:rsid w:val="000A0BF4"/>
    <w:rsid w:val="000A1E83"/>
    <w:rsid w:val="000A2674"/>
    <w:rsid w:val="000A323B"/>
    <w:rsid w:val="000A3A68"/>
    <w:rsid w:val="000A4984"/>
    <w:rsid w:val="000A4AE2"/>
    <w:rsid w:val="000A7287"/>
    <w:rsid w:val="000B0A0E"/>
    <w:rsid w:val="000B0A33"/>
    <w:rsid w:val="000B136F"/>
    <w:rsid w:val="000B2390"/>
    <w:rsid w:val="000B44A0"/>
    <w:rsid w:val="000B5718"/>
    <w:rsid w:val="000B74A2"/>
    <w:rsid w:val="000C09A2"/>
    <w:rsid w:val="000C15C5"/>
    <w:rsid w:val="000C2EE3"/>
    <w:rsid w:val="000C3044"/>
    <w:rsid w:val="000C3CEE"/>
    <w:rsid w:val="000C4656"/>
    <w:rsid w:val="000C50FD"/>
    <w:rsid w:val="000C5265"/>
    <w:rsid w:val="000C52CB"/>
    <w:rsid w:val="000C720A"/>
    <w:rsid w:val="000C7DFC"/>
    <w:rsid w:val="000D0908"/>
    <w:rsid w:val="000D1AE2"/>
    <w:rsid w:val="000D4DC5"/>
    <w:rsid w:val="000D5DFD"/>
    <w:rsid w:val="000D6050"/>
    <w:rsid w:val="000D708D"/>
    <w:rsid w:val="000D7786"/>
    <w:rsid w:val="000E008F"/>
    <w:rsid w:val="000E2BAA"/>
    <w:rsid w:val="000E5103"/>
    <w:rsid w:val="000E51BC"/>
    <w:rsid w:val="000E5DA5"/>
    <w:rsid w:val="000E5DE7"/>
    <w:rsid w:val="000E60DC"/>
    <w:rsid w:val="000E6F13"/>
    <w:rsid w:val="000F02DC"/>
    <w:rsid w:val="000F08F9"/>
    <w:rsid w:val="000F0AE4"/>
    <w:rsid w:val="000F192C"/>
    <w:rsid w:val="000F26A5"/>
    <w:rsid w:val="000F274F"/>
    <w:rsid w:val="000F2F0A"/>
    <w:rsid w:val="000F34A5"/>
    <w:rsid w:val="000F4308"/>
    <w:rsid w:val="000F4419"/>
    <w:rsid w:val="000F499D"/>
    <w:rsid w:val="000F4AE4"/>
    <w:rsid w:val="000F4B79"/>
    <w:rsid w:val="00101CDB"/>
    <w:rsid w:val="00101FC2"/>
    <w:rsid w:val="00104995"/>
    <w:rsid w:val="00105394"/>
    <w:rsid w:val="001060C1"/>
    <w:rsid w:val="00106D71"/>
    <w:rsid w:val="00107EA3"/>
    <w:rsid w:val="0011149D"/>
    <w:rsid w:val="00112507"/>
    <w:rsid w:val="001152BB"/>
    <w:rsid w:val="001157B6"/>
    <w:rsid w:val="00115E6C"/>
    <w:rsid w:val="00115EEF"/>
    <w:rsid w:val="00116618"/>
    <w:rsid w:val="00116848"/>
    <w:rsid w:val="0011743C"/>
    <w:rsid w:val="00117637"/>
    <w:rsid w:val="00117A7E"/>
    <w:rsid w:val="001205F5"/>
    <w:rsid w:val="00120A39"/>
    <w:rsid w:val="00122204"/>
    <w:rsid w:val="0012251D"/>
    <w:rsid w:val="00123E17"/>
    <w:rsid w:val="00124506"/>
    <w:rsid w:val="001259EB"/>
    <w:rsid w:val="00125A71"/>
    <w:rsid w:val="001261EB"/>
    <w:rsid w:val="00126FD0"/>
    <w:rsid w:val="00127BB8"/>
    <w:rsid w:val="00130323"/>
    <w:rsid w:val="00130C7B"/>
    <w:rsid w:val="00131AFE"/>
    <w:rsid w:val="00135752"/>
    <w:rsid w:val="001401EC"/>
    <w:rsid w:val="001405B9"/>
    <w:rsid w:val="00140AF2"/>
    <w:rsid w:val="00141CB7"/>
    <w:rsid w:val="00142C1F"/>
    <w:rsid w:val="001432BB"/>
    <w:rsid w:val="001435BD"/>
    <w:rsid w:val="0014443F"/>
    <w:rsid w:val="00144A20"/>
    <w:rsid w:val="00144B76"/>
    <w:rsid w:val="00146D76"/>
    <w:rsid w:val="0015042D"/>
    <w:rsid w:val="00150786"/>
    <w:rsid w:val="00152068"/>
    <w:rsid w:val="00152DDA"/>
    <w:rsid w:val="001536EF"/>
    <w:rsid w:val="00153DAA"/>
    <w:rsid w:val="00155B02"/>
    <w:rsid w:val="0015770A"/>
    <w:rsid w:val="00160950"/>
    <w:rsid w:val="00160B27"/>
    <w:rsid w:val="00162119"/>
    <w:rsid w:val="001621B3"/>
    <w:rsid w:val="00162302"/>
    <w:rsid w:val="00162C8B"/>
    <w:rsid w:val="001649F6"/>
    <w:rsid w:val="00166932"/>
    <w:rsid w:val="00166B55"/>
    <w:rsid w:val="00167D95"/>
    <w:rsid w:val="001720B6"/>
    <w:rsid w:val="00173E65"/>
    <w:rsid w:val="00175523"/>
    <w:rsid w:val="0017567E"/>
    <w:rsid w:val="0017611D"/>
    <w:rsid w:val="00181D9C"/>
    <w:rsid w:val="0018299B"/>
    <w:rsid w:val="00184E82"/>
    <w:rsid w:val="00185802"/>
    <w:rsid w:val="001859F6"/>
    <w:rsid w:val="00186C87"/>
    <w:rsid w:val="00187A7E"/>
    <w:rsid w:val="0019118B"/>
    <w:rsid w:val="00191252"/>
    <w:rsid w:val="001914D6"/>
    <w:rsid w:val="00193245"/>
    <w:rsid w:val="00195D97"/>
    <w:rsid w:val="00196213"/>
    <w:rsid w:val="00196AF1"/>
    <w:rsid w:val="001975D1"/>
    <w:rsid w:val="001A0623"/>
    <w:rsid w:val="001A0FE0"/>
    <w:rsid w:val="001A227F"/>
    <w:rsid w:val="001A2314"/>
    <w:rsid w:val="001A329B"/>
    <w:rsid w:val="001A3B28"/>
    <w:rsid w:val="001A6031"/>
    <w:rsid w:val="001A7D2F"/>
    <w:rsid w:val="001B02AB"/>
    <w:rsid w:val="001B1219"/>
    <w:rsid w:val="001B1B44"/>
    <w:rsid w:val="001B21D4"/>
    <w:rsid w:val="001B2741"/>
    <w:rsid w:val="001B2802"/>
    <w:rsid w:val="001B3B61"/>
    <w:rsid w:val="001B3C01"/>
    <w:rsid w:val="001B554E"/>
    <w:rsid w:val="001B64FF"/>
    <w:rsid w:val="001B6959"/>
    <w:rsid w:val="001B698A"/>
    <w:rsid w:val="001B7E5E"/>
    <w:rsid w:val="001C0B06"/>
    <w:rsid w:val="001C1635"/>
    <w:rsid w:val="001C3324"/>
    <w:rsid w:val="001C399B"/>
    <w:rsid w:val="001C3DEA"/>
    <w:rsid w:val="001C4E3F"/>
    <w:rsid w:val="001C5233"/>
    <w:rsid w:val="001C529D"/>
    <w:rsid w:val="001C572A"/>
    <w:rsid w:val="001C63C4"/>
    <w:rsid w:val="001C6C6E"/>
    <w:rsid w:val="001C6D25"/>
    <w:rsid w:val="001C72D8"/>
    <w:rsid w:val="001C74B9"/>
    <w:rsid w:val="001C7C93"/>
    <w:rsid w:val="001D0559"/>
    <w:rsid w:val="001D0720"/>
    <w:rsid w:val="001D0EB7"/>
    <w:rsid w:val="001D25D9"/>
    <w:rsid w:val="001D2840"/>
    <w:rsid w:val="001D3455"/>
    <w:rsid w:val="001D3756"/>
    <w:rsid w:val="001D41CE"/>
    <w:rsid w:val="001D4D67"/>
    <w:rsid w:val="001D50D6"/>
    <w:rsid w:val="001D5702"/>
    <w:rsid w:val="001D588B"/>
    <w:rsid w:val="001D58BF"/>
    <w:rsid w:val="001D7544"/>
    <w:rsid w:val="001E0967"/>
    <w:rsid w:val="001E0E2D"/>
    <w:rsid w:val="001E2ABC"/>
    <w:rsid w:val="001E3CD3"/>
    <w:rsid w:val="001E70F4"/>
    <w:rsid w:val="001E76CF"/>
    <w:rsid w:val="001F2BAA"/>
    <w:rsid w:val="001F5B16"/>
    <w:rsid w:val="001F6FB7"/>
    <w:rsid w:val="00201FF4"/>
    <w:rsid w:val="00202485"/>
    <w:rsid w:val="00202A92"/>
    <w:rsid w:val="00203054"/>
    <w:rsid w:val="00206BCA"/>
    <w:rsid w:val="00206E86"/>
    <w:rsid w:val="002075D2"/>
    <w:rsid w:val="002104BE"/>
    <w:rsid w:val="002147C2"/>
    <w:rsid w:val="00215856"/>
    <w:rsid w:val="00215FA5"/>
    <w:rsid w:val="002176A0"/>
    <w:rsid w:val="0022040A"/>
    <w:rsid w:val="002207D6"/>
    <w:rsid w:val="002239B5"/>
    <w:rsid w:val="00223D14"/>
    <w:rsid w:val="0022452D"/>
    <w:rsid w:val="00224679"/>
    <w:rsid w:val="0022594A"/>
    <w:rsid w:val="00225E01"/>
    <w:rsid w:val="00225EAA"/>
    <w:rsid w:val="00230E3A"/>
    <w:rsid w:val="002319CD"/>
    <w:rsid w:val="0023277D"/>
    <w:rsid w:val="00233093"/>
    <w:rsid w:val="002334A0"/>
    <w:rsid w:val="00233F7F"/>
    <w:rsid w:val="00235428"/>
    <w:rsid w:val="00235E63"/>
    <w:rsid w:val="00236BC6"/>
    <w:rsid w:val="00236D76"/>
    <w:rsid w:val="00237B22"/>
    <w:rsid w:val="00237DC4"/>
    <w:rsid w:val="0024171E"/>
    <w:rsid w:val="00241CCF"/>
    <w:rsid w:val="00242326"/>
    <w:rsid w:val="00244BF4"/>
    <w:rsid w:val="00247236"/>
    <w:rsid w:val="00251AB7"/>
    <w:rsid w:val="00253B7D"/>
    <w:rsid w:val="00254CFA"/>
    <w:rsid w:val="00254DA6"/>
    <w:rsid w:val="00256F38"/>
    <w:rsid w:val="00257112"/>
    <w:rsid w:val="00261A21"/>
    <w:rsid w:val="00263E9D"/>
    <w:rsid w:val="002651A4"/>
    <w:rsid w:val="00265CEE"/>
    <w:rsid w:val="00270BA9"/>
    <w:rsid w:val="00273C0C"/>
    <w:rsid w:val="00273D8B"/>
    <w:rsid w:val="002742B9"/>
    <w:rsid w:val="00274B1B"/>
    <w:rsid w:val="002762AA"/>
    <w:rsid w:val="002767C0"/>
    <w:rsid w:val="00277605"/>
    <w:rsid w:val="002813D8"/>
    <w:rsid w:val="0028333E"/>
    <w:rsid w:val="002834BF"/>
    <w:rsid w:val="00284CA8"/>
    <w:rsid w:val="00285057"/>
    <w:rsid w:val="00285F9D"/>
    <w:rsid w:val="0029079C"/>
    <w:rsid w:val="00290F62"/>
    <w:rsid w:val="00291468"/>
    <w:rsid w:val="002917C0"/>
    <w:rsid w:val="00291967"/>
    <w:rsid w:val="002936C9"/>
    <w:rsid w:val="00293AF2"/>
    <w:rsid w:val="00293DDA"/>
    <w:rsid w:val="002940BB"/>
    <w:rsid w:val="002949E9"/>
    <w:rsid w:val="00294ADA"/>
    <w:rsid w:val="00295F31"/>
    <w:rsid w:val="00296BD1"/>
    <w:rsid w:val="002A28D2"/>
    <w:rsid w:val="002A43AD"/>
    <w:rsid w:val="002A4F77"/>
    <w:rsid w:val="002A61DD"/>
    <w:rsid w:val="002A62E4"/>
    <w:rsid w:val="002B0C8B"/>
    <w:rsid w:val="002B1EC1"/>
    <w:rsid w:val="002B2478"/>
    <w:rsid w:val="002B4042"/>
    <w:rsid w:val="002B437C"/>
    <w:rsid w:val="002B50BD"/>
    <w:rsid w:val="002B512D"/>
    <w:rsid w:val="002B5F23"/>
    <w:rsid w:val="002B5F2E"/>
    <w:rsid w:val="002B648D"/>
    <w:rsid w:val="002B6EDA"/>
    <w:rsid w:val="002C12D7"/>
    <w:rsid w:val="002C139F"/>
    <w:rsid w:val="002C3CD0"/>
    <w:rsid w:val="002C4066"/>
    <w:rsid w:val="002C41FB"/>
    <w:rsid w:val="002C59AF"/>
    <w:rsid w:val="002C745E"/>
    <w:rsid w:val="002D03F8"/>
    <w:rsid w:val="002D1805"/>
    <w:rsid w:val="002D3F5D"/>
    <w:rsid w:val="002D4395"/>
    <w:rsid w:val="002D497A"/>
    <w:rsid w:val="002D5AF2"/>
    <w:rsid w:val="002D6394"/>
    <w:rsid w:val="002D6974"/>
    <w:rsid w:val="002D6ADC"/>
    <w:rsid w:val="002D70DA"/>
    <w:rsid w:val="002D7C49"/>
    <w:rsid w:val="002E033E"/>
    <w:rsid w:val="002E16C1"/>
    <w:rsid w:val="002E2152"/>
    <w:rsid w:val="002E4D87"/>
    <w:rsid w:val="002E4EC2"/>
    <w:rsid w:val="002E62CC"/>
    <w:rsid w:val="002E6339"/>
    <w:rsid w:val="002E6830"/>
    <w:rsid w:val="002E752B"/>
    <w:rsid w:val="002F0B39"/>
    <w:rsid w:val="002F2936"/>
    <w:rsid w:val="002F328E"/>
    <w:rsid w:val="002F7954"/>
    <w:rsid w:val="0030014D"/>
    <w:rsid w:val="0030039D"/>
    <w:rsid w:val="00301965"/>
    <w:rsid w:val="00301C34"/>
    <w:rsid w:val="00302911"/>
    <w:rsid w:val="00302D61"/>
    <w:rsid w:val="00302FE6"/>
    <w:rsid w:val="0030347B"/>
    <w:rsid w:val="00304546"/>
    <w:rsid w:val="00304726"/>
    <w:rsid w:val="00305532"/>
    <w:rsid w:val="0030705F"/>
    <w:rsid w:val="003071A1"/>
    <w:rsid w:val="00310C31"/>
    <w:rsid w:val="003115B7"/>
    <w:rsid w:val="00311A71"/>
    <w:rsid w:val="00311AF2"/>
    <w:rsid w:val="0031267C"/>
    <w:rsid w:val="00312A8D"/>
    <w:rsid w:val="00312DA2"/>
    <w:rsid w:val="00313803"/>
    <w:rsid w:val="00313DFE"/>
    <w:rsid w:val="003154FA"/>
    <w:rsid w:val="003159DA"/>
    <w:rsid w:val="00316997"/>
    <w:rsid w:val="003217A1"/>
    <w:rsid w:val="00321802"/>
    <w:rsid w:val="003228BF"/>
    <w:rsid w:val="0032291E"/>
    <w:rsid w:val="00322AE7"/>
    <w:rsid w:val="00322DF3"/>
    <w:rsid w:val="0032341F"/>
    <w:rsid w:val="003265AD"/>
    <w:rsid w:val="00326E95"/>
    <w:rsid w:val="00327842"/>
    <w:rsid w:val="00330410"/>
    <w:rsid w:val="00332BEE"/>
    <w:rsid w:val="003334E6"/>
    <w:rsid w:val="00335ACF"/>
    <w:rsid w:val="00336D51"/>
    <w:rsid w:val="00337EB3"/>
    <w:rsid w:val="003415FB"/>
    <w:rsid w:val="003435EB"/>
    <w:rsid w:val="00344F2B"/>
    <w:rsid w:val="003458E6"/>
    <w:rsid w:val="00345B57"/>
    <w:rsid w:val="003460EB"/>
    <w:rsid w:val="00346435"/>
    <w:rsid w:val="00346B44"/>
    <w:rsid w:val="003500E5"/>
    <w:rsid w:val="00351182"/>
    <w:rsid w:val="003521BA"/>
    <w:rsid w:val="00353E74"/>
    <w:rsid w:val="0035478F"/>
    <w:rsid w:val="00355367"/>
    <w:rsid w:val="00356D9F"/>
    <w:rsid w:val="00361D0F"/>
    <w:rsid w:val="00362164"/>
    <w:rsid w:val="003621E4"/>
    <w:rsid w:val="0036268B"/>
    <w:rsid w:val="003627E3"/>
    <w:rsid w:val="00362C11"/>
    <w:rsid w:val="00362E1F"/>
    <w:rsid w:val="0036456C"/>
    <w:rsid w:val="00364DAC"/>
    <w:rsid w:val="00365708"/>
    <w:rsid w:val="0036606C"/>
    <w:rsid w:val="00367FB1"/>
    <w:rsid w:val="00372C7B"/>
    <w:rsid w:val="00373704"/>
    <w:rsid w:val="00373AE7"/>
    <w:rsid w:val="00373D09"/>
    <w:rsid w:val="0037414D"/>
    <w:rsid w:val="00380281"/>
    <w:rsid w:val="00381C54"/>
    <w:rsid w:val="00383068"/>
    <w:rsid w:val="00383447"/>
    <w:rsid w:val="00383F7F"/>
    <w:rsid w:val="00384623"/>
    <w:rsid w:val="00384ADE"/>
    <w:rsid w:val="00386E95"/>
    <w:rsid w:val="00387DB3"/>
    <w:rsid w:val="003909A1"/>
    <w:rsid w:val="00391340"/>
    <w:rsid w:val="0039259F"/>
    <w:rsid w:val="00392897"/>
    <w:rsid w:val="003939BF"/>
    <w:rsid w:val="00393C56"/>
    <w:rsid w:val="00394967"/>
    <w:rsid w:val="00395668"/>
    <w:rsid w:val="00397420"/>
    <w:rsid w:val="003A0C32"/>
    <w:rsid w:val="003A14F7"/>
    <w:rsid w:val="003A2F02"/>
    <w:rsid w:val="003A3F42"/>
    <w:rsid w:val="003A413B"/>
    <w:rsid w:val="003A61E7"/>
    <w:rsid w:val="003A6390"/>
    <w:rsid w:val="003B0915"/>
    <w:rsid w:val="003B17A4"/>
    <w:rsid w:val="003B1DAB"/>
    <w:rsid w:val="003B2FDC"/>
    <w:rsid w:val="003B354F"/>
    <w:rsid w:val="003B460B"/>
    <w:rsid w:val="003B6528"/>
    <w:rsid w:val="003B6ECD"/>
    <w:rsid w:val="003B7B16"/>
    <w:rsid w:val="003C08C5"/>
    <w:rsid w:val="003C0D8E"/>
    <w:rsid w:val="003C2077"/>
    <w:rsid w:val="003C6F63"/>
    <w:rsid w:val="003C7632"/>
    <w:rsid w:val="003C790A"/>
    <w:rsid w:val="003D078E"/>
    <w:rsid w:val="003D1AF1"/>
    <w:rsid w:val="003D3C9B"/>
    <w:rsid w:val="003D47B9"/>
    <w:rsid w:val="003D5112"/>
    <w:rsid w:val="003D59F3"/>
    <w:rsid w:val="003D5F37"/>
    <w:rsid w:val="003D6AAE"/>
    <w:rsid w:val="003D7019"/>
    <w:rsid w:val="003D7F3B"/>
    <w:rsid w:val="003E1059"/>
    <w:rsid w:val="003E2E67"/>
    <w:rsid w:val="003E40F3"/>
    <w:rsid w:val="003E5CE8"/>
    <w:rsid w:val="003E5E78"/>
    <w:rsid w:val="003F0262"/>
    <w:rsid w:val="003F0C2D"/>
    <w:rsid w:val="003F0C8D"/>
    <w:rsid w:val="003F25E1"/>
    <w:rsid w:val="003F300E"/>
    <w:rsid w:val="003F34E8"/>
    <w:rsid w:val="003F3BDC"/>
    <w:rsid w:val="003F6B22"/>
    <w:rsid w:val="003F7E4A"/>
    <w:rsid w:val="004000F2"/>
    <w:rsid w:val="0040113B"/>
    <w:rsid w:val="00401DAC"/>
    <w:rsid w:val="00402CC5"/>
    <w:rsid w:val="004049AB"/>
    <w:rsid w:val="00406225"/>
    <w:rsid w:val="0040763B"/>
    <w:rsid w:val="00410AEF"/>
    <w:rsid w:val="00410B43"/>
    <w:rsid w:val="004125C4"/>
    <w:rsid w:val="004130CE"/>
    <w:rsid w:val="004138FD"/>
    <w:rsid w:val="00414EE4"/>
    <w:rsid w:val="004156FA"/>
    <w:rsid w:val="00416EDE"/>
    <w:rsid w:val="00417EFB"/>
    <w:rsid w:val="00420C46"/>
    <w:rsid w:val="00421CE6"/>
    <w:rsid w:val="00421E3C"/>
    <w:rsid w:val="00422E03"/>
    <w:rsid w:val="00423E67"/>
    <w:rsid w:val="004242A1"/>
    <w:rsid w:val="004261D2"/>
    <w:rsid w:val="004265BE"/>
    <w:rsid w:val="00426E28"/>
    <w:rsid w:val="004277E0"/>
    <w:rsid w:val="004301BA"/>
    <w:rsid w:val="0043051B"/>
    <w:rsid w:val="0043200B"/>
    <w:rsid w:val="00432225"/>
    <w:rsid w:val="004332F0"/>
    <w:rsid w:val="00433594"/>
    <w:rsid w:val="00433ACC"/>
    <w:rsid w:val="004355D9"/>
    <w:rsid w:val="00435A16"/>
    <w:rsid w:val="0043685E"/>
    <w:rsid w:val="0043690F"/>
    <w:rsid w:val="0044074F"/>
    <w:rsid w:val="004416CC"/>
    <w:rsid w:val="00441AED"/>
    <w:rsid w:val="004448BC"/>
    <w:rsid w:val="0044586E"/>
    <w:rsid w:val="004459D6"/>
    <w:rsid w:val="0044626E"/>
    <w:rsid w:val="00446E8A"/>
    <w:rsid w:val="00447420"/>
    <w:rsid w:val="0044782A"/>
    <w:rsid w:val="00447D97"/>
    <w:rsid w:val="004502B0"/>
    <w:rsid w:val="00451C4C"/>
    <w:rsid w:val="00451E80"/>
    <w:rsid w:val="0045358E"/>
    <w:rsid w:val="004536F6"/>
    <w:rsid w:val="004555E6"/>
    <w:rsid w:val="004565ED"/>
    <w:rsid w:val="004579ED"/>
    <w:rsid w:val="0046117D"/>
    <w:rsid w:val="004615F1"/>
    <w:rsid w:val="004627B3"/>
    <w:rsid w:val="0046664C"/>
    <w:rsid w:val="004712D0"/>
    <w:rsid w:val="004714C7"/>
    <w:rsid w:val="004715A8"/>
    <w:rsid w:val="00473D3D"/>
    <w:rsid w:val="00473D8B"/>
    <w:rsid w:val="00473E47"/>
    <w:rsid w:val="00475B8D"/>
    <w:rsid w:val="00475C5D"/>
    <w:rsid w:val="004763A5"/>
    <w:rsid w:val="004771D4"/>
    <w:rsid w:val="0047753C"/>
    <w:rsid w:val="00481B8A"/>
    <w:rsid w:val="004821BF"/>
    <w:rsid w:val="004822B7"/>
    <w:rsid w:val="00482725"/>
    <w:rsid w:val="00483822"/>
    <w:rsid w:val="00487267"/>
    <w:rsid w:val="00487A6D"/>
    <w:rsid w:val="00487DDA"/>
    <w:rsid w:val="00490E57"/>
    <w:rsid w:val="00491389"/>
    <w:rsid w:val="00491DC2"/>
    <w:rsid w:val="004949DA"/>
    <w:rsid w:val="00494FCF"/>
    <w:rsid w:val="0049567B"/>
    <w:rsid w:val="004958DC"/>
    <w:rsid w:val="004970FD"/>
    <w:rsid w:val="00497108"/>
    <w:rsid w:val="004972DE"/>
    <w:rsid w:val="0049762D"/>
    <w:rsid w:val="004A0502"/>
    <w:rsid w:val="004A1B5A"/>
    <w:rsid w:val="004A2D9E"/>
    <w:rsid w:val="004A3EDA"/>
    <w:rsid w:val="004A446D"/>
    <w:rsid w:val="004A4841"/>
    <w:rsid w:val="004A4E2F"/>
    <w:rsid w:val="004A575E"/>
    <w:rsid w:val="004A591A"/>
    <w:rsid w:val="004A5DD8"/>
    <w:rsid w:val="004A65DD"/>
    <w:rsid w:val="004A6D95"/>
    <w:rsid w:val="004A6F51"/>
    <w:rsid w:val="004B0276"/>
    <w:rsid w:val="004B1A05"/>
    <w:rsid w:val="004B2147"/>
    <w:rsid w:val="004B483B"/>
    <w:rsid w:val="004B6120"/>
    <w:rsid w:val="004B74C7"/>
    <w:rsid w:val="004C0175"/>
    <w:rsid w:val="004C0BA3"/>
    <w:rsid w:val="004C3916"/>
    <w:rsid w:val="004C4213"/>
    <w:rsid w:val="004C77AA"/>
    <w:rsid w:val="004C7D43"/>
    <w:rsid w:val="004D1CC8"/>
    <w:rsid w:val="004D2B00"/>
    <w:rsid w:val="004D4405"/>
    <w:rsid w:val="004D51A9"/>
    <w:rsid w:val="004D7B11"/>
    <w:rsid w:val="004E0D6D"/>
    <w:rsid w:val="004E2DFF"/>
    <w:rsid w:val="004E3576"/>
    <w:rsid w:val="004E3B04"/>
    <w:rsid w:val="004E48BB"/>
    <w:rsid w:val="004E4C03"/>
    <w:rsid w:val="004E6EAC"/>
    <w:rsid w:val="004F0FFD"/>
    <w:rsid w:val="004F1FAF"/>
    <w:rsid w:val="004F220F"/>
    <w:rsid w:val="004F4887"/>
    <w:rsid w:val="004F4BC0"/>
    <w:rsid w:val="004F600D"/>
    <w:rsid w:val="004F6E59"/>
    <w:rsid w:val="004F72B0"/>
    <w:rsid w:val="00502A45"/>
    <w:rsid w:val="005045AF"/>
    <w:rsid w:val="00504DD0"/>
    <w:rsid w:val="00504EBB"/>
    <w:rsid w:val="00505D84"/>
    <w:rsid w:val="00505F1E"/>
    <w:rsid w:val="00506A69"/>
    <w:rsid w:val="00506CB2"/>
    <w:rsid w:val="00507B45"/>
    <w:rsid w:val="005100F3"/>
    <w:rsid w:val="005107CC"/>
    <w:rsid w:val="00512001"/>
    <w:rsid w:val="00512079"/>
    <w:rsid w:val="00512706"/>
    <w:rsid w:val="0051385E"/>
    <w:rsid w:val="005139FB"/>
    <w:rsid w:val="0051408E"/>
    <w:rsid w:val="00514F06"/>
    <w:rsid w:val="005153B1"/>
    <w:rsid w:val="00516946"/>
    <w:rsid w:val="005177B5"/>
    <w:rsid w:val="00520E39"/>
    <w:rsid w:val="005215AB"/>
    <w:rsid w:val="00521E1A"/>
    <w:rsid w:val="00521F1E"/>
    <w:rsid w:val="00523AC9"/>
    <w:rsid w:val="0052414E"/>
    <w:rsid w:val="005247B0"/>
    <w:rsid w:val="00525793"/>
    <w:rsid w:val="00526C18"/>
    <w:rsid w:val="005273C8"/>
    <w:rsid w:val="005274EA"/>
    <w:rsid w:val="005279A8"/>
    <w:rsid w:val="00527C1C"/>
    <w:rsid w:val="005317D6"/>
    <w:rsid w:val="00532B49"/>
    <w:rsid w:val="00533AE3"/>
    <w:rsid w:val="00533B05"/>
    <w:rsid w:val="00535403"/>
    <w:rsid w:val="005359C0"/>
    <w:rsid w:val="00536B5D"/>
    <w:rsid w:val="00536F94"/>
    <w:rsid w:val="00541110"/>
    <w:rsid w:val="00541D21"/>
    <w:rsid w:val="00541D9D"/>
    <w:rsid w:val="00541E3B"/>
    <w:rsid w:val="005432BA"/>
    <w:rsid w:val="005444D4"/>
    <w:rsid w:val="00545676"/>
    <w:rsid w:val="005457E5"/>
    <w:rsid w:val="0054651F"/>
    <w:rsid w:val="00547B0B"/>
    <w:rsid w:val="0055010D"/>
    <w:rsid w:val="00550145"/>
    <w:rsid w:val="0055080A"/>
    <w:rsid w:val="00551E38"/>
    <w:rsid w:val="00552430"/>
    <w:rsid w:val="00553162"/>
    <w:rsid w:val="0055461F"/>
    <w:rsid w:val="0055681F"/>
    <w:rsid w:val="00557F49"/>
    <w:rsid w:val="0056079B"/>
    <w:rsid w:val="00561DA0"/>
    <w:rsid w:val="005631A5"/>
    <w:rsid w:val="005641B8"/>
    <w:rsid w:val="00565ACF"/>
    <w:rsid w:val="00565C1A"/>
    <w:rsid w:val="00566BC0"/>
    <w:rsid w:val="005675AA"/>
    <w:rsid w:val="005678B1"/>
    <w:rsid w:val="00570640"/>
    <w:rsid w:val="0057191C"/>
    <w:rsid w:val="00571FC7"/>
    <w:rsid w:val="00572238"/>
    <w:rsid w:val="00572678"/>
    <w:rsid w:val="00573E2A"/>
    <w:rsid w:val="0057569C"/>
    <w:rsid w:val="00576312"/>
    <w:rsid w:val="00576F39"/>
    <w:rsid w:val="005771A9"/>
    <w:rsid w:val="00577511"/>
    <w:rsid w:val="00577A90"/>
    <w:rsid w:val="005803CF"/>
    <w:rsid w:val="00580A41"/>
    <w:rsid w:val="00584039"/>
    <w:rsid w:val="0058416E"/>
    <w:rsid w:val="00584521"/>
    <w:rsid w:val="00584601"/>
    <w:rsid w:val="00584672"/>
    <w:rsid w:val="00584B8C"/>
    <w:rsid w:val="005856B0"/>
    <w:rsid w:val="00586C29"/>
    <w:rsid w:val="0059007E"/>
    <w:rsid w:val="005939DD"/>
    <w:rsid w:val="00595E63"/>
    <w:rsid w:val="0059651E"/>
    <w:rsid w:val="00596777"/>
    <w:rsid w:val="005A02FC"/>
    <w:rsid w:val="005A0482"/>
    <w:rsid w:val="005A0515"/>
    <w:rsid w:val="005A0890"/>
    <w:rsid w:val="005A22A1"/>
    <w:rsid w:val="005A49A8"/>
    <w:rsid w:val="005A57CE"/>
    <w:rsid w:val="005A6B6E"/>
    <w:rsid w:val="005A6F7E"/>
    <w:rsid w:val="005B0402"/>
    <w:rsid w:val="005B38D9"/>
    <w:rsid w:val="005B3B83"/>
    <w:rsid w:val="005B44CB"/>
    <w:rsid w:val="005B4DB3"/>
    <w:rsid w:val="005B537E"/>
    <w:rsid w:val="005B5A09"/>
    <w:rsid w:val="005B5EE4"/>
    <w:rsid w:val="005B67B4"/>
    <w:rsid w:val="005B6D5D"/>
    <w:rsid w:val="005B6EBD"/>
    <w:rsid w:val="005B7BF3"/>
    <w:rsid w:val="005B7D43"/>
    <w:rsid w:val="005C002E"/>
    <w:rsid w:val="005C0241"/>
    <w:rsid w:val="005C02C1"/>
    <w:rsid w:val="005C1183"/>
    <w:rsid w:val="005C1B58"/>
    <w:rsid w:val="005C1D16"/>
    <w:rsid w:val="005C26A1"/>
    <w:rsid w:val="005C2941"/>
    <w:rsid w:val="005C2A05"/>
    <w:rsid w:val="005C2BC0"/>
    <w:rsid w:val="005C6D17"/>
    <w:rsid w:val="005C7866"/>
    <w:rsid w:val="005C78B3"/>
    <w:rsid w:val="005C793D"/>
    <w:rsid w:val="005D2D05"/>
    <w:rsid w:val="005D727F"/>
    <w:rsid w:val="005D74FA"/>
    <w:rsid w:val="005D7AB7"/>
    <w:rsid w:val="005E0F5E"/>
    <w:rsid w:val="005E422B"/>
    <w:rsid w:val="005E4D0C"/>
    <w:rsid w:val="005E50A6"/>
    <w:rsid w:val="005E6730"/>
    <w:rsid w:val="005F0E58"/>
    <w:rsid w:val="005F194D"/>
    <w:rsid w:val="005F1B21"/>
    <w:rsid w:val="005F3F07"/>
    <w:rsid w:val="005F5101"/>
    <w:rsid w:val="005F5608"/>
    <w:rsid w:val="005F56A7"/>
    <w:rsid w:val="005F67D2"/>
    <w:rsid w:val="005F75BE"/>
    <w:rsid w:val="005F7D30"/>
    <w:rsid w:val="00600648"/>
    <w:rsid w:val="0060087D"/>
    <w:rsid w:val="00600AB5"/>
    <w:rsid w:val="00600D32"/>
    <w:rsid w:val="00601AFE"/>
    <w:rsid w:val="0060201A"/>
    <w:rsid w:val="00603FB5"/>
    <w:rsid w:val="00605568"/>
    <w:rsid w:val="00605DF4"/>
    <w:rsid w:val="00606DBA"/>
    <w:rsid w:val="00606EF8"/>
    <w:rsid w:val="0060729C"/>
    <w:rsid w:val="006135EB"/>
    <w:rsid w:val="0061444F"/>
    <w:rsid w:val="00615BDD"/>
    <w:rsid w:val="006172F3"/>
    <w:rsid w:val="006176CB"/>
    <w:rsid w:val="00617760"/>
    <w:rsid w:val="0061787B"/>
    <w:rsid w:val="0062022B"/>
    <w:rsid w:val="00620EBA"/>
    <w:rsid w:val="006221B2"/>
    <w:rsid w:val="00622641"/>
    <w:rsid w:val="006266A9"/>
    <w:rsid w:val="00626FA4"/>
    <w:rsid w:val="00627ADC"/>
    <w:rsid w:val="00631485"/>
    <w:rsid w:val="006327BA"/>
    <w:rsid w:val="00632D79"/>
    <w:rsid w:val="00632F37"/>
    <w:rsid w:val="006333FE"/>
    <w:rsid w:val="006356DD"/>
    <w:rsid w:val="00636284"/>
    <w:rsid w:val="00637BBE"/>
    <w:rsid w:val="00637D56"/>
    <w:rsid w:val="00640956"/>
    <w:rsid w:val="0064115F"/>
    <w:rsid w:val="00641634"/>
    <w:rsid w:val="0064330C"/>
    <w:rsid w:val="00643EC4"/>
    <w:rsid w:val="006449DE"/>
    <w:rsid w:val="0064588D"/>
    <w:rsid w:val="00646D1E"/>
    <w:rsid w:val="00651058"/>
    <w:rsid w:val="0065150E"/>
    <w:rsid w:val="006524E9"/>
    <w:rsid w:val="0065350F"/>
    <w:rsid w:val="00653722"/>
    <w:rsid w:val="0065378C"/>
    <w:rsid w:val="00657748"/>
    <w:rsid w:val="0066005D"/>
    <w:rsid w:val="00660453"/>
    <w:rsid w:val="00661307"/>
    <w:rsid w:val="00662BE0"/>
    <w:rsid w:val="00664FF0"/>
    <w:rsid w:val="0066522F"/>
    <w:rsid w:val="0066546A"/>
    <w:rsid w:val="00665C69"/>
    <w:rsid w:val="00665D54"/>
    <w:rsid w:val="00666C01"/>
    <w:rsid w:val="00666D90"/>
    <w:rsid w:val="00667A57"/>
    <w:rsid w:val="00667FC8"/>
    <w:rsid w:val="006716F0"/>
    <w:rsid w:val="00673BD0"/>
    <w:rsid w:val="00674D6A"/>
    <w:rsid w:val="006767DF"/>
    <w:rsid w:val="00677616"/>
    <w:rsid w:val="0067768C"/>
    <w:rsid w:val="006806D8"/>
    <w:rsid w:val="00680CB1"/>
    <w:rsid w:val="0068176D"/>
    <w:rsid w:val="00681C59"/>
    <w:rsid w:val="006831DA"/>
    <w:rsid w:val="00684099"/>
    <w:rsid w:val="00685F7C"/>
    <w:rsid w:val="00686DFE"/>
    <w:rsid w:val="00690C81"/>
    <w:rsid w:val="00691006"/>
    <w:rsid w:val="00691199"/>
    <w:rsid w:val="0069140B"/>
    <w:rsid w:val="0069167F"/>
    <w:rsid w:val="00691AD1"/>
    <w:rsid w:val="00692996"/>
    <w:rsid w:val="00692CBC"/>
    <w:rsid w:val="006930E7"/>
    <w:rsid w:val="006933BB"/>
    <w:rsid w:val="00694E1C"/>
    <w:rsid w:val="00695B1D"/>
    <w:rsid w:val="00696B79"/>
    <w:rsid w:val="00696CAF"/>
    <w:rsid w:val="00697BDF"/>
    <w:rsid w:val="006A1600"/>
    <w:rsid w:val="006A1729"/>
    <w:rsid w:val="006A2A2D"/>
    <w:rsid w:val="006A5F95"/>
    <w:rsid w:val="006A72E9"/>
    <w:rsid w:val="006A77D4"/>
    <w:rsid w:val="006A7879"/>
    <w:rsid w:val="006A7FE8"/>
    <w:rsid w:val="006B055A"/>
    <w:rsid w:val="006B06B4"/>
    <w:rsid w:val="006B224F"/>
    <w:rsid w:val="006B23ED"/>
    <w:rsid w:val="006B4739"/>
    <w:rsid w:val="006B4D8C"/>
    <w:rsid w:val="006B4E54"/>
    <w:rsid w:val="006B57C6"/>
    <w:rsid w:val="006B58F5"/>
    <w:rsid w:val="006B74A0"/>
    <w:rsid w:val="006B7C12"/>
    <w:rsid w:val="006C04FA"/>
    <w:rsid w:val="006C093D"/>
    <w:rsid w:val="006C176D"/>
    <w:rsid w:val="006C51A6"/>
    <w:rsid w:val="006C5DCF"/>
    <w:rsid w:val="006C6E6E"/>
    <w:rsid w:val="006C78AB"/>
    <w:rsid w:val="006D0094"/>
    <w:rsid w:val="006D0A77"/>
    <w:rsid w:val="006D165D"/>
    <w:rsid w:val="006D1CBE"/>
    <w:rsid w:val="006D2059"/>
    <w:rsid w:val="006D3D8F"/>
    <w:rsid w:val="006D4024"/>
    <w:rsid w:val="006D44F7"/>
    <w:rsid w:val="006D5B63"/>
    <w:rsid w:val="006D5F2B"/>
    <w:rsid w:val="006D5F54"/>
    <w:rsid w:val="006D615F"/>
    <w:rsid w:val="006D692D"/>
    <w:rsid w:val="006D7A33"/>
    <w:rsid w:val="006D7B44"/>
    <w:rsid w:val="006E0FC9"/>
    <w:rsid w:val="006E13B8"/>
    <w:rsid w:val="006E1692"/>
    <w:rsid w:val="006E24E9"/>
    <w:rsid w:val="006E2595"/>
    <w:rsid w:val="006E31B4"/>
    <w:rsid w:val="006E43F0"/>
    <w:rsid w:val="006E4F99"/>
    <w:rsid w:val="006E7770"/>
    <w:rsid w:val="006F430D"/>
    <w:rsid w:val="006F4474"/>
    <w:rsid w:val="006F62A1"/>
    <w:rsid w:val="006F7A6E"/>
    <w:rsid w:val="006F7C34"/>
    <w:rsid w:val="006F7FF5"/>
    <w:rsid w:val="007010C3"/>
    <w:rsid w:val="00702EA5"/>
    <w:rsid w:val="0070300C"/>
    <w:rsid w:val="0070328D"/>
    <w:rsid w:val="00703FD3"/>
    <w:rsid w:val="007041E4"/>
    <w:rsid w:val="00704816"/>
    <w:rsid w:val="007067F6"/>
    <w:rsid w:val="00707E48"/>
    <w:rsid w:val="007105BF"/>
    <w:rsid w:val="00711161"/>
    <w:rsid w:val="00711A69"/>
    <w:rsid w:val="007127BD"/>
    <w:rsid w:val="00715B16"/>
    <w:rsid w:val="00716277"/>
    <w:rsid w:val="00717720"/>
    <w:rsid w:val="0071781E"/>
    <w:rsid w:val="007205CA"/>
    <w:rsid w:val="00722378"/>
    <w:rsid w:val="00722879"/>
    <w:rsid w:val="007238A0"/>
    <w:rsid w:val="00723C34"/>
    <w:rsid w:val="0072409F"/>
    <w:rsid w:val="00724827"/>
    <w:rsid w:val="00725435"/>
    <w:rsid w:val="00725DF6"/>
    <w:rsid w:val="00726937"/>
    <w:rsid w:val="007329A0"/>
    <w:rsid w:val="00733245"/>
    <w:rsid w:val="007336EA"/>
    <w:rsid w:val="00735B74"/>
    <w:rsid w:val="00737063"/>
    <w:rsid w:val="0074326D"/>
    <w:rsid w:val="007445B0"/>
    <w:rsid w:val="007470E3"/>
    <w:rsid w:val="007503AD"/>
    <w:rsid w:val="00752DA7"/>
    <w:rsid w:val="007536AD"/>
    <w:rsid w:val="007544ED"/>
    <w:rsid w:val="00754A91"/>
    <w:rsid w:val="0075535E"/>
    <w:rsid w:val="00756AF9"/>
    <w:rsid w:val="00756C83"/>
    <w:rsid w:val="00756CDE"/>
    <w:rsid w:val="00757878"/>
    <w:rsid w:val="007614EC"/>
    <w:rsid w:val="00762855"/>
    <w:rsid w:val="00762A20"/>
    <w:rsid w:val="00762C7C"/>
    <w:rsid w:val="007631F0"/>
    <w:rsid w:val="007638B1"/>
    <w:rsid w:val="00765418"/>
    <w:rsid w:val="00766ED0"/>
    <w:rsid w:val="00772A74"/>
    <w:rsid w:val="007745D9"/>
    <w:rsid w:val="0077573A"/>
    <w:rsid w:val="00776515"/>
    <w:rsid w:val="00777226"/>
    <w:rsid w:val="00780315"/>
    <w:rsid w:val="007838F6"/>
    <w:rsid w:val="0078441F"/>
    <w:rsid w:val="00785376"/>
    <w:rsid w:val="007903B7"/>
    <w:rsid w:val="00790D7F"/>
    <w:rsid w:val="00792256"/>
    <w:rsid w:val="00792F80"/>
    <w:rsid w:val="0079376E"/>
    <w:rsid w:val="00793C5A"/>
    <w:rsid w:val="0079489D"/>
    <w:rsid w:val="00795690"/>
    <w:rsid w:val="00795A69"/>
    <w:rsid w:val="00796EBB"/>
    <w:rsid w:val="00797FEC"/>
    <w:rsid w:val="007A2725"/>
    <w:rsid w:val="007A347D"/>
    <w:rsid w:val="007A5CD1"/>
    <w:rsid w:val="007A6862"/>
    <w:rsid w:val="007A76F1"/>
    <w:rsid w:val="007B0F18"/>
    <w:rsid w:val="007B3625"/>
    <w:rsid w:val="007B400E"/>
    <w:rsid w:val="007B4F52"/>
    <w:rsid w:val="007B5C5B"/>
    <w:rsid w:val="007B6690"/>
    <w:rsid w:val="007B69E9"/>
    <w:rsid w:val="007B6D81"/>
    <w:rsid w:val="007C0528"/>
    <w:rsid w:val="007C09E9"/>
    <w:rsid w:val="007C0B3A"/>
    <w:rsid w:val="007C13FD"/>
    <w:rsid w:val="007C26D2"/>
    <w:rsid w:val="007C2CCE"/>
    <w:rsid w:val="007C40A6"/>
    <w:rsid w:val="007C47A2"/>
    <w:rsid w:val="007C51C9"/>
    <w:rsid w:val="007C63A9"/>
    <w:rsid w:val="007C6681"/>
    <w:rsid w:val="007C7449"/>
    <w:rsid w:val="007D01CB"/>
    <w:rsid w:val="007D30C6"/>
    <w:rsid w:val="007D326F"/>
    <w:rsid w:val="007D43BE"/>
    <w:rsid w:val="007D4938"/>
    <w:rsid w:val="007D50D3"/>
    <w:rsid w:val="007D56DE"/>
    <w:rsid w:val="007D7B30"/>
    <w:rsid w:val="007E187F"/>
    <w:rsid w:val="007E2132"/>
    <w:rsid w:val="007E301D"/>
    <w:rsid w:val="007E4974"/>
    <w:rsid w:val="007E4E02"/>
    <w:rsid w:val="007E552E"/>
    <w:rsid w:val="007E56BC"/>
    <w:rsid w:val="007E7ED2"/>
    <w:rsid w:val="007E7F8B"/>
    <w:rsid w:val="007F07DB"/>
    <w:rsid w:val="007F0BAC"/>
    <w:rsid w:val="007F325A"/>
    <w:rsid w:val="007F450B"/>
    <w:rsid w:val="007F4BFD"/>
    <w:rsid w:val="007F768E"/>
    <w:rsid w:val="00800A28"/>
    <w:rsid w:val="00800B05"/>
    <w:rsid w:val="00802A3A"/>
    <w:rsid w:val="00802E30"/>
    <w:rsid w:val="00804380"/>
    <w:rsid w:val="0080774E"/>
    <w:rsid w:val="00807B0A"/>
    <w:rsid w:val="008109B2"/>
    <w:rsid w:val="00811CBA"/>
    <w:rsid w:val="00812CB6"/>
    <w:rsid w:val="00814DC4"/>
    <w:rsid w:val="00815B50"/>
    <w:rsid w:val="008168D4"/>
    <w:rsid w:val="00821354"/>
    <w:rsid w:val="0082155B"/>
    <w:rsid w:val="00821A7D"/>
    <w:rsid w:val="00821CC1"/>
    <w:rsid w:val="00821FEB"/>
    <w:rsid w:val="00824389"/>
    <w:rsid w:val="00824848"/>
    <w:rsid w:val="008251DF"/>
    <w:rsid w:val="00825C1F"/>
    <w:rsid w:val="00826863"/>
    <w:rsid w:val="00826CCF"/>
    <w:rsid w:val="0082761F"/>
    <w:rsid w:val="008311CA"/>
    <w:rsid w:val="008317E9"/>
    <w:rsid w:val="008318AF"/>
    <w:rsid w:val="008322BF"/>
    <w:rsid w:val="008336B4"/>
    <w:rsid w:val="008338B9"/>
    <w:rsid w:val="008344D7"/>
    <w:rsid w:val="00837BAC"/>
    <w:rsid w:val="00840BFF"/>
    <w:rsid w:val="0084130B"/>
    <w:rsid w:val="00842C2A"/>
    <w:rsid w:val="0084796F"/>
    <w:rsid w:val="00850BA8"/>
    <w:rsid w:val="00850E31"/>
    <w:rsid w:val="00851026"/>
    <w:rsid w:val="0085119E"/>
    <w:rsid w:val="00852146"/>
    <w:rsid w:val="00852851"/>
    <w:rsid w:val="0085591D"/>
    <w:rsid w:val="00857787"/>
    <w:rsid w:val="00861003"/>
    <w:rsid w:val="00863713"/>
    <w:rsid w:val="008640B9"/>
    <w:rsid w:val="0086495A"/>
    <w:rsid w:val="00864A90"/>
    <w:rsid w:val="0087043E"/>
    <w:rsid w:val="00871884"/>
    <w:rsid w:val="00871D7B"/>
    <w:rsid w:val="00872F2B"/>
    <w:rsid w:val="008743B4"/>
    <w:rsid w:val="008744EE"/>
    <w:rsid w:val="00877047"/>
    <w:rsid w:val="00877F1C"/>
    <w:rsid w:val="0088096C"/>
    <w:rsid w:val="008825C3"/>
    <w:rsid w:val="00883A37"/>
    <w:rsid w:val="00885CC2"/>
    <w:rsid w:val="00887375"/>
    <w:rsid w:val="008876D3"/>
    <w:rsid w:val="008904B9"/>
    <w:rsid w:val="00891304"/>
    <w:rsid w:val="008919D8"/>
    <w:rsid w:val="00891AB6"/>
    <w:rsid w:val="008929CA"/>
    <w:rsid w:val="00893439"/>
    <w:rsid w:val="00893F35"/>
    <w:rsid w:val="00894149"/>
    <w:rsid w:val="00895BAF"/>
    <w:rsid w:val="00895C79"/>
    <w:rsid w:val="008960AC"/>
    <w:rsid w:val="00896243"/>
    <w:rsid w:val="00896746"/>
    <w:rsid w:val="00897257"/>
    <w:rsid w:val="00897A1C"/>
    <w:rsid w:val="008A309C"/>
    <w:rsid w:val="008A31D5"/>
    <w:rsid w:val="008A3AF5"/>
    <w:rsid w:val="008A4240"/>
    <w:rsid w:val="008A487B"/>
    <w:rsid w:val="008A4ACB"/>
    <w:rsid w:val="008A71DD"/>
    <w:rsid w:val="008A7A71"/>
    <w:rsid w:val="008B147E"/>
    <w:rsid w:val="008B192C"/>
    <w:rsid w:val="008B206E"/>
    <w:rsid w:val="008B3205"/>
    <w:rsid w:val="008B5313"/>
    <w:rsid w:val="008B5986"/>
    <w:rsid w:val="008B5BC2"/>
    <w:rsid w:val="008B728B"/>
    <w:rsid w:val="008B78DF"/>
    <w:rsid w:val="008C13F2"/>
    <w:rsid w:val="008C2066"/>
    <w:rsid w:val="008C3386"/>
    <w:rsid w:val="008C55A2"/>
    <w:rsid w:val="008C651E"/>
    <w:rsid w:val="008C6A75"/>
    <w:rsid w:val="008C6F89"/>
    <w:rsid w:val="008C7706"/>
    <w:rsid w:val="008D136D"/>
    <w:rsid w:val="008D37FD"/>
    <w:rsid w:val="008D3F52"/>
    <w:rsid w:val="008D42BB"/>
    <w:rsid w:val="008D4BE8"/>
    <w:rsid w:val="008D4F57"/>
    <w:rsid w:val="008D5BCD"/>
    <w:rsid w:val="008D7144"/>
    <w:rsid w:val="008E236D"/>
    <w:rsid w:val="008E30ED"/>
    <w:rsid w:val="008E39DF"/>
    <w:rsid w:val="008E4A45"/>
    <w:rsid w:val="008E67D0"/>
    <w:rsid w:val="008E70F0"/>
    <w:rsid w:val="008E7751"/>
    <w:rsid w:val="008E7994"/>
    <w:rsid w:val="008E7E98"/>
    <w:rsid w:val="008F1236"/>
    <w:rsid w:val="008F22C5"/>
    <w:rsid w:val="008F276C"/>
    <w:rsid w:val="008F3F70"/>
    <w:rsid w:val="008F6591"/>
    <w:rsid w:val="008F6C85"/>
    <w:rsid w:val="00900606"/>
    <w:rsid w:val="0090076F"/>
    <w:rsid w:val="00900B13"/>
    <w:rsid w:val="00900E46"/>
    <w:rsid w:val="00901488"/>
    <w:rsid w:val="00901CAA"/>
    <w:rsid w:val="00902FA5"/>
    <w:rsid w:val="00903095"/>
    <w:rsid w:val="0090581F"/>
    <w:rsid w:val="00905B31"/>
    <w:rsid w:val="00905E51"/>
    <w:rsid w:val="009069BB"/>
    <w:rsid w:val="00906D52"/>
    <w:rsid w:val="009070DF"/>
    <w:rsid w:val="00907E58"/>
    <w:rsid w:val="00907E5A"/>
    <w:rsid w:val="00910297"/>
    <w:rsid w:val="0091044D"/>
    <w:rsid w:val="00910CBE"/>
    <w:rsid w:val="0091118E"/>
    <w:rsid w:val="009120BF"/>
    <w:rsid w:val="00912D45"/>
    <w:rsid w:val="009132EB"/>
    <w:rsid w:val="009145E8"/>
    <w:rsid w:val="0091534A"/>
    <w:rsid w:val="00917AB4"/>
    <w:rsid w:val="0092034E"/>
    <w:rsid w:val="00920A8C"/>
    <w:rsid w:val="0092252E"/>
    <w:rsid w:val="00922A38"/>
    <w:rsid w:val="009236F3"/>
    <w:rsid w:val="0092438D"/>
    <w:rsid w:val="0092442E"/>
    <w:rsid w:val="00924583"/>
    <w:rsid w:val="00924D34"/>
    <w:rsid w:val="0092554B"/>
    <w:rsid w:val="00925A47"/>
    <w:rsid w:val="00925CFE"/>
    <w:rsid w:val="0092684E"/>
    <w:rsid w:val="00927FF4"/>
    <w:rsid w:val="0093050E"/>
    <w:rsid w:val="009312EF"/>
    <w:rsid w:val="00931557"/>
    <w:rsid w:val="00931E63"/>
    <w:rsid w:val="0093387F"/>
    <w:rsid w:val="00934934"/>
    <w:rsid w:val="00934BA0"/>
    <w:rsid w:val="00934E1A"/>
    <w:rsid w:val="00935BE9"/>
    <w:rsid w:val="00937C8E"/>
    <w:rsid w:val="009407A1"/>
    <w:rsid w:val="00940DC8"/>
    <w:rsid w:val="00942161"/>
    <w:rsid w:val="0094240A"/>
    <w:rsid w:val="00942E94"/>
    <w:rsid w:val="00943E49"/>
    <w:rsid w:val="0094403D"/>
    <w:rsid w:val="009445E4"/>
    <w:rsid w:val="00945A64"/>
    <w:rsid w:val="009460C3"/>
    <w:rsid w:val="0094611B"/>
    <w:rsid w:val="00946466"/>
    <w:rsid w:val="009468E2"/>
    <w:rsid w:val="00947608"/>
    <w:rsid w:val="00950391"/>
    <w:rsid w:val="00951D23"/>
    <w:rsid w:val="00952E81"/>
    <w:rsid w:val="009531EB"/>
    <w:rsid w:val="0095464F"/>
    <w:rsid w:val="00954CF2"/>
    <w:rsid w:val="00955519"/>
    <w:rsid w:val="00956720"/>
    <w:rsid w:val="009569FA"/>
    <w:rsid w:val="00957BD7"/>
    <w:rsid w:val="00960C26"/>
    <w:rsid w:val="009620B2"/>
    <w:rsid w:val="0096215D"/>
    <w:rsid w:val="00962343"/>
    <w:rsid w:val="00964FE6"/>
    <w:rsid w:val="009655E2"/>
    <w:rsid w:val="00965929"/>
    <w:rsid w:val="00965AC6"/>
    <w:rsid w:val="00965CA1"/>
    <w:rsid w:val="009666AD"/>
    <w:rsid w:val="00967E51"/>
    <w:rsid w:val="00967EC0"/>
    <w:rsid w:val="00967FBA"/>
    <w:rsid w:val="00971AA4"/>
    <w:rsid w:val="0097287D"/>
    <w:rsid w:val="00974076"/>
    <w:rsid w:val="009754F7"/>
    <w:rsid w:val="009769D3"/>
    <w:rsid w:val="00981145"/>
    <w:rsid w:val="0098141D"/>
    <w:rsid w:val="00981761"/>
    <w:rsid w:val="00981CA5"/>
    <w:rsid w:val="009827C7"/>
    <w:rsid w:val="00985FE8"/>
    <w:rsid w:val="0098622E"/>
    <w:rsid w:val="009924EE"/>
    <w:rsid w:val="009929FF"/>
    <w:rsid w:val="0099349B"/>
    <w:rsid w:val="009A20FA"/>
    <w:rsid w:val="009A26DE"/>
    <w:rsid w:val="009A32B3"/>
    <w:rsid w:val="009A483C"/>
    <w:rsid w:val="009A5CD2"/>
    <w:rsid w:val="009A6DBB"/>
    <w:rsid w:val="009A716B"/>
    <w:rsid w:val="009A7C6C"/>
    <w:rsid w:val="009B1E2D"/>
    <w:rsid w:val="009B2B2C"/>
    <w:rsid w:val="009B3E3D"/>
    <w:rsid w:val="009B3F19"/>
    <w:rsid w:val="009B56DE"/>
    <w:rsid w:val="009B664E"/>
    <w:rsid w:val="009C18DF"/>
    <w:rsid w:val="009C1A01"/>
    <w:rsid w:val="009C2D19"/>
    <w:rsid w:val="009C41AB"/>
    <w:rsid w:val="009C4FAE"/>
    <w:rsid w:val="009C5015"/>
    <w:rsid w:val="009C5BDD"/>
    <w:rsid w:val="009D1E5F"/>
    <w:rsid w:val="009D367A"/>
    <w:rsid w:val="009D428C"/>
    <w:rsid w:val="009D4382"/>
    <w:rsid w:val="009D4EC9"/>
    <w:rsid w:val="009D7E21"/>
    <w:rsid w:val="009D7F77"/>
    <w:rsid w:val="009E168B"/>
    <w:rsid w:val="009E256F"/>
    <w:rsid w:val="009E2C88"/>
    <w:rsid w:val="009E3286"/>
    <w:rsid w:val="009E3994"/>
    <w:rsid w:val="009E3BF1"/>
    <w:rsid w:val="009E4FF9"/>
    <w:rsid w:val="009E51E0"/>
    <w:rsid w:val="009E5939"/>
    <w:rsid w:val="009E6DEF"/>
    <w:rsid w:val="009E743E"/>
    <w:rsid w:val="009F05BF"/>
    <w:rsid w:val="009F150A"/>
    <w:rsid w:val="009F2932"/>
    <w:rsid w:val="009F2B08"/>
    <w:rsid w:val="009F43C7"/>
    <w:rsid w:val="009F52AD"/>
    <w:rsid w:val="009F57C4"/>
    <w:rsid w:val="009F5BBB"/>
    <w:rsid w:val="009F6007"/>
    <w:rsid w:val="009F669D"/>
    <w:rsid w:val="009F73D9"/>
    <w:rsid w:val="009F77A2"/>
    <w:rsid w:val="00A00AA9"/>
    <w:rsid w:val="00A00F6A"/>
    <w:rsid w:val="00A01EEF"/>
    <w:rsid w:val="00A0274E"/>
    <w:rsid w:val="00A0315B"/>
    <w:rsid w:val="00A03456"/>
    <w:rsid w:val="00A0423E"/>
    <w:rsid w:val="00A045BF"/>
    <w:rsid w:val="00A049D2"/>
    <w:rsid w:val="00A059E2"/>
    <w:rsid w:val="00A06E0F"/>
    <w:rsid w:val="00A07DE3"/>
    <w:rsid w:val="00A10A83"/>
    <w:rsid w:val="00A13EFF"/>
    <w:rsid w:val="00A16984"/>
    <w:rsid w:val="00A17A69"/>
    <w:rsid w:val="00A204AC"/>
    <w:rsid w:val="00A21CD1"/>
    <w:rsid w:val="00A227D9"/>
    <w:rsid w:val="00A22D09"/>
    <w:rsid w:val="00A24770"/>
    <w:rsid w:val="00A24E5E"/>
    <w:rsid w:val="00A25A31"/>
    <w:rsid w:val="00A25EC0"/>
    <w:rsid w:val="00A269CA"/>
    <w:rsid w:val="00A26B06"/>
    <w:rsid w:val="00A2721E"/>
    <w:rsid w:val="00A27BAB"/>
    <w:rsid w:val="00A27E24"/>
    <w:rsid w:val="00A30AF4"/>
    <w:rsid w:val="00A315F7"/>
    <w:rsid w:val="00A32FFC"/>
    <w:rsid w:val="00A33029"/>
    <w:rsid w:val="00A33668"/>
    <w:rsid w:val="00A33F5A"/>
    <w:rsid w:val="00A3427A"/>
    <w:rsid w:val="00A361CB"/>
    <w:rsid w:val="00A369CF"/>
    <w:rsid w:val="00A36A5D"/>
    <w:rsid w:val="00A36F17"/>
    <w:rsid w:val="00A403AF"/>
    <w:rsid w:val="00A4053C"/>
    <w:rsid w:val="00A408BE"/>
    <w:rsid w:val="00A40BA5"/>
    <w:rsid w:val="00A417A0"/>
    <w:rsid w:val="00A41EB6"/>
    <w:rsid w:val="00A43D85"/>
    <w:rsid w:val="00A44276"/>
    <w:rsid w:val="00A444A4"/>
    <w:rsid w:val="00A458BD"/>
    <w:rsid w:val="00A46602"/>
    <w:rsid w:val="00A50530"/>
    <w:rsid w:val="00A511AC"/>
    <w:rsid w:val="00A5150B"/>
    <w:rsid w:val="00A51A9A"/>
    <w:rsid w:val="00A51BF4"/>
    <w:rsid w:val="00A52500"/>
    <w:rsid w:val="00A5283E"/>
    <w:rsid w:val="00A53B0B"/>
    <w:rsid w:val="00A55BC8"/>
    <w:rsid w:val="00A622B2"/>
    <w:rsid w:val="00A6318D"/>
    <w:rsid w:val="00A63F20"/>
    <w:rsid w:val="00A664C2"/>
    <w:rsid w:val="00A6683B"/>
    <w:rsid w:val="00A70839"/>
    <w:rsid w:val="00A7151F"/>
    <w:rsid w:val="00A71B5C"/>
    <w:rsid w:val="00A71FEA"/>
    <w:rsid w:val="00A7348E"/>
    <w:rsid w:val="00A735B5"/>
    <w:rsid w:val="00A737BD"/>
    <w:rsid w:val="00A73A76"/>
    <w:rsid w:val="00A73CA5"/>
    <w:rsid w:val="00A753E8"/>
    <w:rsid w:val="00A75BD3"/>
    <w:rsid w:val="00A761CA"/>
    <w:rsid w:val="00A778BA"/>
    <w:rsid w:val="00A778CC"/>
    <w:rsid w:val="00A81574"/>
    <w:rsid w:val="00A82809"/>
    <w:rsid w:val="00A8378E"/>
    <w:rsid w:val="00A839B0"/>
    <w:rsid w:val="00A83E26"/>
    <w:rsid w:val="00A86696"/>
    <w:rsid w:val="00A92E69"/>
    <w:rsid w:val="00A94B69"/>
    <w:rsid w:val="00A955A5"/>
    <w:rsid w:val="00A97FC1"/>
    <w:rsid w:val="00AA06BB"/>
    <w:rsid w:val="00AA0B4E"/>
    <w:rsid w:val="00AA1CED"/>
    <w:rsid w:val="00AA1EFD"/>
    <w:rsid w:val="00AA25E1"/>
    <w:rsid w:val="00AA268F"/>
    <w:rsid w:val="00AA28F7"/>
    <w:rsid w:val="00AA37D2"/>
    <w:rsid w:val="00AA3CE7"/>
    <w:rsid w:val="00AA41B6"/>
    <w:rsid w:val="00AA43EB"/>
    <w:rsid w:val="00AA4443"/>
    <w:rsid w:val="00AA6C0C"/>
    <w:rsid w:val="00AA6ED6"/>
    <w:rsid w:val="00AA75DA"/>
    <w:rsid w:val="00AB17C2"/>
    <w:rsid w:val="00AB3D15"/>
    <w:rsid w:val="00AB5B2E"/>
    <w:rsid w:val="00AB6402"/>
    <w:rsid w:val="00AB6EF2"/>
    <w:rsid w:val="00AC06E2"/>
    <w:rsid w:val="00AC0A9F"/>
    <w:rsid w:val="00AC39A1"/>
    <w:rsid w:val="00AC49F5"/>
    <w:rsid w:val="00AC4F6B"/>
    <w:rsid w:val="00AC60A4"/>
    <w:rsid w:val="00AC75FB"/>
    <w:rsid w:val="00AD0344"/>
    <w:rsid w:val="00AD42E7"/>
    <w:rsid w:val="00AD4F55"/>
    <w:rsid w:val="00AD5B2E"/>
    <w:rsid w:val="00AD5D67"/>
    <w:rsid w:val="00AD5E04"/>
    <w:rsid w:val="00AD7899"/>
    <w:rsid w:val="00AD7987"/>
    <w:rsid w:val="00AD7E8E"/>
    <w:rsid w:val="00AE057B"/>
    <w:rsid w:val="00AE0A22"/>
    <w:rsid w:val="00AE107C"/>
    <w:rsid w:val="00AE19C5"/>
    <w:rsid w:val="00AE207F"/>
    <w:rsid w:val="00AE219B"/>
    <w:rsid w:val="00AE2453"/>
    <w:rsid w:val="00AE52BA"/>
    <w:rsid w:val="00AE534E"/>
    <w:rsid w:val="00AE5FB0"/>
    <w:rsid w:val="00AE681F"/>
    <w:rsid w:val="00AF0F25"/>
    <w:rsid w:val="00AF12B7"/>
    <w:rsid w:val="00AF1E6B"/>
    <w:rsid w:val="00AF2125"/>
    <w:rsid w:val="00AF21A6"/>
    <w:rsid w:val="00AF28F8"/>
    <w:rsid w:val="00AF329E"/>
    <w:rsid w:val="00AF525F"/>
    <w:rsid w:val="00AF656B"/>
    <w:rsid w:val="00AF6D39"/>
    <w:rsid w:val="00B00206"/>
    <w:rsid w:val="00B002D3"/>
    <w:rsid w:val="00B00A51"/>
    <w:rsid w:val="00B01B56"/>
    <w:rsid w:val="00B01FFA"/>
    <w:rsid w:val="00B02CAC"/>
    <w:rsid w:val="00B05D40"/>
    <w:rsid w:val="00B07ED7"/>
    <w:rsid w:val="00B114CB"/>
    <w:rsid w:val="00B1202A"/>
    <w:rsid w:val="00B130F7"/>
    <w:rsid w:val="00B13531"/>
    <w:rsid w:val="00B14686"/>
    <w:rsid w:val="00B14A6B"/>
    <w:rsid w:val="00B16613"/>
    <w:rsid w:val="00B16A21"/>
    <w:rsid w:val="00B229BA"/>
    <w:rsid w:val="00B23656"/>
    <w:rsid w:val="00B241F7"/>
    <w:rsid w:val="00B25EEB"/>
    <w:rsid w:val="00B26E3B"/>
    <w:rsid w:val="00B26F38"/>
    <w:rsid w:val="00B277DF"/>
    <w:rsid w:val="00B278A1"/>
    <w:rsid w:val="00B3037F"/>
    <w:rsid w:val="00B305A3"/>
    <w:rsid w:val="00B317C3"/>
    <w:rsid w:val="00B31E82"/>
    <w:rsid w:val="00B32936"/>
    <w:rsid w:val="00B33A4F"/>
    <w:rsid w:val="00B3409F"/>
    <w:rsid w:val="00B34CD5"/>
    <w:rsid w:val="00B35762"/>
    <w:rsid w:val="00B36284"/>
    <w:rsid w:val="00B402B5"/>
    <w:rsid w:val="00B41660"/>
    <w:rsid w:val="00B422EB"/>
    <w:rsid w:val="00B42977"/>
    <w:rsid w:val="00B42A25"/>
    <w:rsid w:val="00B44044"/>
    <w:rsid w:val="00B44B63"/>
    <w:rsid w:val="00B44D19"/>
    <w:rsid w:val="00B44EDE"/>
    <w:rsid w:val="00B466CD"/>
    <w:rsid w:val="00B47156"/>
    <w:rsid w:val="00B50F19"/>
    <w:rsid w:val="00B519F4"/>
    <w:rsid w:val="00B521AC"/>
    <w:rsid w:val="00B5501E"/>
    <w:rsid w:val="00B610F3"/>
    <w:rsid w:val="00B620E6"/>
    <w:rsid w:val="00B628D7"/>
    <w:rsid w:val="00B6445F"/>
    <w:rsid w:val="00B644D9"/>
    <w:rsid w:val="00B65D7A"/>
    <w:rsid w:val="00B712F7"/>
    <w:rsid w:val="00B73504"/>
    <w:rsid w:val="00B748FB"/>
    <w:rsid w:val="00B750D6"/>
    <w:rsid w:val="00B750EB"/>
    <w:rsid w:val="00B75B36"/>
    <w:rsid w:val="00B75F55"/>
    <w:rsid w:val="00B7656B"/>
    <w:rsid w:val="00B77A5B"/>
    <w:rsid w:val="00B8223B"/>
    <w:rsid w:val="00B83446"/>
    <w:rsid w:val="00B837AC"/>
    <w:rsid w:val="00B8380E"/>
    <w:rsid w:val="00B83C9B"/>
    <w:rsid w:val="00B8551F"/>
    <w:rsid w:val="00B87174"/>
    <w:rsid w:val="00B90297"/>
    <w:rsid w:val="00B90780"/>
    <w:rsid w:val="00B90EAC"/>
    <w:rsid w:val="00B91084"/>
    <w:rsid w:val="00B910F5"/>
    <w:rsid w:val="00B92438"/>
    <w:rsid w:val="00B9291E"/>
    <w:rsid w:val="00B92F4B"/>
    <w:rsid w:val="00B94955"/>
    <w:rsid w:val="00B949F0"/>
    <w:rsid w:val="00B95B98"/>
    <w:rsid w:val="00B971E8"/>
    <w:rsid w:val="00BA0718"/>
    <w:rsid w:val="00BA39DB"/>
    <w:rsid w:val="00BA42B5"/>
    <w:rsid w:val="00BA6762"/>
    <w:rsid w:val="00BA6888"/>
    <w:rsid w:val="00BA6913"/>
    <w:rsid w:val="00BB0E56"/>
    <w:rsid w:val="00BB13EF"/>
    <w:rsid w:val="00BB2414"/>
    <w:rsid w:val="00BB2CE0"/>
    <w:rsid w:val="00BB316D"/>
    <w:rsid w:val="00BB4137"/>
    <w:rsid w:val="00BB45C6"/>
    <w:rsid w:val="00BB4934"/>
    <w:rsid w:val="00BB4AFB"/>
    <w:rsid w:val="00BB4CB7"/>
    <w:rsid w:val="00BB5A50"/>
    <w:rsid w:val="00BB5B7C"/>
    <w:rsid w:val="00BB70C8"/>
    <w:rsid w:val="00BB769E"/>
    <w:rsid w:val="00BB77B9"/>
    <w:rsid w:val="00BB7BAA"/>
    <w:rsid w:val="00BB7BE7"/>
    <w:rsid w:val="00BC15D8"/>
    <w:rsid w:val="00BC1E9C"/>
    <w:rsid w:val="00BC22CD"/>
    <w:rsid w:val="00BC249B"/>
    <w:rsid w:val="00BC2D99"/>
    <w:rsid w:val="00BC40B5"/>
    <w:rsid w:val="00BC4844"/>
    <w:rsid w:val="00BC4BCC"/>
    <w:rsid w:val="00BC4DD7"/>
    <w:rsid w:val="00BC54E0"/>
    <w:rsid w:val="00BC635F"/>
    <w:rsid w:val="00BC67F0"/>
    <w:rsid w:val="00BC68AB"/>
    <w:rsid w:val="00BC6D49"/>
    <w:rsid w:val="00BD0BE2"/>
    <w:rsid w:val="00BD4039"/>
    <w:rsid w:val="00BD43C5"/>
    <w:rsid w:val="00BD4C56"/>
    <w:rsid w:val="00BD5776"/>
    <w:rsid w:val="00BD6CDB"/>
    <w:rsid w:val="00BD71F6"/>
    <w:rsid w:val="00BE20F6"/>
    <w:rsid w:val="00BE2290"/>
    <w:rsid w:val="00BE2B53"/>
    <w:rsid w:val="00BE42F1"/>
    <w:rsid w:val="00BE4ACD"/>
    <w:rsid w:val="00BE4D66"/>
    <w:rsid w:val="00BE4EBF"/>
    <w:rsid w:val="00BE4F32"/>
    <w:rsid w:val="00BE5303"/>
    <w:rsid w:val="00BE5B20"/>
    <w:rsid w:val="00BE6071"/>
    <w:rsid w:val="00BE60DD"/>
    <w:rsid w:val="00BF01BE"/>
    <w:rsid w:val="00BF04DA"/>
    <w:rsid w:val="00BF0D2F"/>
    <w:rsid w:val="00BF0F13"/>
    <w:rsid w:val="00BF506E"/>
    <w:rsid w:val="00BF530F"/>
    <w:rsid w:val="00BF5E2C"/>
    <w:rsid w:val="00BF6863"/>
    <w:rsid w:val="00BF68D7"/>
    <w:rsid w:val="00C010AB"/>
    <w:rsid w:val="00C01E56"/>
    <w:rsid w:val="00C043BD"/>
    <w:rsid w:val="00C050CA"/>
    <w:rsid w:val="00C05832"/>
    <w:rsid w:val="00C05A8D"/>
    <w:rsid w:val="00C06194"/>
    <w:rsid w:val="00C06E6D"/>
    <w:rsid w:val="00C11788"/>
    <w:rsid w:val="00C11E5D"/>
    <w:rsid w:val="00C13883"/>
    <w:rsid w:val="00C14205"/>
    <w:rsid w:val="00C1443D"/>
    <w:rsid w:val="00C15085"/>
    <w:rsid w:val="00C15942"/>
    <w:rsid w:val="00C16807"/>
    <w:rsid w:val="00C1717F"/>
    <w:rsid w:val="00C17C15"/>
    <w:rsid w:val="00C17C92"/>
    <w:rsid w:val="00C20194"/>
    <w:rsid w:val="00C2024A"/>
    <w:rsid w:val="00C21150"/>
    <w:rsid w:val="00C22AFA"/>
    <w:rsid w:val="00C24BB2"/>
    <w:rsid w:val="00C2599A"/>
    <w:rsid w:val="00C274F7"/>
    <w:rsid w:val="00C3044B"/>
    <w:rsid w:val="00C30D7E"/>
    <w:rsid w:val="00C315E6"/>
    <w:rsid w:val="00C318C7"/>
    <w:rsid w:val="00C31E45"/>
    <w:rsid w:val="00C3239B"/>
    <w:rsid w:val="00C324BF"/>
    <w:rsid w:val="00C3552E"/>
    <w:rsid w:val="00C37A7F"/>
    <w:rsid w:val="00C415C5"/>
    <w:rsid w:val="00C4174C"/>
    <w:rsid w:val="00C43B9D"/>
    <w:rsid w:val="00C44796"/>
    <w:rsid w:val="00C4480F"/>
    <w:rsid w:val="00C44AFF"/>
    <w:rsid w:val="00C45DA2"/>
    <w:rsid w:val="00C465E7"/>
    <w:rsid w:val="00C4682D"/>
    <w:rsid w:val="00C46C25"/>
    <w:rsid w:val="00C46D95"/>
    <w:rsid w:val="00C477AF"/>
    <w:rsid w:val="00C53501"/>
    <w:rsid w:val="00C53B63"/>
    <w:rsid w:val="00C53D59"/>
    <w:rsid w:val="00C5415E"/>
    <w:rsid w:val="00C543DE"/>
    <w:rsid w:val="00C54C6F"/>
    <w:rsid w:val="00C54D8F"/>
    <w:rsid w:val="00C55B6E"/>
    <w:rsid w:val="00C55E2F"/>
    <w:rsid w:val="00C5703A"/>
    <w:rsid w:val="00C57312"/>
    <w:rsid w:val="00C600E3"/>
    <w:rsid w:val="00C61472"/>
    <w:rsid w:val="00C626B1"/>
    <w:rsid w:val="00C62D6F"/>
    <w:rsid w:val="00C62FBE"/>
    <w:rsid w:val="00C64370"/>
    <w:rsid w:val="00C64400"/>
    <w:rsid w:val="00C64492"/>
    <w:rsid w:val="00C649DE"/>
    <w:rsid w:val="00C65A47"/>
    <w:rsid w:val="00C664FD"/>
    <w:rsid w:val="00C70353"/>
    <w:rsid w:val="00C712F9"/>
    <w:rsid w:val="00C732A7"/>
    <w:rsid w:val="00C75519"/>
    <w:rsid w:val="00C800EF"/>
    <w:rsid w:val="00C805DF"/>
    <w:rsid w:val="00C81291"/>
    <w:rsid w:val="00C820D1"/>
    <w:rsid w:val="00C830B6"/>
    <w:rsid w:val="00C831A1"/>
    <w:rsid w:val="00C8328D"/>
    <w:rsid w:val="00C84673"/>
    <w:rsid w:val="00C846BD"/>
    <w:rsid w:val="00C85262"/>
    <w:rsid w:val="00C878DA"/>
    <w:rsid w:val="00C87D62"/>
    <w:rsid w:val="00C87F69"/>
    <w:rsid w:val="00C906E3"/>
    <w:rsid w:val="00C93790"/>
    <w:rsid w:val="00C93D2A"/>
    <w:rsid w:val="00C94A4F"/>
    <w:rsid w:val="00C95375"/>
    <w:rsid w:val="00C95907"/>
    <w:rsid w:val="00C95C9A"/>
    <w:rsid w:val="00C96BCA"/>
    <w:rsid w:val="00C979B9"/>
    <w:rsid w:val="00CA0400"/>
    <w:rsid w:val="00CA108B"/>
    <w:rsid w:val="00CA2599"/>
    <w:rsid w:val="00CA3451"/>
    <w:rsid w:val="00CA5E7B"/>
    <w:rsid w:val="00CA6744"/>
    <w:rsid w:val="00CA7C2E"/>
    <w:rsid w:val="00CB03E8"/>
    <w:rsid w:val="00CB242E"/>
    <w:rsid w:val="00CB280B"/>
    <w:rsid w:val="00CB3DBC"/>
    <w:rsid w:val="00CB4381"/>
    <w:rsid w:val="00CB4DAB"/>
    <w:rsid w:val="00CB5DDB"/>
    <w:rsid w:val="00CB62BC"/>
    <w:rsid w:val="00CB63A1"/>
    <w:rsid w:val="00CB78F3"/>
    <w:rsid w:val="00CC090E"/>
    <w:rsid w:val="00CC0E1E"/>
    <w:rsid w:val="00CC18F7"/>
    <w:rsid w:val="00CC207B"/>
    <w:rsid w:val="00CC2B8D"/>
    <w:rsid w:val="00CC4352"/>
    <w:rsid w:val="00CC77A9"/>
    <w:rsid w:val="00CD1E0E"/>
    <w:rsid w:val="00CD1E80"/>
    <w:rsid w:val="00CD2777"/>
    <w:rsid w:val="00CD2C99"/>
    <w:rsid w:val="00CD32A3"/>
    <w:rsid w:val="00CD371A"/>
    <w:rsid w:val="00CD46D3"/>
    <w:rsid w:val="00CD4763"/>
    <w:rsid w:val="00CD520F"/>
    <w:rsid w:val="00CD5C8F"/>
    <w:rsid w:val="00CD7C3A"/>
    <w:rsid w:val="00CE047A"/>
    <w:rsid w:val="00CE3218"/>
    <w:rsid w:val="00CE4542"/>
    <w:rsid w:val="00CE46FD"/>
    <w:rsid w:val="00CE6332"/>
    <w:rsid w:val="00CE6665"/>
    <w:rsid w:val="00CE77BB"/>
    <w:rsid w:val="00CE7ECB"/>
    <w:rsid w:val="00CF196C"/>
    <w:rsid w:val="00CF19A1"/>
    <w:rsid w:val="00CF2A55"/>
    <w:rsid w:val="00CF3FC0"/>
    <w:rsid w:val="00CF4605"/>
    <w:rsid w:val="00CF50C6"/>
    <w:rsid w:val="00CF6452"/>
    <w:rsid w:val="00CF68AF"/>
    <w:rsid w:val="00CF6919"/>
    <w:rsid w:val="00CF6BA2"/>
    <w:rsid w:val="00CF799A"/>
    <w:rsid w:val="00D0006A"/>
    <w:rsid w:val="00D003C1"/>
    <w:rsid w:val="00D00734"/>
    <w:rsid w:val="00D007D9"/>
    <w:rsid w:val="00D01375"/>
    <w:rsid w:val="00D01B6B"/>
    <w:rsid w:val="00D04B66"/>
    <w:rsid w:val="00D053CD"/>
    <w:rsid w:val="00D05F3D"/>
    <w:rsid w:val="00D10648"/>
    <w:rsid w:val="00D113F5"/>
    <w:rsid w:val="00D12395"/>
    <w:rsid w:val="00D13644"/>
    <w:rsid w:val="00D13982"/>
    <w:rsid w:val="00D152BB"/>
    <w:rsid w:val="00D17327"/>
    <w:rsid w:val="00D207DB"/>
    <w:rsid w:val="00D214E9"/>
    <w:rsid w:val="00D216A3"/>
    <w:rsid w:val="00D23CD0"/>
    <w:rsid w:val="00D249C5"/>
    <w:rsid w:val="00D24BD1"/>
    <w:rsid w:val="00D256DC"/>
    <w:rsid w:val="00D2654B"/>
    <w:rsid w:val="00D30C0F"/>
    <w:rsid w:val="00D31A8A"/>
    <w:rsid w:val="00D34326"/>
    <w:rsid w:val="00D353A1"/>
    <w:rsid w:val="00D3650F"/>
    <w:rsid w:val="00D36662"/>
    <w:rsid w:val="00D37BB7"/>
    <w:rsid w:val="00D423F7"/>
    <w:rsid w:val="00D46D2D"/>
    <w:rsid w:val="00D47368"/>
    <w:rsid w:val="00D47CF0"/>
    <w:rsid w:val="00D5020C"/>
    <w:rsid w:val="00D51FC4"/>
    <w:rsid w:val="00D52EB4"/>
    <w:rsid w:val="00D545EE"/>
    <w:rsid w:val="00D55EB5"/>
    <w:rsid w:val="00D56ABF"/>
    <w:rsid w:val="00D60816"/>
    <w:rsid w:val="00D60AAD"/>
    <w:rsid w:val="00D60C2A"/>
    <w:rsid w:val="00D62647"/>
    <w:rsid w:val="00D635A0"/>
    <w:rsid w:val="00D64D0A"/>
    <w:rsid w:val="00D65193"/>
    <w:rsid w:val="00D65956"/>
    <w:rsid w:val="00D65ECA"/>
    <w:rsid w:val="00D6620E"/>
    <w:rsid w:val="00D66C22"/>
    <w:rsid w:val="00D70A1A"/>
    <w:rsid w:val="00D7113D"/>
    <w:rsid w:val="00D7321A"/>
    <w:rsid w:val="00D73ED1"/>
    <w:rsid w:val="00D74075"/>
    <w:rsid w:val="00D7523A"/>
    <w:rsid w:val="00D7556E"/>
    <w:rsid w:val="00D75B38"/>
    <w:rsid w:val="00D764B7"/>
    <w:rsid w:val="00D778F8"/>
    <w:rsid w:val="00D80CD0"/>
    <w:rsid w:val="00D80D83"/>
    <w:rsid w:val="00D82526"/>
    <w:rsid w:val="00D83BD0"/>
    <w:rsid w:val="00D8436C"/>
    <w:rsid w:val="00D85399"/>
    <w:rsid w:val="00D86492"/>
    <w:rsid w:val="00D8657F"/>
    <w:rsid w:val="00D87ADE"/>
    <w:rsid w:val="00D87C5B"/>
    <w:rsid w:val="00D87CB4"/>
    <w:rsid w:val="00D87D8E"/>
    <w:rsid w:val="00D9179C"/>
    <w:rsid w:val="00D91908"/>
    <w:rsid w:val="00D92CCC"/>
    <w:rsid w:val="00D92DC5"/>
    <w:rsid w:val="00D9325B"/>
    <w:rsid w:val="00D933E0"/>
    <w:rsid w:val="00D944DE"/>
    <w:rsid w:val="00D948CD"/>
    <w:rsid w:val="00DA04C9"/>
    <w:rsid w:val="00DA16C4"/>
    <w:rsid w:val="00DA3B76"/>
    <w:rsid w:val="00DA4377"/>
    <w:rsid w:val="00DA5C1E"/>
    <w:rsid w:val="00DA63E6"/>
    <w:rsid w:val="00DA69A5"/>
    <w:rsid w:val="00DA6A20"/>
    <w:rsid w:val="00DA740D"/>
    <w:rsid w:val="00DB19B4"/>
    <w:rsid w:val="00DB1E78"/>
    <w:rsid w:val="00DB1EAD"/>
    <w:rsid w:val="00DB3014"/>
    <w:rsid w:val="00DB33FD"/>
    <w:rsid w:val="00DB4FD3"/>
    <w:rsid w:val="00DB5C63"/>
    <w:rsid w:val="00DB6AF0"/>
    <w:rsid w:val="00DB741D"/>
    <w:rsid w:val="00DC0334"/>
    <w:rsid w:val="00DC25E5"/>
    <w:rsid w:val="00DC3499"/>
    <w:rsid w:val="00DC5057"/>
    <w:rsid w:val="00DC5575"/>
    <w:rsid w:val="00DC6F13"/>
    <w:rsid w:val="00DC77E4"/>
    <w:rsid w:val="00DD0EB3"/>
    <w:rsid w:val="00DD24B9"/>
    <w:rsid w:val="00DD295C"/>
    <w:rsid w:val="00DD2A2B"/>
    <w:rsid w:val="00DD2F56"/>
    <w:rsid w:val="00DD4011"/>
    <w:rsid w:val="00DD60EF"/>
    <w:rsid w:val="00DD7B35"/>
    <w:rsid w:val="00DE04D1"/>
    <w:rsid w:val="00DE33D5"/>
    <w:rsid w:val="00DE5FAF"/>
    <w:rsid w:val="00DF19FE"/>
    <w:rsid w:val="00DF2E3C"/>
    <w:rsid w:val="00DF45B2"/>
    <w:rsid w:val="00DF5589"/>
    <w:rsid w:val="00DF56E1"/>
    <w:rsid w:val="00DF6F7A"/>
    <w:rsid w:val="00E0098A"/>
    <w:rsid w:val="00E00DD8"/>
    <w:rsid w:val="00E00FC3"/>
    <w:rsid w:val="00E01806"/>
    <w:rsid w:val="00E01BC6"/>
    <w:rsid w:val="00E023B2"/>
    <w:rsid w:val="00E04C5A"/>
    <w:rsid w:val="00E05CEA"/>
    <w:rsid w:val="00E05D39"/>
    <w:rsid w:val="00E079BA"/>
    <w:rsid w:val="00E107D0"/>
    <w:rsid w:val="00E10A62"/>
    <w:rsid w:val="00E10B32"/>
    <w:rsid w:val="00E11099"/>
    <w:rsid w:val="00E124D5"/>
    <w:rsid w:val="00E12C7D"/>
    <w:rsid w:val="00E16C9E"/>
    <w:rsid w:val="00E175DF"/>
    <w:rsid w:val="00E2040A"/>
    <w:rsid w:val="00E204AD"/>
    <w:rsid w:val="00E20680"/>
    <w:rsid w:val="00E21277"/>
    <w:rsid w:val="00E217D0"/>
    <w:rsid w:val="00E22283"/>
    <w:rsid w:val="00E23186"/>
    <w:rsid w:val="00E233B4"/>
    <w:rsid w:val="00E2348E"/>
    <w:rsid w:val="00E25915"/>
    <w:rsid w:val="00E26A23"/>
    <w:rsid w:val="00E3080C"/>
    <w:rsid w:val="00E30B72"/>
    <w:rsid w:val="00E31B3E"/>
    <w:rsid w:val="00E31D03"/>
    <w:rsid w:val="00E325A1"/>
    <w:rsid w:val="00E335B0"/>
    <w:rsid w:val="00E35684"/>
    <w:rsid w:val="00E368FE"/>
    <w:rsid w:val="00E36CC8"/>
    <w:rsid w:val="00E40CD6"/>
    <w:rsid w:val="00E40DD5"/>
    <w:rsid w:val="00E41474"/>
    <w:rsid w:val="00E41791"/>
    <w:rsid w:val="00E43F1C"/>
    <w:rsid w:val="00E46CD1"/>
    <w:rsid w:val="00E472E7"/>
    <w:rsid w:val="00E47A4F"/>
    <w:rsid w:val="00E47EFF"/>
    <w:rsid w:val="00E526A2"/>
    <w:rsid w:val="00E52C4C"/>
    <w:rsid w:val="00E52C9A"/>
    <w:rsid w:val="00E53950"/>
    <w:rsid w:val="00E5447F"/>
    <w:rsid w:val="00E551EB"/>
    <w:rsid w:val="00E56AB0"/>
    <w:rsid w:val="00E56B3A"/>
    <w:rsid w:val="00E56BCE"/>
    <w:rsid w:val="00E57E18"/>
    <w:rsid w:val="00E62774"/>
    <w:rsid w:val="00E62C92"/>
    <w:rsid w:val="00E63B45"/>
    <w:rsid w:val="00E63D72"/>
    <w:rsid w:val="00E63DA0"/>
    <w:rsid w:val="00E64972"/>
    <w:rsid w:val="00E64DD5"/>
    <w:rsid w:val="00E6577A"/>
    <w:rsid w:val="00E65994"/>
    <w:rsid w:val="00E66830"/>
    <w:rsid w:val="00E66852"/>
    <w:rsid w:val="00E66D56"/>
    <w:rsid w:val="00E709F1"/>
    <w:rsid w:val="00E759E8"/>
    <w:rsid w:val="00E776A4"/>
    <w:rsid w:val="00E80BEE"/>
    <w:rsid w:val="00E81210"/>
    <w:rsid w:val="00E82B05"/>
    <w:rsid w:val="00E8328E"/>
    <w:rsid w:val="00E8454F"/>
    <w:rsid w:val="00E85A98"/>
    <w:rsid w:val="00E87B5B"/>
    <w:rsid w:val="00E90D57"/>
    <w:rsid w:val="00E91831"/>
    <w:rsid w:val="00E924AB"/>
    <w:rsid w:val="00E925CD"/>
    <w:rsid w:val="00E92774"/>
    <w:rsid w:val="00E96B22"/>
    <w:rsid w:val="00E97457"/>
    <w:rsid w:val="00EA025C"/>
    <w:rsid w:val="00EA0E26"/>
    <w:rsid w:val="00EA2784"/>
    <w:rsid w:val="00EA308F"/>
    <w:rsid w:val="00EA3D11"/>
    <w:rsid w:val="00EA3EC6"/>
    <w:rsid w:val="00EA48CC"/>
    <w:rsid w:val="00EA5D89"/>
    <w:rsid w:val="00EA5E2F"/>
    <w:rsid w:val="00EA76C0"/>
    <w:rsid w:val="00EA77DE"/>
    <w:rsid w:val="00EB06E4"/>
    <w:rsid w:val="00EB0848"/>
    <w:rsid w:val="00EB0F3B"/>
    <w:rsid w:val="00EB162B"/>
    <w:rsid w:val="00EB1A7F"/>
    <w:rsid w:val="00EB214F"/>
    <w:rsid w:val="00EB274C"/>
    <w:rsid w:val="00EB2FBB"/>
    <w:rsid w:val="00EB3EFC"/>
    <w:rsid w:val="00EB7BA5"/>
    <w:rsid w:val="00EC0619"/>
    <w:rsid w:val="00EC0CA6"/>
    <w:rsid w:val="00EC0D30"/>
    <w:rsid w:val="00EC0E74"/>
    <w:rsid w:val="00EC1D6E"/>
    <w:rsid w:val="00EC4F53"/>
    <w:rsid w:val="00EC4FB9"/>
    <w:rsid w:val="00EC5718"/>
    <w:rsid w:val="00EC578E"/>
    <w:rsid w:val="00EC7707"/>
    <w:rsid w:val="00ED1B78"/>
    <w:rsid w:val="00ED5483"/>
    <w:rsid w:val="00ED5DBE"/>
    <w:rsid w:val="00ED6061"/>
    <w:rsid w:val="00ED74EA"/>
    <w:rsid w:val="00EE01CF"/>
    <w:rsid w:val="00EE2696"/>
    <w:rsid w:val="00EE33AB"/>
    <w:rsid w:val="00EE33FB"/>
    <w:rsid w:val="00EE4C83"/>
    <w:rsid w:val="00EF05AB"/>
    <w:rsid w:val="00EF0652"/>
    <w:rsid w:val="00EF2DCB"/>
    <w:rsid w:val="00EF4C9C"/>
    <w:rsid w:val="00EF5AFC"/>
    <w:rsid w:val="00EF6D95"/>
    <w:rsid w:val="00EF77B5"/>
    <w:rsid w:val="00F00E61"/>
    <w:rsid w:val="00F01E4D"/>
    <w:rsid w:val="00F02007"/>
    <w:rsid w:val="00F0324F"/>
    <w:rsid w:val="00F03594"/>
    <w:rsid w:val="00F039DE"/>
    <w:rsid w:val="00F05726"/>
    <w:rsid w:val="00F0711D"/>
    <w:rsid w:val="00F11EB2"/>
    <w:rsid w:val="00F121EA"/>
    <w:rsid w:val="00F1361D"/>
    <w:rsid w:val="00F13972"/>
    <w:rsid w:val="00F1448C"/>
    <w:rsid w:val="00F14C36"/>
    <w:rsid w:val="00F155A1"/>
    <w:rsid w:val="00F164A8"/>
    <w:rsid w:val="00F16987"/>
    <w:rsid w:val="00F21094"/>
    <w:rsid w:val="00F21C7F"/>
    <w:rsid w:val="00F23D47"/>
    <w:rsid w:val="00F241AF"/>
    <w:rsid w:val="00F24660"/>
    <w:rsid w:val="00F24D2F"/>
    <w:rsid w:val="00F24E37"/>
    <w:rsid w:val="00F25C4F"/>
    <w:rsid w:val="00F25EFB"/>
    <w:rsid w:val="00F25FE2"/>
    <w:rsid w:val="00F2641D"/>
    <w:rsid w:val="00F265AF"/>
    <w:rsid w:val="00F270DB"/>
    <w:rsid w:val="00F276D8"/>
    <w:rsid w:val="00F27FF5"/>
    <w:rsid w:val="00F302D5"/>
    <w:rsid w:val="00F303D2"/>
    <w:rsid w:val="00F3165D"/>
    <w:rsid w:val="00F336A6"/>
    <w:rsid w:val="00F33DED"/>
    <w:rsid w:val="00F35860"/>
    <w:rsid w:val="00F362E1"/>
    <w:rsid w:val="00F3632C"/>
    <w:rsid w:val="00F36F4B"/>
    <w:rsid w:val="00F37070"/>
    <w:rsid w:val="00F4021F"/>
    <w:rsid w:val="00F40603"/>
    <w:rsid w:val="00F4170A"/>
    <w:rsid w:val="00F418F0"/>
    <w:rsid w:val="00F41E97"/>
    <w:rsid w:val="00F428D5"/>
    <w:rsid w:val="00F42DA9"/>
    <w:rsid w:val="00F43B52"/>
    <w:rsid w:val="00F4764B"/>
    <w:rsid w:val="00F4775D"/>
    <w:rsid w:val="00F5203E"/>
    <w:rsid w:val="00F52A4D"/>
    <w:rsid w:val="00F52AE5"/>
    <w:rsid w:val="00F54038"/>
    <w:rsid w:val="00F5464A"/>
    <w:rsid w:val="00F546BD"/>
    <w:rsid w:val="00F55EB2"/>
    <w:rsid w:val="00F5614C"/>
    <w:rsid w:val="00F5643C"/>
    <w:rsid w:val="00F56BCF"/>
    <w:rsid w:val="00F6002F"/>
    <w:rsid w:val="00F606B7"/>
    <w:rsid w:val="00F61326"/>
    <w:rsid w:val="00F613AD"/>
    <w:rsid w:val="00F61868"/>
    <w:rsid w:val="00F65689"/>
    <w:rsid w:val="00F658DA"/>
    <w:rsid w:val="00F70274"/>
    <w:rsid w:val="00F72AF0"/>
    <w:rsid w:val="00F72CE8"/>
    <w:rsid w:val="00F7377F"/>
    <w:rsid w:val="00F74AE0"/>
    <w:rsid w:val="00F74DD2"/>
    <w:rsid w:val="00F75C34"/>
    <w:rsid w:val="00F815FE"/>
    <w:rsid w:val="00F818FE"/>
    <w:rsid w:val="00F81A4E"/>
    <w:rsid w:val="00F82017"/>
    <w:rsid w:val="00F83965"/>
    <w:rsid w:val="00F8407A"/>
    <w:rsid w:val="00F84987"/>
    <w:rsid w:val="00F8581A"/>
    <w:rsid w:val="00F86EEE"/>
    <w:rsid w:val="00F87413"/>
    <w:rsid w:val="00F90293"/>
    <w:rsid w:val="00F902C6"/>
    <w:rsid w:val="00F91DB8"/>
    <w:rsid w:val="00F92102"/>
    <w:rsid w:val="00F93936"/>
    <w:rsid w:val="00F94106"/>
    <w:rsid w:val="00F94BE2"/>
    <w:rsid w:val="00F95E5E"/>
    <w:rsid w:val="00FA090A"/>
    <w:rsid w:val="00FA295C"/>
    <w:rsid w:val="00FA2F22"/>
    <w:rsid w:val="00FA2F55"/>
    <w:rsid w:val="00FA5086"/>
    <w:rsid w:val="00FA551C"/>
    <w:rsid w:val="00FA5DD3"/>
    <w:rsid w:val="00FA6594"/>
    <w:rsid w:val="00FA6846"/>
    <w:rsid w:val="00FA6A3D"/>
    <w:rsid w:val="00FA705A"/>
    <w:rsid w:val="00FA7EB1"/>
    <w:rsid w:val="00FB1703"/>
    <w:rsid w:val="00FB242A"/>
    <w:rsid w:val="00FB3D10"/>
    <w:rsid w:val="00FB3F6A"/>
    <w:rsid w:val="00FB4EBE"/>
    <w:rsid w:val="00FB7DF0"/>
    <w:rsid w:val="00FC015D"/>
    <w:rsid w:val="00FC050E"/>
    <w:rsid w:val="00FC1A56"/>
    <w:rsid w:val="00FC1DCF"/>
    <w:rsid w:val="00FC1FB0"/>
    <w:rsid w:val="00FC2005"/>
    <w:rsid w:val="00FC50D1"/>
    <w:rsid w:val="00FC531B"/>
    <w:rsid w:val="00FC668C"/>
    <w:rsid w:val="00FC7632"/>
    <w:rsid w:val="00FD34C1"/>
    <w:rsid w:val="00FD3869"/>
    <w:rsid w:val="00FD3881"/>
    <w:rsid w:val="00FD3A83"/>
    <w:rsid w:val="00FD408D"/>
    <w:rsid w:val="00FD459A"/>
    <w:rsid w:val="00FD4988"/>
    <w:rsid w:val="00FD4CD1"/>
    <w:rsid w:val="00FD5E2E"/>
    <w:rsid w:val="00FD731B"/>
    <w:rsid w:val="00FD7A60"/>
    <w:rsid w:val="00FE0464"/>
    <w:rsid w:val="00FE0842"/>
    <w:rsid w:val="00FE1660"/>
    <w:rsid w:val="00FE1B50"/>
    <w:rsid w:val="00FE2DF7"/>
    <w:rsid w:val="00FE2F2F"/>
    <w:rsid w:val="00FE2F72"/>
    <w:rsid w:val="00FE6608"/>
    <w:rsid w:val="00FE684D"/>
    <w:rsid w:val="00FE69F8"/>
    <w:rsid w:val="00FF0582"/>
    <w:rsid w:val="00FF09C3"/>
    <w:rsid w:val="00FF0FE8"/>
    <w:rsid w:val="00FF190B"/>
    <w:rsid w:val="00FF22E3"/>
    <w:rsid w:val="00FF3583"/>
    <w:rsid w:val="00FF39C3"/>
    <w:rsid w:val="00FF3F11"/>
    <w:rsid w:val="00FF4ACA"/>
    <w:rsid w:val="00FF625B"/>
    <w:rsid w:val="00FF71A3"/>
    <w:rsid w:val="00FF7EBD"/>
    <w:rsid w:val="00FF7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colormru v:ext="edit" colors="#007fa3"/>
    </o:shapedefaults>
    <o:shapelayout v:ext="edit">
      <o:idmap v:ext="edit" data="1"/>
    </o:shapelayout>
  </w:shapeDefaults>
  <w:decimalSymbol w:val="."/>
  <w:listSeparator w:val=","/>
  <w14:docId w14:val="6F635F77"/>
  <w15:docId w15:val="{ACD37203-8F78-4C09-BC9C-E8719EA4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13"/>
    <w:pPr>
      <w:spacing w:after="200" w:line="276" w:lineRule="auto"/>
    </w:pPr>
    <w:rPr>
      <w:sz w:val="22"/>
      <w:szCs w:val="22"/>
      <w:lang w:eastAsia="en-US"/>
    </w:rPr>
  </w:style>
  <w:style w:type="paragraph" w:styleId="Heading1">
    <w:name w:val="heading 1"/>
    <w:basedOn w:val="Normal"/>
    <w:next w:val="Normal"/>
    <w:link w:val="Heading1Char"/>
    <w:uiPriority w:val="9"/>
    <w:qFormat/>
    <w:rsid w:val="008F276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435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5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04D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5B"/>
    <w:pPr>
      <w:tabs>
        <w:tab w:val="center" w:pos="4513"/>
        <w:tab w:val="right" w:pos="9026"/>
      </w:tabs>
    </w:pPr>
  </w:style>
  <w:style w:type="character" w:customStyle="1" w:styleId="HeaderChar">
    <w:name w:val="Header Char"/>
    <w:link w:val="Header"/>
    <w:uiPriority w:val="99"/>
    <w:rsid w:val="00B77A5B"/>
    <w:rPr>
      <w:sz w:val="22"/>
      <w:szCs w:val="22"/>
      <w:lang w:eastAsia="en-US"/>
    </w:rPr>
  </w:style>
  <w:style w:type="paragraph" w:styleId="Footer">
    <w:name w:val="footer"/>
    <w:basedOn w:val="Normal"/>
    <w:link w:val="FooterChar"/>
    <w:uiPriority w:val="99"/>
    <w:unhideWhenUsed/>
    <w:rsid w:val="00B77A5B"/>
    <w:pPr>
      <w:tabs>
        <w:tab w:val="center" w:pos="4513"/>
        <w:tab w:val="right" w:pos="9026"/>
      </w:tabs>
    </w:pPr>
  </w:style>
  <w:style w:type="character" w:customStyle="1" w:styleId="FooterChar">
    <w:name w:val="Footer Char"/>
    <w:link w:val="Footer"/>
    <w:uiPriority w:val="99"/>
    <w:rsid w:val="00B77A5B"/>
    <w:rPr>
      <w:sz w:val="22"/>
      <w:szCs w:val="22"/>
      <w:lang w:eastAsia="en-US"/>
    </w:rPr>
  </w:style>
  <w:style w:type="paragraph" w:styleId="NoSpacing">
    <w:name w:val="No Spacing"/>
    <w:uiPriority w:val="1"/>
    <w:qFormat/>
    <w:rsid w:val="009B664E"/>
    <w:rPr>
      <w:rFonts w:eastAsia="Times New Roman"/>
      <w:sz w:val="22"/>
      <w:szCs w:val="22"/>
      <w:lang w:eastAsia="en-US"/>
    </w:rPr>
  </w:style>
  <w:style w:type="paragraph" w:styleId="ListParagraph">
    <w:name w:val="List Paragraph"/>
    <w:aliases w:val="Bullet list,Body Text1"/>
    <w:basedOn w:val="Normal"/>
    <w:link w:val="ListParagraphChar"/>
    <w:uiPriority w:val="34"/>
    <w:qFormat/>
    <w:rsid w:val="006D7A33"/>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8F276C"/>
    <w:rPr>
      <w:rFonts w:ascii="Cambria" w:eastAsia="Times New Roman" w:hAnsi="Cambria" w:cs="Times New Roman"/>
      <w:b/>
      <w:bCs/>
      <w:kern w:val="32"/>
      <w:sz w:val="32"/>
      <w:szCs w:val="32"/>
      <w:lang w:eastAsia="en-US"/>
    </w:rPr>
  </w:style>
  <w:style w:type="character" w:styleId="Hyperlink">
    <w:name w:val="Hyperlink"/>
    <w:uiPriority w:val="99"/>
    <w:unhideWhenUsed/>
    <w:rsid w:val="006356DD"/>
    <w:rPr>
      <w:color w:val="0000FF"/>
      <w:u w:val="single"/>
    </w:rPr>
  </w:style>
  <w:style w:type="paragraph" w:styleId="ListBullet">
    <w:name w:val="List Bullet"/>
    <w:basedOn w:val="Normal"/>
    <w:uiPriority w:val="99"/>
    <w:unhideWhenUsed/>
    <w:rsid w:val="001A3B28"/>
    <w:pPr>
      <w:numPr>
        <w:numId w:val="1"/>
      </w:numPr>
      <w:contextualSpacing/>
    </w:pPr>
  </w:style>
  <w:style w:type="table" w:styleId="TableGrid">
    <w:name w:val="Table Grid"/>
    <w:basedOn w:val="TableNormal"/>
    <w:rsid w:val="00273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59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99A"/>
    <w:rPr>
      <w:rFonts w:ascii="Tahoma" w:hAnsi="Tahoma" w:cs="Tahoma"/>
      <w:sz w:val="16"/>
      <w:szCs w:val="16"/>
      <w:lang w:eastAsia="en-US"/>
    </w:rPr>
  </w:style>
  <w:style w:type="character" w:styleId="FollowedHyperlink">
    <w:name w:val="FollowedHyperlink"/>
    <w:uiPriority w:val="99"/>
    <w:semiHidden/>
    <w:unhideWhenUsed/>
    <w:rsid w:val="004F4887"/>
    <w:rPr>
      <w:color w:val="800080"/>
      <w:u w:val="single"/>
    </w:rPr>
  </w:style>
  <w:style w:type="paragraph" w:customStyle="1" w:styleId="xl64">
    <w:name w:val="xl64"/>
    <w:basedOn w:val="Normal"/>
    <w:rsid w:val="004F4887"/>
    <w:pPr>
      <w:shd w:val="clear" w:color="000000" w:fill="FFFFFF"/>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5">
    <w:name w:val="xl65"/>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7">
    <w:name w:val="xl67"/>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4F4887"/>
    <w:pPr>
      <w:pBdr>
        <w:top w:val="single" w:sz="4" w:space="0" w:color="auto"/>
        <w:left w:val="single" w:sz="8" w:space="0" w:color="auto"/>
        <w:bottom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69">
    <w:name w:val="xl69"/>
    <w:basedOn w:val="Normal"/>
    <w:rsid w:val="004F488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0">
    <w:name w:val="xl70"/>
    <w:basedOn w:val="Normal"/>
    <w:rsid w:val="004F488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1">
    <w:name w:val="xl71"/>
    <w:basedOn w:val="Normal"/>
    <w:rsid w:val="004F4887"/>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2">
    <w:name w:val="xl72"/>
    <w:basedOn w:val="Normal"/>
    <w:rsid w:val="004F488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3">
    <w:name w:val="xl73"/>
    <w:basedOn w:val="Normal"/>
    <w:rsid w:val="004F4887"/>
    <w:pPr>
      <w:pBdr>
        <w:top w:val="single" w:sz="8" w:space="0" w:color="auto"/>
        <w:left w:val="single" w:sz="8" w:space="0" w:color="auto"/>
        <w:bottom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4">
    <w:name w:val="xl74"/>
    <w:basedOn w:val="Normal"/>
    <w:rsid w:val="004F4887"/>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5">
    <w:name w:val="xl75"/>
    <w:basedOn w:val="Normal"/>
    <w:rsid w:val="004F4887"/>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6">
    <w:name w:val="xl76"/>
    <w:basedOn w:val="Normal"/>
    <w:rsid w:val="004F4887"/>
    <w:pPr>
      <w:pBdr>
        <w:top w:val="single" w:sz="8"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7">
    <w:name w:val="xl77"/>
    <w:basedOn w:val="Normal"/>
    <w:rsid w:val="004F4887"/>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8">
    <w:name w:val="xl78"/>
    <w:basedOn w:val="Normal"/>
    <w:rsid w:val="004F4887"/>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9">
    <w:name w:val="xl79"/>
    <w:basedOn w:val="Normal"/>
    <w:rsid w:val="004F4887"/>
    <w:pPr>
      <w:pBdr>
        <w:top w:val="single" w:sz="8" w:space="0" w:color="auto"/>
        <w:left w:val="single" w:sz="8"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0">
    <w:name w:val="xl80"/>
    <w:basedOn w:val="Normal"/>
    <w:rsid w:val="004F4887"/>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1">
    <w:name w:val="xl81"/>
    <w:basedOn w:val="Normal"/>
    <w:rsid w:val="004F4887"/>
    <w:pPr>
      <w:pBdr>
        <w:top w:val="single" w:sz="8"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2">
    <w:name w:val="xl82"/>
    <w:basedOn w:val="Normal"/>
    <w:rsid w:val="004F4887"/>
    <w:pPr>
      <w:pBdr>
        <w:top w:val="single" w:sz="8"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3">
    <w:name w:val="xl83"/>
    <w:basedOn w:val="Normal"/>
    <w:rsid w:val="004F4887"/>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84">
    <w:name w:val="xl84"/>
    <w:basedOn w:val="Normal"/>
    <w:rsid w:val="004F488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5">
    <w:name w:val="xl85"/>
    <w:basedOn w:val="Normal"/>
    <w:rsid w:val="004F488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6">
    <w:name w:val="xl86"/>
    <w:basedOn w:val="Normal"/>
    <w:rsid w:val="004F488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7">
    <w:name w:val="xl87"/>
    <w:basedOn w:val="Normal"/>
    <w:rsid w:val="004F4887"/>
    <w:pPr>
      <w:pBdr>
        <w:top w:val="single" w:sz="4" w:space="0" w:color="auto"/>
        <w:left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8">
    <w:name w:val="xl88"/>
    <w:basedOn w:val="Normal"/>
    <w:rsid w:val="004F4887"/>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9">
    <w:name w:val="xl89"/>
    <w:basedOn w:val="Normal"/>
    <w:rsid w:val="004F4887"/>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0">
    <w:name w:val="xl90"/>
    <w:basedOn w:val="Normal"/>
    <w:rsid w:val="004F4887"/>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1">
    <w:name w:val="xl91"/>
    <w:basedOn w:val="Normal"/>
    <w:rsid w:val="004F4887"/>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2">
    <w:name w:val="xl92"/>
    <w:basedOn w:val="Normal"/>
    <w:rsid w:val="004F48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93">
    <w:name w:val="xl93"/>
    <w:basedOn w:val="Normal"/>
    <w:rsid w:val="004F4887"/>
    <w:pPr>
      <w:pBdr>
        <w:top w:val="single" w:sz="4" w:space="0" w:color="auto"/>
        <w:left w:val="single" w:sz="8" w:space="0" w:color="auto"/>
        <w:bottom w:val="single" w:sz="4" w:space="0" w:color="auto"/>
        <w:right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4">
    <w:name w:val="xl94"/>
    <w:basedOn w:val="Normal"/>
    <w:rsid w:val="004F4887"/>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5">
    <w:name w:val="xl95"/>
    <w:basedOn w:val="Normal"/>
    <w:rsid w:val="004F488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6">
    <w:name w:val="xl96"/>
    <w:basedOn w:val="Normal"/>
    <w:rsid w:val="004F4887"/>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7">
    <w:name w:val="xl97"/>
    <w:basedOn w:val="Normal"/>
    <w:rsid w:val="004F4887"/>
    <w:pPr>
      <w:pBdr>
        <w:top w:val="single" w:sz="4" w:space="0" w:color="auto"/>
        <w:left w:val="single" w:sz="8" w:space="0" w:color="auto"/>
        <w:bottom w:val="single" w:sz="4" w:space="0" w:color="auto"/>
        <w:right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8">
    <w:name w:val="xl98"/>
    <w:basedOn w:val="Normal"/>
    <w:rsid w:val="004F4887"/>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9">
    <w:name w:val="xl99"/>
    <w:basedOn w:val="Normal"/>
    <w:rsid w:val="004F488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0">
    <w:name w:val="xl100"/>
    <w:basedOn w:val="Normal"/>
    <w:rsid w:val="004F4887"/>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1">
    <w:name w:val="xl101"/>
    <w:basedOn w:val="Normal"/>
    <w:rsid w:val="004F4887"/>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102">
    <w:name w:val="xl102"/>
    <w:basedOn w:val="Normal"/>
    <w:rsid w:val="004F4887"/>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3">
    <w:name w:val="xl103"/>
    <w:basedOn w:val="Normal"/>
    <w:rsid w:val="004F4887"/>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4">
    <w:name w:val="xl104"/>
    <w:basedOn w:val="Normal"/>
    <w:rsid w:val="004F4887"/>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5">
    <w:name w:val="xl105"/>
    <w:basedOn w:val="Normal"/>
    <w:rsid w:val="004F4887"/>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6">
    <w:name w:val="xl106"/>
    <w:basedOn w:val="Normal"/>
    <w:rsid w:val="004F4887"/>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7">
    <w:name w:val="xl107"/>
    <w:basedOn w:val="Normal"/>
    <w:rsid w:val="004F4887"/>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8">
    <w:name w:val="xl108"/>
    <w:basedOn w:val="Normal"/>
    <w:rsid w:val="004F4887"/>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9">
    <w:name w:val="xl109"/>
    <w:basedOn w:val="Normal"/>
    <w:rsid w:val="004F4887"/>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10">
    <w:name w:val="xl110"/>
    <w:basedOn w:val="Normal"/>
    <w:rsid w:val="004F4887"/>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11">
    <w:name w:val="xl111"/>
    <w:basedOn w:val="Normal"/>
    <w:rsid w:val="004F4887"/>
    <w:pPr>
      <w:pBdr>
        <w:top w:val="single" w:sz="8" w:space="0" w:color="auto"/>
        <w:left w:val="single" w:sz="8" w:space="7" w:color="auto"/>
        <w:bottom w:val="single" w:sz="4" w:space="0" w:color="auto"/>
        <w:right w:val="single" w:sz="8"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2">
    <w:name w:val="xl112"/>
    <w:basedOn w:val="Normal"/>
    <w:rsid w:val="004F4887"/>
    <w:pPr>
      <w:pBdr>
        <w:top w:val="single" w:sz="4" w:space="0" w:color="auto"/>
        <w:left w:val="single" w:sz="8" w:space="7" w:color="auto"/>
        <w:bottom w:val="single" w:sz="8" w:space="0" w:color="auto"/>
        <w:right w:val="single" w:sz="8" w:space="0" w:color="auto"/>
      </w:pBdr>
      <w:shd w:val="clear" w:color="000000" w:fill="C00000"/>
      <w:spacing w:before="100" w:beforeAutospacing="1" w:after="100" w:afterAutospacing="1" w:line="240" w:lineRule="auto"/>
      <w:ind w:firstLineChars="100" w:firstLine="100"/>
      <w:textAlignment w:val="top"/>
    </w:pPr>
    <w:rPr>
      <w:rFonts w:ascii="Times New Roman" w:eastAsia="Times New Roman" w:hAnsi="Times New Roman"/>
      <w:color w:val="FFFFFF"/>
      <w:sz w:val="24"/>
      <w:szCs w:val="24"/>
      <w:lang w:eastAsia="en-GB"/>
    </w:rPr>
  </w:style>
  <w:style w:type="paragraph" w:customStyle="1" w:styleId="xl113">
    <w:name w:val="xl113"/>
    <w:basedOn w:val="Normal"/>
    <w:rsid w:val="004F4887"/>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4">
    <w:name w:val="xl114"/>
    <w:basedOn w:val="Normal"/>
    <w:rsid w:val="004F4887"/>
    <w:pPr>
      <w:pBdr>
        <w:top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5">
    <w:name w:val="xl115"/>
    <w:basedOn w:val="Normal"/>
    <w:rsid w:val="004F4887"/>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6">
    <w:name w:val="xl116"/>
    <w:basedOn w:val="Normal"/>
    <w:rsid w:val="004F4887"/>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7">
    <w:name w:val="xl117"/>
    <w:basedOn w:val="Normal"/>
    <w:rsid w:val="004F4887"/>
    <w:pPr>
      <w:pBdr>
        <w:left w:val="single" w:sz="8" w:space="7"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8">
    <w:name w:val="xl118"/>
    <w:basedOn w:val="Normal"/>
    <w:rsid w:val="004F4887"/>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styleId="FootnoteText">
    <w:name w:val="footnote text"/>
    <w:basedOn w:val="Normal"/>
    <w:link w:val="FootnoteTextChar"/>
    <w:uiPriority w:val="99"/>
    <w:rsid w:val="006831DA"/>
    <w:pPr>
      <w:spacing w:after="0" w:line="240" w:lineRule="auto"/>
    </w:pPr>
    <w:rPr>
      <w:rFonts w:ascii="Arial" w:eastAsia="Times New Roman" w:hAnsi="Arial" w:cs="Arial"/>
      <w:sz w:val="20"/>
      <w:szCs w:val="20"/>
      <w:lang w:eastAsia="en-GB"/>
    </w:rPr>
  </w:style>
  <w:style w:type="character" w:customStyle="1" w:styleId="FootnoteTextChar">
    <w:name w:val="Footnote Text Char"/>
    <w:link w:val="FootnoteText"/>
    <w:uiPriority w:val="99"/>
    <w:rsid w:val="006831DA"/>
    <w:rPr>
      <w:rFonts w:ascii="Arial" w:eastAsia="Times New Roman" w:hAnsi="Arial" w:cs="Arial"/>
    </w:rPr>
  </w:style>
  <w:style w:type="character" w:styleId="FootnoteReference">
    <w:name w:val="footnote reference"/>
    <w:uiPriority w:val="99"/>
    <w:rsid w:val="006831DA"/>
    <w:rPr>
      <w:vertAlign w:val="superscript"/>
    </w:rPr>
  </w:style>
  <w:style w:type="paragraph" w:styleId="BodyText">
    <w:name w:val="Body Text"/>
    <w:basedOn w:val="Normal"/>
    <w:link w:val="BodyTextChar"/>
    <w:uiPriority w:val="99"/>
    <w:rsid w:val="00F336A6"/>
    <w:pPr>
      <w:spacing w:after="0" w:line="240" w:lineRule="auto"/>
      <w:jc w:val="center"/>
    </w:pPr>
    <w:rPr>
      <w:rFonts w:ascii="Times New Roman" w:eastAsia="Times New Roman" w:hAnsi="Times New Roman"/>
      <w:b/>
      <w:bCs/>
      <w:sz w:val="28"/>
      <w:szCs w:val="28"/>
    </w:rPr>
  </w:style>
  <w:style w:type="character" w:customStyle="1" w:styleId="BodyTextChar">
    <w:name w:val="Body Text Char"/>
    <w:link w:val="BodyText"/>
    <w:uiPriority w:val="99"/>
    <w:rsid w:val="00F336A6"/>
    <w:rPr>
      <w:rFonts w:ascii="Times New Roman" w:eastAsia="Times New Roman" w:hAnsi="Times New Roman"/>
      <w:b/>
      <w:bCs/>
      <w:sz w:val="28"/>
      <w:szCs w:val="28"/>
      <w:lang w:eastAsia="en-US"/>
    </w:rPr>
  </w:style>
  <w:style w:type="paragraph" w:customStyle="1" w:styleId="Default">
    <w:name w:val="Default"/>
    <w:rsid w:val="00D51FC4"/>
    <w:pPr>
      <w:autoSpaceDE w:val="0"/>
      <w:autoSpaceDN w:val="0"/>
      <w:adjustRightInd w:val="0"/>
    </w:pPr>
    <w:rPr>
      <w:rFonts w:ascii="Arial" w:eastAsia="Times New Roman" w:hAnsi="Arial" w:cs="Arial"/>
      <w:color w:val="000000"/>
      <w:sz w:val="24"/>
      <w:szCs w:val="24"/>
    </w:rPr>
  </w:style>
  <w:style w:type="character" w:styleId="CommentReference">
    <w:name w:val="annotation reference"/>
    <w:uiPriority w:val="99"/>
    <w:semiHidden/>
    <w:unhideWhenUsed/>
    <w:rsid w:val="00864A90"/>
    <w:rPr>
      <w:sz w:val="16"/>
      <w:szCs w:val="16"/>
    </w:rPr>
  </w:style>
  <w:style w:type="paragraph" w:styleId="CommentText">
    <w:name w:val="annotation text"/>
    <w:basedOn w:val="Normal"/>
    <w:link w:val="CommentTextChar"/>
    <w:uiPriority w:val="99"/>
    <w:semiHidden/>
    <w:unhideWhenUsed/>
    <w:rsid w:val="00864A90"/>
    <w:rPr>
      <w:sz w:val="20"/>
      <w:szCs w:val="20"/>
    </w:rPr>
  </w:style>
  <w:style w:type="character" w:customStyle="1" w:styleId="CommentTextChar">
    <w:name w:val="Comment Text Char"/>
    <w:link w:val="CommentText"/>
    <w:uiPriority w:val="99"/>
    <w:semiHidden/>
    <w:rsid w:val="00864A90"/>
    <w:rPr>
      <w:lang w:eastAsia="en-US"/>
    </w:rPr>
  </w:style>
  <w:style w:type="paragraph" w:styleId="CommentSubject">
    <w:name w:val="annotation subject"/>
    <w:basedOn w:val="CommentText"/>
    <w:next w:val="CommentText"/>
    <w:link w:val="CommentSubjectChar"/>
    <w:uiPriority w:val="99"/>
    <w:semiHidden/>
    <w:unhideWhenUsed/>
    <w:rsid w:val="00864A90"/>
    <w:rPr>
      <w:b/>
      <w:bCs/>
    </w:rPr>
  </w:style>
  <w:style w:type="character" w:customStyle="1" w:styleId="CommentSubjectChar">
    <w:name w:val="Comment Subject Char"/>
    <w:link w:val="CommentSubject"/>
    <w:uiPriority w:val="99"/>
    <w:semiHidden/>
    <w:rsid w:val="00864A90"/>
    <w:rPr>
      <w:b/>
      <w:bCs/>
      <w:lang w:eastAsia="en-US"/>
    </w:rPr>
  </w:style>
  <w:style w:type="paragraph" w:styleId="Revision">
    <w:name w:val="Revision"/>
    <w:hidden/>
    <w:uiPriority w:val="99"/>
    <w:semiHidden/>
    <w:rsid w:val="00BC67F0"/>
    <w:rPr>
      <w:sz w:val="22"/>
      <w:szCs w:val="22"/>
      <w:lang w:eastAsia="en-US"/>
    </w:rPr>
  </w:style>
  <w:style w:type="paragraph" w:customStyle="1" w:styleId="MainHeading">
    <w:name w:val="Main Heading"/>
    <w:basedOn w:val="Normal"/>
    <w:rsid w:val="0095464F"/>
    <w:pPr>
      <w:spacing w:after="600" w:line="240" w:lineRule="auto"/>
    </w:pPr>
    <w:rPr>
      <w:rFonts w:ascii="Arial" w:eastAsia="Times New Roman" w:hAnsi="Arial" w:cs="Arial"/>
      <w:b/>
      <w:bCs/>
      <w:sz w:val="32"/>
      <w:szCs w:val="32"/>
      <w:lang w:eastAsia="en-GB"/>
    </w:rPr>
  </w:style>
  <w:style w:type="paragraph" w:customStyle="1" w:styleId="Style1">
    <w:name w:val="Style1"/>
    <w:basedOn w:val="Normal"/>
    <w:link w:val="Style1Char"/>
    <w:qFormat/>
    <w:rsid w:val="004E0D6D"/>
    <w:rPr>
      <w:b/>
      <w:color w:val="0070C0"/>
      <w:sz w:val="32"/>
      <w:szCs w:val="32"/>
    </w:rPr>
  </w:style>
  <w:style w:type="character" w:customStyle="1" w:styleId="Style1Char">
    <w:name w:val="Style1 Char"/>
    <w:basedOn w:val="DefaultParagraphFont"/>
    <w:link w:val="Style1"/>
    <w:rsid w:val="004E0D6D"/>
    <w:rPr>
      <w:b/>
      <w:color w:val="0070C0"/>
      <w:sz w:val="32"/>
      <w:szCs w:val="32"/>
      <w:lang w:eastAsia="en-US"/>
    </w:rPr>
  </w:style>
  <w:style w:type="character" w:styleId="Emphasis">
    <w:name w:val="Emphasis"/>
    <w:basedOn w:val="DefaultParagraphFont"/>
    <w:uiPriority w:val="20"/>
    <w:qFormat/>
    <w:rsid w:val="000C15C5"/>
    <w:rPr>
      <w:i/>
      <w:iCs/>
    </w:rPr>
  </w:style>
  <w:style w:type="paragraph" w:styleId="NormalWeb">
    <w:name w:val="Normal (Web)"/>
    <w:basedOn w:val="Normal"/>
    <w:uiPriority w:val="99"/>
    <w:unhideWhenUsed/>
    <w:rsid w:val="000C15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C96BCA"/>
    <w:pPr>
      <w:pBdr>
        <w:top w:val="nil"/>
        <w:left w:val="nil"/>
        <w:bottom w:val="nil"/>
        <w:right w:val="nil"/>
        <w:between w:val="nil"/>
        <w:bar w:val="nil"/>
      </w:pBdr>
      <w:spacing w:after="160" w:line="259" w:lineRule="auto"/>
    </w:pPr>
    <w:rPr>
      <w:rFonts w:cs="Calibri"/>
      <w:color w:val="000000"/>
      <w:sz w:val="22"/>
      <w:szCs w:val="22"/>
      <w:u w:color="000000"/>
      <w:bdr w:val="nil"/>
      <w:lang w:val="en-US" w:eastAsia="en-US"/>
    </w:rPr>
  </w:style>
  <w:style w:type="character" w:customStyle="1" w:styleId="tgc">
    <w:name w:val="_tgc"/>
    <w:basedOn w:val="DefaultParagraphFont"/>
    <w:rsid w:val="00B8380E"/>
  </w:style>
  <w:style w:type="paragraph" w:styleId="PlainText">
    <w:name w:val="Plain Text"/>
    <w:basedOn w:val="Normal"/>
    <w:link w:val="PlainTextChar"/>
    <w:uiPriority w:val="99"/>
    <w:semiHidden/>
    <w:unhideWhenUsed/>
    <w:rsid w:val="00FB7DF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FB7DF0"/>
    <w:rPr>
      <w:rFonts w:ascii="Courier New" w:eastAsia="Times New Roman" w:hAnsi="Courier New" w:cs="Courier New"/>
      <w:lang w:eastAsia="en-US"/>
    </w:rPr>
  </w:style>
  <w:style w:type="character" w:styleId="Strong">
    <w:name w:val="Strong"/>
    <w:basedOn w:val="DefaultParagraphFont"/>
    <w:uiPriority w:val="22"/>
    <w:qFormat/>
    <w:rsid w:val="00E10B32"/>
    <w:rPr>
      <w:b/>
      <w:bCs/>
    </w:rPr>
  </w:style>
  <w:style w:type="table" w:styleId="MediumGrid1-Accent5">
    <w:name w:val="Medium Grid 1 Accent 5"/>
    <w:basedOn w:val="TableNormal"/>
    <w:uiPriority w:val="67"/>
    <w:rsid w:val="005D74F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semiHidden/>
    <w:rsid w:val="003435E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15507"/>
    <w:rPr>
      <w:rFonts w:asciiTheme="majorHAnsi" w:eastAsiaTheme="majorEastAsia" w:hAnsiTheme="majorHAnsi" w:cstheme="majorBidi"/>
      <w:b/>
      <w:bCs/>
      <w:color w:val="4F81BD" w:themeColor="accent1"/>
      <w:sz w:val="22"/>
      <w:szCs w:val="22"/>
      <w:lang w:eastAsia="en-US"/>
    </w:rPr>
  </w:style>
  <w:style w:type="paragraph" w:styleId="BodyText3">
    <w:name w:val="Body Text 3"/>
    <w:basedOn w:val="Normal"/>
    <w:link w:val="BodyText3Char"/>
    <w:uiPriority w:val="99"/>
    <w:semiHidden/>
    <w:unhideWhenUsed/>
    <w:rsid w:val="00301C34"/>
    <w:pPr>
      <w:spacing w:after="120"/>
    </w:pPr>
    <w:rPr>
      <w:sz w:val="16"/>
      <w:szCs w:val="16"/>
    </w:rPr>
  </w:style>
  <w:style w:type="character" w:customStyle="1" w:styleId="BodyText3Char">
    <w:name w:val="Body Text 3 Char"/>
    <w:basedOn w:val="DefaultParagraphFont"/>
    <w:link w:val="BodyText3"/>
    <w:uiPriority w:val="99"/>
    <w:semiHidden/>
    <w:rsid w:val="00301C34"/>
    <w:rPr>
      <w:sz w:val="16"/>
      <w:szCs w:val="16"/>
      <w:lang w:eastAsia="en-US"/>
    </w:rPr>
  </w:style>
  <w:style w:type="paragraph" w:customStyle="1" w:styleId="default0">
    <w:name w:val="default"/>
    <w:basedOn w:val="Normal"/>
    <w:rsid w:val="00DB4FD3"/>
    <w:pPr>
      <w:spacing w:before="100" w:beforeAutospacing="1" w:after="100" w:afterAutospacing="1" w:line="288" w:lineRule="atLeast"/>
    </w:pPr>
    <w:rPr>
      <w:rFonts w:ascii="Times New Roman" w:eastAsia="Times New Roman" w:hAnsi="Times New Roman"/>
      <w:sz w:val="24"/>
      <w:szCs w:val="24"/>
      <w:lang w:eastAsia="en-GB"/>
    </w:rPr>
  </w:style>
  <w:style w:type="paragraph" w:customStyle="1" w:styleId="BodyA">
    <w:name w:val="Body A"/>
    <w:rsid w:val="00FA090A"/>
    <w:pPr>
      <w:pBdr>
        <w:top w:val="nil"/>
        <w:left w:val="nil"/>
        <w:bottom w:val="nil"/>
        <w:right w:val="nil"/>
        <w:between w:val="nil"/>
        <w:bar w:val="nil"/>
      </w:pBdr>
    </w:pPr>
    <w:rPr>
      <w:rFonts w:ascii="Arial" w:eastAsia="Arial Unicode MS" w:hAnsi="Arial" w:cs="Arial Unicode MS"/>
      <w:color w:val="000000"/>
      <w:sz w:val="24"/>
      <w:szCs w:val="24"/>
      <w:u w:color="000000"/>
      <w:bdr w:val="nil"/>
    </w:rPr>
  </w:style>
  <w:style w:type="numbering" w:customStyle="1" w:styleId="Bullets">
    <w:name w:val="Bullets"/>
    <w:rsid w:val="00FA090A"/>
    <w:pPr>
      <w:numPr>
        <w:numId w:val="7"/>
      </w:numPr>
    </w:pPr>
  </w:style>
  <w:style w:type="character" w:customStyle="1" w:styleId="UnresolvedMention1">
    <w:name w:val="Unresolved Mention1"/>
    <w:basedOn w:val="DefaultParagraphFont"/>
    <w:uiPriority w:val="99"/>
    <w:semiHidden/>
    <w:unhideWhenUsed/>
    <w:rsid w:val="00FA295C"/>
    <w:rPr>
      <w:color w:val="605E5C"/>
      <w:shd w:val="clear" w:color="auto" w:fill="E1DFDD"/>
    </w:rPr>
  </w:style>
  <w:style w:type="character" w:styleId="UnresolvedMention">
    <w:name w:val="Unresolved Mention"/>
    <w:basedOn w:val="DefaultParagraphFont"/>
    <w:uiPriority w:val="99"/>
    <w:semiHidden/>
    <w:unhideWhenUsed/>
    <w:rsid w:val="00DD4011"/>
    <w:rPr>
      <w:color w:val="605E5C"/>
      <w:shd w:val="clear" w:color="auto" w:fill="E1DFDD"/>
    </w:rPr>
  </w:style>
  <w:style w:type="paragraph" w:styleId="Caption">
    <w:name w:val="caption"/>
    <w:basedOn w:val="Normal"/>
    <w:next w:val="Normal"/>
    <w:uiPriority w:val="35"/>
    <w:unhideWhenUsed/>
    <w:qFormat/>
    <w:rsid w:val="004D7B11"/>
    <w:pPr>
      <w:spacing w:line="240" w:lineRule="auto"/>
    </w:pPr>
    <w:rPr>
      <w:i/>
      <w:iCs/>
      <w:color w:val="1F497D" w:themeColor="text2"/>
      <w:sz w:val="18"/>
      <w:szCs w:val="18"/>
    </w:rPr>
  </w:style>
  <w:style w:type="table" w:customStyle="1" w:styleId="TableGrid1">
    <w:name w:val="Table Grid1"/>
    <w:basedOn w:val="TableNormal"/>
    <w:next w:val="TableGrid"/>
    <w:uiPriority w:val="39"/>
    <w:rsid w:val="00301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2A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ody Text1 Char"/>
    <w:basedOn w:val="DefaultParagraphFont"/>
    <w:link w:val="ListParagraph"/>
    <w:uiPriority w:val="34"/>
    <w:locked/>
    <w:rsid w:val="00304726"/>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F04DA"/>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124">
      <w:bodyDiv w:val="1"/>
      <w:marLeft w:val="0"/>
      <w:marRight w:val="0"/>
      <w:marTop w:val="0"/>
      <w:marBottom w:val="0"/>
      <w:divBdr>
        <w:top w:val="none" w:sz="0" w:space="0" w:color="auto"/>
        <w:left w:val="none" w:sz="0" w:space="0" w:color="auto"/>
        <w:bottom w:val="none" w:sz="0" w:space="0" w:color="auto"/>
        <w:right w:val="none" w:sz="0" w:space="0" w:color="auto"/>
      </w:divBdr>
    </w:div>
    <w:div w:id="9574554">
      <w:bodyDiv w:val="1"/>
      <w:marLeft w:val="0"/>
      <w:marRight w:val="0"/>
      <w:marTop w:val="0"/>
      <w:marBottom w:val="0"/>
      <w:divBdr>
        <w:top w:val="none" w:sz="0" w:space="0" w:color="auto"/>
        <w:left w:val="none" w:sz="0" w:space="0" w:color="auto"/>
        <w:bottom w:val="none" w:sz="0" w:space="0" w:color="auto"/>
        <w:right w:val="none" w:sz="0" w:space="0" w:color="auto"/>
      </w:divBdr>
    </w:div>
    <w:div w:id="10575345">
      <w:bodyDiv w:val="1"/>
      <w:marLeft w:val="0"/>
      <w:marRight w:val="0"/>
      <w:marTop w:val="0"/>
      <w:marBottom w:val="0"/>
      <w:divBdr>
        <w:top w:val="none" w:sz="0" w:space="0" w:color="auto"/>
        <w:left w:val="none" w:sz="0" w:space="0" w:color="auto"/>
        <w:bottom w:val="none" w:sz="0" w:space="0" w:color="auto"/>
        <w:right w:val="none" w:sz="0" w:space="0" w:color="auto"/>
      </w:divBdr>
      <w:divsChild>
        <w:div w:id="796534687">
          <w:marLeft w:val="0"/>
          <w:marRight w:val="0"/>
          <w:marTop w:val="0"/>
          <w:marBottom w:val="300"/>
          <w:divBdr>
            <w:top w:val="none" w:sz="0" w:space="0" w:color="auto"/>
            <w:left w:val="none" w:sz="0" w:space="0" w:color="auto"/>
            <w:bottom w:val="none" w:sz="0" w:space="0" w:color="auto"/>
            <w:right w:val="none" w:sz="0" w:space="0" w:color="auto"/>
          </w:divBdr>
          <w:divsChild>
            <w:div w:id="265383902">
              <w:marLeft w:val="0"/>
              <w:marRight w:val="0"/>
              <w:marTop w:val="225"/>
              <w:marBottom w:val="0"/>
              <w:divBdr>
                <w:top w:val="none" w:sz="0" w:space="0" w:color="auto"/>
                <w:left w:val="none" w:sz="0" w:space="0" w:color="auto"/>
                <w:bottom w:val="none" w:sz="0" w:space="0" w:color="auto"/>
                <w:right w:val="none" w:sz="0" w:space="0" w:color="auto"/>
              </w:divBdr>
              <w:divsChild>
                <w:div w:id="16074207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367">
      <w:bodyDiv w:val="1"/>
      <w:marLeft w:val="0"/>
      <w:marRight w:val="0"/>
      <w:marTop w:val="0"/>
      <w:marBottom w:val="0"/>
      <w:divBdr>
        <w:top w:val="none" w:sz="0" w:space="0" w:color="auto"/>
        <w:left w:val="none" w:sz="0" w:space="0" w:color="auto"/>
        <w:bottom w:val="none" w:sz="0" w:space="0" w:color="auto"/>
        <w:right w:val="none" w:sz="0" w:space="0" w:color="auto"/>
      </w:divBdr>
    </w:div>
    <w:div w:id="13266175">
      <w:bodyDiv w:val="1"/>
      <w:marLeft w:val="0"/>
      <w:marRight w:val="0"/>
      <w:marTop w:val="0"/>
      <w:marBottom w:val="0"/>
      <w:divBdr>
        <w:top w:val="none" w:sz="0" w:space="0" w:color="auto"/>
        <w:left w:val="none" w:sz="0" w:space="0" w:color="auto"/>
        <w:bottom w:val="none" w:sz="0" w:space="0" w:color="auto"/>
        <w:right w:val="none" w:sz="0" w:space="0" w:color="auto"/>
      </w:divBdr>
    </w:div>
    <w:div w:id="14307217">
      <w:bodyDiv w:val="1"/>
      <w:marLeft w:val="0"/>
      <w:marRight w:val="0"/>
      <w:marTop w:val="0"/>
      <w:marBottom w:val="0"/>
      <w:divBdr>
        <w:top w:val="none" w:sz="0" w:space="0" w:color="auto"/>
        <w:left w:val="none" w:sz="0" w:space="0" w:color="auto"/>
        <w:bottom w:val="none" w:sz="0" w:space="0" w:color="auto"/>
        <w:right w:val="none" w:sz="0" w:space="0" w:color="auto"/>
      </w:divBdr>
    </w:div>
    <w:div w:id="20400952">
      <w:bodyDiv w:val="1"/>
      <w:marLeft w:val="0"/>
      <w:marRight w:val="0"/>
      <w:marTop w:val="0"/>
      <w:marBottom w:val="0"/>
      <w:divBdr>
        <w:top w:val="none" w:sz="0" w:space="0" w:color="auto"/>
        <w:left w:val="none" w:sz="0" w:space="0" w:color="auto"/>
        <w:bottom w:val="none" w:sz="0" w:space="0" w:color="auto"/>
        <w:right w:val="none" w:sz="0" w:space="0" w:color="auto"/>
      </w:divBdr>
    </w:div>
    <w:div w:id="24718286">
      <w:bodyDiv w:val="1"/>
      <w:marLeft w:val="0"/>
      <w:marRight w:val="0"/>
      <w:marTop w:val="0"/>
      <w:marBottom w:val="0"/>
      <w:divBdr>
        <w:top w:val="none" w:sz="0" w:space="0" w:color="auto"/>
        <w:left w:val="none" w:sz="0" w:space="0" w:color="auto"/>
        <w:bottom w:val="none" w:sz="0" w:space="0" w:color="auto"/>
        <w:right w:val="none" w:sz="0" w:space="0" w:color="auto"/>
      </w:divBdr>
    </w:div>
    <w:div w:id="25178134">
      <w:bodyDiv w:val="1"/>
      <w:marLeft w:val="0"/>
      <w:marRight w:val="0"/>
      <w:marTop w:val="0"/>
      <w:marBottom w:val="0"/>
      <w:divBdr>
        <w:top w:val="none" w:sz="0" w:space="0" w:color="auto"/>
        <w:left w:val="none" w:sz="0" w:space="0" w:color="auto"/>
        <w:bottom w:val="none" w:sz="0" w:space="0" w:color="auto"/>
        <w:right w:val="none" w:sz="0" w:space="0" w:color="auto"/>
      </w:divBdr>
    </w:div>
    <w:div w:id="28990678">
      <w:bodyDiv w:val="1"/>
      <w:marLeft w:val="0"/>
      <w:marRight w:val="0"/>
      <w:marTop w:val="0"/>
      <w:marBottom w:val="0"/>
      <w:divBdr>
        <w:top w:val="none" w:sz="0" w:space="0" w:color="auto"/>
        <w:left w:val="none" w:sz="0" w:space="0" w:color="auto"/>
        <w:bottom w:val="none" w:sz="0" w:space="0" w:color="auto"/>
        <w:right w:val="none" w:sz="0" w:space="0" w:color="auto"/>
      </w:divBdr>
    </w:div>
    <w:div w:id="40135986">
      <w:bodyDiv w:val="1"/>
      <w:marLeft w:val="0"/>
      <w:marRight w:val="0"/>
      <w:marTop w:val="0"/>
      <w:marBottom w:val="0"/>
      <w:divBdr>
        <w:top w:val="none" w:sz="0" w:space="0" w:color="auto"/>
        <w:left w:val="none" w:sz="0" w:space="0" w:color="auto"/>
        <w:bottom w:val="none" w:sz="0" w:space="0" w:color="auto"/>
        <w:right w:val="none" w:sz="0" w:space="0" w:color="auto"/>
      </w:divBdr>
    </w:div>
    <w:div w:id="49381005">
      <w:bodyDiv w:val="1"/>
      <w:marLeft w:val="0"/>
      <w:marRight w:val="0"/>
      <w:marTop w:val="0"/>
      <w:marBottom w:val="0"/>
      <w:divBdr>
        <w:top w:val="none" w:sz="0" w:space="0" w:color="auto"/>
        <w:left w:val="none" w:sz="0" w:space="0" w:color="auto"/>
        <w:bottom w:val="none" w:sz="0" w:space="0" w:color="auto"/>
        <w:right w:val="none" w:sz="0" w:space="0" w:color="auto"/>
      </w:divBdr>
    </w:div>
    <w:div w:id="50153487">
      <w:bodyDiv w:val="1"/>
      <w:marLeft w:val="0"/>
      <w:marRight w:val="0"/>
      <w:marTop w:val="0"/>
      <w:marBottom w:val="0"/>
      <w:divBdr>
        <w:top w:val="none" w:sz="0" w:space="0" w:color="auto"/>
        <w:left w:val="none" w:sz="0" w:space="0" w:color="auto"/>
        <w:bottom w:val="none" w:sz="0" w:space="0" w:color="auto"/>
        <w:right w:val="none" w:sz="0" w:space="0" w:color="auto"/>
      </w:divBdr>
    </w:div>
    <w:div w:id="53898393">
      <w:bodyDiv w:val="1"/>
      <w:marLeft w:val="0"/>
      <w:marRight w:val="0"/>
      <w:marTop w:val="0"/>
      <w:marBottom w:val="0"/>
      <w:divBdr>
        <w:top w:val="none" w:sz="0" w:space="0" w:color="auto"/>
        <w:left w:val="none" w:sz="0" w:space="0" w:color="auto"/>
        <w:bottom w:val="none" w:sz="0" w:space="0" w:color="auto"/>
        <w:right w:val="none" w:sz="0" w:space="0" w:color="auto"/>
      </w:divBdr>
    </w:div>
    <w:div w:id="67075746">
      <w:bodyDiv w:val="1"/>
      <w:marLeft w:val="0"/>
      <w:marRight w:val="0"/>
      <w:marTop w:val="0"/>
      <w:marBottom w:val="0"/>
      <w:divBdr>
        <w:top w:val="none" w:sz="0" w:space="0" w:color="auto"/>
        <w:left w:val="none" w:sz="0" w:space="0" w:color="auto"/>
        <w:bottom w:val="none" w:sz="0" w:space="0" w:color="auto"/>
        <w:right w:val="none" w:sz="0" w:space="0" w:color="auto"/>
      </w:divBdr>
    </w:div>
    <w:div w:id="68310775">
      <w:bodyDiv w:val="1"/>
      <w:marLeft w:val="0"/>
      <w:marRight w:val="0"/>
      <w:marTop w:val="0"/>
      <w:marBottom w:val="0"/>
      <w:divBdr>
        <w:top w:val="none" w:sz="0" w:space="0" w:color="auto"/>
        <w:left w:val="none" w:sz="0" w:space="0" w:color="auto"/>
        <w:bottom w:val="none" w:sz="0" w:space="0" w:color="auto"/>
        <w:right w:val="none" w:sz="0" w:space="0" w:color="auto"/>
      </w:divBdr>
    </w:div>
    <w:div w:id="74712282">
      <w:bodyDiv w:val="1"/>
      <w:marLeft w:val="0"/>
      <w:marRight w:val="0"/>
      <w:marTop w:val="0"/>
      <w:marBottom w:val="0"/>
      <w:divBdr>
        <w:top w:val="none" w:sz="0" w:space="0" w:color="auto"/>
        <w:left w:val="none" w:sz="0" w:space="0" w:color="auto"/>
        <w:bottom w:val="none" w:sz="0" w:space="0" w:color="auto"/>
        <w:right w:val="none" w:sz="0" w:space="0" w:color="auto"/>
      </w:divBdr>
    </w:div>
    <w:div w:id="92167473">
      <w:bodyDiv w:val="1"/>
      <w:marLeft w:val="0"/>
      <w:marRight w:val="0"/>
      <w:marTop w:val="0"/>
      <w:marBottom w:val="0"/>
      <w:divBdr>
        <w:top w:val="none" w:sz="0" w:space="0" w:color="auto"/>
        <w:left w:val="none" w:sz="0" w:space="0" w:color="auto"/>
        <w:bottom w:val="none" w:sz="0" w:space="0" w:color="auto"/>
        <w:right w:val="none" w:sz="0" w:space="0" w:color="auto"/>
      </w:divBdr>
    </w:div>
    <w:div w:id="99227332">
      <w:bodyDiv w:val="1"/>
      <w:marLeft w:val="0"/>
      <w:marRight w:val="0"/>
      <w:marTop w:val="0"/>
      <w:marBottom w:val="0"/>
      <w:divBdr>
        <w:top w:val="none" w:sz="0" w:space="0" w:color="auto"/>
        <w:left w:val="none" w:sz="0" w:space="0" w:color="auto"/>
        <w:bottom w:val="none" w:sz="0" w:space="0" w:color="auto"/>
        <w:right w:val="none" w:sz="0" w:space="0" w:color="auto"/>
      </w:divBdr>
    </w:div>
    <w:div w:id="132211742">
      <w:bodyDiv w:val="1"/>
      <w:marLeft w:val="0"/>
      <w:marRight w:val="0"/>
      <w:marTop w:val="0"/>
      <w:marBottom w:val="0"/>
      <w:divBdr>
        <w:top w:val="none" w:sz="0" w:space="0" w:color="auto"/>
        <w:left w:val="none" w:sz="0" w:space="0" w:color="auto"/>
        <w:bottom w:val="none" w:sz="0" w:space="0" w:color="auto"/>
        <w:right w:val="none" w:sz="0" w:space="0" w:color="auto"/>
      </w:divBdr>
    </w:div>
    <w:div w:id="133839320">
      <w:bodyDiv w:val="1"/>
      <w:marLeft w:val="0"/>
      <w:marRight w:val="0"/>
      <w:marTop w:val="0"/>
      <w:marBottom w:val="0"/>
      <w:divBdr>
        <w:top w:val="none" w:sz="0" w:space="0" w:color="auto"/>
        <w:left w:val="none" w:sz="0" w:space="0" w:color="auto"/>
        <w:bottom w:val="none" w:sz="0" w:space="0" w:color="auto"/>
        <w:right w:val="none" w:sz="0" w:space="0" w:color="auto"/>
      </w:divBdr>
    </w:div>
    <w:div w:id="139275104">
      <w:bodyDiv w:val="1"/>
      <w:marLeft w:val="0"/>
      <w:marRight w:val="0"/>
      <w:marTop w:val="0"/>
      <w:marBottom w:val="0"/>
      <w:divBdr>
        <w:top w:val="none" w:sz="0" w:space="0" w:color="auto"/>
        <w:left w:val="none" w:sz="0" w:space="0" w:color="auto"/>
        <w:bottom w:val="none" w:sz="0" w:space="0" w:color="auto"/>
        <w:right w:val="none" w:sz="0" w:space="0" w:color="auto"/>
      </w:divBdr>
    </w:div>
    <w:div w:id="145822433">
      <w:bodyDiv w:val="1"/>
      <w:marLeft w:val="0"/>
      <w:marRight w:val="0"/>
      <w:marTop w:val="0"/>
      <w:marBottom w:val="0"/>
      <w:divBdr>
        <w:top w:val="none" w:sz="0" w:space="0" w:color="auto"/>
        <w:left w:val="none" w:sz="0" w:space="0" w:color="auto"/>
        <w:bottom w:val="none" w:sz="0" w:space="0" w:color="auto"/>
        <w:right w:val="none" w:sz="0" w:space="0" w:color="auto"/>
      </w:divBdr>
    </w:div>
    <w:div w:id="148526290">
      <w:bodyDiv w:val="1"/>
      <w:marLeft w:val="0"/>
      <w:marRight w:val="0"/>
      <w:marTop w:val="0"/>
      <w:marBottom w:val="0"/>
      <w:divBdr>
        <w:top w:val="none" w:sz="0" w:space="0" w:color="auto"/>
        <w:left w:val="none" w:sz="0" w:space="0" w:color="auto"/>
        <w:bottom w:val="none" w:sz="0" w:space="0" w:color="auto"/>
        <w:right w:val="none" w:sz="0" w:space="0" w:color="auto"/>
      </w:divBdr>
      <w:divsChild>
        <w:div w:id="1563179953">
          <w:marLeft w:val="0"/>
          <w:marRight w:val="0"/>
          <w:marTop w:val="0"/>
          <w:marBottom w:val="0"/>
          <w:divBdr>
            <w:top w:val="none" w:sz="0" w:space="0" w:color="auto"/>
            <w:left w:val="none" w:sz="0" w:space="0" w:color="auto"/>
            <w:bottom w:val="none" w:sz="0" w:space="0" w:color="auto"/>
            <w:right w:val="none" w:sz="0" w:space="0" w:color="auto"/>
          </w:divBdr>
          <w:divsChild>
            <w:div w:id="666708317">
              <w:marLeft w:val="0"/>
              <w:marRight w:val="0"/>
              <w:marTop w:val="0"/>
              <w:marBottom w:val="0"/>
              <w:divBdr>
                <w:top w:val="none" w:sz="0" w:space="0" w:color="auto"/>
                <w:left w:val="none" w:sz="0" w:space="0" w:color="auto"/>
                <w:bottom w:val="none" w:sz="0" w:space="0" w:color="auto"/>
                <w:right w:val="none" w:sz="0" w:space="0" w:color="auto"/>
              </w:divBdr>
              <w:divsChild>
                <w:div w:id="794952742">
                  <w:marLeft w:val="0"/>
                  <w:marRight w:val="0"/>
                  <w:marTop w:val="0"/>
                  <w:marBottom w:val="0"/>
                  <w:divBdr>
                    <w:top w:val="none" w:sz="0" w:space="0" w:color="auto"/>
                    <w:left w:val="none" w:sz="0" w:space="0" w:color="auto"/>
                    <w:bottom w:val="none" w:sz="0" w:space="0" w:color="auto"/>
                    <w:right w:val="none" w:sz="0" w:space="0" w:color="auto"/>
                  </w:divBdr>
                  <w:divsChild>
                    <w:div w:id="1240403660">
                      <w:marLeft w:val="0"/>
                      <w:marRight w:val="1"/>
                      <w:marTop w:val="0"/>
                      <w:marBottom w:val="0"/>
                      <w:divBdr>
                        <w:top w:val="none" w:sz="0" w:space="0" w:color="auto"/>
                        <w:left w:val="none" w:sz="0" w:space="0" w:color="auto"/>
                        <w:bottom w:val="none" w:sz="0" w:space="0" w:color="auto"/>
                        <w:right w:val="none" w:sz="0" w:space="0" w:color="auto"/>
                      </w:divBdr>
                      <w:divsChild>
                        <w:div w:id="138552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551814">
      <w:bodyDiv w:val="1"/>
      <w:marLeft w:val="0"/>
      <w:marRight w:val="0"/>
      <w:marTop w:val="0"/>
      <w:marBottom w:val="0"/>
      <w:divBdr>
        <w:top w:val="none" w:sz="0" w:space="0" w:color="auto"/>
        <w:left w:val="none" w:sz="0" w:space="0" w:color="auto"/>
        <w:bottom w:val="none" w:sz="0" w:space="0" w:color="auto"/>
        <w:right w:val="none" w:sz="0" w:space="0" w:color="auto"/>
      </w:divBdr>
    </w:div>
    <w:div w:id="198595628">
      <w:bodyDiv w:val="1"/>
      <w:marLeft w:val="0"/>
      <w:marRight w:val="0"/>
      <w:marTop w:val="0"/>
      <w:marBottom w:val="0"/>
      <w:divBdr>
        <w:top w:val="none" w:sz="0" w:space="0" w:color="auto"/>
        <w:left w:val="none" w:sz="0" w:space="0" w:color="auto"/>
        <w:bottom w:val="none" w:sz="0" w:space="0" w:color="auto"/>
        <w:right w:val="none" w:sz="0" w:space="0" w:color="auto"/>
      </w:divBdr>
    </w:div>
    <w:div w:id="222907346">
      <w:bodyDiv w:val="1"/>
      <w:marLeft w:val="0"/>
      <w:marRight w:val="0"/>
      <w:marTop w:val="0"/>
      <w:marBottom w:val="0"/>
      <w:divBdr>
        <w:top w:val="none" w:sz="0" w:space="0" w:color="auto"/>
        <w:left w:val="none" w:sz="0" w:space="0" w:color="auto"/>
        <w:bottom w:val="none" w:sz="0" w:space="0" w:color="auto"/>
        <w:right w:val="none" w:sz="0" w:space="0" w:color="auto"/>
      </w:divBdr>
    </w:div>
    <w:div w:id="226187409">
      <w:bodyDiv w:val="1"/>
      <w:marLeft w:val="0"/>
      <w:marRight w:val="0"/>
      <w:marTop w:val="0"/>
      <w:marBottom w:val="0"/>
      <w:divBdr>
        <w:top w:val="none" w:sz="0" w:space="0" w:color="auto"/>
        <w:left w:val="none" w:sz="0" w:space="0" w:color="auto"/>
        <w:bottom w:val="none" w:sz="0" w:space="0" w:color="auto"/>
        <w:right w:val="none" w:sz="0" w:space="0" w:color="auto"/>
      </w:divBdr>
    </w:div>
    <w:div w:id="231933416">
      <w:bodyDiv w:val="1"/>
      <w:marLeft w:val="0"/>
      <w:marRight w:val="0"/>
      <w:marTop w:val="0"/>
      <w:marBottom w:val="0"/>
      <w:divBdr>
        <w:top w:val="none" w:sz="0" w:space="0" w:color="auto"/>
        <w:left w:val="none" w:sz="0" w:space="0" w:color="auto"/>
        <w:bottom w:val="none" w:sz="0" w:space="0" w:color="auto"/>
        <w:right w:val="none" w:sz="0" w:space="0" w:color="auto"/>
      </w:divBdr>
    </w:div>
    <w:div w:id="249631617">
      <w:bodyDiv w:val="1"/>
      <w:marLeft w:val="0"/>
      <w:marRight w:val="0"/>
      <w:marTop w:val="0"/>
      <w:marBottom w:val="0"/>
      <w:divBdr>
        <w:top w:val="none" w:sz="0" w:space="0" w:color="auto"/>
        <w:left w:val="none" w:sz="0" w:space="0" w:color="auto"/>
        <w:bottom w:val="none" w:sz="0" w:space="0" w:color="auto"/>
        <w:right w:val="none" w:sz="0" w:space="0" w:color="auto"/>
      </w:divBdr>
    </w:div>
    <w:div w:id="253560144">
      <w:bodyDiv w:val="1"/>
      <w:marLeft w:val="0"/>
      <w:marRight w:val="0"/>
      <w:marTop w:val="0"/>
      <w:marBottom w:val="0"/>
      <w:divBdr>
        <w:top w:val="none" w:sz="0" w:space="0" w:color="auto"/>
        <w:left w:val="none" w:sz="0" w:space="0" w:color="auto"/>
        <w:bottom w:val="none" w:sz="0" w:space="0" w:color="auto"/>
        <w:right w:val="none" w:sz="0" w:space="0" w:color="auto"/>
      </w:divBdr>
    </w:div>
    <w:div w:id="256527865">
      <w:bodyDiv w:val="1"/>
      <w:marLeft w:val="0"/>
      <w:marRight w:val="0"/>
      <w:marTop w:val="0"/>
      <w:marBottom w:val="0"/>
      <w:divBdr>
        <w:top w:val="none" w:sz="0" w:space="0" w:color="auto"/>
        <w:left w:val="none" w:sz="0" w:space="0" w:color="auto"/>
        <w:bottom w:val="none" w:sz="0" w:space="0" w:color="auto"/>
        <w:right w:val="none" w:sz="0" w:space="0" w:color="auto"/>
      </w:divBdr>
    </w:div>
    <w:div w:id="266933918">
      <w:bodyDiv w:val="1"/>
      <w:marLeft w:val="0"/>
      <w:marRight w:val="0"/>
      <w:marTop w:val="0"/>
      <w:marBottom w:val="0"/>
      <w:divBdr>
        <w:top w:val="none" w:sz="0" w:space="0" w:color="auto"/>
        <w:left w:val="none" w:sz="0" w:space="0" w:color="auto"/>
        <w:bottom w:val="none" w:sz="0" w:space="0" w:color="auto"/>
        <w:right w:val="none" w:sz="0" w:space="0" w:color="auto"/>
      </w:divBdr>
    </w:div>
    <w:div w:id="297027653">
      <w:bodyDiv w:val="1"/>
      <w:marLeft w:val="0"/>
      <w:marRight w:val="0"/>
      <w:marTop w:val="0"/>
      <w:marBottom w:val="0"/>
      <w:divBdr>
        <w:top w:val="none" w:sz="0" w:space="0" w:color="auto"/>
        <w:left w:val="none" w:sz="0" w:space="0" w:color="auto"/>
        <w:bottom w:val="none" w:sz="0" w:space="0" w:color="auto"/>
        <w:right w:val="none" w:sz="0" w:space="0" w:color="auto"/>
      </w:divBdr>
    </w:div>
    <w:div w:id="316735895">
      <w:bodyDiv w:val="1"/>
      <w:marLeft w:val="0"/>
      <w:marRight w:val="0"/>
      <w:marTop w:val="0"/>
      <w:marBottom w:val="0"/>
      <w:divBdr>
        <w:top w:val="none" w:sz="0" w:space="0" w:color="auto"/>
        <w:left w:val="none" w:sz="0" w:space="0" w:color="auto"/>
        <w:bottom w:val="none" w:sz="0" w:space="0" w:color="auto"/>
        <w:right w:val="none" w:sz="0" w:space="0" w:color="auto"/>
      </w:divBdr>
    </w:div>
    <w:div w:id="322437426">
      <w:bodyDiv w:val="1"/>
      <w:marLeft w:val="0"/>
      <w:marRight w:val="0"/>
      <w:marTop w:val="0"/>
      <w:marBottom w:val="0"/>
      <w:divBdr>
        <w:top w:val="none" w:sz="0" w:space="0" w:color="auto"/>
        <w:left w:val="none" w:sz="0" w:space="0" w:color="auto"/>
        <w:bottom w:val="none" w:sz="0" w:space="0" w:color="auto"/>
        <w:right w:val="none" w:sz="0" w:space="0" w:color="auto"/>
      </w:divBdr>
    </w:div>
    <w:div w:id="329137731">
      <w:bodyDiv w:val="1"/>
      <w:marLeft w:val="0"/>
      <w:marRight w:val="0"/>
      <w:marTop w:val="0"/>
      <w:marBottom w:val="0"/>
      <w:divBdr>
        <w:top w:val="none" w:sz="0" w:space="0" w:color="auto"/>
        <w:left w:val="none" w:sz="0" w:space="0" w:color="auto"/>
        <w:bottom w:val="none" w:sz="0" w:space="0" w:color="auto"/>
        <w:right w:val="none" w:sz="0" w:space="0" w:color="auto"/>
      </w:divBdr>
    </w:div>
    <w:div w:id="333800388">
      <w:bodyDiv w:val="1"/>
      <w:marLeft w:val="0"/>
      <w:marRight w:val="0"/>
      <w:marTop w:val="0"/>
      <w:marBottom w:val="0"/>
      <w:divBdr>
        <w:top w:val="none" w:sz="0" w:space="0" w:color="auto"/>
        <w:left w:val="none" w:sz="0" w:space="0" w:color="auto"/>
        <w:bottom w:val="none" w:sz="0" w:space="0" w:color="auto"/>
        <w:right w:val="none" w:sz="0" w:space="0" w:color="auto"/>
      </w:divBdr>
    </w:div>
    <w:div w:id="334504392">
      <w:bodyDiv w:val="1"/>
      <w:marLeft w:val="0"/>
      <w:marRight w:val="0"/>
      <w:marTop w:val="0"/>
      <w:marBottom w:val="0"/>
      <w:divBdr>
        <w:top w:val="none" w:sz="0" w:space="0" w:color="auto"/>
        <w:left w:val="none" w:sz="0" w:space="0" w:color="auto"/>
        <w:bottom w:val="none" w:sz="0" w:space="0" w:color="auto"/>
        <w:right w:val="none" w:sz="0" w:space="0" w:color="auto"/>
      </w:divBdr>
    </w:div>
    <w:div w:id="336856669">
      <w:bodyDiv w:val="1"/>
      <w:marLeft w:val="0"/>
      <w:marRight w:val="0"/>
      <w:marTop w:val="0"/>
      <w:marBottom w:val="0"/>
      <w:divBdr>
        <w:top w:val="none" w:sz="0" w:space="0" w:color="auto"/>
        <w:left w:val="none" w:sz="0" w:space="0" w:color="auto"/>
        <w:bottom w:val="none" w:sz="0" w:space="0" w:color="auto"/>
        <w:right w:val="none" w:sz="0" w:space="0" w:color="auto"/>
      </w:divBdr>
    </w:div>
    <w:div w:id="340398098">
      <w:bodyDiv w:val="1"/>
      <w:marLeft w:val="0"/>
      <w:marRight w:val="0"/>
      <w:marTop w:val="0"/>
      <w:marBottom w:val="0"/>
      <w:divBdr>
        <w:top w:val="none" w:sz="0" w:space="0" w:color="auto"/>
        <w:left w:val="none" w:sz="0" w:space="0" w:color="auto"/>
        <w:bottom w:val="none" w:sz="0" w:space="0" w:color="auto"/>
        <w:right w:val="none" w:sz="0" w:space="0" w:color="auto"/>
      </w:divBdr>
    </w:div>
    <w:div w:id="351103371">
      <w:bodyDiv w:val="1"/>
      <w:marLeft w:val="0"/>
      <w:marRight w:val="0"/>
      <w:marTop w:val="0"/>
      <w:marBottom w:val="0"/>
      <w:divBdr>
        <w:top w:val="none" w:sz="0" w:space="0" w:color="auto"/>
        <w:left w:val="none" w:sz="0" w:space="0" w:color="auto"/>
        <w:bottom w:val="none" w:sz="0" w:space="0" w:color="auto"/>
        <w:right w:val="none" w:sz="0" w:space="0" w:color="auto"/>
      </w:divBdr>
    </w:div>
    <w:div w:id="352348107">
      <w:bodyDiv w:val="1"/>
      <w:marLeft w:val="0"/>
      <w:marRight w:val="0"/>
      <w:marTop w:val="0"/>
      <w:marBottom w:val="0"/>
      <w:divBdr>
        <w:top w:val="none" w:sz="0" w:space="0" w:color="auto"/>
        <w:left w:val="none" w:sz="0" w:space="0" w:color="auto"/>
        <w:bottom w:val="none" w:sz="0" w:space="0" w:color="auto"/>
        <w:right w:val="none" w:sz="0" w:space="0" w:color="auto"/>
      </w:divBdr>
    </w:div>
    <w:div w:id="352998720">
      <w:bodyDiv w:val="1"/>
      <w:marLeft w:val="0"/>
      <w:marRight w:val="0"/>
      <w:marTop w:val="0"/>
      <w:marBottom w:val="0"/>
      <w:divBdr>
        <w:top w:val="none" w:sz="0" w:space="0" w:color="auto"/>
        <w:left w:val="none" w:sz="0" w:space="0" w:color="auto"/>
        <w:bottom w:val="none" w:sz="0" w:space="0" w:color="auto"/>
        <w:right w:val="none" w:sz="0" w:space="0" w:color="auto"/>
      </w:divBdr>
    </w:div>
    <w:div w:id="356929418">
      <w:bodyDiv w:val="1"/>
      <w:marLeft w:val="0"/>
      <w:marRight w:val="0"/>
      <w:marTop w:val="0"/>
      <w:marBottom w:val="0"/>
      <w:divBdr>
        <w:top w:val="none" w:sz="0" w:space="0" w:color="auto"/>
        <w:left w:val="none" w:sz="0" w:space="0" w:color="auto"/>
        <w:bottom w:val="none" w:sz="0" w:space="0" w:color="auto"/>
        <w:right w:val="none" w:sz="0" w:space="0" w:color="auto"/>
      </w:divBdr>
    </w:div>
    <w:div w:id="357126087">
      <w:bodyDiv w:val="1"/>
      <w:marLeft w:val="0"/>
      <w:marRight w:val="0"/>
      <w:marTop w:val="0"/>
      <w:marBottom w:val="0"/>
      <w:divBdr>
        <w:top w:val="none" w:sz="0" w:space="0" w:color="auto"/>
        <w:left w:val="none" w:sz="0" w:space="0" w:color="auto"/>
        <w:bottom w:val="none" w:sz="0" w:space="0" w:color="auto"/>
        <w:right w:val="none" w:sz="0" w:space="0" w:color="auto"/>
      </w:divBdr>
    </w:div>
    <w:div w:id="361320351">
      <w:bodyDiv w:val="1"/>
      <w:marLeft w:val="0"/>
      <w:marRight w:val="0"/>
      <w:marTop w:val="0"/>
      <w:marBottom w:val="0"/>
      <w:divBdr>
        <w:top w:val="none" w:sz="0" w:space="0" w:color="auto"/>
        <w:left w:val="none" w:sz="0" w:space="0" w:color="auto"/>
        <w:bottom w:val="none" w:sz="0" w:space="0" w:color="auto"/>
        <w:right w:val="none" w:sz="0" w:space="0" w:color="auto"/>
      </w:divBdr>
    </w:div>
    <w:div w:id="366638853">
      <w:bodyDiv w:val="1"/>
      <w:marLeft w:val="0"/>
      <w:marRight w:val="0"/>
      <w:marTop w:val="0"/>
      <w:marBottom w:val="0"/>
      <w:divBdr>
        <w:top w:val="none" w:sz="0" w:space="0" w:color="auto"/>
        <w:left w:val="none" w:sz="0" w:space="0" w:color="auto"/>
        <w:bottom w:val="none" w:sz="0" w:space="0" w:color="auto"/>
        <w:right w:val="none" w:sz="0" w:space="0" w:color="auto"/>
      </w:divBdr>
    </w:div>
    <w:div w:id="369064676">
      <w:bodyDiv w:val="1"/>
      <w:marLeft w:val="0"/>
      <w:marRight w:val="0"/>
      <w:marTop w:val="0"/>
      <w:marBottom w:val="0"/>
      <w:divBdr>
        <w:top w:val="none" w:sz="0" w:space="0" w:color="auto"/>
        <w:left w:val="none" w:sz="0" w:space="0" w:color="auto"/>
        <w:bottom w:val="none" w:sz="0" w:space="0" w:color="auto"/>
        <w:right w:val="none" w:sz="0" w:space="0" w:color="auto"/>
      </w:divBdr>
    </w:div>
    <w:div w:id="375856607">
      <w:bodyDiv w:val="1"/>
      <w:marLeft w:val="0"/>
      <w:marRight w:val="0"/>
      <w:marTop w:val="0"/>
      <w:marBottom w:val="0"/>
      <w:divBdr>
        <w:top w:val="none" w:sz="0" w:space="0" w:color="auto"/>
        <w:left w:val="none" w:sz="0" w:space="0" w:color="auto"/>
        <w:bottom w:val="none" w:sz="0" w:space="0" w:color="auto"/>
        <w:right w:val="none" w:sz="0" w:space="0" w:color="auto"/>
      </w:divBdr>
    </w:div>
    <w:div w:id="377977203">
      <w:bodyDiv w:val="1"/>
      <w:marLeft w:val="0"/>
      <w:marRight w:val="0"/>
      <w:marTop w:val="0"/>
      <w:marBottom w:val="0"/>
      <w:divBdr>
        <w:top w:val="none" w:sz="0" w:space="0" w:color="auto"/>
        <w:left w:val="none" w:sz="0" w:space="0" w:color="auto"/>
        <w:bottom w:val="none" w:sz="0" w:space="0" w:color="auto"/>
        <w:right w:val="none" w:sz="0" w:space="0" w:color="auto"/>
      </w:divBdr>
    </w:div>
    <w:div w:id="378213523">
      <w:bodyDiv w:val="1"/>
      <w:marLeft w:val="0"/>
      <w:marRight w:val="0"/>
      <w:marTop w:val="0"/>
      <w:marBottom w:val="0"/>
      <w:divBdr>
        <w:top w:val="none" w:sz="0" w:space="0" w:color="auto"/>
        <w:left w:val="none" w:sz="0" w:space="0" w:color="auto"/>
        <w:bottom w:val="none" w:sz="0" w:space="0" w:color="auto"/>
        <w:right w:val="none" w:sz="0" w:space="0" w:color="auto"/>
      </w:divBdr>
    </w:div>
    <w:div w:id="387266673">
      <w:bodyDiv w:val="1"/>
      <w:marLeft w:val="0"/>
      <w:marRight w:val="0"/>
      <w:marTop w:val="0"/>
      <w:marBottom w:val="0"/>
      <w:divBdr>
        <w:top w:val="none" w:sz="0" w:space="0" w:color="auto"/>
        <w:left w:val="none" w:sz="0" w:space="0" w:color="auto"/>
        <w:bottom w:val="none" w:sz="0" w:space="0" w:color="auto"/>
        <w:right w:val="none" w:sz="0" w:space="0" w:color="auto"/>
      </w:divBdr>
    </w:div>
    <w:div w:id="405877791">
      <w:bodyDiv w:val="1"/>
      <w:marLeft w:val="0"/>
      <w:marRight w:val="0"/>
      <w:marTop w:val="0"/>
      <w:marBottom w:val="0"/>
      <w:divBdr>
        <w:top w:val="none" w:sz="0" w:space="0" w:color="auto"/>
        <w:left w:val="none" w:sz="0" w:space="0" w:color="auto"/>
        <w:bottom w:val="none" w:sz="0" w:space="0" w:color="auto"/>
        <w:right w:val="none" w:sz="0" w:space="0" w:color="auto"/>
      </w:divBdr>
    </w:div>
    <w:div w:id="407070983">
      <w:bodyDiv w:val="1"/>
      <w:marLeft w:val="0"/>
      <w:marRight w:val="0"/>
      <w:marTop w:val="0"/>
      <w:marBottom w:val="0"/>
      <w:divBdr>
        <w:top w:val="none" w:sz="0" w:space="0" w:color="auto"/>
        <w:left w:val="none" w:sz="0" w:space="0" w:color="auto"/>
        <w:bottom w:val="none" w:sz="0" w:space="0" w:color="auto"/>
        <w:right w:val="none" w:sz="0" w:space="0" w:color="auto"/>
      </w:divBdr>
    </w:div>
    <w:div w:id="420680526">
      <w:bodyDiv w:val="1"/>
      <w:marLeft w:val="0"/>
      <w:marRight w:val="0"/>
      <w:marTop w:val="0"/>
      <w:marBottom w:val="0"/>
      <w:divBdr>
        <w:top w:val="none" w:sz="0" w:space="0" w:color="auto"/>
        <w:left w:val="none" w:sz="0" w:space="0" w:color="auto"/>
        <w:bottom w:val="none" w:sz="0" w:space="0" w:color="auto"/>
        <w:right w:val="none" w:sz="0" w:space="0" w:color="auto"/>
      </w:divBdr>
    </w:div>
    <w:div w:id="447237893">
      <w:bodyDiv w:val="1"/>
      <w:marLeft w:val="0"/>
      <w:marRight w:val="0"/>
      <w:marTop w:val="0"/>
      <w:marBottom w:val="0"/>
      <w:divBdr>
        <w:top w:val="none" w:sz="0" w:space="0" w:color="auto"/>
        <w:left w:val="none" w:sz="0" w:space="0" w:color="auto"/>
        <w:bottom w:val="none" w:sz="0" w:space="0" w:color="auto"/>
        <w:right w:val="none" w:sz="0" w:space="0" w:color="auto"/>
      </w:divBdr>
    </w:div>
    <w:div w:id="458036243">
      <w:bodyDiv w:val="1"/>
      <w:marLeft w:val="0"/>
      <w:marRight w:val="0"/>
      <w:marTop w:val="0"/>
      <w:marBottom w:val="0"/>
      <w:divBdr>
        <w:top w:val="none" w:sz="0" w:space="0" w:color="auto"/>
        <w:left w:val="none" w:sz="0" w:space="0" w:color="auto"/>
        <w:bottom w:val="none" w:sz="0" w:space="0" w:color="auto"/>
        <w:right w:val="none" w:sz="0" w:space="0" w:color="auto"/>
      </w:divBdr>
    </w:div>
    <w:div w:id="459345658">
      <w:bodyDiv w:val="1"/>
      <w:marLeft w:val="0"/>
      <w:marRight w:val="0"/>
      <w:marTop w:val="0"/>
      <w:marBottom w:val="0"/>
      <w:divBdr>
        <w:top w:val="none" w:sz="0" w:space="0" w:color="auto"/>
        <w:left w:val="none" w:sz="0" w:space="0" w:color="auto"/>
        <w:bottom w:val="none" w:sz="0" w:space="0" w:color="auto"/>
        <w:right w:val="none" w:sz="0" w:space="0" w:color="auto"/>
      </w:divBdr>
    </w:div>
    <w:div w:id="468204318">
      <w:bodyDiv w:val="1"/>
      <w:marLeft w:val="0"/>
      <w:marRight w:val="0"/>
      <w:marTop w:val="0"/>
      <w:marBottom w:val="0"/>
      <w:divBdr>
        <w:top w:val="none" w:sz="0" w:space="0" w:color="auto"/>
        <w:left w:val="none" w:sz="0" w:space="0" w:color="auto"/>
        <w:bottom w:val="none" w:sz="0" w:space="0" w:color="auto"/>
        <w:right w:val="none" w:sz="0" w:space="0" w:color="auto"/>
      </w:divBdr>
    </w:div>
    <w:div w:id="491139176">
      <w:bodyDiv w:val="1"/>
      <w:marLeft w:val="0"/>
      <w:marRight w:val="0"/>
      <w:marTop w:val="0"/>
      <w:marBottom w:val="0"/>
      <w:divBdr>
        <w:top w:val="none" w:sz="0" w:space="0" w:color="auto"/>
        <w:left w:val="none" w:sz="0" w:space="0" w:color="auto"/>
        <w:bottom w:val="none" w:sz="0" w:space="0" w:color="auto"/>
        <w:right w:val="none" w:sz="0" w:space="0" w:color="auto"/>
      </w:divBdr>
    </w:div>
    <w:div w:id="498084951">
      <w:bodyDiv w:val="1"/>
      <w:marLeft w:val="0"/>
      <w:marRight w:val="0"/>
      <w:marTop w:val="0"/>
      <w:marBottom w:val="0"/>
      <w:divBdr>
        <w:top w:val="none" w:sz="0" w:space="0" w:color="auto"/>
        <w:left w:val="none" w:sz="0" w:space="0" w:color="auto"/>
        <w:bottom w:val="none" w:sz="0" w:space="0" w:color="auto"/>
        <w:right w:val="none" w:sz="0" w:space="0" w:color="auto"/>
      </w:divBdr>
    </w:div>
    <w:div w:id="525482105">
      <w:bodyDiv w:val="1"/>
      <w:marLeft w:val="0"/>
      <w:marRight w:val="0"/>
      <w:marTop w:val="0"/>
      <w:marBottom w:val="0"/>
      <w:divBdr>
        <w:top w:val="none" w:sz="0" w:space="0" w:color="auto"/>
        <w:left w:val="none" w:sz="0" w:space="0" w:color="auto"/>
        <w:bottom w:val="none" w:sz="0" w:space="0" w:color="auto"/>
        <w:right w:val="none" w:sz="0" w:space="0" w:color="auto"/>
      </w:divBdr>
    </w:div>
    <w:div w:id="542206042">
      <w:bodyDiv w:val="1"/>
      <w:marLeft w:val="0"/>
      <w:marRight w:val="0"/>
      <w:marTop w:val="0"/>
      <w:marBottom w:val="0"/>
      <w:divBdr>
        <w:top w:val="none" w:sz="0" w:space="0" w:color="auto"/>
        <w:left w:val="none" w:sz="0" w:space="0" w:color="auto"/>
        <w:bottom w:val="none" w:sz="0" w:space="0" w:color="auto"/>
        <w:right w:val="none" w:sz="0" w:space="0" w:color="auto"/>
      </w:divBdr>
    </w:div>
    <w:div w:id="559899382">
      <w:bodyDiv w:val="1"/>
      <w:marLeft w:val="0"/>
      <w:marRight w:val="0"/>
      <w:marTop w:val="0"/>
      <w:marBottom w:val="0"/>
      <w:divBdr>
        <w:top w:val="none" w:sz="0" w:space="0" w:color="auto"/>
        <w:left w:val="none" w:sz="0" w:space="0" w:color="auto"/>
        <w:bottom w:val="none" w:sz="0" w:space="0" w:color="auto"/>
        <w:right w:val="none" w:sz="0" w:space="0" w:color="auto"/>
      </w:divBdr>
    </w:div>
    <w:div w:id="560530466">
      <w:bodyDiv w:val="1"/>
      <w:marLeft w:val="0"/>
      <w:marRight w:val="0"/>
      <w:marTop w:val="0"/>
      <w:marBottom w:val="0"/>
      <w:divBdr>
        <w:top w:val="none" w:sz="0" w:space="0" w:color="auto"/>
        <w:left w:val="none" w:sz="0" w:space="0" w:color="auto"/>
        <w:bottom w:val="none" w:sz="0" w:space="0" w:color="auto"/>
        <w:right w:val="none" w:sz="0" w:space="0" w:color="auto"/>
      </w:divBdr>
    </w:div>
    <w:div w:id="573710516">
      <w:bodyDiv w:val="1"/>
      <w:marLeft w:val="0"/>
      <w:marRight w:val="0"/>
      <w:marTop w:val="0"/>
      <w:marBottom w:val="0"/>
      <w:divBdr>
        <w:top w:val="none" w:sz="0" w:space="0" w:color="auto"/>
        <w:left w:val="none" w:sz="0" w:space="0" w:color="auto"/>
        <w:bottom w:val="none" w:sz="0" w:space="0" w:color="auto"/>
        <w:right w:val="none" w:sz="0" w:space="0" w:color="auto"/>
      </w:divBdr>
    </w:div>
    <w:div w:id="610624492">
      <w:bodyDiv w:val="1"/>
      <w:marLeft w:val="0"/>
      <w:marRight w:val="0"/>
      <w:marTop w:val="0"/>
      <w:marBottom w:val="0"/>
      <w:divBdr>
        <w:top w:val="none" w:sz="0" w:space="0" w:color="auto"/>
        <w:left w:val="none" w:sz="0" w:space="0" w:color="auto"/>
        <w:bottom w:val="none" w:sz="0" w:space="0" w:color="auto"/>
        <w:right w:val="none" w:sz="0" w:space="0" w:color="auto"/>
      </w:divBdr>
    </w:div>
    <w:div w:id="636186652">
      <w:bodyDiv w:val="1"/>
      <w:marLeft w:val="0"/>
      <w:marRight w:val="0"/>
      <w:marTop w:val="0"/>
      <w:marBottom w:val="0"/>
      <w:divBdr>
        <w:top w:val="none" w:sz="0" w:space="0" w:color="auto"/>
        <w:left w:val="none" w:sz="0" w:space="0" w:color="auto"/>
        <w:bottom w:val="none" w:sz="0" w:space="0" w:color="auto"/>
        <w:right w:val="none" w:sz="0" w:space="0" w:color="auto"/>
      </w:divBdr>
    </w:div>
    <w:div w:id="640623196">
      <w:bodyDiv w:val="1"/>
      <w:marLeft w:val="0"/>
      <w:marRight w:val="0"/>
      <w:marTop w:val="0"/>
      <w:marBottom w:val="0"/>
      <w:divBdr>
        <w:top w:val="none" w:sz="0" w:space="0" w:color="auto"/>
        <w:left w:val="none" w:sz="0" w:space="0" w:color="auto"/>
        <w:bottom w:val="none" w:sz="0" w:space="0" w:color="auto"/>
        <w:right w:val="none" w:sz="0" w:space="0" w:color="auto"/>
      </w:divBdr>
      <w:divsChild>
        <w:div w:id="2097511667">
          <w:marLeft w:val="0"/>
          <w:marRight w:val="0"/>
          <w:marTop w:val="0"/>
          <w:marBottom w:val="0"/>
          <w:divBdr>
            <w:top w:val="none" w:sz="0" w:space="0" w:color="auto"/>
            <w:left w:val="none" w:sz="0" w:space="0" w:color="auto"/>
            <w:bottom w:val="none" w:sz="0" w:space="0" w:color="auto"/>
            <w:right w:val="none" w:sz="0" w:space="0" w:color="auto"/>
          </w:divBdr>
          <w:divsChild>
            <w:div w:id="489173923">
              <w:marLeft w:val="0"/>
              <w:marRight w:val="0"/>
              <w:marTop w:val="0"/>
              <w:marBottom w:val="0"/>
              <w:divBdr>
                <w:top w:val="none" w:sz="0" w:space="0" w:color="auto"/>
                <w:left w:val="none" w:sz="0" w:space="0" w:color="auto"/>
                <w:bottom w:val="none" w:sz="0" w:space="0" w:color="auto"/>
                <w:right w:val="none" w:sz="0" w:space="0" w:color="auto"/>
              </w:divBdr>
              <w:divsChild>
                <w:div w:id="1771126769">
                  <w:marLeft w:val="0"/>
                  <w:marRight w:val="0"/>
                  <w:marTop w:val="0"/>
                  <w:marBottom w:val="0"/>
                  <w:divBdr>
                    <w:top w:val="none" w:sz="0" w:space="0" w:color="auto"/>
                    <w:left w:val="none" w:sz="0" w:space="0" w:color="auto"/>
                    <w:bottom w:val="none" w:sz="0" w:space="0" w:color="auto"/>
                    <w:right w:val="none" w:sz="0" w:space="0" w:color="auto"/>
                  </w:divBdr>
                  <w:divsChild>
                    <w:div w:id="26218486">
                      <w:marLeft w:val="0"/>
                      <w:marRight w:val="1"/>
                      <w:marTop w:val="0"/>
                      <w:marBottom w:val="0"/>
                      <w:divBdr>
                        <w:top w:val="none" w:sz="0" w:space="0" w:color="auto"/>
                        <w:left w:val="none" w:sz="0" w:space="0" w:color="auto"/>
                        <w:bottom w:val="none" w:sz="0" w:space="0" w:color="auto"/>
                        <w:right w:val="none" w:sz="0" w:space="0" w:color="auto"/>
                      </w:divBdr>
                      <w:divsChild>
                        <w:div w:id="1095512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59315342">
      <w:bodyDiv w:val="1"/>
      <w:marLeft w:val="0"/>
      <w:marRight w:val="0"/>
      <w:marTop w:val="0"/>
      <w:marBottom w:val="0"/>
      <w:divBdr>
        <w:top w:val="none" w:sz="0" w:space="0" w:color="auto"/>
        <w:left w:val="none" w:sz="0" w:space="0" w:color="auto"/>
        <w:bottom w:val="none" w:sz="0" w:space="0" w:color="auto"/>
        <w:right w:val="none" w:sz="0" w:space="0" w:color="auto"/>
      </w:divBdr>
    </w:div>
    <w:div w:id="674957120">
      <w:bodyDiv w:val="1"/>
      <w:marLeft w:val="0"/>
      <w:marRight w:val="0"/>
      <w:marTop w:val="0"/>
      <w:marBottom w:val="0"/>
      <w:divBdr>
        <w:top w:val="none" w:sz="0" w:space="0" w:color="auto"/>
        <w:left w:val="none" w:sz="0" w:space="0" w:color="auto"/>
        <w:bottom w:val="none" w:sz="0" w:space="0" w:color="auto"/>
        <w:right w:val="none" w:sz="0" w:space="0" w:color="auto"/>
      </w:divBdr>
    </w:div>
    <w:div w:id="691342364">
      <w:bodyDiv w:val="1"/>
      <w:marLeft w:val="0"/>
      <w:marRight w:val="0"/>
      <w:marTop w:val="0"/>
      <w:marBottom w:val="0"/>
      <w:divBdr>
        <w:top w:val="none" w:sz="0" w:space="0" w:color="auto"/>
        <w:left w:val="none" w:sz="0" w:space="0" w:color="auto"/>
        <w:bottom w:val="none" w:sz="0" w:space="0" w:color="auto"/>
        <w:right w:val="none" w:sz="0" w:space="0" w:color="auto"/>
      </w:divBdr>
    </w:div>
    <w:div w:id="716469690">
      <w:bodyDiv w:val="1"/>
      <w:marLeft w:val="0"/>
      <w:marRight w:val="0"/>
      <w:marTop w:val="0"/>
      <w:marBottom w:val="0"/>
      <w:divBdr>
        <w:top w:val="none" w:sz="0" w:space="0" w:color="auto"/>
        <w:left w:val="none" w:sz="0" w:space="0" w:color="auto"/>
        <w:bottom w:val="none" w:sz="0" w:space="0" w:color="auto"/>
        <w:right w:val="none" w:sz="0" w:space="0" w:color="auto"/>
      </w:divBdr>
    </w:div>
    <w:div w:id="731122157">
      <w:bodyDiv w:val="1"/>
      <w:marLeft w:val="0"/>
      <w:marRight w:val="0"/>
      <w:marTop w:val="0"/>
      <w:marBottom w:val="0"/>
      <w:divBdr>
        <w:top w:val="none" w:sz="0" w:space="0" w:color="auto"/>
        <w:left w:val="none" w:sz="0" w:space="0" w:color="auto"/>
        <w:bottom w:val="none" w:sz="0" w:space="0" w:color="auto"/>
        <w:right w:val="none" w:sz="0" w:space="0" w:color="auto"/>
      </w:divBdr>
    </w:div>
    <w:div w:id="733089415">
      <w:bodyDiv w:val="1"/>
      <w:marLeft w:val="0"/>
      <w:marRight w:val="0"/>
      <w:marTop w:val="0"/>
      <w:marBottom w:val="0"/>
      <w:divBdr>
        <w:top w:val="none" w:sz="0" w:space="0" w:color="auto"/>
        <w:left w:val="none" w:sz="0" w:space="0" w:color="auto"/>
        <w:bottom w:val="none" w:sz="0" w:space="0" w:color="auto"/>
        <w:right w:val="none" w:sz="0" w:space="0" w:color="auto"/>
      </w:divBdr>
    </w:div>
    <w:div w:id="736710531">
      <w:bodyDiv w:val="1"/>
      <w:marLeft w:val="0"/>
      <w:marRight w:val="0"/>
      <w:marTop w:val="0"/>
      <w:marBottom w:val="0"/>
      <w:divBdr>
        <w:top w:val="none" w:sz="0" w:space="0" w:color="auto"/>
        <w:left w:val="none" w:sz="0" w:space="0" w:color="auto"/>
        <w:bottom w:val="none" w:sz="0" w:space="0" w:color="auto"/>
        <w:right w:val="none" w:sz="0" w:space="0" w:color="auto"/>
      </w:divBdr>
    </w:div>
    <w:div w:id="738017699">
      <w:bodyDiv w:val="1"/>
      <w:marLeft w:val="0"/>
      <w:marRight w:val="0"/>
      <w:marTop w:val="0"/>
      <w:marBottom w:val="0"/>
      <w:divBdr>
        <w:top w:val="none" w:sz="0" w:space="0" w:color="auto"/>
        <w:left w:val="none" w:sz="0" w:space="0" w:color="auto"/>
        <w:bottom w:val="none" w:sz="0" w:space="0" w:color="auto"/>
        <w:right w:val="none" w:sz="0" w:space="0" w:color="auto"/>
      </w:divBdr>
    </w:div>
    <w:div w:id="738358031">
      <w:bodyDiv w:val="1"/>
      <w:marLeft w:val="0"/>
      <w:marRight w:val="0"/>
      <w:marTop w:val="0"/>
      <w:marBottom w:val="0"/>
      <w:divBdr>
        <w:top w:val="none" w:sz="0" w:space="0" w:color="auto"/>
        <w:left w:val="none" w:sz="0" w:space="0" w:color="auto"/>
        <w:bottom w:val="none" w:sz="0" w:space="0" w:color="auto"/>
        <w:right w:val="none" w:sz="0" w:space="0" w:color="auto"/>
      </w:divBdr>
    </w:div>
    <w:div w:id="747503718">
      <w:bodyDiv w:val="1"/>
      <w:marLeft w:val="0"/>
      <w:marRight w:val="0"/>
      <w:marTop w:val="0"/>
      <w:marBottom w:val="0"/>
      <w:divBdr>
        <w:top w:val="none" w:sz="0" w:space="0" w:color="auto"/>
        <w:left w:val="none" w:sz="0" w:space="0" w:color="auto"/>
        <w:bottom w:val="none" w:sz="0" w:space="0" w:color="auto"/>
        <w:right w:val="none" w:sz="0" w:space="0" w:color="auto"/>
      </w:divBdr>
    </w:div>
    <w:div w:id="772358243">
      <w:bodyDiv w:val="1"/>
      <w:marLeft w:val="0"/>
      <w:marRight w:val="0"/>
      <w:marTop w:val="0"/>
      <w:marBottom w:val="0"/>
      <w:divBdr>
        <w:top w:val="none" w:sz="0" w:space="0" w:color="auto"/>
        <w:left w:val="none" w:sz="0" w:space="0" w:color="auto"/>
        <w:bottom w:val="none" w:sz="0" w:space="0" w:color="auto"/>
        <w:right w:val="none" w:sz="0" w:space="0" w:color="auto"/>
      </w:divBdr>
    </w:div>
    <w:div w:id="778649437">
      <w:bodyDiv w:val="1"/>
      <w:marLeft w:val="0"/>
      <w:marRight w:val="0"/>
      <w:marTop w:val="0"/>
      <w:marBottom w:val="0"/>
      <w:divBdr>
        <w:top w:val="none" w:sz="0" w:space="0" w:color="auto"/>
        <w:left w:val="none" w:sz="0" w:space="0" w:color="auto"/>
        <w:bottom w:val="none" w:sz="0" w:space="0" w:color="auto"/>
        <w:right w:val="none" w:sz="0" w:space="0" w:color="auto"/>
      </w:divBdr>
    </w:div>
    <w:div w:id="780538313">
      <w:bodyDiv w:val="1"/>
      <w:marLeft w:val="0"/>
      <w:marRight w:val="0"/>
      <w:marTop w:val="0"/>
      <w:marBottom w:val="0"/>
      <w:divBdr>
        <w:top w:val="none" w:sz="0" w:space="0" w:color="auto"/>
        <w:left w:val="none" w:sz="0" w:space="0" w:color="auto"/>
        <w:bottom w:val="none" w:sz="0" w:space="0" w:color="auto"/>
        <w:right w:val="none" w:sz="0" w:space="0" w:color="auto"/>
      </w:divBdr>
    </w:div>
    <w:div w:id="789936514">
      <w:bodyDiv w:val="1"/>
      <w:marLeft w:val="0"/>
      <w:marRight w:val="0"/>
      <w:marTop w:val="0"/>
      <w:marBottom w:val="0"/>
      <w:divBdr>
        <w:top w:val="none" w:sz="0" w:space="0" w:color="auto"/>
        <w:left w:val="none" w:sz="0" w:space="0" w:color="auto"/>
        <w:bottom w:val="none" w:sz="0" w:space="0" w:color="auto"/>
        <w:right w:val="none" w:sz="0" w:space="0" w:color="auto"/>
      </w:divBdr>
    </w:div>
    <w:div w:id="800267140">
      <w:bodyDiv w:val="1"/>
      <w:marLeft w:val="0"/>
      <w:marRight w:val="0"/>
      <w:marTop w:val="0"/>
      <w:marBottom w:val="0"/>
      <w:divBdr>
        <w:top w:val="none" w:sz="0" w:space="0" w:color="auto"/>
        <w:left w:val="none" w:sz="0" w:space="0" w:color="auto"/>
        <w:bottom w:val="none" w:sz="0" w:space="0" w:color="auto"/>
        <w:right w:val="none" w:sz="0" w:space="0" w:color="auto"/>
      </w:divBdr>
    </w:div>
    <w:div w:id="804664062">
      <w:bodyDiv w:val="1"/>
      <w:marLeft w:val="0"/>
      <w:marRight w:val="0"/>
      <w:marTop w:val="0"/>
      <w:marBottom w:val="0"/>
      <w:divBdr>
        <w:top w:val="none" w:sz="0" w:space="0" w:color="auto"/>
        <w:left w:val="none" w:sz="0" w:space="0" w:color="auto"/>
        <w:bottom w:val="none" w:sz="0" w:space="0" w:color="auto"/>
        <w:right w:val="none" w:sz="0" w:space="0" w:color="auto"/>
      </w:divBdr>
      <w:divsChild>
        <w:div w:id="676157281">
          <w:marLeft w:val="547"/>
          <w:marRight w:val="0"/>
          <w:marTop w:val="106"/>
          <w:marBottom w:val="120"/>
          <w:divBdr>
            <w:top w:val="none" w:sz="0" w:space="0" w:color="auto"/>
            <w:left w:val="none" w:sz="0" w:space="0" w:color="auto"/>
            <w:bottom w:val="none" w:sz="0" w:space="0" w:color="auto"/>
            <w:right w:val="none" w:sz="0" w:space="0" w:color="auto"/>
          </w:divBdr>
        </w:div>
        <w:div w:id="593442530">
          <w:marLeft w:val="547"/>
          <w:marRight w:val="0"/>
          <w:marTop w:val="106"/>
          <w:marBottom w:val="120"/>
          <w:divBdr>
            <w:top w:val="none" w:sz="0" w:space="0" w:color="auto"/>
            <w:left w:val="none" w:sz="0" w:space="0" w:color="auto"/>
            <w:bottom w:val="none" w:sz="0" w:space="0" w:color="auto"/>
            <w:right w:val="none" w:sz="0" w:space="0" w:color="auto"/>
          </w:divBdr>
        </w:div>
        <w:div w:id="789127198">
          <w:marLeft w:val="547"/>
          <w:marRight w:val="0"/>
          <w:marTop w:val="106"/>
          <w:marBottom w:val="120"/>
          <w:divBdr>
            <w:top w:val="none" w:sz="0" w:space="0" w:color="auto"/>
            <w:left w:val="none" w:sz="0" w:space="0" w:color="auto"/>
            <w:bottom w:val="none" w:sz="0" w:space="0" w:color="auto"/>
            <w:right w:val="none" w:sz="0" w:space="0" w:color="auto"/>
          </w:divBdr>
        </w:div>
        <w:div w:id="628707848">
          <w:marLeft w:val="547"/>
          <w:marRight w:val="0"/>
          <w:marTop w:val="106"/>
          <w:marBottom w:val="120"/>
          <w:divBdr>
            <w:top w:val="none" w:sz="0" w:space="0" w:color="auto"/>
            <w:left w:val="none" w:sz="0" w:space="0" w:color="auto"/>
            <w:bottom w:val="none" w:sz="0" w:space="0" w:color="auto"/>
            <w:right w:val="none" w:sz="0" w:space="0" w:color="auto"/>
          </w:divBdr>
        </w:div>
        <w:div w:id="324666815">
          <w:marLeft w:val="547"/>
          <w:marRight w:val="0"/>
          <w:marTop w:val="106"/>
          <w:marBottom w:val="120"/>
          <w:divBdr>
            <w:top w:val="none" w:sz="0" w:space="0" w:color="auto"/>
            <w:left w:val="none" w:sz="0" w:space="0" w:color="auto"/>
            <w:bottom w:val="none" w:sz="0" w:space="0" w:color="auto"/>
            <w:right w:val="none" w:sz="0" w:space="0" w:color="auto"/>
          </w:divBdr>
        </w:div>
        <w:div w:id="188221191">
          <w:marLeft w:val="547"/>
          <w:marRight w:val="0"/>
          <w:marTop w:val="106"/>
          <w:marBottom w:val="120"/>
          <w:divBdr>
            <w:top w:val="none" w:sz="0" w:space="0" w:color="auto"/>
            <w:left w:val="none" w:sz="0" w:space="0" w:color="auto"/>
            <w:bottom w:val="none" w:sz="0" w:space="0" w:color="auto"/>
            <w:right w:val="none" w:sz="0" w:space="0" w:color="auto"/>
          </w:divBdr>
        </w:div>
      </w:divsChild>
    </w:div>
    <w:div w:id="815146513">
      <w:bodyDiv w:val="1"/>
      <w:marLeft w:val="0"/>
      <w:marRight w:val="0"/>
      <w:marTop w:val="0"/>
      <w:marBottom w:val="0"/>
      <w:divBdr>
        <w:top w:val="none" w:sz="0" w:space="0" w:color="auto"/>
        <w:left w:val="none" w:sz="0" w:space="0" w:color="auto"/>
        <w:bottom w:val="none" w:sz="0" w:space="0" w:color="auto"/>
        <w:right w:val="none" w:sz="0" w:space="0" w:color="auto"/>
      </w:divBdr>
    </w:div>
    <w:div w:id="855994764">
      <w:bodyDiv w:val="1"/>
      <w:marLeft w:val="0"/>
      <w:marRight w:val="0"/>
      <w:marTop w:val="0"/>
      <w:marBottom w:val="0"/>
      <w:divBdr>
        <w:top w:val="none" w:sz="0" w:space="0" w:color="auto"/>
        <w:left w:val="none" w:sz="0" w:space="0" w:color="auto"/>
        <w:bottom w:val="none" w:sz="0" w:space="0" w:color="auto"/>
        <w:right w:val="none" w:sz="0" w:space="0" w:color="auto"/>
      </w:divBdr>
    </w:div>
    <w:div w:id="856429651">
      <w:bodyDiv w:val="1"/>
      <w:marLeft w:val="0"/>
      <w:marRight w:val="0"/>
      <w:marTop w:val="0"/>
      <w:marBottom w:val="0"/>
      <w:divBdr>
        <w:top w:val="none" w:sz="0" w:space="0" w:color="auto"/>
        <w:left w:val="none" w:sz="0" w:space="0" w:color="auto"/>
        <w:bottom w:val="none" w:sz="0" w:space="0" w:color="auto"/>
        <w:right w:val="none" w:sz="0" w:space="0" w:color="auto"/>
      </w:divBdr>
    </w:div>
    <w:div w:id="874007170">
      <w:bodyDiv w:val="1"/>
      <w:marLeft w:val="0"/>
      <w:marRight w:val="0"/>
      <w:marTop w:val="0"/>
      <w:marBottom w:val="0"/>
      <w:divBdr>
        <w:top w:val="none" w:sz="0" w:space="0" w:color="auto"/>
        <w:left w:val="none" w:sz="0" w:space="0" w:color="auto"/>
        <w:bottom w:val="none" w:sz="0" w:space="0" w:color="auto"/>
        <w:right w:val="none" w:sz="0" w:space="0" w:color="auto"/>
      </w:divBdr>
    </w:div>
    <w:div w:id="874735953">
      <w:bodyDiv w:val="1"/>
      <w:marLeft w:val="0"/>
      <w:marRight w:val="0"/>
      <w:marTop w:val="0"/>
      <w:marBottom w:val="0"/>
      <w:divBdr>
        <w:top w:val="none" w:sz="0" w:space="0" w:color="auto"/>
        <w:left w:val="none" w:sz="0" w:space="0" w:color="auto"/>
        <w:bottom w:val="none" w:sz="0" w:space="0" w:color="auto"/>
        <w:right w:val="none" w:sz="0" w:space="0" w:color="auto"/>
      </w:divBdr>
    </w:div>
    <w:div w:id="891037330">
      <w:bodyDiv w:val="1"/>
      <w:marLeft w:val="0"/>
      <w:marRight w:val="0"/>
      <w:marTop w:val="0"/>
      <w:marBottom w:val="0"/>
      <w:divBdr>
        <w:top w:val="none" w:sz="0" w:space="0" w:color="auto"/>
        <w:left w:val="none" w:sz="0" w:space="0" w:color="auto"/>
        <w:bottom w:val="none" w:sz="0" w:space="0" w:color="auto"/>
        <w:right w:val="none" w:sz="0" w:space="0" w:color="auto"/>
      </w:divBdr>
    </w:div>
    <w:div w:id="897473767">
      <w:bodyDiv w:val="1"/>
      <w:marLeft w:val="0"/>
      <w:marRight w:val="0"/>
      <w:marTop w:val="0"/>
      <w:marBottom w:val="0"/>
      <w:divBdr>
        <w:top w:val="none" w:sz="0" w:space="0" w:color="auto"/>
        <w:left w:val="none" w:sz="0" w:space="0" w:color="auto"/>
        <w:bottom w:val="none" w:sz="0" w:space="0" w:color="auto"/>
        <w:right w:val="none" w:sz="0" w:space="0" w:color="auto"/>
      </w:divBdr>
    </w:div>
    <w:div w:id="900092876">
      <w:bodyDiv w:val="1"/>
      <w:marLeft w:val="0"/>
      <w:marRight w:val="0"/>
      <w:marTop w:val="0"/>
      <w:marBottom w:val="0"/>
      <w:divBdr>
        <w:top w:val="none" w:sz="0" w:space="0" w:color="auto"/>
        <w:left w:val="none" w:sz="0" w:space="0" w:color="auto"/>
        <w:bottom w:val="none" w:sz="0" w:space="0" w:color="auto"/>
        <w:right w:val="none" w:sz="0" w:space="0" w:color="auto"/>
      </w:divBdr>
    </w:div>
    <w:div w:id="913660066">
      <w:bodyDiv w:val="1"/>
      <w:marLeft w:val="0"/>
      <w:marRight w:val="0"/>
      <w:marTop w:val="0"/>
      <w:marBottom w:val="0"/>
      <w:divBdr>
        <w:top w:val="none" w:sz="0" w:space="0" w:color="auto"/>
        <w:left w:val="none" w:sz="0" w:space="0" w:color="auto"/>
        <w:bottom w:val="none" w:sz="0" w:space="0" w:color="auto"/>
        <w:right w:val="none" w:sz="0" w:space="0" w:color="auto"/>
      </w:divBdr>
    </w:div>
    <w:div w:id="913927790">
      <w:bodyDiv w:val="1"/>
      <w:marLeft w:val="0"/>
      <w:marRight w:val="0"/>
      <w:marTop w:val="0"/>
      <w:marBottom w:val="0"/>
      <w:divBdr>
        <w:top w:val="none" w:sz="0" w:space="0" w:color="auto"/>
        <w:left w:val="none" w:sz="0" w:space="0" w:color="auto"/>
        <w:bottom w:val="none" w:sz="0" w:space="0" w:color="auto"/>
        <w:right w:val="none" w:sz="0" w:space="0" w:color="auto"/>
      </w:divBdr>
    </w:div>
    <w:div w:id="914780988">
      <w:bodyDiv w:val="1"/>
      <w:marLeft w:val="0"/>
      <w:marRight w:val="0"/>
      <w:marTop w:val="0"/>
      <w:marBottom w:val="0"/>
      <w:divBdr>
        <w:top w:val="none" w:sz="0" w:space="0" w:color="auto"/>
        <w:left w:val="none" w:sz="0" w:space="0" w:color="auto"/>
        <w:bottom w:val="none" w:sz="0" w:space="0" w:color="auto"/>
        <w:right w:val="none" w:sz="0" w:space="0" w:color="auto"/>
      </w:divBdr>
    </w:div>
    <w:div w:id="917053512">
      <w:bodyDiv w:val="1"/>
      <w:marLeft w:val="0"/>
      <w:marRight w:val="0"/>
      <w:marTop w:val="0"/>
      <w:marBottom w:val="0"/>
      <w:divBdr>
        <w:top w:val="none" w:sz="0" w:space="0" w:color="auto"/>
        <w:left w:val="none" w:sz="0" w:space="0" w:color="auto"/>
        <w:bottom w:val="none" w:sz="0" w:space="0" w:color="auto"/>
        <w:right w:val="none" w:sz="0" w:space="0" w:color="auto"/>
      </w:divBdr>
    </w:div>
    <w:div w:id="919757895">
      <w:bodyDiv w:val="1"/>
      <w:marLeft w:val="0"/>
      <w:marRight w:val="0"/>
      <w:marTop w:val="0"/>
      <w:marBottom w:val="0"/>
      <w:divBdr>
        <w:top w:val="none" w:sz="0" w:space="0" w:color="auto"/>
        <w:left w:val="none" w:sz="0" w:space="0" w:color="auto"/>
        <w:bottom w:val="none" w:sz="0" w:space="0" w:color="auto"/>
        <w:right w:val="none" w:sz="0" w:space="0" w:color="auto"/>
      </w:divBdr>
    </w:div>
    <w:div w:id="948009680">
      <w:bodyDiv w:val="1"/>
      <w:marLeft w:val="0"/>
      <w:marRight w:val="0"/>
      <w:marTop w:val="0"/>
      <w:marBottom w:val="0"/>
      <w:divBdr>
        <w:top w:val="none" w:sz="0" w:space="0" w:color="auto"/>
        <w:left w:val="none" w:sz="0" w:space="0" w:color="auto"/>
        <w:bottom w:val="none" w:sz="0" w:space="0" w:color="auto"/>
        <w:right w:val="none" w:sz="0" w:space="0" w:color="auto"/>
      </w:divBdr>
      <w:divsChild>
        <w:div w:id="909925739">
          <w:marLeft w:val="-15"/>
          <w:marRight w:val="-15"/>
          <w:marTop w:val="0"/>
          <w:marBottom w:val="0"/>
          <w:divBdr>
            <w:top w:val="none" w:sz="0" w:space="0" w:color="auto"/>
            <w:left w:val="none" w:sz="0" w:space="0" w:color="auto"/>
            <w:bottom w:val="none" w:sz="0" w:space="0" w:color="auto"/>
            <w:right w:val="none" w:sz="0" w:space="0" w:color="auto"/>
          </w:divBdr>
        </w:div>
        <w:div w:id="15930593">
          <w:marLeft w:val="0"/>
          <w:marRight w:val="0"/>
          <w:marTop w:val="0"/>
          <w:marBottom w:val="0"/>
          <w:divBdr>
            <w:top w:val="none" w:sz="0" w:space="0" w:color="auto"/>
            <w:left w:val="none" w:sz="0" w:space="0" w:color="auto"/>
            <w:bottom w:val="none" w:sz="0" w:space="0" w:color="auto"/>
            <w:right w:val="none" w:sz="0" w:space="0" w:color="auto"/>
          </w:divBdr>
          <w:divsChild>
            <w:div w:id="1507089111">
              <w:marLeft w:val="0"/>
              <w:marRight w:val="0"/>
              <w:marTop w:val="0"/>
              <w:marBottom w:val="0"/>
              <w:divBdr>
                <w:top w:val="none" w:sz="0" w:space="0" w:color="auto"/>
                <w:left w:val="none" w:sz="0" w:space="0" w:color="auto"/>
                <w:bottom w:val="single" w:sz="6" w:space="0" w:color="E1E8ED"/>
                <w:right w:val="none" w:sz="0" w:space="0" w:color="auto"/>
              </w:divBdr>
              <w:divsChild>
                <w:div w:id="1879005713">
                  <w:marLeft w:val="0"/>
                  <w:marRight w:val="0"/>
                  <w:marTop w:val="0"/>
                  <w:marBottom w:val="0"/>
                  <w:divBdr>
                    <w:top w:val="none" w:sz="0" w:space="0" w:color="auto"/>
                    <w:left w:val="none" w:sz="0" w:space="0" w:color="auto"/>
                    <w:bottom w:val="none" w:sz="0" w:space="0" w:color="auto"/>
                    <w:right w:val="none" w:sz="0" w:space="0" w:color="auto"/>
                  </w:divBdr>
                  <w:divsChild>
                    <w:div w:id="2006320348">
                      <w:marLeft w:val="0"/>
                      <w:marRight w:val="0"/>
                      <w:marTop w:val="0"/>
                      <w:marBottom w:val="0"/>
                      <w:divBdr>
                        <w:top w:val="none" w:sz="0" w:space="0" w:color="auto"/>
                        <w:left w:val="none" w:sz="0" w:space="0" w:color="auto"/>
                        <w:bottom w:val="none" w:sz="0" w:space="0" w:color="auto"/>
                        <w:right w:val="none" w:sz="0" w:space="0" w:color="auto"/>
                      </w:divBdr>
                      <w:divsChild>
                        <w:div w:id="1593584186">
                          <w:marLeft w:val="0"/>
                          <w:marRight w:val="0"/>
                          <w:marTop w:val="0"/>
                          <w:marBottom w:val="0"/>
                          <w:divBdr>
                            <w:top w:val="none" w:sz="0" w:space="0" w:color="auto"/>
                            <w:left w:val="none" w:sz="0" w:space="0" w:color="auto"/>
                            <w:bottom w:val="none" w:sz="0" w:space="0" w:color="auto"/>
                            <w:right w:val="none" w:sz="0" w:space="0" w:color="auto"/>
                          </w:divBdr>
                          <w:divsChild>
                            <w:div w:id="1679889322">
                              <w:marLeft w:val="0"/>
                              <w:marRight w:val="0"/>
                              <w:marTop w:val="0"/>
                              <w:marBottom w:val="0"/>
                              <w:divBdr>
                                <w:top w:val="none" w:sz="0" w:space="0" w:color="auto"/>
                                <w:left w:val="none" w:sz="0" w:space="0" w:color="auto"/>
                                <w:bottom w:val="none" w:sz="0" w:space="0" w:color="auto"/>
                                <w:right w:val="none" w:sz="0" w:space="0" w:color="auto"/>
                              </w:divBdr>
                              <w:divsChild>
                                <w:div w:id="1401635760">
                                  <w:marLeft w:val="0"/>
                                  <w:marRight w:val="0"/>
                                  <w:marTop w:val="30"/>
                                  <w:marBottom w:val="0"/>
                                  <w:divBdr>
                                    <w:top w:val="single" w:sz="6" w:space="8" w:color="E1E8ED"/>
                                    <w:left w:val="single" w:sz="6" w:space="0" w:color="E1E8ED"/>
                                    <w:bottom w:val="single" w:sz="6" w:space="8" w:color="E1E8ED"/>
                                    <w:right w:val="single" w:sz="6" w:space="0" w:color="E1E8ED"/>
                                  </w:divBdr>
                                  <w:divsChild>
                                    <w:div w:id="5250262">
                                      <w:marLeft w:val="0"/>
                                      <w:marRight w:val="0"/>
                                      <w:marTop w:val="0"/>
                                      <w:marBottom w:val="0"/>
                                      <w:divBdr>
                                        <w:top w:val="none" w:sz="0" w:space="0" w:color="auto"/>
                                        <w:left w:val="none" w:sz="0" w:space="0" w:color="auto"/>
                                        <w:bottom w:val="none" w:sz="0" w:space="0" w:color="auto"/>
                                        <w:right w:val="none" w:sz="0" w:space="0" w:color="auto"/>
                                      </w:divBdr>
                                      <w:divsChild>
                                        <w:div w:id="21107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4700">
                              <w:marLeft w:val="0"/>
                              <w:marRight w:val="0"/>
                              <w:marTop w:val="30"/>
                              <w:marBottom w:val="0"/>
                              <w:divBdr>
                                <w:top w:val="single" w:sz="6" w:space="8" w:color="E1E8ED"/>
                                <w:left w:val="single" w:sz="6" w:space="0" w:color="E1E8ED"/>
                                <w:bottom w:val="single" w:sz="6" w:space="8" w:color="E1E8ED"/>
                                <w:right w:val="single" w:sz="6" w:space="0" w:color="E1E8ED"/>
                              </w:divBdr>
                            </w:div>
                            <w:div w:id="718626160">
                              <w:marLeft w:val="0"/>
                              <w:marRight w:val="0"/>
                              <w:marTop w:val="0"/>
                              <w:marBottom w:val="0"/>
                              <w:divBdr>
                                <w:top w:val="none" w:sz="0" w:space="0" w:color="auto"/>
                                <w:left w:val="none" w:sz="0" w:space="0" w:color="auto"/>
                                <w:bottom w:val="none" w:sz="0" w:space="0" w:color="auto"/>
                                <w:right w:val="none" w:sz="0" w:space="0" w:color="auto"/>
                              </w:divBdr>
                            </w:div>
                            <w:div w:id="1831828511">
                              <w:marLeft w:val="0"/>
                              <w:marRight w:val="0"/>
                              <w:marTop w:val="30"/>
                              <w:marBottom w:val="0"/>
                              <w:divBdr>
                                <w:top w:val="single" w:sz="6" w:space="8" w:color="E1E8ED"/>
                                <w:left w:val="single" w:sz="6" w:space="0" w:color="E1E8ED"/>
                                <w:bottom w:val="single" w:sz="6" w:space="8" w:color="E1E8ED"/>
                                <w:right w:val="single" w:sz="6" w:space="0" w:color="E1E8ED"/>
                              </w:divBdr>
                              <w:divsChild>
                                <w:div w:id="1908148477">
                                  <w:marLeft w:val="0"/>
                                  <w:marRight w:val="0"/>
                                  <w:marTop w:val="0"/>
                                  <w:marBottom w:val="0"/>
                                  <w:divBdr>
                                    <w:top w:val="none" w:sz="0" w:space="0" w:color="auto"/>
                                    <w:left w:val="none" w:sz="0" w:space="0" w:color="auto"/>
                                    <w:bottom w:val="none" w:sz="0" w:space="0" w:color="auto"/>
                                    <w:right w:val="none" w:sz="0" w:space="0" w:color="auto"/>
                                  </w:divBdr>
                                  <w:divsChild>
                                    <w:div w:id="1759205259">
                                      <w:marLeft w:val="0"/>
                                      <w:marRight w:val="0"/>
                                      <w:marTop w:val="0"/>
                                      <w:marBottom w:val="0"/>
                                      <w:divBdr>
                                        <w:top w:val="none" w:sz="0" w:space="0" w:color="auto"/>
                                        <w:left w:val="none" w:sz="0" w:space="0" w:color="auto"/>
                                        <w:bottom w:val="none" w:sz="0" w:space="0" w:color="auto"/>
                                        <w:right w:val="none" w:sz="0" w:space="0" w:color="auto"/>
                                      </w:divBdr>
                                    </w:div>
                                    <w:div w:id="195318658">
                                      <w:marLeft w:val="0"/>
                                      <w:marRight w:val="0"/>
                                      <w:marTop w:val="0"/>
                                      <w:marBottom w:val="0"/>
                                      <w:divBdr>
                                        <w:top w:val="none" w:sz="0" w:space="0" w:color="auto"/>
                                        <w:left w:val="none" w:sz="0" w:space="0" w:color="auto"/>
                                        <w:bottom w:val="none" w:sz="0" w:space="0" w:color="auto"/>
                                        <w:right w:val="none" w:sz="0" w:space="0" w:color="auto"/>
                                      </w:divBdr>
                                    </w:div>
                                    <w:div w:id="1192108912">
                                      <w:marLeft w:val="0"/>
                                      <w:marRight w:val="0"/>
                                      <w:marTop w:val="0"/>
                                      <w:marBottom w:val="0"/>
                                      <w:divBdr>
                                        <w:top w:val="none" w:sz="0" w:space="0" w:color="auto"/>
                                        <w:left w:val="none" w:sz="0" w:space="0" w:color="auto"/>
                                        <w:bottom w:val="none" w:sz="0" w:space="0" w:color="auto"/>
                                        <w:right w:val="none" w:sz="0" w:space="0" w:color="auto"/>
                                      </w:divBdr>
                                    </w:div>
                                    <w:div w:id="569778209">
                                      <w:marLeft w:val="0"/>
                                      <w:marRight w:val="0"/>
                                      <w:marTop w:val="0"/>
                                      <w:marBottom w:val="0"/>
                                      <w:divBdr>
                                        <w:top w:val="none" w:sz="0" w:space="0" w:color="auto"/>
                                        <w:left w:val="none" w:sz="0" w:space="0" w:color="auto"/>
                                        <w:bottom w:val="none" w:sz="0" w:space="0" w:color="auto"/>
                                        <w:right w:val="none" w:sz="0" w:space="0" w:color="auto"/>
                                      </w:divBdr>
                                    </w:div>
                                    <w:div w:id="728305765">
                                      <w:marLeft w:val="0"/>
                                      <w:marRight w:val="0"/>
                                      <w:marTop w:val="0"/>
                                      <w:marBottom w:val="0"/>
                                      <w:divBdr>
                                        <w:top w:val="none" w:sz="0" w:space="0" w:color="auto"/>
                                        <w:left w:val="none" w:sz="0" w:space="0" w:color="auto"/>
                                        <w:bottom w:val="none" w:sz="0" w:space="0" w:color="auto"/>
                                        <w:right w:val="none" w:sz="0" w:space="0" w:color="auto"/>
                                      </w:divBdr>
                                      <w:divsChild>
                                        <w:div w:id="402262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4722">
              <w:marLeft w:val="0"/>
              <w:marRight w:val="0"/>
              <w:marTop w:val="0"/>
              <w:marBottom w:val="0"/>
              <w:divBdr>
                <w:top w:val="none" w:sz="0" w:space="0" w:color="auto"/>
                <w:left w:val="none" w:sz="0" w:space="0" w:color="auto"/>
                <w:bottom w:val="none" w:sz="0" w:space="0" w:color="auto"/>
                <w:right w:val="none" w:sz="0" w:space="0" w:color="auto"/>
              </w:divBdr>
              <w:divsChild>
                <w:div w:id="1255552483">
                  <w:marLeft w:val="0"/>
                  <w:marRight w:val="0"/>
                  <w:marTop w:val="0"/>
                  <w:marBottom w:val="0"/>
                  <w:divBdr>
                    <w:top w:val="none" w:sz="0" w:space="0" w:color="auto"/>
                    <w:left w:val="none" w:sz="0" w:space="0" w:color="auto"/>
                    <w:bottom w:val="none" w:sz="0" w:space="0" w:color="auto"/>
                    <w:right w:val="none" w:sz="0" w:space="0" w:color="auto"/>
                  </w:divBdr>
                  <w:divsChild>
                    <w:div w:id="2100323534">
                      <w:marLeft w:val="0"/>
                      <w:marRight w:val="0"/>
                      <w:marTop w:val="0"/>
                      <w:marBottom w:val="0"/>
                      <w:divBdr>
                        <w:top w:val="none" w:sz="0" w:space="0" w:color="auto"/>
                        <w:left w:val="none" w:sz="0" w:space="0" w:color="auto"/>
                        <w:bottom w:val="none" w:sz="0" w:space="0" w:color="auto"/>
                        <w:right w:val="none" w:sz="0" w:space="0" w:color="auto"/>
                      </w:divBdr>
                      <w:divsChild>
                        <w:div w:id="2134908484">
                          <w:marLeft w:val="0"/>
                          <w:marRight w:val="0"/>
                          <w:marTop w:val="0"/>
                          <w:marBottom w:val="0"/>
                          <w:divBdr>
                            <w:top w:val="none" w:sz="0" w:space="0" w:color="auto"/>
                            <w:left w:val="none" w:sz="0" w:space="0" w:color="auto"/>
                            <w:bottom w:val="none" w:sz="0" w:space="0" w:color="auto"/>
                            <w:right w:val="none" w:sz="0" w:space="0" w:color="auto"/>
                          </w:divBdr>
                          <w:divsChild>
                            <w:div w:id="1028333643">
                              <w:marLeft w:val="0"/>
                              <w:marRight w:val="0"/>
                              <w:marTop w:val="0"/>
                              <w:marBottom w:val="0"/>
                              <w:divBdr>
                                <w:top w:val="none" w:sz="0" w:space="0" w:color="auto"/>
                                <w:left w:val="none" w:sz="0" w:space="0" w:color="auto"/>
                                <w:bottom w:val="none" w:sz="0" w:space="0" w:color="auto"/>
                                <w:right w:val="none" w:sz="0" w:space="0" w:color="auto"/>
                              </w:divBdr>
                              <w:divsChild>
                                <w:div w:id="1905143838">
                                  <w:marLeft w:val="0"/>
                                  <w:marRight w:val="0"/>
                                  <w:marTop w:val="0"/>
                                  <w:marBottom w:val="0"/>
                                  <w:divBdr>
                                    <w:top w:val="none" w:sz="0" w:space="0" w:color="auto"/>
                                    <w:left w:val="none" w:sz="0" w:space="0" w:color="auto"/>
                                    <w:bottom w:val="none" w:sz="0" w:space="0" w:color="auto"/>
                                    <w:right w:val="none" w:sz="0" w:space="0" w:color="auto"/>
                                  </w:divBdr>
                                  <w:divsChild>
                                    <w:div w:id="318267905">
                                      <w:marLeft w:val="0"/>
                                      <w:marRight w:val="0"/>
                                      <w:marTop w:val="0"/>
                                      <w:marBottom w:val="0"/>
                                      <w:divBdr>
                                        <w:top w:val="none" w:sz="0" w:space="0" w:color="auto"/>
                                        <w:left w:val="none" w:sz="0" w:space="0" w:color="auto"/>
                                        <w:bottom w:val="none" w:sz="0" w:space="0" w:color="auto"/>
                                        <w:right w:val="none" w:sz="0" w:space="0" w:color="auto"/>
                                      </w:divBdr>
                                    </w:div>
                                    <w:div w:id="1107584260">
                                      <w:marLeft w:val="0"/>
                                      <w:marRight w:val="0"/>
                                      <w:marTop w:val="0"/>
                                      <w:marBottom w:val="0"/>
                                      <w:divBdr>
                                        <w:top w:val="none" w:sz="0" w:space="0" w:color="auto"/>
                                        <w:left w:val="none" w:sz="0" w:space="0" w:color="auto"/>
                                        <w:bottom w:val="none" w:sz="0" w:space="0" w:color="auto"/>
                                        <w:right w:val="none" w:sz="0" w:space="0" w:color="auto"/>
                                      </w:divBdr>
                                      <w:divsChild>
                                        <w:div w:id="282419555">
                                          <w:marLeft w:val="0"/>
                                          <w:marRight w:val="0"/>
                                          <w:marTop w:val="0"/>
                                          <w:marBottom w:val="0"/>
                                          <w:divBdr>
                                            <w:top w:val="none" w:sz="0" w:space="0" w:color="auto"/>
                                            <w:left w:val="none" w:sz="0" w:space="0" w:color="auto"/>
                                            <w:bottom w:val="none" w:sz="0" w:space="0" w:color="auto"/>
                                            <w:right w:val="none" w:sz="0" w:space="0" w:color="auto"/>
                                          </w:divBdr>
                                          <w:divsChild>
                                            <w:div w:id="194865356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51141832">
                                  <w:marLeft w:val="0"/>
                                  <w:marRight w:val="0"/>
                                  <w:marTop w:val="0"/>
                                  <w:marBottom w:val="0"/>
                                  <w:divBdr>
                                    <w:top w:val="none" w:sz="0" w:space="0" w:color="auto"/>
                                    <w:left w:val="none" w:sz="0" w:space="0" w:color="auto"/>
                                    <w:bottom w:val="single" w:sz="6" w:space="0" w:color="E1E8ED"/>
                                    <w:right w:val="none" w:sz="0" w:space="0" w:color="auto"/>
                                  </w:divBdr>
                                  <w:divsChild>
                                    <w:div w:id="904725220">
                                      <w:marLeft w:val="0"/>
                                      <w:marRight w:val="0"/>
                                      <w:marTop w:val="0"/>
                                      <w:marBottom w:val="0"/>
                                      <w:divBdr>
                                        <w:top w:val="none" w:sz="0" w:space="0" w:color="auto"/>
                                        <w:left w:val="none" w:sz="0" w:space="0" w:color="auto"/>
                                        <w:bottom w:val="none" w:sz="0" w:space="0" w:color="auto"/>
                                        <w:right w:val="none" w:sz="0" w:space="0" w:color="auto"/>
                                      </w:divBdr>
                                      <w:divsChild>
                                        <w:div w:id="1723358499">
                                          <w:marLeft w:val="0"/>
                                          <w:marRight w:val="-150"/>
                                          <w:marTop w:val="0"/>
                                          <w:marBottom w:val="0"/>
                                          <w:divBdr>
                                            <w:top w:val="none" w:sz="0" w:space="0" w:color="auto"/>
                                            <w:left w:val="none" w:sz="0" w:space="0" w:color="auto"/>
                                            <w:bottom w:val="none" w:sz="0" w:space="0" w:color="auto"/>
                                            <w:right w:val="none" w:sz="0" w:space="0" w:color="auto"/>
                                          </w:divBdr>
                                          <w:divsChild>
                                            <w:div w:id="1822498741">
                                              <w:marLeft w:val="690"/>
                                              <w:marRight w:val="0"/>
                                              <w:marTop w:val="0"/>
                                              <w:marBottom w:val="0"/>
                                              <w:divBdr>
                                                <w:top w:val="none" w:sz="0" w:space="0" w:color="auto"/>
                                                <w:left w:val="none" w:sz="0" w:space="0" w:color="auto"/>
                                                <w:bottom w:val="none" w:sz="0" w:space="0" w:color="auto"/>
                                                <w:right w:val="none" w:sz="0" w:space="0" w:color="auto"/>
                                              </w:divBdr>
                                              <w:divsChild>
                                                <w:div w:id="2064787075">
                                                  <w:marLeft w:val="0"/>
                                                  <w:marRight w:val="0"/>
                                                  <w:marTop w:val="0"/>
                                                  <w:marBottom w:val="0"/>
                                                  <w:divBdr>
                                                    <w:top w:val="none" w:sz="0" w:space="0" w:color="auto"/>
                                                    <w:left w:val="none" w:sz="0" w:space="0" w:color="auto"/>
                                                    <w:bottom w:val="none" w:sz="0" w:space="0" w:color="auto"/>
                                                    <w:right w:val="none" w:sz="0" w:space="0" w:color="auto"/>
                                                  </w:divBdr>
                                                  <w:divsChild>
                                                    <w:div w:id="177425490">
                                                      <w:marLeft w:val="0"/>
                                                      <w:marRight w:val="0"/>
                                                      <w:marTop w:val="0"/>
                                                      <w:marBottom w:val="0"/>
                                                      <w:divBdr>
                                                        <w:top w:val="none" w:sz="0" w:space="0" w:color="auto"/>
                                                        <w:left w:val="none" w:sz="0" w:space="0" w:color="auto"/>
                                                        <w:bottom w:val="none" w:sz="0" w:space="0" w:color="auto"/>
                                                        <w:right w:val="none" w:sz="0" w:space="0" w:color="auto"/>
                                                      </w:divBdr>
                                                    </w:div>
                                                  </w:divsChild>
                                                </w:div>
                                                <w:div w:id="20182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99492">
                          <w:marLeft w:val="0"/>
                          <w:marRight w:val="0"/>
                          <w:marTop w:val="0"/>
                          <w:marBottom w:val="0"/>
                          <w:divBdr>
                            <w:top w:val="none" w:sz="0" w:space="0" w:color="auto"/>
                            <w:left w:val="none" w:sz="0" w:space="0" w:color="auto"/>
                            <w:bottom w:val="none" w:sz="0" w:space="0" w:color="auto"/>
                            <w:right w:val="none" w:sz="0" w:space="0" w:color="auto"/>
                          </w:divBdr>
                          <w:divsChild>
                            <w:div w:id="1095200629">
                              <w:marLeft w:val="0"/>
                              <w:marRight w:val="0"/>
                              <w:marTop w:val="0"/>
                              <w:marBottom w:val="0"/>
                              <w:divBdr>
                                <w:top w:val="none" w:sz="0" w:space="0" w:color="auto"/>
                                <w:left w:val="none" w:sz="0" w:space="0" w:color="auto"/>
                                <w:bottom w:val="none" w:sz="0" w:space="0" w:color="auto"/>
                                <w:right w:val="none" w:sz="0" w:space="0" w:color="auto"/>
                              </w:divBdr>
                              <w:divsChild>
                                <w:div w:id="2104062872">
                                  <w:marLeft w:val="0"/>
                                  <w:marRight w:val="0"/>
                                  <w:marTop w:val="555"/>
                                  <w:marBottom w:val="0"/>
                                  <w:divBdr>
                                    <w:top w:val="none" w:sz="0" w:space="0" w:color="auto"/>
                                    <w:left w:val="none" w:sz="0" w:space="0" w:color="auto"/>
                                    <w:bottom w:val="none" w:sz="0" w:space="0" w:color="auto"/>
                                    <w:right w:val="none" w:sz="0" w:space="0" w:color="auto"/>
                                  </w:divBdr>
                                  <w:divsChild>
                                    <w:div w:id="5505774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51269216">
                              <w:marLeft w:val="0"/>
                              <w:marRight w:val="0"/>
                              <w:marTop w:val="0"/>
                              <w:marBottom w:val="0"/>
                              <w:divBdr>
                                <w:top w:val="none" w:sz="0" w:space="0" w:color="auto"/>
                                <w:left w:val="none" w:sz="0" w:space="0" w:color="auto"/>
                                <w:bottom w:val="none" w:sz="0" w:space="0" w:color="auto"/>
                                <w:right w:val="none" w:sz="0" w:space="0" w:color="auto"/>
                              </w:divBdr>
                              <w:divsChild>
                                <w:div w:id="1556821238">
                                  <w:marLeft w:val="0"/>
                                  <w:marRight w:val="0"/>
                                  <w:marTop w:val="0"/>
                                  <w:marBottom w:val="0"/>
                                  <w:divBdr>
                                    <w:top w:val="none" w:sz="0" w:space="0" w:color="auto"/>
                                    <w:left w:val="none" w:sz="0" w:space="0" w:color="auto"/>
                                    <w:bottom w:val="none" w:sz="0" w:space="0" w:color="auto"/>
                                    <w:right w:val="none" w:sz="0" w:space="0" w:color="auto"/>
                                  </w:divBdr>
                                  <w:divsChild>
                                    <w:div w:id="1372532835">
                                      <w:marLeft w:val="0"/>
                                      <w:marRight w:val="0"/>
                                      <w:marTop w:val="0"/>
                                      <w:marBottom w:val="0"/>
                                      <w:divBdr>
                                        <w:top w:val="none" w:sz="0" w:space="0" w:color="auto"/>
                                        <w:left w:val="none" w:sz="0" w:space="0" w:color="auto"/>
                                        <w:bottom w:val="none" w:sz="0" w:space="0" w:color="auto"/>
                                        <w:right w:val="none" w:sz="0" w:space="0" w:color="auto"/>
                                      </w:divBdr>
                                      <w:divsChild>
                                        <w:div w:id="307979416">
                                          <w:marLeft w:val="0"/>
                                          <w:marRight w:val="0"/>
                                          <w:marTop w:val="0"/>
                                          <w:marBottom w:val="0"/>
                                          <w:divBdr>
                                            <w:top w:val="none" w:sz="0" w:space="0" w:color="auto"/>
                                            <w:left w:val="none" w:sz="0" w:space="0" w:color="auto"/>
                                            <w:bottom w:val="none" w:sz="0" w:space="0" w:color="auto"/>
                                            <w:right w:val="none" w:sz="0" w:space="0" w:color="auto"/>
                                          </w:divBdr>
                                          <w:divsChild>
                                            <w:div w:id="261836602">
                                              <w:marLeft w:val="0"/>
                                              <w:marRight w:val="0"/>
                                              <w:marTop w:val="0"/>
                                              <w:marBottom w:val="0"/>
                                              <w:divBdr>
                                                <w:top w:val="none" w:sz="0" w:space="0" w:color="auto"/>
                                                <w:left w:val="none" w:sz="0" w:space="0" w:color="auto"/>
                                                <w:bottom w:val="none" w:sz="0" w:space="0" w:color="auto"/>
                                                <w:right w:val="none" w:sz="0" w:space="0" w:color="auto"/>
                                              </w:divBdr>
                                              <w:divsChild>
                                                <w:div w:id="1222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13948">
          <w:marLeft w:val="0"/>
          <w:marRight w:val="0"/>
          <w:marTop w:val="0"/>
          <w:marBottom w:val="0"/>
          <w:divBdr>
            <w:top w:val="none" w:sz="0" w:space="0" w:color="auto"/>
            <w:left w:val="none" w:sz="0" w:space="0" w:color="auto"/>
            <w:bottom w:val="none" w:sz="0" w:space="0" w:color="auto"/>
            <w:right w:val="none" w:sz="0" w:space="0" w:color="auto"/>
          </w:divBdr>
          <w:divsChild>
            <w:div w:id="1142771525">
              <w:marLeft w:val="0"/>
              <w:marRight w:val="0"/>
              <w:marTop w:val="0"/>
              <w:marBottom w:val="0"/>
              <w:divBdr>
                <w:top w:val="none" w:sz="0" w:space="0" w:color="auto"/>
                <w:left w:val="none" w:sz="0" w:space="0" w:color="auto"/>
                <w:bottom w:val="none" w:sz="0" w:space="0" w:color="auto"/>
                <w:right w:val="none" w:sz="0" w:space="0" w:color="auto"/>
              </w:divBdr>
              <w:divsChild>
                <w:div w:id="1407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8332">
          <w:marLeft w:val="0"/>
          <w:marRight w:val="0"/>
          <w:marTop w:val="0"/>
          <w:marBottom w:val="0"/>
          <w:divBdr>
            <w:top w:val="none" w:sz="0" w:space="0" w:color="auto"/>
            <w:left w:val="none" w:sz="0" w:space="0" w:color="auto"/>
            <w:bottom w:val="none" w:sz="0" w:space="0" w:color="auto"/>
            <w:right w:val="none" w:sz="0" w:space="0" w:color="auto"/>
          </w:divBdr>
          <w:divsChild>
            <w:div w:id="852034618">
              <w:marLeft w:val="0"/>
              <w:marRight w:val="0"/>
              <w:marTop w:val="0"/>
              <w:marBottom w:val="0"/>
              <w:divBdr>
                <w:top w:val="none" w:sz="0" w:space="0" w:color="auto"/>
                <w:left w:val="none" w:sz="0" w:space="0" w:color="auto"/>
                <w:bottom w:val="none" w:sz="0" w:space="0" w:color="auto"/>
                <w:right w:val="none" w:sz="0" w:space="0" w:color="auto"/>
              </w:divBdr>
            </w:div>
            <w:div w:id="845635110">
              <w:marLeft w:val="0"/>
              <w:marRight w:val="0"/>
              <w:marTop w:val="0"/>
              <w:marBottom w:val="0"/>
              <w:divBdr>
                <w:top w:val="none" w:sz="0" w:space="0" w:color="auto"/>
                <w:left w:val="none" w:sz="0" w:space="0" w:color="auto"/>
                <w:bottom w:val="none" w:sz="0" w:space="0" w:color="auto"/>
                <w:right w:val="none" w:sz="0" w:space="0" w:color="auto"/>
              </w:divBdr>
            </w:div>
          </w:divsChild>
        </w:div>
        <w:div w:id="1412696915">
          <w:marLeft w:val="0"/>
          <w:marRight w:val="0"/>
          <w:marTop w:val="0"/>
          <w:marBottom w:val="0"/>
          <w:divBdr>
            <w:top w:val="none" w:sz="0" w:space="0" w:color="auto"/>
            <w:left w:val="none" w:sz="0" w:space="0" w:color="auto"/>
            <w:bottom w:val="none" w:sz="0" w:space="0" w:color="auto"/>
            <w:right w:val="none" w:sz="0" w:space="0" w:color="auto"/>
          </w:divBdr>
          <w:divsChild>
            <w:div w:id="1162355847">
              <w:marLeft w:val="0"/>
              <w:marRight w:val="0"/>
              <w:marTop w:val="0"/>
              <w:marBottom w:val="0"/>
              <w:divBdr>
                <w:top w:val="none" w:sz="0" w:space="0" w:color="auto"/>
                <w:left w:val="none" w:sz="0" w:space="0" w:color="auto"/>
                <w:bottom w:val="none" w:sz="0" w:space="0" w:color="auto"/>
                <w:right w:val="none" w:sz="0" w:space="0" w:color="auto"/>
              </w:divBdr>
              <w:divsChild>
                <w:div w:id="1992174420">
                  <w:marLeft w:val="0"/>
                  <w:marRight w:val="0"/>
                  <w:marTop w:val="0"/>
                  <w:marBottom w:val="0"/>
                  <w:divBdr>
                    <w:top w:val="none" w:sz="0" w:space="0" w:color="auto"/>
                    <w:left w:val="none" w:sz="0" w:space="0" w:color="auto"/>
                    <w:bottom w:val="none" w:sz="0" w:space="0" w:color="auto"/>
                    <w:right w:val="none" w:sz="0" w:space="0" w:color="auto"/>
                  </w:divBdr>
                  <w:divsChild>
                    <w:div w:id="1572811195">
                      <w:marLeft w:val="0"/>
                      <w:marRight w:val="0"/>
                      <w:marTop w:val="0"/>
                      <w:marBottom w:val="0"/>
                      <w:divBdr>
                        <w:top w:val="none" w:sz="0" w:space="0" w:color="auto"/>
                        <w:left w:val="none" w:sz="0" w:space="0" w:color="auto"/>
                        <w:bottom w:val="single" w:sz="6" w:space="6" w:color="E1E8ED"/>
                        <w:right w:val="none" w:sz="0" w:space="0" w:color="auto"/>
                      </w:divBdr>
                    </w:div>
                    <w:div w:id="1418554048">
                      <w:marLeft w:val="0"/>
                      <w:marRight w:val="0"/>
                      <w:marTop w:val="0"/>
                      <w:marBottom w:val="0"/>
                      <w:divBdr>
                        <w:top w:val="none" w:sz="0" w:space="0" w:color="auto"/>
                        <w:left w:val="none" w:sz="0" w:space="0" w:color="auto"/>
                        <w:bottom w:val="none" w:sz="0" w:space="0" w:color="auto"/>
                        <w:right w:val="none" w:sz="0" w:space="0" w:color="auto"/>
                      </w:divBdr>
                      <w:divsChild>
                        <w:div w:id="173149757">
                          <w:marLeft w:val="0"/>
                          <w:marRight w:val="0"/>
                          <w:marTop w:val="0"/>
                          <w:marBottom w:val="0"/>
                          <w:divBdr>
                            <w:top w:val="none" w:sz="0" w:space="0" w:color="auto"/>
                            <w:left w:val="none" w:sz="0" w:space="0" w:color="auto"/>
                            <w:bottom w:val="none" w:sz="0" w:space="0" w:color="auto"/>
                            <w:right w:val="none" w:sz="0" w:space="0" w:color="auto"/>
                          </w:divBdr>
                          <w:divsChild>
                            <w:div w:id="859003493">
                              <w:marLeft w:val="0"/>
                              <w:marRight w:val="0"/>
                              <w:marTop w:val="30"/>
                              <w:marBottom w:val="0"/>
                              <w:divBdr>
                                <w:top w:val="single" w:sz="6" w:space="8" w:color="E1E8ED"/>
                                <w:left w:val="single" w:sz="6" w:space="0" w:color="E1E8ED"/>
                                <w:bottom w:val="single" w:sz="6" w:space="8" w:color="E1E8ED"/>
                                <w:right w:val="single" w:sz="6" w:space="0" w:color="E1E8ED"/>
                              </w:divBdr>
                              <w:divsChild>
                                <w:div w:id="3598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8258">
          <w:marLeft w:val="0"/>
          <w:marRight w:val="0"/>
          <w:marTop w:val="0"/>
          <w:marBottom w:val="0"/>
          <w:divBdr>
            <w:top w:val="none" w:sz="0" w:space="0" w:color="auto"/>
            <w:left w:val="none" w:sz="0" w:space="0" w:color="auto"/>
            <w:bottom w:val="none" w:sz="0" w:space="0" w:color="auto"/>
            <w:right w:val="none" w:sz="0" w:space="0" w:color="auto"/>
          </w:divBdr>
          <w:divsChild>
            <w:div w:id="237596547">
              <w:marLeft w:val="0"/>
              <w:marRight w:val="0"/>
              <w:marTop w:val="0"/>
              <w:marBottom w:val="0"/>
              <w:divBdr>
                <w:top w:val="none" w:sz="0" w:space="0" w:color="auto"/>
                <w:left w:val="none" w:sz="0" w:space="0" w:color="auto"/>
                <w:bottom w:val="none" w:sz="0" w:space="0" w:color="auto"/>
                <w:right w:val="none" w:sz="0" w:space="0" w:color="auto"/>
              </w:divBdr>
              <w:divsChild>
                <w:div w:id="380446983">
                  <w:marLeft w:val="0"/>
                  <w:marRight w:val="0"/>
                  <w:marTop w:val="0"/>
                  <w:marBottom w:val="0"/>
                  <w:divBdr>
                    <w:top w:val="none" w:sz="0" w:space="0" w:color="auto"/>
                    <w:left w:val="none" w:sz="0" w:space="0" w:color="auto"/>
                    <w:bottom w:val="none" w:sz="0" w:space="0" w:color="auto"/>
                    <w:right w:val="none" w:sz="0" w:space="0" w:color="auto"/>
                  </w:divBdr>
                  <w:divsChild>
                    <w:div w:id="67385406">
                      <w:marLeft w:val="0"/>
                      <w:marRight w:val="0"/>
                      <w:marTop w:val="0"/>
                      <w:marBottom w:val="0"/>
                      <w:divBdr>
                        <w:top w:val="none" w:sz="0" w:space="0" w:color="auto"/>
                        <w:left w:val="none" w:sz="0" w:space="0" w:color="auto"/>
                        <w:bottom w:val="single" w:sz="6" w:space="6" w:color="E1E8ED"/>
                        <w:right w:val="none" w:sz="0" w:space="0" w:color="auto"/>
                      </w:divBdr>
                    </w:div>
                    <w:div w:id="1196382154">
                      <w:marLeft w:val="0"/>
                      <w:marRight w:val="0"/>
                      <w:marTop w:val="0"/>
                      <w:marBottom w:val="0"/>
                      <w:divBdr>
                        <w:top w:val="none" w:sz="0" w:space="0" w:color="auto"/>
                        <w:left w:val="none" w:sz="0" w:space="0" w:color="auto"/>
                        <w:bottom w:val="none" w:sz="0" w:space="0" w:color="auto"/>
                        <w:right w:val="none" w:sz="0" w:space="0" w:color="auto"/>
                      </w:divBdr>
                      <w:divsChild>
                        <w:div w:id="778991516">
                          <w:marLeft w:val="0"/>
                          <w:marRight w:val="0"/>
                          <w:marTop w:val="0"/>
                          <w:marBottom w:val="0"/>
                          <w:divBdr>
                            <w:top w:val="none" w:sz="0" w:space="0" w:color="auto"/>
                            <w:left w:val="none" w:sz="0" w:space="0" w:color="auto"/>
                            <w:bottom w:val="none" w:sz="0" w:space="0" w:color="auto"/>
                            <w:right w:val="none" w:sz="0" w:space="0" w:color="auto"/>
                          </w:divBdr>
                          <w:divsChild>
                            <w:div w:id="390351078">
                              <w:marLeft w:val="0"/>
                              <w:marRight w:val="0"/>
                              <w:marTop w:val="0"/>
                              <w:marBottom w:val="0"/>
                              <w:divBdr>
                                <w:top w:val="single" w:sz="6" w:space="0" w:color="CAF6F4"/>
                                <w:left w:val="single" w:sz="6" w:space="0" w:color="CAF6F4"/>
                                <w:bottom w:val="single" w:sz="6" w:space="0" w:color="CAF6F4"/>
                                <w:right w:val="single" w:sz="6" w:space="0" w:color="CAF6F4"/>
                              </w:divBdr>
                              <w:divsChild>
                                <w:div w:id="956646876">
                                  <w:marLeft w:val="0"/>
                                  <w:marRight w:val="0"/>
                                  <w:marTop w:val="0"/>
                                  <w:marBottom w:val="0"/>
                                  <w:divBdr>
                                    <w:top w:val="none" w:sz="0" w:space="0" w:color="auto"/>
                                    <w:left w:val="none" w:sz="0" w:space="0" w:color="auto"/>
                                    <w:bottom w:val="none" w:sz="0" w:space="0" w:color="auto"/>
                                    <w:right w:val="none" w:sz="0" w:space="0" w:color="auto"/>
                                  </w:divBdr>
                                </w:div>
                                <w:div w:id="889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214">
                          <w:marLeft w:val="0"/>
                          <w:marRight w:val="0"/>
                          <w:marTop w:val="30"/>
                          <w:marBottom w:val="0"/>
                          <w:divBdr>
                            <w:top w:val="single" w:sz="6" w:space="8" w:color="E1E8ED"/>
                            <w:left w:val="single" w:sz="6" w:space="0" w:color="E1E8ED"/>
                            <w:bottom w:val="single" w:sz="6" w:space="8" w:color="E1E8ED"/>
                            <w:right w:val="single" w:sz="6" w:space="0" w:color="E1E8ED"/>
                          </w:divBdr>
                          <w:divsChild>
                            <w:div w:id="1766076765">
                              <w:marLeft w:val="0"/>
                              <w:marRight w:val="0"/>
                              <w:marTop w:val="0"/>
                              <w:marBottom w:val="0"/>
                              <w:divBdr>
                                <w:top w:val="none" w:sz="0" w:space="0" w:color="auto"/>
                                <w:left w:val="none" w:sz="0" w:space="0" w:color="auto"/>
                                <w:bottom w:val="none" w:sz="0" w:space="0" w:color="auto"/>
                                <w:right w:val="none" w:sz="0" w:space="0" w:color="auto"/>
                              </w:divBdr>
                              <w:divsChild>
                                <w:div w:id="2050912758">
                                  <w:marLeft w:val="0"/>
                                  <w:marRight w:val="0"/>
                                  <w:marTop w:val="0"/>
                                  <w:marBottom w:val="0"/>
                                  <w:divBdr>
                                    <w:top w:val="none" w:sz="0" w:space="0" w:color="auto"/>
                                    <w:left w:val="none" w:sz="0" w:space="0" w:color="auto"/>
                                    <w:bottom w:val="none" w:sz="0" w:space="0" w:color="auto"/>
                                    <w:right w:val="none" w:sz="0" w:space="0" w:color="auto"/>
                                  </w:divBdr>
                                </w:div>
                                <w:div w:id="1360857279">
                                  <w:marLeft w:val="0"/>
                                  <w:marRight w:val="0"/>
                                  <w:marTop w:val="0"/>
                                  <w:marBottom w:val="0"/>
                                  <w:divBdr>
                                    <w:top w:val="none" w:sz="0" w:space="0" w:color="auto"/>
                                    <w:left w:val="none" w:sz="0" w:space="0" w:color="auto"/>
                                    <w:bottom w:val="none" w:sz="0" w:space="0" w:color="auto"/>
                                    <w:right w:val="none" w:sz="0" w:space="0" w:color="auto"/>
                                  </w:divBdr>
                                  <w:divsChild>
                                    <w:div w:id="1418862964">
                                      <w:marLeft w:val="0"/>
                                      <w:marRight w:val="0"/>
                                      <w:marTop w:val="0"/>
                                      <w:marBottom w:val="0"/>
                                      <w:divBdr>
                                        <w:top w:val="none" w:sz="0" w:space="0" w:color="auto"/>
                                        <w:left w:val="none" w:sz="0" w:space="0" w:color="auto"/>
                                        <w:bottom w:val="none" w:sz="0" w:space="0" w:color="auto"/>
                                        <w:right w:val="none" w:sz="0" w:space="0" w:color="auto"/>
                                      </w:divBdr>
                                    </w:div>
                                  </w:divsChild>
                                </w:div>
                                <w:div w:id="1600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9751">
                      <w:marLeft w:val="0"/>
                      <w:marRight w:val="0"/>
                      <w:marTop w:val="0"/>
                      <w:marBottom w:val="0"/>
                      <w:divBdr>
                        <w:top w:val="none" w:sz="0" w:space="0" w:color="auto"/>
                        <w:left w:val="none" w:sz="0" w:space="0" w:color="auto"/>
                        <w:bottom w:val="none" w:sz="0" w:space="0" w:color="auto"/>
                        <w:right w:val="none" w:sz="0" w:space="0" w:color="auto"/>
                      </w:divBdr>
                      <w:divsChild>
                        <w:div w:id="309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801">
          <w:marLeft w:val="0"/>
          <w:marRight w:val="0"/>
          <w:marTop w:val="0"/>
          <w:marBottom w:val="0"/>
          <w:divBdr>
            <w:top w:val="none" w:sz="0" w:space="0" w:color="auto"/>
            <w:left w:val="none" w:sz="0" w:space="0" w:color="auto"/>
            <w:bottom w:val="none" w:sz="0" w:space="0" w:color="auto"/>
            <w:right w:val="none" w:sz="0" w:space="0" w:color="auto"/>
          </w:divBdr>
          <w:divsChild>
            <w:div w:id="1625886768">
              <w:marLeft w:val="0"/>
              <w:marRight w:val="0"/>
              <w:marTop w:val="0"/>
              <w:marBottom w:val="0"/>
              <w:divBdr>
                <w:top w:val="none" w:sz="0" w:space="0" w:color="auto"/>
                <w:left w:val="none" w:sz="0" w:space="0" w:color="auto"/>
                <w:bottom w:val="none" w:sz="0" w:space="0" w:color="auto"/>
                <w:right w:val="none" w:sz="0" w:space="0" w:color="auto"/>
              </w:divBdr>
              <w:divsChild>
                <w:div w:id="1230261943">
                  <w:marLeft w:val="0"/>
                  <w:marRight w:val="0"/>
                  <w:marTop w:val="0"/>
                  <w:marBottom w:val="0"/>
                  <w:divBdr>
                    <w:top w:val="none" w:sz="0" w:space="0" w:color="auto"/>
                    <w:left w:val="none" w:sz="0" w:space="0" w:color="auto"/>
                    <w:bottom w:val="none" w:sz="0" w:space="0" w:color="auto"/>
                    <w:right w:val="none" w:sz="0" w:space="0" w:color="auto"/>
                  </w:divBdr>
                  <w:divsChild>
                    <w:div w:id="465203899">
                      <w:marLeft w:val="0"/>
                      <w:marRight w:val="0"/>
                      <w:marTop w:val="0"/>
                      <w:marBottom w:val="0"/>
                      <w:divBdr>
                        <w:top w:val="none" w:sz="0" w:space="0" w:color="auto"/>
                        <w:left w:val="none" w:sz="0" w:space="0" w:color="auto"/>
                        <w:bottom w:val="single" w:sz="6" w:space="6" w:color="E1E8ED"/>
                        <w:right w:val="none" w:sz="0" w:space="0" w:color="auto"/>
                      </w:divBdr>
                    </w:div>
                    <w:div w:id="53589210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052651711">
          <w:marLeft w:val="0"/>
          <w:marRight w:val="0"/>
          <w:marTop w:val="0"/>
          <w:marBottom w:val="0"/>
          <w:divBdr>
            <w:top w:val="none" w:sz="0" w:space="0" w:color="auto"/>
            <w:left w:val="none" w:sz="0" w:space="0" w:color="auto"/>
            <w:bottom w:val="none" w:sz="0" w:space="0" w:color="auto"/>
            <w:right w:val="none" w:sz="0" w:space="0" w:color="auto"/>
          </w:divBdr>
          <w:divsChild>
            <w:div w:id="1881699121">
              <w:marLeft w:val="0"/>
              <w:marRight w:val="0"/>
              <w:marTop w:val="0"/>
              <w:marBottom w:val="0"/>
              <w:divBdr>
                <w:top w:val="none" w:sz="0" w:space="0" w:color="auto"/>
                <w:left w:val="none" w:sz="0" w:space="0" w:color="auto"/>
                <w:bottom w:val="none" w:sz="0" w:space="0" w:color="auto"/>
                <w:right w:val="none" w:sz="0" w:space="0" w:color="auto"/>
              </w:divBdr>
              <w:divsChild>
                <w:div w:id="327290447">
                  <w:marLeft w:val="0"/>
                  <w:marRight w:val="0"/>
                  <w:marTop w:val="0"/>
                  <w:marBottom w:val="0"/>
                  <w:divBdr>
                    <w:top w:val="none" w:sz="0" w:space="0" w:color="auto"/>
                    <w:left w:val="none" w:sz="0" w:space="0" w:color="auto"/>
                    <w:bottom w:val="none" w:sz="0" w:space="0" w:color="auto"/>
                    <w:right w:val="none" w:sz="0" w:space="0" w:color="auto"/>
                  </w:divBdr>
                  <w:divsChild>
                    <w:div w:id="1107869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89396025">
          <w:marLeft w:val="0"/>
          <w:marRight w:val="0"/>
          <w:marTop w:val="0"/>
          <w:marBottom w:val="0"/>
          <w:divBdr>
            <w:top w:val="none" w:sz="0" w:space="0" w:color="auto"/>
            <w:left w:val="none" w:sz="0" w:space="0" w:color="auto"/>
            <w:bottom w:val="none" w:sz="0" w:space="0" w:color="auto"/>
            <w:right w:val="none" w:sz="0" w:space="0" w:color="auto"/>
          </w:divBdr>
          <w:divsChild>
            <w:div w:id="1155101670">
              <w:marLeft w:val="0"/>
              <w:marRight w:val="0"/>
              <w:marTop w:val="0"/>
              <w:marBottom w:val="0"/>
              <w:divBdr>
                <w:top w:val="none" w:sz="0" w:space="0" w:color="auto"/>
                <w:left w:val="none" w:sz="0" w:space="0" w:color="auto"/>
                <w:bottom w:val="none" w:sz="0" w:space="0" w:color="auto"/>
                <w:right w:val="none" w:sz="0" w:space="0" w:color="auto"/>
              </w:divBdr>
              <w:divsChild>
                <w:div w:id="1634367978">
                  <w:marLeft w:val="0"/>
                  <w:marRight w:val="0"/>
                  <w:marTop w:val="0"/>
                  <w:marBottom w:val="0"/>
                  <w:divBdr>
                    <w:top w:val="none" w:sz="0" w:space="0" w:color="auto"/>
                    <w:left w:val="none" w:sz="0" w:space="0" w:color="auto"/>
                    <w:bottom w:val="none" w:sz="0" w:space="0" w:color="auto"/>
                    <w:right w:val="none" w:sz="0" w:space="0" w:color="auto"/>
                  </w:divBdr>
                  <w:divsChild>
                    <w:div w:id="484786263">
                      <w:marLeft w:val="0"/>
                      <w:marRight w:val="0"/>
                      <w:marTop w:val="0"/>
                      <w:marBottom w:val="0"/>
                      <w:divBdr>
                        <w:top w:val="none" w:sz="0" w:space="0" w:color="auto"/>
                        <w:left w:val="none" w:sz="0" w:space="0" w:color="auto"/>
                        <w:bottom w:val="single" w:sz="6" w:space="6" w:color="E1E8ED"/>
                        <w:right w:val="none" w:sz="0" w:space="0" w:color="auto"/>
                      </w:divBdr>
                    </w:div>
                    <w:div w:id="1662661765">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718317751">
          <w:marLeft w:val="0"/>
          <w:marRight w:val="0"/>
          <w:marTop w:val="0"/>
          <w:marBottom w:val="0"/>
          <w:divBdr>
            <w:top w:val="none" w:sz="0" w:space="0" w:color="auto"/>
            <w:left w:val="none" w:sz="0" w:space="0" w:color="auto"/>
            <w:bottom w:val="none" w:sz="0" w:space="0" w:color="auto"/>
            <w:right w:val="none" w:sz="0" w:space="0" w:color="auto"/>
          </w:divBdr>
          <w:divsChild>
            <w:div w:id="378937165">
              <w:marLeft w:val="0"/>
              <w:marRight w:val="0"/>
              <w:marTop w:val="0"/>
              <w:marBottom w:val="0"/>
              <w:divBdr>
                <w:top w:val="none" w:sz="0" w:space="0" w:color="auto"/>
                <w:left w:val="none" w:sz="0" w:space="0" w:color="auto"/>
                <w:bottom w:val="none" w:sz="0" w:space="0" w:color="auto"/>
                <w:right w:val="none" w:sz="0" w:space="0" w:color="auto"/>
              </w:divBdr>
              <w:divsChild>
                <w:div w:id="1173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341">
          <w:marLeft w:val="0"/>
          <w:marRight w:val="0"/>
          <w:marTop w:val="0"/>
          <w:marBottom w:val="0"/>
          <w:divBdr>
            <w:top w:val="none" w:sz="0" w:space="0" w:color="auto"/>
            <w:left w:val="none" w:sz="0" w:space="0" w:color="auto"/>
            <w:bottom w:val="none" w:sz="0" w:space="0" w:color="auto"/>
            <w:right w:val="none" w:sz="0" w:space="0" w:color="auto"/>
          </w:divBdr>
          <w:divsChild>
            <w:div w:id="1820460212">
              <w:marLeft w:val="0"/>
              <w:marRight w:val="0"/>
              <w:marTop w:val="0"/>
              <w:marBottom w:val="0"/>
              <w:divBdr>
                <w:top w:val="none" w:sz="0" w:space="0" w:color="auto"/>
                <w:left w:val="none" w:sz="0" w:space="0" w:color="auto"/>
                <w:bottom w:val="none" w:sz="0" w:space="0" w:color="auto"/>
                <w:right w:val="none" w:sz="0" w:space="0" w:color="auto"/>
              </w:divBdr>
              <w:divsChild>
                <w:div w:id="1431588866">
                  <w:marLeft w:val="0"/>
                  <w:marRight w:val="0"/>
                  <w:marTop w:val="0"/>
                  <w:marBottom w:val="0"/>
                  <w:divBdr>
                    <w:top w:val="none" w:sz="0" w:space="0" w:color="auto"/>
                    <w:left w:val="none" w:sz="0" w:space="0" w:color="auto"/>
                    <w:bottom w:val="none" w:sz="0" w:space="0" w:color="auto"/>
                    <w:right w:val="none" w:sz="0" w:space="0" w:color="auto"/>
                  </w:divBdr>
                  <w:divsChild>
                    <w:div w:id="1876891279">
                      <w:marLeft w:val="0"/>
                      <w:marRight w:val="0"/>
                      <w:marTop w:val="0"/>
                      <w:marBottom w:val="90"/>
                      <w:divBdr>
                        <w:top w:val="none" w:sz="0" w:space="0" w:color="auto"/>
                        <w:left w:val="none" w:sz="0" w:space="0" w:color="auto"/>
                        <w:bottom w:val="single" w:sz="6" w:space="4" w:color="E1E8ED"/>
                        <w:right w:val="none" w:sz="0" w:space="0" w:color="auto"/>
                      </w:divBdr>
                    </w:div>
                  </w:divsChild>
                </w:div>
              </w:divsChild>
            </w:div>
          </w:divsChild>
        </w:div>
        <w:div w:id="1685130493">
          <w:marLeft w:val="0"/>
          <w:marRight w:val="0"/>
          <w:marTop w:val="0"/>
          <w:marBottom w:val="0"/>
          <w:divBdr>
            <w:top w:val="none" w:sz="0" w:space="0" w:color="auto"/>
            <w:left w:val="none" w:sz="0" w:space="0" w:color="auto"/>
            <w:bottom w:val="none" w:sz="0" w:space="0" w:color="auto"/>
            <w:right w:val="none" w:sz="0" w:space="0" w:color="auto"/>
          </w:divBdr>
          <w:divsChild>
            <w:div w:id="1526092395">
              <w:marLeft w:val="0"/>
              <w:marRight w:val="0"/>
              <w:marTop w:val="0"/>
              <w:marBottom w:val="0"/>
              <w:divBdr>
                <w:top w:val="none" w:sz="0" w:space="0" w:color="auto"/>
                <w:left w:val="none" w:sz="0" w:space="0" w:color="auto"/>
                <w:bottom w:val="none" w:sz="0" w:space="0" w:color="auto"/>
                <w:right w:val="none" w:sz="0" w:space="0" w:color="auto"/>
              </w:divBdr>
              <w:divsChild>
                <w:div w:id="373771158">
                  <w:marLeft w:val="0"/>
                  <w:marRight w:val="0"/>
                  <w:marTop w:val="0"/>
                  <w:marBottom w:val="0"/>
                  <w:divBdr>
                    <w:top w:val="none" w:sz="0" w:space="0" w:color="auto"/>
                    <w:left w:val="none" w:sz="0" w:space="0" w:color="auto"/>
                    <w:bottom w:val="none" w:sz="0" w:space="0" w:color="auto"/>
                    <w:right w:val="none" w:sz="0" w:space="0" w:color="auto"/>
                  </w:divBdr>
                  <w:divsChild>
                    <w:div w:id="288821872">
                      <w:marLeft w:val="0"/>
                      <w:marRight w:val="0"/>
                      <w:marTop w:val="0"/>
                      <w:marBottom w:val="0"/>
                      <w:divBdr>
                        <w:top w:val="none" w:sz="0" w:space="0" w:color="auto"/>
                        <w:left w:val="none" w:sz="0" w:space="0" w:color="auto"/>
                        <w:bottom w:val="single" w:sz="6" w:space="6" w:color="E1E8ED"/>
                        <w:right w:val="none" w:sz="0" w:space="0" w:color="auto"/>
                      </w:divBdr>
                    </w:div>
                    <w:div w:id="398990372">
                      <w:marLeft w:val="0"/>
                      <w:marRight w:val="0"/>
                      <w:marTop w:val="0"/>
                      <w:marBottom w:val="0"/>
                      <w:divBdr>
                        <w:top w:val="none" w:sz="0" w:space="0" w:color="auto"/>
                        <w:left w:val="none" w:sz="0" w:space="0" w:color="auto"/>
                        <w:bottom w:val="none" w:sz="0" w:space="0" w:color="auto"/>
                        <w:right w:val="none" w:sz="0" w:space="0" w:color="auto"/>
                      </w:divBdr>
                      <w:divsChild>
                        <w:div w:id="1087111679">
                          <w:marLeft w:val="0"/>
                          <w:marRight w:val="0"/>
                          <w:marTop w:val="0"/>
                          <w:marBottom w:val="0"/>
                          <w:divBdr>
                            <w:top w:val="none" w:sz="0" w:space="0" w:color="auto"/>
                            <w:left w:val="none" w:sz="0" w:space="0" w:color="auto"/>
                            <w:bottom w:val="none" w:sz="0" w:space="0" w:color="auto"/>
                            <w:right w:val="none" w:sz="0" w:space="0" w:color="auto"/>
                          </w:divBdr>
                          <w:divsChild>
                            <w:div w:id="1374427122">
                              <w:marLeft w:val="0"/>
                              <w:marRight w:val="0"/>
                              <w:marTop w:val="0"/>
                              <w:marBottom w:val="0"/>
                              <w:divBdr>
                                <w:top w:val="none" w:sz="0" w:space="0" w:color="auto"/>
                                <w:left w:val="none" w:sz="0" w:space="0" w:color="auto"/>
                                <w:bottom w:val="none" w:sz="0" w:space="0" w:color="auto"/>
                                <w:right w:val="none" w:sz="0" w:space="0" w:color="auto"/>
                              </w:divBdr>
                              <w:divsChild>
                                <w:div w:id="1320186496">
                                  <w:marLeft w:val="0"/>
                                  <w:marRight w:val="0"/>
                                  <w:marTop w:val="0"/>
                                  <w:marBottom w:val="0"/>
                                  <w:divBdr>
                                    <w:top w:val="none" w:sz="0" w:space="0" w:color="auto"/>
                                    <w:left w:val="none" w:sz="0" w:space="0" w:color="auto"/>
                                    <w:bottom w:val="none" w:sz="0" w:space="0" w:color="auto"/>
                                    <w:right w:val="none" w:sz="0" w:space="0" w:color="auto"/>
                                  </w:divBdr>
                                </w:div>
                              </w:divsChild>
                            </w:div>
                            <w:div w:id="1184787525">
                              <w:marLeft w:val="225"/>
                              <w:marRight w:val="225"/>
                              <w:marTop w:val="195"/>
                              <w:marBottom w:val="195"/>
                              <w:divBdr>
                                <w:top w:val="none" w:sz="0" w:space="0" w:color="auto"/>
                                <w:left w:val="none" w:sz="0" w:space="0" w:color="auto"/>
                                <w:bottom w:val="none" w:sz="0" w:space="0" w:color="auto"/>
                                <w:right w:val="none" w:sz="0" w:space="0" w:color="auto"/>
                              </w:divBdr>
                              <w:divsChild>
                                <w:div w:id="1712723870">
                                  <w:marLeft w:val="0"/>
                                  <w:marRight w:val="0"/>
                                  <w:marTop w:val="75"/>
                                  <w:marBottom w:val="0"/>
                                  <w:divBdr>
                                    <w:top w:val="none" w:sz="0" w:space="0" w:color="auto"/>
                                    <w:left w:val="none" w:sz="0" w:space="0" w:color="auto"/>
                                    <w:bottom w:val="none" w:sz="0" w:space="0" w:color="auto"/>
                                    <w:right w:val="none" w:sz="0" w:space="0" w:color="auto"/>
                                  </w:divBdr>
                                  <w:divsChild>
                                    <w:div w:id="288440473">
                                      <w:marLeft w:val="0"/>
                                      <w:marRight w:val="0"/>
                                      <w:marTop w:val="0"/>
                                      <w:marBottom w:val="0"/>
                                      <w:divBdr>
                                        <w:top w:val="none" w:sz="0" w:space="0" w:color="auto"/>
                                        <w:left w:val="none" w:sz="0" w:space="0" w:color="auto"/>
                                        <w:bottom w:val="none" w:sz="0" w:space="0" w:color="auto"/>
                                        <w:right w:val="none" w:sz="0" w:space="0" w:color="auto"/>
                                      </w:divBdr>
                                      <w:divsChild>
                                        <w:div w:id="485242023">
                                          <w:marLeft w:val="0"/>
                                          <w:marRight w:val="0"/>
                                          <w:marTop w:val="0"/>
                                          <w:marBottom w:val="0"/>
                                          <w:divBdr>
                                            <w:top w:val="none" w:sz="0" w:space="0" w:color="auto"/>
                                            <w:left w:val="none" w:sz="0" w:space="0" w:color="auto"/>
                                            <w:bottom w:val="none" w:sz="0" w:space="0" w:color="auto"/>
                                            <w:right w:val="none" w:sz="0" w:space="0" w:color="auto"/>
                                          </w:divBdr>
                                        </w:div>
                                      </w:divsChild>
                                    </w:div>
                                    <w:div w:id="1389888058">
                                      <w:marLeft w:val="0"/>
                                      <w:marRight w:val="0"/>
                                      <w:marTop w:val="0"/>
                                      <w:marBottom w:val="150"/>
                                      <w:divBdr>
                                        <w:top w:val="none" w:sz="0" w:space="0" w:color="auto"/>
                                        <w:left w:val="none" w:sz="0" w:space="0" w:color="auto"/>
                                        <w:bottom w:val="none" w:sz="0" w:space="0" w:color="auto"/>
                                        <w:right w:val="none" w:sz="0" w:space="0" w:color="auto"/>
                                      </w:divBdr>
                                    </w:div>
                                  </w:divsChild>
                                </w:div>
                                <w:div w:id="478880852">
                                  <w:marLeft w:val="0"/>
                                  <w:marRight w:val="0"/>
                                  <w:marTop w:val="0"/>
                                  <w:marBottom w:val="0"/>
                                  <w:divBdr>
                                    <w:top w:val="none" w:sz="0" w:space="0" w:color="auto"/>
                                    <w:left w:val="none" w:sz="0" w:space="0" w:color="auto"/>
                                    <w:bottom w:val="none" w:sz="0" w:space="0" w:color="auto"/>
                                    <w:right w:val="none" w:sz="0" w:space="0" w:color="auto"/>
                                  </w:divBdr>
                                </w:div>
                              </w:divsChild>
                            </w:div>
                            <w:div w:id="12498484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63265">
          <w:marLeft w:val="0"/>
          <w:marRight w:val="0"/>
          <w:marTop w:val="0"/>
          <w:marBottom w:val="0"/>
          <w:divBdr>
            <w:top w:val="none" w:sz="0" w:space="0" w:color="auto"/>
            <w:left w:val="none" w:sz="0" w:space="0" w:color="auto"/>
            <w:bottom w:val="none" w:sz="0" w:space="0" w:color="auto"/>
            <w:right w:val="none" w:sz="0" w:space="0" w:color="auto"/>
          </w:divBdr>
          <w:divsChild>
            <w:div w:id="1561549775">
              <w:marLeft w:val="0"/>
              <w:marRight w:val="0"/>
              <w:marTop w:val="0"/>
              <w:marBottom w:val="0"/>
              <w:divBdr>
                <w:top w:val="none" w:sz="0" w:space="0" w:color="auto"/>
                <w:left w:val="none" w:sz="0" w:space="0" w:color="auto"/>
                <w:bottom w:val="none" w:sz="0" w:space="0" w:color="auto"/>
                <w:right w:val="none" w:sz="0" w:space="0" w:color="auto"/>
              </w:divBdr>
              <w:divsChild>
                <w:div w:id="985666197">
                  <w:marLeft w:val="0"/>
                  <w:marRight w:val="0"/>
                  <w:marTop w:val="0"/>
                  <w:marBottom w:val="0"/>
                  <w:divBdr>
                    <w:top w:val="none" w:sz="0" w:space="0" w:color="auto"/>
                    <w:left w:val="none" w:sz="0" w:space="0" w:color="auto"/>
                    <w:bottom w:val="none" w:sz="0" w:space="0" w:color="auto"/>
                    <w:right w:val="none" w:sz="0" w:space="0" w:color="auto"/>
                  </w:divBdr>
                  <w:divsChild>
                    <w:div w:id="162280883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24261321">
          <w:marLeft w:val="0"/>
          <w:marRight w:val="0"/>
          <w:marTop w:val="0"/>
          <w:marBottom w:val="0"/>
          <w:divBdr>
            <w:top w:val="none" w:sz="0" w:space="0" w:color="auto"/>
            <w:left w:val="none" w:sz="0" w:space="0" w:color="auto"/>
            <w:bottom w:val="none" w:sz="0" w:space="0" w:color="auto"/>
            <w:right w:val="none" w:sz="0" w:space="0" w:color="auto"/>
          </w:divBdr>
          <w:divsChild>
            <w:div w:id="1438522758">
              <w:marLeft w:val="0"/>
              <w:marRight w:val="0"/>
              <w:marTop w:val="0"/>
              <w:marBottom w:val="0"/>
              <w:divBdr>
                <w:top w:val="none" w:sz="0" w:space="0" w:color="auto"/>
                <w:left w:val="none" w:sz="0" w:space="0" w:color="auto"/>
                <w:bottom w:val="none" w:sz="0" w:space="0" w:color="auto"/>
                <w:right w:val="none" w:sz="0" w:space="0" w:color="auto"/>
              </w:divBdr>
              <w:divsChild>
                <w:div w:id="262229927">
                  <w:marLeft w:val="0"/>
                  <w:marRight w:val="0"/>
                  <w:marTop w:val="0"/>
                  <w:marBottom w:val="0"/>
                  <w:divBdr>
                    <w:top w:val="none" w:sz="0" w:space="0" w:color="auto"/>
                    <w:left w:val="none" w:sz="0" w:space="0" w:color="auto"/>
                    <w:bottom w:val="none" w:sz="0" w:space="0" w:color="auto"/>
                    <w:right w:val="none" w:sz="0" w:space="0" w:color="auto"/>
                  </w:divBdr>
                  <w:divsChild>
                    <w:div w:id="1899198188">
                      <w:marLeft w:val="0"/>
                      <w:marRight w:val="0"/>
                      <w:marTop w:val="0"/>
                      <w:marBottom w:val="0"/>
                      <w:divBdr>
                        <w:top w:val="none" w:sz="0" w:space="0" w:color="auto"/>
                        <w:left w:val="none" w:sz="0" w:space="0" w:color="auto"/>
                        <w:bottom w:val="single" w:sz="6" w:space="6" w:color="E1E8ED"/>
                        <w:right w:val="none" w:sz="0" w:space="0" w:color="auto"/>
                      </w:divBdr>
                    </w:div>
                    <w:div w:id="1301686862">
                      <w:marLeft w:val="0"/>
                      <w:marRight w:val="0"/>
                      <w:marTop w:val="0"/>
                      <w:marBottom w:val="0"/>
                      <w:divBdr>
                        <w:top w:val="none" w:sz="0" w:space="0" w:color="auto"/>
                        <w:left w:val="none" w:sz="0" w:space="0" w:color="auto"/>
                        <w:bottom w:val="none" w:sz="0" w:space="0" w:color="auto"/>
                        <w:right w:val="none" w:sz="0" w:space="0" w:color="auto"/>
                      </w:divBdr>
                      <w:divsChild>
                        <w:div w:id="1237282088">
                          <w:marLeft w:val="0"/>
                          <w:marRight w:val="0"/>
                          <w:marTop w:val="0"/>
                          <w:marBottom w:val="0"/>
                          <w:divBdr>
                            <w:top w:val="none" w:sz="0" w:space="0" w:color="auto"/>
                            <w:left w:val="none" w:sz="0" w:space="0" w:color="auto"/>
                            <w:bottom w:val="none" w:sz="0" w:space="0" w:color="auto"/>
                            <w:right w:val="none" w:sz="0" w:space="0" w:color="auto"/>
                          </w:divBdr>
                          <w:divsChild>
                            <w:div w:id="1831141484">
                              <w:marLeft w:val="0"/>
                              <w:marRight w:val="0"/>
                              <w:marTop w:val="0"/>
                              <w:marBottom w:val="225"/>
                              <w:divBdr>
                                <w:top w:val="none" w:sz="0" w:space="0" w:color="auto"/>
                                <w:left w:val="none" w:sz="0" w:space="0" w:color="auto"/>
                                <w:bottom w:val="none" w:sz="0" w:space="0" w:color="auto"/>
                                <w:right w:val="none" w:sz="0" w:space="0" w:color="auto"/>
                              </w:divBdr>
                            </w:div>
                            <w:div w:id="663707984">
                              <w:marLeft w:val="0"/>
                              <w:marRight w:val="0"/>
                              <w:marTop w:val="0"/>
                              <w:marBottom w:val="225"/>
                              <w:divBdr>
                                <w:top w:val="none" w:sz="0" w:space="0" w:color="auto"/>
                                <w:left w:val="none" w:sz="0" w:space="0" w:color="auto"/>
                                <w:bottom w:val="none" w:sz="0" w:space="0" w:color="auto"/>
                                <w:right w:val="none" w:sz="0" w:space="0" w:color="auto"/>
                              </w:divBdr>
                            </w:div>
                            <w:div w:id="1860702672">
                              <w:marLeft w:val="0"/>
                              <w:marRight w:val="0"/>
                              <w:marTop w:val="0"/>
                              <w:marBottom w:val="0"/>
                              <w:divBdr>
                                <w:top w:val="none" w:sz="0" w:space="0" w:color="auto"/>
                                <w:left w:val="none" w:sz="0" w:space="0" w:color="auto"/>
                                <w:bottom w:val="none" w:sz="0" w:space="0" w:color="auto"/>
                                <w:right w:val="none" w:sz="0" w:space="0" w:color="auto"/>
                              </w:divBdr>
                            </w:div>
                            <w:div w:id="1429544457">
                              <w:marLeft w:val="18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262091">
          <w:marLeft w:val="0"/>
          <w:marRight w:val="0"/>
          <w:marTop w:val="0"/>
          <w:marBottom w:val="0"/>
          <w:divBdr>
            <w:top w:val="none" w:sz="0" w:space="0" w:color="auto"/>
            <w:left w:val="none" w:sz="0" w:space="0" w:color="auto"/>
            <w:bottom w:val="none" w:sz="0" w:space="0" w:color="auto"/>
            <w:right w:val="none" w:sz="0" w:space="0" w:color="auto"/>
          </w:divBdr>
          <w:divsChild>
            <w:div w:id="2131439200">
              <w:marLeft w:val="0"/>
              <w:marRight w:val="0"/>
              <w:marTop w:val="0"/>
              <w:marBottom w:val="0"/>
              <w:divBdr>
                <w:top w:val="none" w:sz="0" w:space="0" w:color="auto"/>
                <w:left w:val="none" w:sz="0" w:space="0" w:color="auto"/>
                <w:bottom w:val="none" w:sz="0" w:space="0" w:color="auto"/>
                <w:right w:val="none" w:sz="0" w:space="0" w:color="auto"/>
              </w:divBdr>
              <w:divsChild>
                <w:div w:id="151916602">
                  <w:marLeft w:val="0"/>
                  <w:marRight w:val="0"/>
                  <w:marTop w:val="0"/>
                  <w:marBottom w:val="0"/>
                  <w:divBdr>
                    <w:top w:val="none" w:sz="0" w:space="0" w:color="auto"/>
                    <w:left w:val="none" w:sz="0" w:space="0" w:color="auto"/>
                    <w:bottom w:val="none" w:sz="0" w:space="0" w:color="auto"/>
                    <w:right w:val="none" w:sz="0" w:space="0" w:color="auto"/>
                  </w:divBdr>
                  <w:divsChild>
                    <w:div w:id="1575508635">
                      <w:marLeft w:val="0"/>
                      <w:marRight w:val="0"/>
                      <w:marTop w:val="0"/>
                      <w:marBottom w:val="90"/>
                      <w:divBdr>
                        <w:top w:val="none" w:sz="0" w:space="0" w:color="auto"/>
                        <w:left w:val="none" w:sz="0" w:space="0" w:color="auto"/>
                        <w:bottom w:val="none" w:sz="0" w:space="0" w:color="auto"/>
                        <w:right w:val="none" w:sz="0" w:space="0" w:color="auto"/>
                      </w:divBdr>
                      <w:divsChild>
                        <w:div w:id="131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6975">
          <w:marLeft w:val="0"/>
          <w:marRight w:val="0"/>
          <w:marTop w:val="0"/>
          <w:marBottom w:val="0"/>
          <w:divBdr>
            <w:top w:val="none" w:sz="0" w:space="0" w:color="auto"/>
            <w:left w:val="none" w:sz="0" w:space="0" w:color="auto"/>
            <w:bottom w:val="none" w:sz="0" w:space="0" w:color="auto"/>
            <w:right w:val="none" w:sz="0" w:space="0" w:color="auto"/>
          </w:divBdr>
          <w:divsChild>
            <w:div w:id="372581291">
              <w:marLeft w:val="0"/>
              <w:marRight w:val="0"/>
              <w:marTop w:val="0"/>
              <w:marBottom w:val="0"/>
              <w:divBdr>
                <w:top w:val="none" w:sz="0" w:space="0" w:color="auto"/>
                <w:left w:val="none" w:sz="0" w:space="0" w:color="auto"/>
                <w:bottom w:val="none" w:sz="0" w:space="0" w:color="auto"/>
                <w:right w:val="none" w:sz="0" w:space="0" w:color="auto"/>
              </w:divBdr>
              <w:divsChild>
                <w:div w:id="1905018555">
                  <w:marLeft w:val="0"/>
                  <w:marRight w:val="0"/>
                  <w:marTop w:val="0"/>
                  <w:marBottom w:val="0"/>
                  <w:divBdr>
                    <w:top w:val="none" w:sz="0" w:space="0" w:color="auto"/>
                    <w:left w:val="none" w:sz="0" w:space="0" w:color="auto"/>
                    <w:bottom w:val="none" w:sz="0" w:space="0" w:color="auto"/>
                    <w:right w:val="none" w:sz="0" w:space="0" w:color="auto"/>
                  </w:divBdr>
                  <w:divsChild>
                    <w:div w:id="858811875">
                      <w:marLeft w:val="0"/>
                      <w:marRight w:val="0"/>
                      <w:marTop w:val="0"/>
                      <w:marBottom w:val="0"/>
                      <w:divBdr>
                        <w:top w:val="none" w:sz="0" w:space="0" w:color="auto"/>
                        <w:left w:val="none" w:sz="0" w:space="0" w:color="auto"/>
                        <w:bottom w:val="single" w:sz="6" w:space="6" w:color="E1E8ED"/>
                        <w:right w:val="none" w:sz="0" w:space="0" w:color="auto"/>
                      </w:divBdr>
                    </w:div>
                    <w:div w:id="983588033">
                      <w:marLeft w:val="0"/>
                      <w:marRight w:val="0"/>
                      <w:marTop w:val="0"/>
                      <w:marBottom w:val="0"/>
                      <w:divBdr>
                        <w:top w:val="none" w:sz="0" w:space="0" w:color="auto"/>
                        <w:left w:val="none" w:sz="0" w:space="0" w:color="auto"/>
                        <w:bottom w:val="none" w:sz="0" w:space="0" w:color="auto"/>
                        <w:right w:val="none" w:sz="0" w:space="0" w:color="auto"/>
                      </w:divBdr>
                      <w:divsChild>
                        <w:div w:id="12172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6282">
          <w:marLeft w:val="0"/>
          <w:marRight w:val="0"/>
          <w:marTop w:val="0"/>
          <w:marBottom w:val="0"/>
          <w:divBdr>
            <w:top w:val="none" w:sz="0" w:space="0" w:color="auto"/>
            <w:left w:val="none" w:sz="0" w:space="0" w:color="auto"/>
            <w:bottom w:val="none" w:sz="0" w:space="0" w:color="auto"/>
            <w:right w:val="none" w:sz="0" w:space="0" w:color="auto"/>
          </w:divBdr>
          <w:divsChild>
            <w:div w:id="703333863">
              <w:marLeft w:val="0"/>
              <w:marRight w:val="0"/>
              <w:marTop w:val="0"/>
              <w:marBottom w:val="0"/>
              <w:divBdr>
                <w:top w:val="none" w:sz="0" w:space="0" w:color="auto"/>
                <w:left w:val="none" w:sz="0" w:space="0" w:color="auto"/>
                <w:bottom w:val="none" w:sz="0" w:space="0" w:color="auto"/>
                <w:right w:val="none" w:sz="0" w:space="0" w:color="auto"/>
              </w:divBdr>
              <w:divsChild>
                <w:div w:id="1179466420">
                  <w:marLeft w:val="0"/>
                  <w:marRight w:val="0"/>
                  <w:marTop w:val="0"/>
                  <w:marBottom w:val="0"/>
                  <w:divBdr>
                    <w:top w:val="none" w:sz="0" w:space="0" w:color="auto"/>
                    <w:left w:val="none" w:sz="0" w:space="0" w:color="auto"/>
                    <w:bottom w:val="none" w:sz="0" w:space="0" w:color="auto"/>
                    <w:right w:val="none" w:sz="0" w:space="0" w:color="auto"/>
                  </w:divBdr>
                  <w:divsChild>
                    <w:div w:id="1797521806">
                      <w:marLeft w:val="0"/>
                      <w:marRight w:val="0"/>
                      <w:marTop w:val="0"/>
                      <w:marBottom w:val="0"/>
                      <w:divBdr>
                        <w:top w:val="none" w:sz="0" w:space="0" w:color="auto"/>
                        <w:left w:val="none" w:sz="0" w:space="0" w:color="auto"/>
                        <w:bottom w:val="single" w:sz="6" w:space="6" w:color="E1E8ED"/>
                        <w:right w:val="none" w:sz="0" w:space="0" w:color="auto"/>
                      </w:divBdr>
                    </w:div>
                    <w:div w:id="4208115">
                      <w:marLeft w:val="0"/>
                      <w:marRight w:val="0"/>
                      <w:marTop w:val="0"/>
                      <w:marBottom w:val="0"/>
                      <w:divBdr>
                        <w:top w:val="none" w:sz="0" w:space="0" w:color="auto"/>
                        <w:left w:val="none" w:sz="0" w:space="0" w:color="auto"/>
                        <w:bottom w:val="none" w:sz="0" w:space="0" w:color="auto"/>
                        <w:right w:val="none" w:sz="0" w:space="0" w:color="auto"/>
                      </w:divBdr>
                      <w:divsChild>
                        <w:div w:id="1239092708">
                          <w:marLeft w:val="0"/>
                          <w:marRight w:val="0"/>
                          <w:marTop w:val="0"/>
                          <w:marBottom w:val="0"/>
                          <w:divBdr>
                            <w:top w:val="none" w:sz="0" w:space="0" w:color="auto"/>
                            <w:left w:val="none" w:sz="0" w:space="0" w:color="auto"/>
                            <w:bottom w:val="none" w:sz="0" w:space="0" w:color="auto"/>
                            <w:right w:val="none" w:sz="0" w:space="0" w:color="auto"/>
                          </w:divBdr>
                          <w:divsChild>
                            <w:div w:id="935795229">
                              <w:marLeft w:val="0"/>
                              <w:marRight w:val="0"/>
                              <w:marTop w:val="0"/>
                              <w:marBottom w:val="0"/>
                              <w:divBdr>
                                <w:top w:val="none" w:sz="0" w:space="0" w:color="auto"/>
                                <w:left w:val="none" w:sz="0" w:space="0" w:color="auto"/>
                                <w:bottom w:val="none" w:sz="0" w:space="0" w:color="auto"/>
                                <w:right w:val="none" w:sz="0" w:space="0" w:color="auto"/>
                              </w:divBdr>
                              <w:divsChild>
                                <w:div w:id="1977710545">
                                  <w:marLeft w:val="0"/>
                                  <w:marRight w:val="0"/>
                                  <w:marTop w:val="120"/>
                                  <w:marBottom w:val="0"/>
                                  <w:divBdr>
                                    <w:top w:val="none" w:sz="0" w:space="0" w:color="auto"/>
                                    <w:left w:val="none" w:sz="0" w:space="0" w:color="auto"/>
                                    <w:bottom w:val="none" w:sz="0" w:space="0" w:color="auto"/>
                                    <w:right w:val="none" w:sz="0" w:space="0" w:color="auto"/>
                                  </w:divBdr>
                                  <w:divsChild>
                                    <w:div w:id="732430734">
                                      <w:marLeft w:val="0"/>
                                      <w:marRight w:val="0"/>
                                      <w:marTop w:val="0"/>
                                      <w:marBottom w:val="0"/>
                                      <w:divBdr>
                                        <w:top w:val="none" w:sz="0" w:space="0" w:color="auto"/>
                                        <w:left w:val="none" w:sz="0" w:space="0" w:color="auto"/>
                                        <w:bottom w:val="none" w:sz="0" w:space="0" w:color="auto"/>
                                        <w:right w:val="none" w:sz="0" w:space="0" w:color="auto"/>
                                      </w:divBdr>
                                    </w:div>
                                    <w:div w:id="6737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81318">
          <w:marLeft w:val="0"/>
          <w:marRight w:val="0"/>
          <w:marTop w:val="0"/>
          <w:marBottom w:val="0"/>
          <w:divBdr>
            <w:top w:val="none" w:sz="0" w:space="0" w:color="auto"/>
            <w:left w:val="none" w:sz="0" w:space="0" w:color="auto"/>
            <w:bottom w:val="none" w:sz="0" w:space="0" w:color="auto"/>
            <w:right w:val="none" w:sz="0" w:space="0" w:color="auto"/>
          </w:divBdr>
          <w:divsChild>
            <w:div w:id="1192645614">
              <w:marLeft w:val="0"/>
              <w:marRight w:val="0"/>
              <w:marTop w:val="0"/>
              <w:marBottom w:val="0"/>
              <w:divBdr>
                <w:top w:val="none" w:sz="0" w:space="0" w:color="auto"/>
                <w:left w:val="none" w:sz="0" w:space="0" w:color="auto"/>
                <w:bottom w:val="none" w:sz="0" w:space="0" w:color="auto"/>
                <w:right w:val="none" w:sz="0" w:space="0" w:color="auto"/>
              </w:divBdr>
              <w:divsChild>
                <w:div w:id="1381903251">
                  <w:marLeft w:val="0"/>
                  <w:marRight w:val="0"/>
                  <w:marTop w:val="0"/>
                  <w:marBottom w:val="0"/>
                  <w:divBdr>
                    <w:top w:val="none" w:sz="0" w:space="0" w:color="auto"/>
                    <w:left w:val="none" w:sz="0" w:space="0" w:color="auto"/>
                    <w:bottom w:val="none" w:sz="0" w:space="0" w:color="auto"/>
                    <w:right w:val="none" w:sz="0" w:space="0" w:color="auto"/>
                  </w:divBdr>
                  <w:divsChild>
                    <w:div w:id="1384987964">
                      <w:marLeft w:val="0"/>
                      <w:marRight w:val="0"/>
                      <w:marTop w:val="0"/>
                      <w:marBottom w:val="0"/>
                      <w:divBdr>
                        <w:top w:val="none" w:sz="0" w:space="0" w:color="auto"/>
                        <w:left w:val="none" w:sz="0" w:space="0" w:color="auto"/>
                        <w:bottom w:val="single" w:sz="6" w:space="6" w:color="E1E8ED"/>
                        <w:right w:val="none" w:sz="0" w:space="0" w:color="auto"/>
                      </w:divBdr>
                    </w:div>
                    <w:div w:id="361519505">
                      <w:marLeft w:val="0"/>
                      <w:marRight w:val="0"/>
                      <w:marTop w:val="0"/>
                      <w:marBottom w:val="0"/>
                      <w:divBdr>
                        <w:top w:val="none" w:sz="0" w:space="0" w:color="auto"/>
                        <w:left w:val="none" w:sz="0" w:space="0" w:color="auto"/>
                        <w:bottom w:val="none" w:sz="0" w:space="0" w:color="auto"/>
                        <w:right w:val="none" w:sz="0" w:space="0" w:color="auto"/>
                      </w:divBdr>
                      <w:divsChild>
                        <w:div w:id="1092554293">
                          <w:marLeft w:val="0"/>
                          <w:marRight w:val="0"/>
                          <w:marTop w:val="0"/>
                          <w:marBottom w:val="0"/>
                          <w:divBdr>
                            <w:top w:val="none" w:sz="0" w:space="0" w:color="auto"/>
                            <w:left w:val="none" w:sz="0" w:space="0" w:color="auto"/>
                            <w:bottom w:val="none" w:sz="0" w:space="0" w:color="auto"/>
                            <w:right w:val="none" w:sz="0" w:space="0" w:color="auto"/>
                          </w:divBdr>
                          <w:divsChild>
                            <w:div w:id="955991365">
                              <w:marLeft w:val="0"/>
                              <w:marRight w:val="0"/>
                              <w:marTop w:val="0"/>
                              <w:marBottom w:val="0"/>
                              <w:divBdr>
                                <w:top w:val="none" w:sz="0" w:space="0" w:color="auto"/>
                                <w:left w:val="none" w:sz="0" w:space="0" w:color="auto"/>
                                <w:bottom w:val="none" w:sz="0" w:space="0" w:color="auto"/>
                                <w:right w:val="none" w:sz="0" w:space="0" w:color="auto"/>
                              </w:divBdr>
                            </w:div>
                            <w:div w:id="365106172">
                              <w:marLeft w:val="0"/>
                              <w:marRight w:val="0"/>
                              <w:marTop w:val="0"/>
                              <w:marBottom w:val="0"/>
                              <w:divBdr>
                                <w:top w:val="none" w:sz="0" w:space="0" w:color="auto"/>
                                <w:left w:val="none" w:sz="0" w:space="0" w:color="auto"/>
                                <w:bottom w:val="none" w:sz="0" w:space="0" w:color="auto"/>
                                <w:right w:val="none" w:sz="0" w:space="0" w:color="auto"/>
                              </w:divBdr>
                            </w:div>
                            <w:div w:id="11922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39572">
          <w:marLeft w:val="0"/>
          <w:marRight w:val="0"/>
          <w:marTop w:val="0"/>
          <w:marBottom w:val="0"/>
          <w:divBdr>
            <w:top w:val="none" w:sz="0" w:space="0" w:color="auto"/>
            <w:left w:val="none" w:sz="0" w:space="0" w:color="auto"/>
            <w:bottom w:val="none" w:sz="0" w:space="0" w:color="auto"/>
            <w:right w:val="none" w:sz="0" w:space="0" w:color="auto"/>
          </w:divBdr>
          <w:divsChild>
            <w:div w:id="463163346">
              <w:marLeft w:val="0"/>
              <w:marRight w:val="0"/>
              <w:marTop w:val="0"/>
              <w:marBottom w:val="0"/>
              <w:divBdr>
                <w:top w:val="none" w:sz="0" w:space="0" w:color="auto"/>
                <w:left w:val="none" w:sz="0" w:space="0" w:color="auto"/>
                <w:bottom w:val="none" w:sz="0" w:space="0" w:color="auto"/>
                <w:right w:val="none" w:sz="0" w:space="0" w:color="auto"/>
              </w:divBdr>
              <w:divsChild>
                <w:div w:id="980113602">
                  <w:marLeft w:val="0"/>
                  <w:marRight w:val="0"/>
                  <w:marTop w:val="0"/>
                  <w:marBottom w:val="0"/>
                  <w:divBdr>
                    <w:top w:val="none" w:sz="0" w:space="0" w:color="auto"/>
                    <w:left w:val="none" w:sz="0" w:space="0" w:color="auto"/>
                    <w:bottom w:val="none" w:sz="0" w:space="0" w:color="auto"/>
                    <w:right w:val="none" w:sz="0" w:space="0" w:color="auto"/>
                  </w:divBdr>
                  <w:divsChild>
                    <w:div w:id="582833294">
                      <w:marLeft w:val="0"/>
                      <w:marRight w:val="0"/>
                      <w:marTop w:val="0"/>
                      <w:marBottom w:val="0"/>
                      <w:divBdr>
                        <w:top w:val="none" w:sz="0" w:space="0" w:color="auto"/>
                        <w:left w:val="none" w:sz="0" w:space="0" w:color="auto"/>
                        <w:bottom w:val="single" w:sz="6" w:space="6" w:color="E1E8ED"/>
                        <w:right w:val="none" w:sz="0" w:space="0" w:color="auto"/>
                      </w:divBdr>
                    </w:div>
                    <w:div w:id="550583005">
                      <w:marLeft w:val="0"/>
                      <w:marRight w:val="0"/>
                      <w:marTop w:val="0"/>
                      <w:marBottom w:val="0"/>
                      <w:divBdr>
                        <w:top w:val="none" w:sz="0" w:space="0" w:color="auto"/>
                        <w:left w:val="none" w:sz="0" w:space="0" w:color="auto"/>
                        <w:bottom w:val="none" w:sz="0" w:space="0" w:color="auto"/>
                        <w:right w:val="none" w:sz="0" w:space="0" w:color="auto"/>
                      </w:divBdr>
                      <w:divsChild>
                        <w:div w:id="683240246">
                          <w:marLeft w:val="0"/>
                          <w:marRight w:val="0"/>
                          <w:marTop w:val="0"/>
                          <w:marBottom w:val="0"/>
                          <w:divBdr>
                            <w:top w:val="none" w:sz="0" w:space="0" w:color="auto"/>
                            <w:left w:val="none" w:sz="0" w:space="0" w:color="auto"/>
                            <w:bottom w:val="none" w:sz="0" w:space="0" w:color="auto"/>
                            <w:right w:val="none" w:sz="0" w:space="0" w:color="auto"/>
                          </w:divBdr>
                          <w:divsChild>
                            <w:div w:id="19429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281">
          <w:marLeft w:val="0"/>
          <w:marRight w:val="0"/>
          <w:marTop w:val="0"/>
          <w:marBottom w:val="0"/>
          <w:divBdr>
            <w:top w:val="none" w:sz="0" w:space="0" w:color="auto"/>
            <w:left w:val="none" w:sz="0" w:space="0" w:color="auto"/>
            <w:bottom w:val="none" w:sz="0" w:space="0" w:color="auto"/>
            <w:right w:val="none" w:sz="0" w:space="0" w:color="auto"/>
          </w:divBdr>
          <w:divsChild>
            <w:div w:id="1038319584">
              <w:marLeft w:val="0"/>
              <w:marRight w:val="0"/>
              <w:marTop w:val="0"/>
              <w:marBottom w:val="0"/>
              <w:divBdr>
                <w:top w:val="none" w:sz="0" w:space="0" w:color="auto"/>
                <w:left w:val="none" w:sz="0" w:space="0" w:color="auto"/>
                <w:bottom w:val="none" w:sz="0" w:space="0" w:color="auto"/>
                <w:right w:val="none" w:sz="0" w:space="0" w:color="auto"/>
              </w:divBdr>
              <w:divsChild>
                <w:div w:id="562176794">
                  <w:marLeft w:val="0"/>
                  <w:marRight w:val="0"/>
                  <w:marTop w:val="0"/>
                  <w:marBottom w:val="0"/>
                  <w:divBdr>
                    <w:top w:val="none" w:sz="0" w:space="0" w:color="auto"/>
                    <w:left w:val="none" w:sz="0" w:space="0" w:color="auto"/>
                    <w:bottom w:val="none" w:sz="0" w:space="0" w:color="auto"/>
                    <w:right w:val="none" w:sz="0" w:space="0" w:color="auto"/>
                  </w:divBdr>
                  <w:divsChild>
                    <w:div w:id="1768575471">
                      <w:marLeft w:val="0"/>
                      <w:marRight w:val="0"/>
                      <w:marTop w:val="0"/>
                      <w:marBottom w:val="0"/>
                      <w:divBdr>
                        <w:top w:val="none" w:sz="0" w:space="0" w:color="auto"/>
                        <w:left w:val="none" w:sz="0" w:space="0" w:color="auto"/>
                        <w:bottom w:val="single" w:sz="6" w:space="6" w:color="E1E8ED"/>
                        <w:right w:val="none" w:sz="0" w:space="0" w:color="auto"/>
                      </w:divBdr>
                    </w:div>
                    <w:div w:id="9038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2511">
          <w:marLeft w:val="0"/>
          <w:marRight w:val="0"/>
          <w:marTop w:val="0"/>
          <w:marBottom w:val="0"/>
          <w:divBdr>
            <w:top w:val="none" w:sz="0" w:space="0" w:color="auto"/>
            <w:left w:val="none" w:sz="0" w:space="0" w:color="auto"/>
            <w:bottom w:val="none" w:sz="0" w:space="0" w:color="auto"/>
            <w:right w:val="none" w:sz="0" w:space="0" w:color="auto"/>
          </w:divBdr>
          <w:divsChild>
            <w:div w:id="1789734035">
              <w:marLeft w:val="0"/>
              <w:marRight w:val="0"/>
              <w:marTop w:val="0"/>
              <w:marBottom w:val="0"/>
              <w:divBdr>
                <w:top w:val="none" w:sz="0" w:space="0" w:color="auto"/>
                <w:left w:val="none" w:sz="0" w:space="0" w:color="auto"/>
                <w:bottom w:val="none" w:sz="0" w:space="0" w:color="auto"/>
                <w:right w:val="none" w:sz="0" w:space="0" w:color="auto"/>
              </w:divBdr>
              <w:divsChild>
                <w:div w:id="1748189838">
                  <w:marLeft w:val="0"/>
                  <w:marRight w:val="0"/>
                  <w:marTop w:val="0"/>
                  <w:marBottom w:val="0"/>
                  <w:divBdr>
                    <w:top w:val="none" w:sz="0" w:space="0" w:color="auto"/>
                    <w:left w:val="none" w:sz="0" w:space="0" w:color="auto"/>
                    <w:bottom w:val="none" w:sz="0" w:space="0" w:color="auto"/>
                    <w:right w:val="none" w:sz="0" w:space="0" w:color="auto"/>
                  </w:divBdr>
                  <w:divsChild>
                    <w:div w:id="12327429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703364552">
          <w:marLeft w:val="0"/>
          <w:marRight w:val="0"/>
          <w:marTop w:val="0"/>
          <w:marBottom w:val="0"/>
          <w:divBdr>
            <w:top w:val="none" w:sz="0" w:space="0" w:color="auto"/>
            <w:left w:val="none" w:sz="0" w:space="0" w:color="auto"/>
            <w:bottom w:val="none" w:sz="0" w:space="0" w:color="auto"/>
            <w:right w:val="none" w:sz="0" w:space="0" w:color="auto"/>
          </w:divBdr>
          <w:divsChild>
            <w:div w:id="687489124">
              <w:marLeft w:val="0"/>
              <w:marRight w:val="0"/>
              <w:marTop w:val="0"/>
              <w:marBottom w:val="0"/>
              <w:divBdr>
                <w:top w:val="none" w:sz="0" w:space="0" w:color="auto"/>
                <w:left w:val="none" w:sz="0" w:space="0" w:color="auto"/>
                <w:bottom w:val="none" w:sz="0" w:space="0" w:color="auto"/>
                <w:right w:val="none" w:sz="0" w:space="0" w:color="auto"/>
              </w:divBdr>
              <w:divsChild>
                <w:div w:id="246110145">
                  <w:marLeft w:val="0"/>
                  <w:marRight w:val="0"/>
                  <w:marTop w:val="0"/>
                  <w:marBottom w:val="0"/>
                  <w:divBdr>
                    <w:top w:val="none" w:sz="0" w:space="0" w:color="auto"/>
                    <w:left w:val="none" w:sz="0" w:space="0" w:color="auto"/>
                    <w:bottom w:val="none" w:sz="0" w:space="0" w:color="auto"/>
                    <w:right w:val="none" w:sz="0" w:space="0" w:color="auto"/>
                  </w:divBdr>
                  <w:divsChild>
                    <w:div w:id="92218638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41950829">
          <w:marLeft w:val="0"/>
          <w:marRight w:val="0"/>
          <w:marTop w:val="0"/>
          <w:marBottom w:val="0"/>
          <w:divBdr>
            <w:top w:val="none" w:sz="0" w:space="0" w:color="auto"/>
            <w:left w:val="none" w:sz="0" w:space="0" w:color="auto"/>
            <w:bottom w:val="none" w:sz="0" w:space="0" w:color="auto"/>
            <w:right w:val="none" w:sz="0" w:space="0" w:color="auto"/>
          </w:divBdr>
          <w:divsChild>
            <w:div w:id="1925070949">
              <w:marLeft w:val="0"/>
              <w:marRight w:val="0"/>
              <w:marTop w:val="0"/>
              <w:marBottom w:val="0"/>
              <w:divBdr>
                <w:top w:val="none" w:sz="0" w:space="0" w:color="auto"/>
                <w:left w:val="none" w:sz="0" w:space="0" w:color="auto"/>
                <w:bottom w:val="none" w:sz="0" w:space="0" w:color="auto"/>
                <w:right w:val="none" w:sz="0" w:space="0" w:color="auto"/>
              </w:divBdr>
            </w:div>
          </w:divsChild>
        </w:div>
        <w:div w:id="1849981089">
          <w:marLeft w:val="0"/>
          <w:marRight w:val="0"/>
          <w:marTop w:val="0"/>
          <w:marBottom w:val="0"/>
          <w:divBdr>
            <w:top w:val="none" w:sz="0" w:space="0" w:color="auto"/>
            <w:left w:val="none" w:sz="0" w:space="0" w:color="auto"/>
            <w:bottom w:val="none" w:sz="0" w:space="0" w:color="auto"/>
            <w:right w:val="none" w:sz="0" w:space="0" w:color="auto"/>
          </w:divBdr>
          <w:divsChild>
            <w:div w:id="1651404110">
              <w:marLeft w:val="0"/>
              <w:marRight w:val="0"/>
              <w:marTop w:val="0"/>
              <w:marBottom w:val="0"/>
              <w:divBdr>
                <w:top w:val="none" w:sz="0" w:space="0" w:color="auto"/>
                <w:left w:val="none" w:sz="0" w:space="0" w:color="auto"/>
                <w:bottom w:val="none" w:sz="0" w:space="0" w:color="auto"/>
                <w:right w:val="none" w:sz="0" w:space="0" w:color="auto"/>
              </w:divBdr>
              <w:divsChild>
                <w:div w:id="1824815552">
                  <w:marLeft w:val="0"/>
                  <w:marRight w:val="0"/>
                  <w:marTop w:val="0"/>
                  <w:marBottom w:val="0"/>
                  <w:divBdr>
                    <w:top w:val="none" w:sz="0" w:space="0" w:color="auto"/>
                    <w:left w:val="none" w:sz="0" w:space="0" w:color="auto"/>
                    <w:bottom w:val="none" w:sz="0" w:space="0" w:color="auto"/>
                    <w:right w:val="none" w:sz="0" w:space="0" w:color="auto"/>
                  </w:divBdr>
                  <w:divsChild>
                    <w:div w:id="1383794345">
                      <w:marLeft w:val="0"/>
                      <w:marRight w:val="0"/>
                      <w:marTop w:val="0"/>
                      <w:marBottom w:val="0"/>
                      <w:divBdr>
                        <w:top w:val="none" w:sz="0" w:space="0" w:color="auto"/>
                        <w:left w:val="none" w:sz="0" w:space="0" w:color="auto"/>
                        <w:bottom w:val="single" w:sz="6" w:space="6" w:color="E1E8ED"/>
                        <w:right w:val="none" w:sz="0" w:space="0" w:color="auto"/>
                      </w:divBdr>
                    </w:div>
                    <w:div w:id="1261720404">
                      <w:marLeft w:val="0"/>
                      <w:marRight w:val="0"/>
                      <w:marTop w:val="0"/>
                      <w:marBottom w:val="0"/>
                      <w:divBdr>
                        <w:top w:val="none" w:sz="0" w:space="0" w:color="auto"/>
                        <w:left w:val="none" w:sz="0" w:space="0" w:color="auto"/>
                        <w:bottom w:val="none" w:sz="0" w:space="0" w:color="auto"/>
                        <w:right w:val="none" w:sz="0" w:space="0" w:color="auto"/>
                      </w:divBdr>
                      <w:divsChild>
                        <w:div w:id="18671849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799959466">
          <w:marLeft w:val="0"/>
          <w:marRight w:val="0"/>
          <w:marTop w:val="0"/>
          <w:marBottom w:val="0"/>
          <w:divBdr>
            <w:top w:val="none" w:sz="0" w:space="0" w:color="auto"/>
            <w:left w:val="none" w:sz="0" w:space="0" w:color="auto"/>
            <w:bottom w:val="none" w:sz="0" w:space="0" w:color="auto"/>
            <w:right w:val="none" w:sz="0" w:space="0" w:color="auto"/>
          </w:divBdr>
          <w:divsChild>
            <w:div w:id="1042751304">
              <w:marLeft w:val="-4800"/>
              <w:marRight w:val="0"/>
              <w:marTop w:val="0"/>
              <w:marBottom w:val="300"/>
              <w:divBdr>
                <w:top w:val="none" w:sz="0" w:space="0" w:color="auto"/>
                <w:left w:val="none" w:sz="0" w:space="0" w:color="auto"/>
                <w:bottom w:val="none" w:sz="0" w:space="0" w:color="auto"/>
                <w:right w:val="none" w:sz="0" w:space="0" w:color="auto"/>
              </w:divBdr>
              <w:divsChild>
                <w:div w:id="1391996306">
                  <w:marLeft w:val="0"/>
                  <w:marRight w:val="0"/>
                  <w:marTop w:val="0"/>
                  <w:marBottom w:val="0"/>
                  <w:divBdr>
                    <w:top w:val="none" w:sz="0" w:space="0" w:color="auto"/>
                    <w:left w:val="none" w:sz="0" w:space="0" w:color="auto"/>
                    <w:bottom w:val="none" w:sz="0" w:space="0" w:color="auto"/>
                    <w:right w:val="none" w:sz="0" w:space="0" w:color="auto"/>
                  </w:divBdr>
                  <w:divsChild>
                    <w:div w:id="414862487">
                      <w:marLeft w:val="0"/>
                      <w:marRight w:val="0"/>
                      <w:marTop w:val="0"/>
                      <w:marBottom w:val="0"/>
                      <w:divBdr>
                        <w:top w:val="none" w:sz="0" w:space="0" w:color="auto"/>
                        <w:left w:val="none" w:sz="0" w:space="0" w:color="auto"/>
                        <w:bottom w:val="none" w:sz="0" w:space="0" w:color="auto"/>
                        <w:right w:val="none" w:sz="0" w:space="0" w:color="auto"/>
                      </w:divBdr>
                      <w:divsChild>
                        <w:div w:id="1619334790">
                          <w:marLeft w:val="0"/>
                          <w:marRight w:val="0"/>
                          <w:marTop w:val="0"/>
                          <w:marBottom w:val="0"/>
                          <w:divBdr>
                            <w:top w:val="none" w:sz="0" w:space="0" w:color="auto"/>
                            <w:left w:val="none" w:sz="0" w:space="0" w:color="auto"/>
                            <w:bottom w:val="none" w:sz="0" w:space="0" w:color="auto"/>
                            <w:right w:val="none" w:sz="0" w:space="0" w:color="auto"/>
                          </w:divBdr>
                          <w:divsChild>
                            <w:div w:id="1007707121">
                              <w:marLeft w:val="0"/>
                              <w:marRight w:val="0"/>
                              <w:marTop w:val="0"/>
                              <w:marBottom w:val="150"/>
                              <w:divBdr>
                                <w:top w:val="single" w:sz="6" w:space="0" w:color="E1E8ED"/>
                                <w:left w:val="single" w:sz="6" w:space="0" w:color="E1E8ED"/>
                                <w:bottom w:val="single" w:sz="6" w:space="0" w:color="E1E8ED"/>
                                <w:right w:val="single" w:sz="6" w:space="0" w:color="E1E8ED"/>
                              </w:divBdr>
                              <w:divsChild>
                                <w:div w:id="1869218676">
                                  <w:marLeft w:val="0"/>
                                  <w:marRight w:val="0"/>
                                  <w:marTop w:val="0"/>
                                  <w:marBottom w:val="0"/>
                                  <w:divBdr>
                                    <w:top w:val="none" w:sz="0" w:space="0" w:color="auto"/>
                                    <w:left w:val="none" w:sz="0" w:space="0" w:color="auto"/>
                                    <w:bottom w:val="none" w:sz="0" w:space="0" w:color="auto"/>
                                    <w:right w:val="none" w:sz="0" w:space="0" w:color="auto"/>
                                  </w:divBdr>
                                </w:div>
                                <w:div w:id="451286456">
                                  <w:marLeft w:val="0"/>
                                  <w:marRight w:val="0"/>
                                  <w:marTop w:val="0"/>
                                  <w:marBottom w:val="0"/>
                                  <w:divBdr>
                                    <w:top w:val="none" w:sz="0" w:space="0" w:color="auto"/>
                                    <w:left w:val="none" w:sz="0" w:space="0" w:color="auto"/>
                                    <w:bottom w:val="none" w:sz="0" w:space="0" w:color="auto"/>
                                    <w:right w:val="none" w:sz="0" w:space="0" w:color="auto"/>
                                  </w:divBdr>
                                  <w:divsChild>
                                    <w:div w:id="1751734656">
                                      <w:marLeft w:val="0"/>
                                      <w:marRight w:val="0"/>
                                      <w:marTop w:val="0"/>
                                      <w:marBottom w:val="0"/>
                                      <w:divBdr>
                                        <w:top w:val="none" w:sz="0" w:space="0" w:color="auto"/>
                                        <w:left w:val="none" w:sz="0" w:space="0" w:color="auto"/>
                                        <w:bottom w:val="single" w:sz="6" w:space="7" w:color="E1E8ED"/>
                                        <w:right w:val="none" w:sz="0" w:space="0" w:color="auto"/>
                                      </w:divBdr>
                                      <w:divsChild>
                                        <w:div w:id="1234583609">
                                          <w:marLeft w:val="0"/>
                                          <w:marRight w:val="0"/>
                                          <w:marTop w:val="0"/>
                                          <w:marBottom w:val="0"/>
                                          <w:divBdr>
                                            <w:top w:val="none" w:sz="0" w:space="0" w:color="auto"/>
                                            <w:left w:val="none" w:sz="0" w:space="0" w:color="auto"/>
                                            <w:bottom w:val="none" w:sz="0" w:space="0" w:color="auto"/>
                                            <w:right w:val="none" w:sz="0" w:space="0" w:color="auto"/>
                                          </w:divBdr>
                                          <w:divsChild>
                                            <w:div w:id="1210412151">
                                              <w:marLeft w:val="0"/>
                                              <w:marRight w:val="0"/>
                                              <w:marTop w:val="0"/>
                                              <w:marBottom w:val="225"/>
                                              <w:divBdr>
                                                <w:top w:val="none" w:sz="0" w:space="0" w:color="auto"/>
                                                <w:left w:val="none" w:sz="0" w:space="0" w:color="auto"/>
                                                <w:bottom w:val="none" w:sz="0" w:space="0" w:color="auto"/>
                                                <w:right w:val="none" w:sz="0" w:space="0" w:color="auto"/>
                                              </w:divBdr>
                                              <w:divsChild>
                                                <w:div w:id="232813231">
                                                  <w:marLeft w:val="0"/>
                                                  <w:marRight w:val="0"/>
                                                  <w:marTop w:val="0"/>
                                                  <w:marBottom w:val="0"/>
                                                  <w:divBdr>
                                                    <w:top w:val="none" w:sz="0" w:space="0" w:color="auto"/>
                                                    <w:left w:val="none" w:sz="0" w:space="0" w:color="auto"/>
                                                    <w:bottom w:val="none" w:sz="0" w:space="0" w:color="auto"/>
                                                    <w:right w:val="none" w:sz="0" w:space="0" w:color="auto"/>
                                                  </w:divBdr>
                                                  <w:divsChild>
                                                    <w:div w:id="2555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7518">
                                          <w:marLeft w:val="0"/>
                                          <w:marRight w:val="0"/>
                                          <w:marTop w:val="0"/>
                                          <w:marBottom w:val="0"/>
                                          <w:divBdr>
                                            <w:top w:val="none" w:sz="0" w:space="0" w:color="auto"/>
                                            <w:left w:val="none" w:sz="0" w:space="0" w:color="auto"/>
                                            <w:bottom w:val="none" w:sz="0" w:space="0" w:color="auto"/>
                                            <w:right w:val="none" w:sz="0" w:space="0" w:color="auto"/>
                                          </w:divBdr>
                                        </w:div>
                                        <w:div w:id="932513023">
                                          <w:marLeft w:val="0"/>
                                          <w:marRight w:val="0"/>
                                          <w:marTop w:val="0"/>
                                          <w:marBottom w:val="0"/>
                                          <w:divBdr>
                                            <w:top w:val="none" w:sz="0" w:space="0" w:color="auto"/>
                                            <w:left w:val="none" w:sz="0" w:space="0" w:color="auto"/>
                                            <w:bottom w:val="none" w:sz="0" w:space="0" w:color="auto"/>
                                            <w:right w:val="none" w:sz="0" w:space="0" w:color="auto"/>
                                          </w:divBdr>
                                          <w:divsChild>
                                            <w:div w:id="1425567442">
                                              <w:marLeft w:val="0"/>
                                              <w:marRight w:val="0"/>
                                              <w:marTop w:val="0"/>
                                              <w:marBottom w:val="0"/>
                                              <w:divBdr>
                                                <w:top w:val="none" w:sz="0" w:space="0" w:color="auto"/>
                                                <w:left w:val="none" w:sz="0" w:space="0" w:color="auto"/>
                                                <w:bottom w:val="none" w:sz="0" w:space="0" w:color="auto"/>
                                                <w:right w:val="none" w:sz="0" w:space="0" w:color="auto"/>
                                              </w:divBdr>
                                            </w:div>
                                            <w:div w:id="690574136">
                                              <w:marLeft w:val="0"/>
                                              <w:marRight w:val="0"/>
                                              <w:marTop w:val="150"/>
                                              <w:marBottom w:val="0"/>
                                              <w:divBdr>
                                                <w:top w:val="none" w:sz="0" w:space="0" w:color="auto"/>
                                                <w:left w:val="none" w:sz="0" w:space="0" w:color="auto"/>
                                                <w:bottom w:val="none" w:sz="0" w:space="0" w:color="auto"/>
                                                <w:right w:val="none" w:sz="0" w:space="0" w:color="auto"/>
                                              </w:divBdr>
                                            </w:div>
                                          </w:divsChild>
                                        </w:div>
                                        <w:div w:id="1850757535">
                                          <w:marLeft w:val="0"/>
                                          <w:marRight w:val="0"/>
                                          <w:marTop w:val="0"/>
                                          <w:marBottom w:val="0"/>
                                          <w:divBdr>
                                            <w:top w:val="none" w:sz="0" w:space="0" w:color="auto"/>
                                            <w:left w:val="none" w:sz="0" w:space="0" w:color="auto"/>
                                            <w:bottom w:val="none" w:sz="0" w:space="0" w:color="auto"/>
                                            <w:right w:val="none" w:sz="0" w:space="0" w:color="auto"/>
                                          </w:divBdr>
                                          <w:divsChild>
                                            <w:div w:id="945192158">
                                              <w:marLeft w:val="0"/>
                                              <w:marRight w:val="0"/>
                                              <w:marTop w:val="0"/>
                                              <w:marBottom w:val="0"/>
                                              <w:divBdr>
                                                <w:top w:val="none" w:sz="0" w:space="0" w:color="auto"/>
                                                <w:left w:val="none" w:sz="0" w:space="0" w:color="auto"/>
                                                <w:bottom w:val="none" w:sz="0" w:space="0" w:color="auto"/>
                                                <w:right w:val="none" w:sz="0" w:space="0" w:color="auto"/>
                                              </w:divBdr>
                                            </w:div>
                                            <w:div w:id="1328754204">
                                              <w:marLeft w:val="0"/>
                                              <w:marRight w:val="0"/>
                                              <w:marTop w:val="150"/>
                                              <w:marBottom w:val="30"/>
                                              <w:divBdr>
                                                <w:top w:val="none" w:sz="0" w:space="0" w:color="auto"/>
                                                <w:left w:val="none" w:sz="0" w:space="0" w:color="auto"/>
                                                <w:bottom w:val="none" w:sz="0" w:space="0" w:color="auto"/>
                                                <w:right w:val="none" w:sz="0" w:space="0" w:color="auto"/>
                                              </w:divBdr>
                                              <w:divsChild>
                                                <w:div w:id="2133010630">
                                                  <w:marLeft w:val="0"/>
                                                  <w:marRight w:val="0"/>
                                                  <w:marTop w:val="0"/>
                                                  <w:marBottom w:val="0"/>
                                                  <w:divBdr>
                                                    <w:top w:val="none" w:sz="0" w:space="0" w:color="auto"/>
                                                    <w:left w:val="none" w:sz="0" w:space="0" w:color="auto"/>
                                                    <w:bottom w:val="none" w:sz="0" w:space="0" w:color="auto"/>
                                                    <w:right w:val="none" w:sz="0" w:space="0" w:color="auto"/>
                                                  </w:divBdr>
                                                  <w:divsChild>
                                                    <w:div w:id="112676899">
                                                      <w:marLeft w:val="0"/>
                                                      <w:marRight w:val="0"/>
                                                      <w:marTop w:val="0"/>
                                                      <w:marBottom w:val="0"/>
                                                      <w:divBdr>
                                                        <w:top w:val="none" w:sz="0" w:space="0" w:color="auto"/>
                                                        <w:left w:val="none" w:sz="0" w:space="0" w:color="auto"/>
                                                        <w:bottom w:val="none" w:sz="0" w:space="0" w:color="auto"/>
                                                        <w:right w:val="none" w:sz="0" w:space="0" w:color="auto"/>
                                                      </w:divBdr>
                                                    </w:div>
                                                  </w:divsChild>
                                                </w:div>
                                                <w:div w:id="1228224900">
                                                  <w:marLeft w:val="0"/>
                                                  <w:marRight w:val="0"/>
                                                  <w:marTop w:val="0"/>
                                                  <w:marBottom w:val="0"/>
                                                  <w:divBdr>
                                                    <w:top w:val="none" w:sz="0" w:space="0" w:color="auto"/>
                                                    <w:left w:val="none" w:sz="0" w:space="0" w:color="auto"/>
                                                    <w:bottom w:val="none" w:sz="0" w:space="0" w:color="auto"/>
                                                    <w:right w:val="none" w:sz="0" w:space="0" w:color="auto"/>
                                                  </w:divBdr>
                                                  <w:divsChild>
                                                    <w:div w:id="1059597564">
                                                      <w:marLeft w:val="0"/>
                                                      <w:marRight w:val="0"/>
                                                      <w:marTop w:val="0"/>
                                                      <w:marBottom w:val="0"/>
                                                      <w:divBdr>
                                                        <w:top w:val="none" w:sz="0" w:space="0" w:color="auto"/>
                                                        <w:left w:val="none" w:sz="0" w:space="0" w:color="auto"/>
                                                        <w:bottom w:val="none" w:sz="0" w:space="0" w:color="auto"/>
                                                        <w:right w:val="none" w:sz="0" w:space="0" w:color="auto"/>
                                                      </w:divBdr>
                                                    </w:div>
                                                    <w:div w:id="1482769353">
                                                      <w:marLeft w:val="0"/>
                                                      <w:marRight w:val="0"/>
                                                      <w:marTop w:val="0"/>
                                                      <w:marBottom w:val="0"/>
                                                      <w:divBdr>
                                                        <w:top w:val="none" w:sz="0" w:space="0" w:color="auto"/>
                                                        <w:left w:val="none" w:sz="0" w:space="0" w:color="auto"/>
                                                        <w:bottom w:val="none" w:sz="0" w:space="0" w:color="auto"/>
                                                        <w:right w:val="none" w:sz="0" w:space="0" w:color="auto"/>
                                                      </w:divBdr>
                                                    </w:div>
                                                    <w:div w:id="576718037">
                                                      <w:marLeft w:val="0"/>
                                                      <w:marRight w:val="0"/>
                                                      <w:marTop w:val="0"/>
                                                      <w:marBottom w:val="0"/>
                                                      <w:divBdr>
                                                        <w:top w:val="none" w:sz="0" w:space="0" w:color="auto"/>
                                                        <w:left w:val="none" w:sz="0" w:space="0" w:color="auto"/>
                                                        <w:bottom w:val="none" w:sz="0" w:space="0" w:color="auto"/>
                                                        <w:right w:val="none" w:sz="0" w:space="0" w:color="auto"/>
                                                      </w:divBdr>
                                                    </w:div>
                                                    <w:div w:id="1689287684">
                                                      <w:marLeft w:val="0"/>
                                                      <w:marRight w:val="0"/>
                                                      <w:marTop w:val="0"/>
                                                      <w:marBottom w:val="0"/>
                                                      <w:divBdr>
                                                        <w:top w:val="none" w:sz="0" w:space="0" w:color="auto"/>
                                                        <w:left w:val="none" w:sz="0" w:space="0" w:color="auto"/>
                                                        <w:bottom w:val="none" w:sz="0" w:space="0" w:color="auto"/>
                                                        <w:right w:val="none" w:sz="0" w:space="0" w:color="auto"/>
                                                      </w:divBdr>
                                                    </w:div>
                                                  </w:divsChild>
                                                </w:div>
                                                <w:div w:id="966742446">
                                                  <w:marLeft w:val="0"/>
                                                  <w:marRight w:val="0"/>
                                                  <w:marTop w:val="0"/>
                                                  <w:marBottom w:val="0"/>
                                                  <w:divBdr>
                                                    <w:top w:val="none" w:sz="0" w:space="0" w:color="auto"/>
                                                    <w:left w:val="none" w:sz="0" w:space="0" w:color="auto"/>
                                                    <w:bottom w:val="none" w:sz="0" w:space="0" w:color="auto"/>
                                                    <w:right w:val="none" w:sz="0" w:space="0" w:color="auto"/>
                                                  </w:divBdr>
                                                  <w:divsChild>
                                                    <w:div w:id="265310228">
                                                      <w:marLeft w:val="0"/>
                                                      <w:marRight w:val="0"/>
                                                      <w:marTop w:val="0"/>
                                                      <w:marBottom w:val="0"/>
                                                      <w:divBdr>
                                                        <w:top w:val="none" w:sz="0" w:space="0" w:color="auto"/>
                                                        <w:left w:val="none" w:sz="0" w:space="0" w:color="auto"/>
                                                        <w:bottom w:val="none" w:sz="0" w:space="0" w:color="auto"/>
                                                        <w:right w:val="none" w:sz="0" w:space="0" w:color="auto"/>
                                                      </w:divBdr>
                                                    </w:div>
                                                    <w:div w:id="477844453">
                                                      <w:marLeft w:val="0"/>
                                                      <w:marRight w:val="0"/>
                                                      <w:marTop w:val="0"/>
                                                      <w:marBottom w:val="0"/>
                                                      <w:divBdr>
                                                        <w:top w:val="none" w:sz="0" w:space="0" w:color="auto"/>
                                                        <w:left w:val="none" w:sz="0" w:space="0" w:color="auto"/>
                                                        <w:bottom w:val="none" w:sz="0" w:space="0" w:color="auto"/>
                                                        <w:right w:val="none" w:sz="0" w:space="0" w:color="auto"/>
                                                      </w:divBdr>
                                                    </w:div>
                                                    <w:div w:id="391271365">
                                                      <w:marLeft w:val="0"/>
                                                      <w:marRight w:val="0"/>
                                                      <w:marTop w:val="0"/>
                                                      <w:marBottom w:val="0"/>
                                                      <w:divBdr>
                                                        <w:top w:val="none" w:sz="0" w:space="0" w:color="auto"/>
                                                        <w:left w:val="none" w:sz="0" w:space="0" w:color="auto"/>
                                                        <w:bottom w:val="none" w:sz="0" w:space="0" w:color="auto"/>
                                                        <w:right w:val="none" w:sz="0" w:space="0" w:color="auto"/>
                                                      </w:divBdr>
                                                    </w:div>
                                                    <w:div w:id="1138495611">
                                                      <w:marLeft w:val="0"/>
                                                      <w:marRight w:val="0"/>
                                                      <w:marTop w:val="0"/>
                                                      <w:marBottom w:val="0"/>
                                                      <w:divBdr>
                                                        <w:top w:val="none" w:sz="0" w:space="0" w:color="auto"/>
                                                        <w:left w:val="none" w:sz="0" w:space="0" w:color="auto"/>
                                                        <w:bottom w:val="none" w:sz="0" w:space="0" w:color="auto"/>
                                                        <w:right w:val="none" w:sz="0" w:space="0" w:color="auto"/>
                                                      </w:divBdr>
                                                    </w:div>
                                                  </w:divsChild>
                                                </w:div>
                                                <w:div w:id="783428833">
                                                  <w:marLeft w:val="0"/>
                                                  <w:marRight w:val="0"/>
                                                  <w:marTop w:val="0"/>
                                                  <w:marBottom w:val="0"/>
                                                  <w:divBdr>
                                                    <w:top w:val="none" w:sz="0" w:space="0" w:color="auto"/>
                                                    <w:left w:val="none" w:sz="0" w:space="0" w:color="auto"/>
                                                    <w:bottom w:val="none" w:sz="0" w:space="0" w:color="auto"/>
                                                    <w:right w:val="none" w:sz="0" w:space="0" w:color="auto"/>
                                                  </w:divBdr>
                                                  <w:divsChild>
                                                    <w:div w:id="1881549648">
                                                      <w:marLeft w:val="0"/>
                                                      <w:marRight w:val="0"/>
                                                      <w:marTop w:val="0"/>
                                                      <w:marBottom w:val="0"/>
                                                      <w:divBdr>
                                                        <w:top w:val="none" w:sz="0" w:space="0" w:color="auto"/>
                                                        <w:left w:val="none" w:sz="0" w:space="0" w:color="auto"/>
                                                        <w:bottom w:val="none" w:sz="0" w:space="0" w:color="auto"/>
                                                        <w:right w:val="none" w:sz="0" w:space="0" w:color="auto"/>
                                                      </w:divBdr>
                                                      <w:divsChild>
                                                        <w:div w:id="831720230">
                                                          <w:marLeft w:val="0"/>
                                                          <w:marRight w:val="0"/>
                                                          <w:marTop w:val="0"/>
                                                          <w:marBottom w:val="0"/>
                                                          <w:divBdr>
                                                            <w:top w:val="none" w:sz="0" w:space="0" w:color="auto"/>
                                                            <w:left w:val="none" w:sz="0" w:space="0" w:color="auto"/>
                                                            <w:bottom w:val="none" w:sz="0" w:space="0" w:color="auto"/>
                                                            <w:right w:val="none" w:sz="0" w:space="0" w:color="auto"/>
                                                          </w:divBdr>
                                                        </w:div>
                                                        <w:div w:id="903031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99191608">
                                  <w:marLeft w:val="0"/>
                                  <w:marRight w:val="0"/>
                                  <w:marTop w:val="0"/>
                                  <w:marBottom w:val="0"/>
                                  <w:divBdr>
                                    <w:top w:val="none" w:sz="0" w:space="0" w:color="auto"/>
                                    <w:left w:val="none" w:sz="0" w:space="0" w:color="auto"/>
                                    <w:bottom w:val="none" w:sz="0" w:space="0" w:color="auto"/>
                                    <w:right w:val="none" w:sz="0" w:space="0" w:color="auto"/>
                                  </w:divBdr>
                                  <w:divsChild>
                                    <w:div w:id="459156692">
                                      <w:marLeft w:val="0"/>
                                      <w:marRight w:val="0"/>
                                      <w:marTop w:val="0"/>
                                      <w:marBottom w:val="0"/>
                                      <w:divBdr>
                                        <w:top w:val="none" w:sz="0" w:space="0" w:color="auto"/>
                                        <w:left w:val="none" w:sz="0" w:space="0" w:color="auto"/>
                                        <w:bottom w:val="none" w:sz="0" w:space="0" w:color="auto"/>
                                        <w:right w:val="none" w:sz="0" w:space="0" w:color="auto"/>
                                      </w:divBdr>
                                      <w:divsChild>
                                        <w:div w:id="1367675749">
                                          <w:marLeft w:val="0"/>
                                          <w:marRight w:val="0"/>
                                          <w:marTop w:val="0"/>
                                          <w:marBottom w:val="0"/>
                                          <w:divBdr>
                                            <w:top w:val="none" w:sz="0" w:space="0" w:color="auto"/>
                                            <w:left w:val="none" w:sz="0" w:space="0" w:color="auto"/>
                                            <w:bottom w:val="none" w:sz="0" w:space="0" w:color="auto"/>
                                            <w:right w:val="none" w:sz="0" w:space="0" w:color="auto"/>
                                          </w:divBdr>
                                          <w:divsChild>
                                            <w:div w:id="1318728893">
                                              <w:marLeft w:val="0"/>
                                              <w:marRight w:val="0"/>
                                              <w:marTop w:val="0"/>
                                              <w:marBottom w:val="0"/>
                                              <w:divBdr>
                                                <w:top w:val="none" w:sz="0" w:space="0" w:color="auto"/>
                                                <w:left w:val="none" w:sz="0" w:space="0" w:color="auto"/>
                                                <w:bottom w:val="none" w:sz="0" w:space="0" w:color="auto"/>
                                                <w:right w:val="none" w:sz="0" w:space="0" w:color="auto"/>
                                              </w:divBdr>
                                              <w:divsChild>
                                                <w:div w:id="1501460377">
                                                  <w:marLeft w:val="0"/>
                                                  <w:marRight w:val="0"/>
                                                  <w:marTop w:val="0"/>
                                                  <w:marBottom w:val="0"/>
                                                  <w:divBdr>
                                                    <w:top w:val="none" w:sz="0" w:space="0" w:color="auto"/>
                                                    <w:left w:val="none" w:sz="0" w:space="0" w:color="auto"/>
                                                    <w:bottom w:val="none" w:sz="0" w:space="0" w:color="auto"/>
                                                    <w:right w:val="none" w:sz="0" w:space="0" w:color="auto"/>
                                                  </w:divBdr>
                                                  <w:divsChild>
                                                    <w:div w:id="244533260">
                                                      <w:marLeft w:val="0"/>
                                                      <w:marRight w:val="0"/>
                                                      <w:marTop w:val="0"/>
                                                      <w:marBottom w:val="0"/>
                                                      <w:divBdr>
                                                        <w:top w:val="none" w:sz="0" w:space="0" w:color="auto"/>
                                                        <w:left w:val="none" w:sz="0" w:space="0" w:color="auto"/>
                                                        <w:bottom w:val="none" w:sz="0" w:space="0" w:color="auto"/>
                                                        <w:right w:val="none" w:sz="0" w:space="0" w:color="auto"/>
                                                      </w:divBdr>
                                                      <w:divsChild>
                                                        <w:div w:id="937296529">
                                                          <w:marLeft w:val="0"/>
                                                          <w:marRight w:val="0"/>
                                                          <w:marTop w:val="0"/>
                                                          <w:marBottom w:val="0"/>
                                                          <w:divBdr>
                                                            <w:top w:val="none" w:sz="0" w:space="0" w:color="auto"/>
                                                            <w:left w:val="none" w:sz="0" w:space="0" w:color="auto"/>
                                                            <w:bottom w:val="none" w:sz="0" w:space="0" w:color="auto"/>
                                                            <w:right w:val="none" w:sz="0" w:space="0" w:color="auto"/>
                                                          </w:divBdr>
                                                          <w:divsChild>
                                                            <w:div w:id="579674769">
                                                              <w:marLeft w:val="0"/>
                                                              <w:marRight w:val="0"/>
                                                              <w:marTop w:val="0"/>
                                                              <w:marBottom w:val="210"/>
                                                              <w:divBdr>
                                                                <w:top w:val="single" w:sz="2" w:space="0" w:color="E1E8ED"/>
                                                                <w:left w:val="single" w:sz="6" w:space="0" w:color="E1E8ED"/>
                                                                <w:bottom w:val="single" w:sz="6" w:space="0" w:color="E1E8ED"/>
                                                                <w:right w:val="single" w:sz="6" w:space="0" w:color="E1E8ED"/>
                                                              </w:divBdr>
                                                              <w:divsChild>
                                                                <w:div w:id="1951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7251">
                                                      <w:marLeft w:val="0"/>
                                                      <w:marRight w:val="0"/>
                                                      <w:marTop w:val="0"/>
                                                      <w:marBottom w:val="0"/>
                                                      <w:divBdr>
                                                        <w:top w:val="none" w:sz="0" w:space="0" w:color="auto"/>
                                                        <w:left w:val="none" w:sz="0" w:space="0" w:color="auto"/>
                                                        <w:bottom w:val="none" w:sz="0" w:space="0" w:color="auto"/>
                                                        <w:right w:val="none" w:sz="0" w:space="0" w:color="auto"/>
                                                      </w:divBdr>
                                                      <w:divsChild>
                                                        <w:div w:id="958991688">
                                                          <w:marLeft w:val="0"/>
                                                          <w:marRight w:val="0"/>
                                                          <w:marTop w:val="0"/>
                                                          <w:marBottom w:val="0"/>
                                                          <w:divBdr>
                                                            <w:top w:val="none" w:sz="0" w:space="0" w:color="auto"/>
                                                            <w:left w:val="none" w:sz="0" w:space="0" w:color="auto"/>
                                                            <w:bottom w:val="none" w:sz="0" w:space="0" w:color="auto"/>
                                                            <w:right w:val="none" w:sz="0" w:space="0" w:color="auto"/>
                                                          </w:divBdr>
                                                          <w:divsChild>
                                                            <w:div w:id="2295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36467">
                              <w:marLeft w:val="0"/>
                              <w:marRight w:val="0"/>
                              <w:marTop w:val="0"/>
                              <w:marBottom w:val="0"/>
                              <w:divBdr>
                                <w:top w:val="none" w:sz="0" w:space="0" w:color="auto"/>
                                <w:left w:val="none" w:sz="0" w:space="0" w:color="auto"/>
                                <w:bottom w:val="none" w:sz="0" w:space="0" w:color="auto"/>
                                <w:right w:val="none" w:sz="0" w:space="0" w:color="auto"/>
                              </w:divBdr>
                              <w:divsChild>
                                <w:div w:id="718630867">
                                  <w:marLeft w:val="0"/>
                                  <w:marRight w:val="0"/>
                                  <w:marTop w:val="0"/>
                                  <w:marBottom w:val="0"/>
                                  <w:divBdr>
                                    <w:top w:val="none" w:sz="0" w:space="0" w:color="auto"/>
                                    <w:left w:val="none" w:sz="0" w:space="0" w:color="auto"/>
                                    <w:bottom w:val="none" w:sz="0" w:space="0" w:color="auto"/>
                                    <w:right w:val="none" w:sz="0" w:space="0" w:color="auto"/>
                                  </w:divBdr>
                                </w:div>
                              </w:divsChild>
                            </w:div>
                            <w:div w:id="409693657">
                              <w:marLeft w:val="0"/>
                              <w:marRight w:val="0"/>
                              <w:marTop w:val="0"/>
                              <w:marBottom w:val="0"/>
                              <w:divBdr>
                                <w:top w:val="single" w:sz="6" w:space="11" w:color="E1E8ED"/>
                                <w:left w:val="single" w:sz="6" w:space="11" w:color="E1E8ED"/>
                                <w:bottom w:val="single" w:sz="6" w:space="11" w:color="E1E8ED"/>
                                <w:right w:val="single" w:sz="6" w:space="11" w:color="E1E8ED"/>
                              </w:divBdr>
                              <w:divsChild>
                                <w:div w:id="1412921323">
                                  <w:marLeft w:val="0"/>
                                  <w:marRight w:val="0"/>
                                  <w:marTop w:val="0"/>
                                  <w:marBottom w:val="0"/>
                                  <w:divBdr>
                                    <w:top w:val="none" w:sz="0" w:space="0" w:color="auto"/>
                                    <w:left w:val="none" w:sz="0" w:space="0" w:color="auto"/>
                                    <w:bottom w:val="none" w:sz="0" w:space="0" w:color="auto"/>
                                    <w:right w:val="none" w:sz="0" w:space="0" w:color="auto"/>
                                  </w:divBdr>
                                  <w:divsChild>
                                    <w:div w:id="140659709">
                                      <w:marLeft w:val="0"/>
                                      <w:marRight w:val="0"/>
                                      <w:marTop w:val="0"/>
                                      <w:marBottom w:val="0"/>
                                      <w:divBdr>
                                        <w:top w:val="none" w:sz="0" w:space="0" w:color="auto"/>
                                        <w:left w:val="none" w:sz="0" w:space="0" w:color="auto"/>
                                        <w:bottom w:val="none" w:sz="0" w:space="0" w:color="auto"/>
                                        <w:right w:val="none" w:sz="0" w:space="0" w:color="auto"/>
                                      </w:divBdr>
                                      <w:divsChild>
                                        <w:div w:id="1913394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6535417">
                              <w:marLeft w:val="0"/>
                              <w:marRight w:val="0"/>
                              <w:marTop w:val="0"/>
                              <w:marBottom w:val="0"/>
                              <w:divBdr>
                                <w:top w:val="none" w:sz="0" w:space="0" w:color="auto"/>
                                <w:left w:val="none" w:sz="0" w:space="0" w:color="auto"/>
                                <w:bottom w:val="none" w:sz="0" w:space="0" w:color="auto"/>
                                <w:right w:val="none" w:sz="0" w:space="0" w:color="auto"/>
                              </w:divBdr>
                              <w:divsChild>
                                <w:div w:id="2060472077">
                                  <w:marLeft w:val="0"/>
                                  <w:marRight w:val="0"/>
                                  <w:marTop w:val="150"/>
                                  <w:marBottom w:val="0"/>
                                  <w:divBdr>
                                    <w:top w:val="none" w:sz="0" w:space="0" w:color="auto"/>
                                    <w:left w:val="none" w:sz="0" w:space="0" w:color="auto"/>
                                    <w:bottom w:val="none" w:sz="0" w:space="0" w:color="auto"/>
                                    <w:right w:val="none" w:sz="0" w:space="0" w:color="auto"/>
                                  </w:divBdr>
                                  <w:divsChild>
                                    <w:div w:id="979503461">
                                      <w:marLeft w:val="0"/>
                                      <w:marRight w:val="0"/>
                                      <w:marTop w:val="0"/>
                                      <w:marBottom w:val="0"/>
                                      <w:divBdr>
                                        <w:top w:val="none" w:sz="0" w:space="0" w:color="auto"/>
                                        <w:left w:val="none" w:sz="0" w:space="0" w:color="auto"/>
                                        <w:bottom w:val="none" w:sz="0" w:space="0" w:color="auto"/>
                                        <w:right w:val="none" w:sz="0" w:space="0" w:color="auto"/>
                                      </w:divBdr>
                                      <w:divsChild>
                                        <w:div w:id="1693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7626">
      <w:bodyDiv w:val="1"/>
      <w:marLeft w:val="0"/>
      <w:marRight w:val="0"/>
      <w:marTop w:val="0"/>
      <w:marBottom w:val="0"/>
      <w:divBdr>
        <w:top w:val="none" w:sz="0" w:space="0" w:color="auto"/>
        <w:left w:val="none" w:sz="0" w:space="0" w:color="auto"/>
        <w:bottom w:val="none" w:sz="0" w:space="0" w:color="auto"/>
        <w:right w:val="none" w:sz="0" w:space="0" w:color="auto"/>
      </w:divBdr>
    </w:div>
    <w:div w:id="954289660">
      <w:bodyDiv w:val="1"/>
      <w:marLeft w:val="0"/>
      <w:marRight w:val="0"/>
      <w:marTop w:val="0"/>
      <w:marBottom w:val="0"/>
      <w:divBdr>
        <w:top w:val="none" w:sz="0" w:space="0" w:color="auto"/>
        <w:left w:val="none" w:sz="0" w:space="0" w:color="auto"/>
        <w:bottom w:val="none" w:sz="0" w:space="0" w:color="auto"/>
        <w:right w:val="none" w:sz="0" w:space="0" w:color="auto"/>
      </w:divBdr>
    </w:div>
    <w:div w:id="964047988">
      <w:bodyDiv w:val="1"/>
      <w:marLeft w:val="0"/>
      <w:marRight w:val="0"/>
      <w:marTop w:val="0"/>
      <w:marBottom w:val="0"/>
      <w:divBdr>
        <w:top w:val="none" w:sz="0" w:space="0" w:color="auto"/>
        <w:left w:val="none" w:sz="0" w:space="0" w:color="auto"/>
        <w:bottom w:val="none" w:sz="0" w:space="0" w:color="auto"/>
        <w:right w:val="none" w:sz="0" w:space="0" w:color="auto"/>
      </w:divBdr>
    </w:div>
    <w:div w:id="964502720">
      <w:bodyDiv w:val="1"/>
      <w:marLeft w:val="0"/>
      <w:marRight w:val="0"/>
      <w:marTop w:val="0"/>
      <w:marBottom w:val="0"/>
      <w:divBdr>
        <w:top w:val="none" w:sz="0" w:space="0" w:color="auto"/>
        <w:left w:val="none" w:sz="0" w:space="0" w:color="auto"/>
        <w:bottom w:val="none" w:sz="0" w:space="0" w:color="auto"/>
        <w:right w:val="none" w:sz="0" w:space="0" w:color="auto"/>
      </w:divBdr>
    </w:div>
    <w:div w:id="976422324">
      <w:bodyDiv w:val="1"/>
      <w:marLeft w:val="0"/>
      <w:marRight w:val="0"/>
      <w:marTop w:val="0"/>
      <w:marBottom w:val="0"/>
      <w:divBdr>
        <w:top w:val="none" w:sz="0" w:space="0" w:color="auto"/>
        <w:left w:val="none" w:sz="0" w:space="0" w:color="auto"/>
        <w:bottom w:val="none" w:sz="0" w:space="0" w:color="auto"/>
        <w:right w:val="none" w:sz="0" w:space="0" w:color="auto"/>
      </w:divBdr>
    </w:div>
    <w:div w:id="984505415">
      <w:bodyDiv w:val="1"/>
      <w:marLeft w:val="0"/>
      <w:marRight w:val="0"/>
      <w:marTop w:val="0"/>
      <w:marBottom w:val="0"/>
      <w:divBdr>
        <w:top w:val="none" w:sz="0" w:space="0" w:color="auto"/>
        <w:left w:val="none" w:sz="0" w:space="0" w:color="auto"/>
        <w:bottom w:val="none" w:sz="0" w:space="0" w:color="auto"/>
        <w:right w:val="none" w:sz="0" w:space="0" w:color="auto"/>
      </w:divBdr>
    </w:div>
    <w:div w:id="990718257">
      <w:bodyDiv w:val="1"/>
      <w:marLeft w:val="0"/>
      <w:marRight w:val="0"/>
      <w:marTop w:val="0"/>
      <w:marBottom w:val="0"/>
      <w:divBdr>
        <w:top w:val="none" w:sz="0" w:space="0" w:color="auto"/>
        <w:left w:val="none" w:sz="0" w:space="0" w:color="auto"/>
        <w:bottom w:val="none" w:sz="0" w:space="0" w:color="auto"/>
        <w:right w:val="none" w:sz="0" w:space="0" w:color="auto"/>
      </w:divBdr>
    </w:div>
    <w:div w:id="991710821">
      <w:bodyDiv w:val="1"/>
      <w:marLeft w:val="0"/>
      <w:marRight w:val="0"/>
      <w:marTop w:val="0"/>
      <w:marBottom w:val="0"/>
      <w:divBdr>
        <w:top w:val="none" w:sz="0" w:space="0" w:color="auto"/>
        <w:left w:val="none" w:sz="0" w:space="0" w:color="auto"/>
        <w:bottom w:val="none" w:sz="0" w:space="0" w:color="auto"/>
        <w:right w:val="none" w:sz="0" w:space="0" w:color="auto"/>
      </w:divBdr>
    </w:div>
    <w:div w:id="994188952">
      <w:bodyDiv w:val="1"/>
      <w:marLeft w:val="0"/>
      <w:marRight w:val="0"/>
      <w:marTop w:val="0"/>
      <w:marBottom w:val="0"/>
      <w:divBdr>
        <w:top w:val="none" w:sz="0" w:space="0" w:color="auto"/>
        <w:left w:val="none" w:sz="0" w:space="0" w:color="auto"/>
        <w:bottom w:val="none" w:sz="0" w:space="0" w:color="auto"/>
        <w:right w:val="none" w:sz="0" w:space="0" w:color="auto"/>
      </w:divBdr>
    </w:div>
    <w:div w:id="1005858550">
      <w:bodyDiv w:val="1"/>
      <w:marLeft w:val="0"/>
      <w:marRight w:val="0"/>
      <w:marTop w:val="0"/>
      <w:marBottom w:val="0"/>
      <w:divBdr>
        <w:top w:val="none" w:sz="0" w:space="0" w:color="auto"/>
        <w:left w:val="none" w:sz="0" w:space="0" w:color="auto"/>
        <w:bottom w:val="none" w:sz="0" w:space="0" w:color="auto"/>
        <w:right w:val="none" w:sz="0" w:space="0" w:color="auto"/>
      </w:divBdr>
    </w:div>
    <w:div w:id="1034038292">
      <w:bodyDiv w:val="1"/>
      <w:marLeft w:val="0"/>
      <w:marRight w:val="0"/>
      <w:marTop w:val="0"/>
      <w:marBottom w:val="0"/>
      <w:divBdr>
        <w:top w:val="none" w:sz="0" w:space="0" w:color="auto"/>
        <w:left w:val="none" w:sz="0" w:space="0" w:color="auto"/>
        <w:bottom w:val="none" w:sz="0" w:space="0" w:color="auto"/>
        <w:right w:val="none" w:sz="0" w:space="0" w:color="auto"/>
      </w:divBdr>
    </w:div>
    <w:div w:id="1037925689">
      <w:bodyDiv w:val="1"/>
      <w:marLeft w:val="0"/>
      <w:marRight w:val="0"/>
      <w:marTop w:val="0"/>
      <w:marBottom w:val="0"/>
      <w:divBdr>
        <w:top w:val="none" w:sz="0" w:space="0" w:color="auto"/>
        <w:left w:val="none" w:sz="0" w:space="0" w:color="auto"/>
        <w:bottom w:val="none" w:sz="0" w:space="0" w:color="auto"/>
        <w:right w:val="none" w:sz="0" w:space="0" w:color="auto"/>
      </w:divBdr>
    </w:div>
    <w:div w:id="1040935269">
      <w:bodyDiv w:val="1"/>
      <w:marLeft w:val="0"/>
      <w:marRight w:val="0"/>
      <w:marTop w:val="0"/>
      <w:marBottom w:val="0"/>
      <w:divBdr>
        <w:top w:val="none" w:sz="0" w:space="0" w:color="auto"/>
        <w:left w:val="none" w:sz="0" w:space="0" w:color="auto"/>
        <w:bottom w:val="none" w:sz="0" w:space="0" w:color="auto"/>
        <w:right w:val="none" w:sz="0" w:space="0" w:color="auto"/>
      </w:divBdr>
    </w:div>
    <w:div w:id="1044989281">
      <w:bodyDiv w:val="1"/>
      <w:marLeft w:val="0"/>
      <w:marRight w:val="0"/>
      <w:marTop w:val="0"/>
      <w:marBottom w:val="0"/>
      <w:divBdr>
        <w:top w:val="none" w:sz="0" w:space="0" w:color="auto"/>
        <w:left w:val="none" w:sz="0" w:space="0" w:color="auto"/>
        <w:bottom w:val="none" w:sz="0" w:space="0" w:color="auto"/>
        <w:right w:val="none" w:sz="0" w:space="0" w:color="auto"/>
      </w:divBdr>
    </w:div>
    <w:div w:id="1045301228">
      <w:bodyDiv w:val="1"/>
      <w:marLeft w:val="0"/>
      <w:marRight w:val="0"/>
      <w:marTop w:val="0"/>
      <w:marBottom w:val="0"/>
      <w:divBdr>
        <w:top w:val="none" w:sz="0" w:space="0" w:color="auto"/>
        <w:left w:val="none" w:sz="0" w:space="0" w:color="auto"/>
        <w:bottom w:val="none" w:sz="0" w:space="0" w:color="auto"/>
        <w:right w:val="none" w:sz="0" w:space="0" w:color="auto"/>
      </w:divBdr>
    </w:div>
    <w:div w:id="1052734731">
      <w:bodyDiv w:val="1"/>
      <w:marLeft w:val="0"/>
      <w:marRight w:val="0"/>
      <w:marTop w:val="0"/>
      <w:marBottom w:val="0"/>
      <w:divBdr>
        <w:top w:val="none" w:sz="0" w:space="0" w:color="auto"/>
        <w:left w:val="none" w:sz="0" w:space="0" w:color="auto"/>
        <w:bottom w:val="none" w:sz="0" w:space="0" w:color="auto"/>
        <w:right w:val="none" w:sz="0" w:space="0" w:color="auto"/>
      </w:divBdr>
    </w:div>
    <w:div w:id="1056779048">
      <w:bodyDiv w:val="1"/>
      <w:marLeft w:val="0"/>
      <w:marRight w:val="0"/>
      <w:marTop w:val="0"/>
      <w:marBottom w:val="0"/>
      <w:divBdr>
        <w:top w:val="none" w:sz="0" w:space="0" w:color="auto"/>
        <w:left w:val="none" w:sz="0" w:space="0" w:color="auto"/>
        <w:bottom w:val="none" w:sz="0" w:space="0" w:color="auto"/>
        <w:right w:val="none" w:sz="0" w:space="0" w:color="auto"/>
      </w:divBdr>
    </w:div>
    <w:div w:id="1067652928">
      <w:bodyDiv w:val="1"/>
      <w:marLeft w:val="0"/>
      <w:marRight w:val="0"/>
      <w:marTop w:val="0"/>
      <w:marBottom w:val="0"/>
      <w:divBdr>
        <w:top w:val="none" w:sz="0" w:space="0" w:color="auto"/>
        <w:left w:val="none" w:sz="0" w:space="0" w:color="auto"/>
        <w:bottom w:val="none" w:sz="0" w:space="0" w:color="auto"/>
        <w:right w:val="none" w:sz="0" w:space="0" w:color="auto"/>
      </w:divBdr>
    </w:div>
    <w:div w:id="1070883675">
      <w:bodyDiv w:val="1"/>
      <w:marLeft w:val="0"/>
      <w:marRight w:val="0"/>
      <w:marTop w:val="0"/>
      <w:marBottom w:val="0"/>
      <w:divBdr>
        <w:top w:val="none" w:sz="0" w:space="0" w:color="auto"/>
        <w:left w:val="none" w:sz="0" w:space="0" w:color="auto"/>
        <w:bottom w:val="none" w:sz="0" w:space="0" w:color="auto"/>
        <w:right w:val="none" w:sz="0" w:space="0" w:color="auto"/>
      </w:divBdr>
    </w:div>
    <w:div w:id="1080563860">
      <w:bodyDiv w:val="1"/>
      <w:marLeft w:val="0"/>
      <w:marRight w:val="0"/>
      <w:marTop w:val="0"/>
      <w:marBottom w:val="0"/>
      <w:divBdr>
        <w:top w:val="none" w:sz="0" w:space="0" w:color="auto"/>
        <w:left w:val="none" w:sz="0" w:space="0" w:color="auto"/>
        <w:bottom w:val="none" w:sz="0" w:space="0" w:color="auto"/>
        <w:right w:val="none" w:sz="0" w:space="0" w:color="auto"/>
      </w:divBdr>
    </w:div>
    <w:div w:id="1105537605">
      <w:bodyDiv w:val="1"/>
      <w:marLeft w:val="0"/>
      <w:marRight w:val="0"/>
      <w:marTop w:val="0"/>
      <w:marBottom w:val="0"/>
      <w:divBdr>
        <w:top w:val="none" w:sz="0" w:space="0" w:color="auto"/>
        <w:left w:val="none" w:sz="0" w:space="0" w:color="auto"/>
        <w:bottom w:val="none" w:sz="0" w:space="0" w:color="auto"/>
        <w:right w:val="none" w:sz="0" w:space="0" w:color="auto"/>
      </w:divBdr>
    </w:div>
    <w:div w:id="1118646668">
      <w:bodyDiv w:val="1"/>
      <w:marLeft w:val="0"/>
      <w:marRight w:val="0"/>
      <w:marTop w:val="0"/>
      <w:marBottom w:val="0"/>
      <w:divBdr>
        <w:top w:val="none" w:sz="0" w:space="0" w:color="auto"/>
        <w:left w:val="none" w:sz="0" w:space="0" w:color="auto"/>
        <w:bottom w:val="none" w:sz="0" w:space="0" w:color="auto"/>
        <w:right w:val="none" w:sz="0" w:space="0" w:color="auto"/>
      </w:divBdr>
      <w:divsChild>
        <w:div w:id="991566585">
          <w:marLeft w:val="0"/>
          <w:marRight w:val="0"/>
          <w:marTop w:val="0"/>
          <w:marBottom w:val="0"/>
          <w:divBdr>
            <w:top w:val="none" w:sz="0" w:space="0" w:color="auto"/>
            <w:left w:val="none" w:sz="0" w:space="0" w:color="auto"/>
            <w:bottom w:val="none" w:sz="0" w:space="0" w:color="auto"/>
            <w:right w:val="none" w:sz="0" w:space="0" w:color="auto"/>
          </w:divBdr>
          <w:divsChild>
            <w:div w:id="778796502">
              <w:marLeft w:val="0"/>
              <w:marRight w:val="0"/>
              <w:marTop w:val="0"/>
              <w:marBottom w:val="0"/>
              <w:divBdr>
                <w:top w:val="none" w:sz="0" w:space="0" w:color="auto"/>
                <w:left w:val="none" w:sz="0" w:space="0" w:color="auto"/>
                <w:bottom w:val="none" w:sz="0" w:space="0" w:color="auto"/>
                <w:right w:val="none" w:sz="0" w:space="0" w:color="auto"/>
              </w:divBdr>
              <w:divsChild>
                <w:div w:id="1164010544">
                  <w:marLeft w:val="0"/>
                  <w:marRight w:val="0"/>
                  <w:marTop w:val="0"/>
                  <w:marBottom w:val="0"/>
                  <w:divBdr>
                    <w:top w:val="none" w:sz="0" w:space="0" w:color="auto"/>
                    <w:left w:val="none" w:sz="0" w:space="0" w:color="auto"/>
                    <w:bottom w:val="none" w:sz="0" w:space="0" w:color="auto"/>
                    <w:right w:val="none" w:sz="0" w:space="0" w:color="auto"/>
                  </w:divBdr>
                  <w:divsChild>
                    <w:div w:id="281307899">
                      <w:marLeft w:val="0"/>
                      <w:marRight w:val="0"/>
                      <w:marTop w:val="0"/>
                      <w:marBottom w:val="0"/>
                      <w:divBdr>
                        <w:top w:val="none" w:sz="0" w:space="0" w:color="auto"/>
                        <w:left w:val="none" w:sz="0" w:space="0" w:color="auto"/>
                        <w:bottom w:val="none" w:sz="0" w:space="0" w:color="auto"/>
                        <w:right w:val="none" w:sz="0" w:space="0" w:color="auto"/>
                      </w:divBdr>
                      <w:divsChild>
                        <w:div w:id="1518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14595">
      <w:bodyDiv w:val="1"/>
      <w:marLeft w:val="0"/>
      <w:marRight w:val="0"/>
      <w:marTop w:val="0"/>
      <w:marBottom w:val="0"/>
      <w:divBdr>
        <w:top w:val="none" w:sz="0" w:space="0" w:color="auto"/>
        <w:left w:val="none" w:sz="0" w:space="0" w:color="auto"/>
        <w:bottom w:val="none" w:sz="0" w:space="0" w:color="auto"/>
        <w:right w:val="none" w:sz="0" w:space="0" w:color="auto"/>
      </w:divBdr>
    </w:div>
    <w:div w:id="1128745177">
      <w:bodyDiv w:val="1"/>
      <w:marLeft w:val="0"/>
      <w:marRight w:val="0"/>
      <w:marTop w:val="0"/>
      <w:marBottom w:val="0"/>
      <w:divBdr>
        <w:top w:val="none" w:sz="0" w:space="0" w:color="auto"/>
        <w:left w:val="none" w:sz="0" w:space="0" w:color="auto"/>
        <w:bottom w:val="none" w:sz="0" w:space="0" w:color="auto"/>
        <w:right w:val="none" w:sz="0" w:space="0" w:color="auto"/>
      </w:divBdr>
    </w:div>
    <w:div w:id="1153058436">
      <w:bodyDiv w:val="1"/>
      <w:marLeft w:val="0"/>
      <w:marRight w:val="0"/>
      <w:marTop w:val="0"/>
      <w:marBottom w:val="0"/>
      <w:divBdr>
        <w:top w:val="none" w:sz="0" w:space="0" w:color="auto"/>
        <w:left w:val="none" w:sz="0" w:space="0" w:color="auto"/>
        <w:bottom w:val="none" w:sz="0" w:space="0" w:color="auto"/>
        <w:right w:val="none" w:sz="0" w:space="0" w:color="auto"/>
      </w:divBdr>
    </w:div>
    <w:div w:id="1163930306">
      <w:bodyDiv w:val="1"/>
      <w:marLeft w:val="0"/>
      <w:marRight w:val="0"/>
      <w:marTop w:val="0"/>
      <w:marBottom w:val="0"/>
      <w:divBdr>
        <w:top w:val="none" w:sz="0" w:space="0" w:color="auto"/>
        <w:left w:val="none" w:sz="0" w:space="0" w:color="auto"/>
        <w:bottom w:val="none" w:sz="0" w:space="0" w:color="auto"/>
        <w:right w:val="none" w:sz="0" w:space="0" w:color="auto"/>
      </w:divBdr>
    </w:div>
    <w:div w:id="1180895057">
      <w:bodyDiv w:val="1"/>
      <w:marLeft w:val="0"/>
      <w:marRight w:val="0"/>
      <w:marTop w:val="0"/>
      <w:marBottom w:val="0"/>
      <w:divBdr>
        <w:top w:val="none" w:sz="0" w:space="0" w:color="auto"/>
        <w:left w:val="none" w:sz="0" w:space="0" w:color="auto"/>
        <w:bottom w:val="none" w:sz="0" w:space="0" w:color="auto"/>
        <w:right w:val="none" w:sz="0" w:space="0" w:color="auto"/>
      </w:divBdr>
    </w:div>
    <w:div w:id="1181167515">
      <w:bodyDiv w:val="1"/>
      <w:marLeft w:val="0"/>
      <w:marRight w:val="0"/>
      <w:marTop w:val="0"/>
      <w:marBottom w:val="0"/>
      <w:divBdr>
        <w:top w:val="none" w:sz="0" w:space="0" w:color="auto"/>
        <w:left w:val="none" w:sz="0" w:space="0" w:color="auto"/>
        <w:bottom w:val="none" w:sz="0" w:space="0" w:color="auto"/>
        <w:right w:val="none" w:sz="0" w:space="0" w:color="auto"/>
      </w:divBdr>
    </w:div>
    <w:div w:id="1181745177">
      <w:bodyDiv w:val="1"/>
      <w:marLeft w:val="0"/>
      <w:marRight w:val="0"/>
      <w:marTop w:val="0"/>
      <w:marBottom w:val="0"/>
      <w:divBdr>
        <w:top w:val="none" w:sz="0" w:space="0" w:color="auto"/>
        <w:left w:val="none" w:sz="0" w:space="0" w:color="auto"/>
        <w:bottom w:val="none" w:sz="0" w:space="0" w:color="auto"/>
        <w:right w:val="none" w:sz="0" w:space="0" w:color="auto"/>
      </w:divBdr>
    </w:div>
    <w:div w:id="1188906170">
      <w:bodyDiv w:val="1"/>
      <w:marLeft w:val="0"/>
      <w:marRight w:val="0"/>
      <w:marTop w:val="0"/>
      <w:marBottom w:val="0"/>
      <w:divBdr>
        <w:top w:val="none" w:sz="0" w:space="0" w:color="auto"/>
        <w:left w:val="none" w:sz="0" w:space="0" w:color="auto"/>
        <w:bottom w:val="none" w:sz="0" w:space="0" w:color="auto"/>
        <w:right w:val="none" w:sz="0" w:space="0" w:color="auto"/>
      </w:divBdr>
    </w:div>
    <w:div w:id="1214389228">
      <w:bodyDiv w:val="1"/>
      <w:marLeft w:val="0"/>
      <w:marRight w:val="0"/>
      <w:marTop w:val="0"/>
      <w:marBottom w:val="0"/>
      <w:divBdr>
        <w:top w:val="none" w:sz="0" w:space="0" w:color="auto"/>
        <w:left w:val="none" w:sz="0" w:space="0" w:color="auto"/>
        <w:bottom w:val="none" w:sz="0" w:space="0" w:color="auto"/>
        <w:right w:val="none" w:sz="0" w:space="0" w:color="auto"/>
      </w:divBdr>
    </w:div>
    <w:div w:id="1227716000">
      <w:bodyDiv w:val="1"/>
      <w:marLeft w:val="0"/>
      <w:marRight w:val="0"/>
      <w:marTop w:val="0"/>
      <w:marBottom w:val="0"/>
      <w:divBdr>
        <w:top w:val="none" w:sz="0" w:space="0" w:color="auto"/>
        <w:left w:val="none" w:sz="0" w:space="0" w:color="auto"/>
        <w:bottom w:val="none" w:sz="0" w:space="0" w:color="auto"/>
        <w:right w:val="none" w:sz="0" w:space="0" w:color="auto"/>
      </w:divBdr>
    </w:div>
    <w:div w:id="1227758376">
      <w:bodyDiv w:val="1"/>
      <w:marLeft w:val="0"/>
      <w:marRight w:val="0"/>
      <w:marTop w:val="0"/>
      <w:marBottom w:val="0"/>
      <w:divBdr>
        <w:top w:val="none" w:sz="0" w:space="0" w:color="auto"/>
        <w:left w:val="none" w:sz="0" w:space="0" w:color="auto"/>
        <w:bottom w:val="none" w:sz="0" w:space="0" w:color="auto"/>
        <w:right w:val="none" w:sz="0" w:space="0" w:color="auto"/>
      </w:divBdr>
    </w:div>
    <w:div w:id="1236360376">
      <w:bodyDiv w:val="1"/>
      <w:marLeft w:val="0"/>
      <w:marRight w:val="0"/>
      <w:marTop w:val="0"/>
      <w:marBottom w:val="0"/>
      <w:divBdr>
        <w:top w:val="none" w:sz="0" w:space="0" w:color="auto"/>
        <w:left w:val="none" w:sz="0" w:space="0" w:color="auto"/>
        <w:bottom w:val="none" w:sz="0" w:space="0" w:color="auto"/>
        <w:right w:val="none" w:sz="0" w:space="0" w:color="auto"/>
      </w:divBdr>
    </w:div>
    <w:div w:id="1237058228">
      <w:bodyDiv w:val="1"/>
      <w:marLeft w:val="0"/>
      <w:marRight w:val="0"/>
      <w:marTop w:val="0"/>
      <w:marBottom w:val="0"/>
      <w:divBdr>
        <w:top w:val="none" w:sz="0" w:space="0" w:color="auto"/>
        <w:left w:val="none" w:sz="0" w:space="0" w:color="auto"/>
        <w:bottom w:val="none" w:sz="0" w:space="0" w:color="auto"/>
        <w:right w:val="none" w:sz="0" w:space="0" w:color="auto"/>
      </w:divBdr>
    </w:div>
    <w:div w:id="1241407151">
      <w:bodyDiv w:val="1"/>
      <w:marLeft w:val="0"/>
      <w:marRight w:val="0"/>
      <w:marTop w:val="0"/>
      <w:marBottom w:val="0"/>
      <w:divBdr>
        <w:top w:val="none" w:sz="0" w:space="0" w:color="auto"/>
        <w:left w:val="none" w:sz="0" w:space="0" w:color="auto"/>
        <w:bottom w:val="none" w:sz="0" w:space="0" w:color="auto"/>
        <w:right w:val="none" w:sz="0" w:space="0" w:color="auto"/>
      </w:divBdr>
    </w:div>
    <w:div w:id="1244606563">
      <w:bodyDiv w:val="1"/>
      <w:marLeft w:val="0"/>
      <w:marRight w:val="0"/>
      <w:marTop w:val="0"/>
      <w:marBottom w:val="0"/>
      <w:divBdr>
        <w:top w:val="none" w:sz="0" w:space="0" w:color="auto"/>
        <w:left w:val="none" w:sz="0" w:space="0" w:color="auto"/>
        <w:bottom w:val="none" w:sz="0" w:space="0" w:color="auto"/>
        <w:right w:val="none" w:sz="0" w:space="0" w:color="auto"/>
      </w:divBdr>
    </w:div>
    <w:div w:id="1258103557">
      <w:bodyDiv w:val="1"/>
      <w:marLeft w:val="0"/>
      <w:marRight w:val="0"/>
      <w:marTop w:val="0"/>
      <w:marBottom w:val="0"/>
      <w:divBdr>
        <w:top w:val="none" w:sz="0" w:space="0" w:color="auto"/>
        <w:left w:val="none" w:sz="0" w:space="0" w:color="auto"/>
        <w:bottom w:val="none" w:sz="0" w:space="0" w:color="auto"/>
        <w:right w:val="none" w:sz="0" w:space="0" w:color="auto"/>
      </w:divBdr>
    </w:div>
    <w:div w:id="1277716828">
      <w:bodyDiv w:val="1"/>
      <w:marLeft w:val="0"/>
      <w:marRight w:val="0"/>
      <w:marTop w:val="0"/>
      <w:marBottom w:val="0"/>
      <w:divBdr>
        <w:top w:val="none" w:sz="0" w:space="0" w:color="auto"/>
        <w:left w:val="none" w:sz="0" w:space="0" w:color="auto"/>
        <w:bottom w:val="none" w:sz="0" w:space="0" w:color="auto"/>
        <w:right w:val="none" w:sz="0" w:space="0" w:color="auto"/>
      </w:divBdr>
    </w:div>
    <w:div w:id="1288581330">
      <w:bodyDiv w:val="1"/>
      <w:marLeft w:val="0"/>
      <w:marRight w:val="0"/>
      <w:marTop w:val="0"/>
      <w:marBottom w:val="0"/>
      <w:divBdr>
        <w:top w:val="none" w:sz="0" w:space="0" w:color="auto"/>
        <w:left w:val="none" w:sz="0" w:space="0" w:color="auto"/>
        <w:bottom w:val="none" w:sz="0" w:space="0" w:color="auto"/>
        <w:right w:val="none" w:sz="0" w:space="0" w:color="auto"/>
      </w:divBdr>
    </w:div>
    <w:div w:id="1306010169">
      <w:bodyDiv w:val="1"/>
      <w:marLeft w:val="0"/>
      <w:marRight w:val="0"/>
      <w:marTop w:val="0"/>
      <w:marBottom w:val="0"/>
      <w:divBdr>
        <w:top w:val="none" w:sz="0" w:space="0" w:color="auto"/>
        <w:left w:val="none" w:sz="0" w:space="0" w:color="auto"/>
        <w:bottom w:val="none" w:sz="0" w:space="0" w:color="auto"/>
        <w:right w:val="none" w:sz="0" w:space="0" w:color="auto"/>
      </w:divBdr>
    </w:div>
    <w:div w:id="1319730729">
      <w:bodyDiv w:val="1"/>
      <w:marLeft w:val="0"/>
      <w:marRight w:val="0"/>
      <w:marTop w:val="0"/>
      <w:marBottom w:val="0"/>
      <w:divBdr>
        <w:top w:val="none" w:sz="0" w:space="0" w:color="auto"/>
        <w:left w:val="none" w:sz="0" w:space="0" w:color="auto"/>
        <w:bottom w:val="none" w:sz="0" w:space="0" w:color="auto"/>
        <w:right w:val="none" w:sz="0" w:space="0" w:color="auto"/>
      </w:divBdr>
    </w:div>
    <w:div w:id="1327592438">
      <w:bodyDiv w:val="1"/>
      <w:marLeft w:val="0"/>
      <w:marRight w:val="0"/>
      <w:marTop w:val="0"/>
      <w:marBottom w:val="0"/>
      <w:divBdr>
        <w:top w:val="none" w:sz="0" w:space="0" w:color="auto"/>
        <w:left w:val="none" w:sz="0" w:space="0" w:color="auto"/>
        <w:bottom w:val="none" w:sz="0" w:space="0" w:color="auto"/>
        <w:right w:val="none" w:sz="0" w:space="0" w:color="auto"/>
      </w:divBdr>
    </w:div>
    <w:div w:id="1333216911">
      <w:bodyDiv w:val="1"/>
      <w:marLeft w:val="0"/>
      <w:marRight w:val="0"/>
      <w:marTop w:val="0"/>
      <w:marBottom w:val="0"/>
      <w:divBdr>
        <w:top w:val="none" w:sz="0" w:space="0" w:color="auto"/>
        <w:left w:val="none" w:sz="0" w:space="0" w:color="auto"/>
        <w:bottom w:val="none" w:sz="0" w:space="0" w:color="auto"/>
        <w:right w:val="none" w:sz="0" w:space="0" w:color="auto"/>
      </w:divBdr>
    </w:div>
    <w:div w:id="1334409177">
      <w:bodyDiv w:val="1"/>
      <w:marLeft w:val="0"/>
      <w:marRight w:val="0"/>
      <w:marTop w:val="0"/>
      <w:marBottom w:val="0"/>
      <w:divBdr>
        <w:top w:val="none" w:sz="0" w:space="0" w:color="auto"/>
        <w:left w:val="none" w:sz="0" w:space="0" w:color="auto"/>
        <w:bottom w:val="none" w:sz="0" w:space="0" w:color="auto"/>
        <w:right w:val="none" w:sz="0" w:space="0" w:color="auto"/>
      </w:divBdr>
    </w:div>
    <w:div w:id="1345280269">
      <w:bodyDiv w:val="1"/>
      <w:marLeft w:val="0"/>
      <w:marRight w:val="0"/>
      <w:marTop w:val="0"/>
      <w:marBottom w:val="0"/>
      <w:divBdr>
        <w:top w:val="none" w:sz="0" w:space="0" w:color="auto"/>
        <w:left w:val="none" w:sz="0" w:space="0" w:color="auto"/>
        <w:bottom w:val="none" w:sz="0" w:space="0" w:color="auto"/>
        <w:right w:val="none" w:sz="0" w:space="0" w:color="auto"/>
      </w:divBdr>
    </w:div>
    <w:div w:id="1349528915">
      <w:bodyDiv w:val="1"/>
      <w:marLeft w:val="0"/>
      <w:marRight w:val="0"/>
      <w:marTop w:val="0"/>
      <w:marBottom w:val="0"/>
      <w:divBdr>
        <w:top w:val="none" w:sz="0" w:space="0" w:color="auto"/>
        <w:left w:val="none" w:sz="0" w:space="0" w:color="auto"/>
        <w:bottom w:val="none" w:sz="0" w:space="0" w:color="auto"/>
        <w:right w:val="none" w:sz="0" w:space="0" w:color="auto"/>
      </w:divBdr>
      <w:divsChild>
        <w:div w:id="1334533829">
          <w:marLeft w:val="0"/>
          <w:marRight w:val="0"/>
          <w:marTop w:val="0"/>
          <w:marBottom w:val="0"/>
          <w:divBdr>
            <w:top w:val="none" w:sz="0" w:space="0" w:color="auto"/>
            <w:left w:val="none" w:sz="0" w:space="0" w:color="auto"/>
            <w:bottom w:val="none" w:sz="0" w:space="0" w:color="auto"/>
            <w:right w:val="none" w:sz="0" w:space="0" w:color="auto"/>
          </w:divBdr>
        </w:div>
      </w:divsChild>
    </w:div>
    <w:div w:id="1352876589">
      <w:bodyDiv w:val="1"/>
      <w:marLeft w:val="0"/>
      <w:marRight w:val="0"/>
      <w:marTop w:val="0"/>
      <w:marBottom w:val="0"/>
      <w:divBdr>
        <w:top w:val="none" w:sz="0" w:space="0" w:color="auto"/>
        <w:left w:val="none" w:sz="0" w:space="0" w:color="auto"/>
        <w:bottom w:val="none" w:sz="0" w:space="0" w:color="auto"/>
        <w:right w:val="none" w:sz="0" w:space="0" w:color="auto"/>
      </w:divBdr>
    </w:div>
    <w:div w:id="1354267213">
      <w:bodyDiv w:val="1"/>
      <w:marLeft w:val="0"/>
      <w:marRight w:val="0"/>
      <w:marTop w:val="0"/>
      <w:marBottom w:val="0"/>
      <w:divBdr>
        <w:top w:val="none" w:sz="0" w:space="0" w:color="auto"/>
        <w:left w:val="none" w:sz="0" w:space="0" w:color="auto"/>
        <w:bottom w:val="none" w:sz="0" w:space="0" w:color="auto"/>
        <w:right w:val="none" w:sz="0" w:space="0" w:color="auto"/>
      </w:divBdr>
    </w:div>
    <w:div w:id="1366901666">
      <w:bodyDiv w:val="1"/>
      <w:marLeft w:val="0"/>
      <w:marRight w:val="0"/>
      <w:marTop w:val="0"/>
      <w:marBottom w:val="0"/>
      <w:divBdr>
        <w:top w:val="none" w:sz="0" w:space="0" w:color="auto"/>
        <w:left w:val="none" w:sz="0" w:space="0" w:color="auto"/>
        <w:bottom w:val="none" w:sz="0" w:space="0" w:color="auto"/>
        <w:right w:val="none" w:sz="0" w:space="0" w:color="auto"/>
      </w:divBdr>
    </w:div>
    <w:div w:id="1368413981">
      <w:bodyDiv w:val="1"/>
      <w:marLeft w:val="0"/>
      <w:marRight w:val="0"/>
      <w:marTop w:val="0"/>
      <w:marBottom w:val="0"/>
      <w:divBdr>
        <w:top w:val="none" w:sz="0" w:space="0" w:color="auto"/>
        <w:left w:val="none" w:sz="0" w:space="0" w:color="auto"/>
        <w:bottom w:val="none" w:sz="0" w:space="0" w:color="auto"/>
        <w:right w:val="none" w:sz="0" w:space="0" w:color="auto"/>
      </w:divBdr>
    </w:div>
    <w:div w:id="1381130085">
      <w:bodyDiv w:val="1"/>
      <w:marLeft w:val="0"/>
      <w:marRight w:val="0"/>
      <w:marTop w:val="0"/>
      <w:marBottom w:val="0"/>
      <w:divBdr>
        <w:top w:val="none" w:sz="0" w:space="0" w:color="auto"/>
        <w:left w:val="none" w:sz="0" w:space="0" w:color="auto"/>
        <w:bottom w:val="none" w:sz="0" w:space="0" w:color="auto"/>
        <w:right w:val="none" w:sz="0" w:space="0" w:color="auto"/>
      </w:divBdr>
    </w:div>
    <w:div w:id="1381897505">
      <w:bodyDiv w:val="1"/>
      <w:marLeft w:val="0"/>
      <w:marRight w:val="0"/>
      <w:marTop w:val="0"/>
      <w:marBottom w:val="0"/>
      <w:divBdr>
        <w:top w:val="none" w:sz="0" w:space="0" w:color="auto"/>
        <w:left w:val="none" w:sz="0" w:space="0" w:color="auto"/>
        <w:bottom w:val="none" w:sz="0" w:space="0" w:color="auto"/>
        <w:right w:val="none" w:sz="0" w:space="0" w:color="auto"/>
      </w:divBdr>
    </w:div>
    <w:div w:id="1389768513">
      <w:bodyDiv w:val="1"/>
      <w:marLeft w:val="0"/>
      <w:marRight w:val="0"/>
      <w:marTop w:val="0"/>
      <w:marBottom w:val="0"/>
      <w:divBdr>
        <w:top w:val="none" w:sz="0" w:space="0" w:color="auto"/>
        <w:left w:val="none" w:sz="0" w:space="0" w:color="auto"/>
        <w:bottom w:val="none" w:sz="0" w:space="0" w:color="auto"/>
        <w:right w:val="none" w:sz="0" w:space="0" w:color="auto"/>
      </w:divBdr>
    </w:div>
    <w:div w:id="1389955277">
      <w:bodyDiv w:val="1"/>
      <w:marLeft w:val="0"/>
      <w:marRight w:val="0"/>
      <w:marTop w:val="0"/>
      <w:marBottom w:val="0"/>
      <w:divBdr>
        <w:top w:val="none" w:sz="0" w:space="0" w:color="auto"/>
        <w:left w:val="none" w:sz="0" w:space="0" w:color="auto"/>
        <w:bottom w:val="none" w:sz="0" w:space="0" w:color="auto"/>
        <w:right w:val="none" w:sz="0" w:space="0" w:color="auto"/>
      </w:divBdr>
    </w:div>
    <w:div w:id="1394309777">
      <w:bodyDiv w:val="1"/>
      <w:marLeft w:val="0"/>
      <w:marRight w:val="0"/>
      <w:marTop w:val="0"/>
      <w:marBottom w:val="0"/>
      <w:divBdr>
        <w:top w:val="none" w:sz="0" w:space="0" w:color="auto"/>
        <w:left w:val="none" w:sz="0" w:space="0" w:color="auto"/>
        <w:bottom w:val="none" w:sz="0" w:space="0" w:color="auto"/>
        <w:right w:val="none" w:sz="0" w:space="0" w:color="auto"/>
      </w:divBdr>
    </w:div>
    <w:div w:id="1437410136">
      <w:bodyDiv w:val="1"/>
      <w:marLeft w:val="0"/>
      <w:marRight w:val="0"/>
      <w:marTop w:val="0"/>
      <w:marBottom w:val="0"/>
      <w:divBdr>
        <w:top w:val="none" w:sz="0" w:space="0" w:color="auto"/>
        <w:left w:val="none" w:sz="0" w:space="0" w:color="auto"/>
        <w:bottom w:val="none" w:sz="0" w:space="0" w:color="auto"/>
        <w:right w:val="none" w:sz="0" w:space="0" w:color="auto"/>
      </w:divBdr>
    </w:div>
    <w:div w:id="1444306642">
      <w:bodyDiv w:val="1"/>
      <w:marLeft w:val="0"/>
      <w:marRight w:val="0"/>
      <w:marTop w:val="0"/>
      <w:marBottom w:val="0"/>
      <w:divBdr>
        <w:top w:val="none" w:sz="0" w:space="0" w:color="auto"/>
        <w:left w:val="none" w:sz="0" w:space="0" w:color="auto"/>
        <w:bottom w:val="none" w:sz="0" w:space="0" w:color="auto"/>
        <w:right w:val="none" w:sz="0" w:space="0" w:color="auto"/>
      </w:divBdr>
    </w:div>
    <w:div w:id="1450508922">
      <w:bodyDiv w:val="1"/>
      <w:marLeft w:val="0"/>
      <w:marRight w:val="0"/>
      <w:marTop w:val="0"/>
      <w:marBottom w:val="0"/>
      <w:divBdr>
        <w:top w:val="none" w:sz="0" w:space="0" w:color="auto"/>
        <w:left w:val="none" w:sz="0" w:space="0" w:color="auto"/>
        <w:bottom w:val="none" w:sz="0" w:space="0" w:color="auto"/>
        <w:right w:val="none" w:sz="0" w:space="0" w:color="auto"/>
      </w:divBdr>
    </w:div>
    <w:div w:id="1462378964">
      <w:bodyDiv w:val="1"/>
      <w:marLeft w:val="0"/>
      <w:marRight w:val="0"/>
      <w:marTop w:val="0"/>
      <w:marBottom w:val="0"/>
      <w:divBdr>
        <w:top w:val="none" w:sz="0" w:space="0" w:color="auto"/>
        <w:left w:val="none" w:sz="0" w:space="0" w:color="auto"/>
        <w:bottom w:val="none" w:sz="0" w:space="0" w:color="auto"/>
        <w:right w:val="none" w:sz="0" w:space="0" w:color="auto"/>
      </w:divBdr>
    </w:div>
    <w:div w:id="1463423023">
      <w:bodyDiv w:val="1"/>
      <w:marLeft w:val="0"/>
      <w:marRight w:val="0"/>
      <w:marTop w:val="0"/>
      <w:marBottom w:val="0"/>
      <w:divBdr>
        <w:top w:val="none" w:sz="0" w:space="0" w:color="auto"/>
        <w:left w:val="none" w:sz="0" w:space="0" w:color="auto"/>
        <w:bottom w:val="none" w:sz="0" w:space="0" w:color="auto"/>
        <w:right w:val="none" w:sz="0" w:space="0" w:color="auto"/>
      </w:divBdr>
    </w:div>
    <w:div w:id="1479375782">
      <w:bodyDiv w:val="1"/>
      <w:marLeft w:val="0"/>
      <w:marRight w:val="0"/>
      <w:marTop w:val="0"/>
      <w:marBottom w:val="0"/>
      <w:divBdr>
        <w:top w:val="none" w:sz="0" w:space="0" w:color="auto"/>
        <w:left w:val="none" w:sz="0" w:space="0" w:color="auto"/>
        <w:bottom w:val="none" w:sz="0" w:space="0" w:color="auto"/>
        <w:right w:val="none" w:sz="0" w:space="0" w:color="auto"/>
      </w:divBdr>
    </w:div>
    <w:div w:id="1516843816">
      <w:bodyDiv w:val="1"/>
      <w:marLeft w:val="0"/>
      <w:marRight w:val="0"/>
      <w:marTop w:val="0"/>
      <w:marBottom w:val="0"/>
      <w:divBdr>
        <w:top w:val="none" w:sz="0" w:space="0" w:color="auto"/>
        <w:left w:val="none" w:sz="0" w:space="0" w:color="auto"/>
        <w:bottom w:val="none" w:sz="0" w:space="0" w:color="auto"/>
        <w:right w:val="none" w:sz="0" w:space="0" w:color="auto"/>
      </w:divBdr>
    </w:div>
    <w:div w:id="1520269889">
      <w:bodyDiv w:val="1"/>
      <w:marLeft w:val="0"/>
      <w:marRight w:val="0"/>
      <w:marTop w:val="0"/>
      <w:marBottom w:val="0"/>
      <w:divBdr>
        <w:top w:val="none" w:sz="0" w:space="0" w:color="auto"/>
        <w:left w:val="none" w:sz="0" w:space="0" w:color="auto"/>
        <w:bottom w:val="none" w:sz="0" w:space="0" w:color="auto"/>
        <w:right w:val="none" w:sz="0" w:space="0" w:color="auto"/>
      </w:divBdr>
    </w:div>
    <w:div w:id="1526213278">
      <w:bodyDiv w:val="1"/>
      <w:marLeft w:val="0"/>
      <w:marRight w:val="0"/>
      <w:marTop w:val="0"/>
      <w:marBottom w:val="0"/>
      <w:divBdr>
        <w:top w:val="none" w:sz="0" w:space="0" w:color="auto"/>
        <w:left w:val="none" w:sz="0" w:space="0" w:color="auto"/>
        <w:bottom w:val="none" w:sz="0" w:space="0" w:color="auto"/>
        <w:right w:val="none" w:sz="0" w:space="0" w:color="auto"/>
      </w:divBdr>
    </w:div>
    <w:div w:id="1528903947">
      <w:bodyDiv w:val="1"/>
      <w:marLeft w:val="0"/>
      <w:marRight w:val="0"/>
      <w:marTop w:val="0"/>
      <w:marBottom w:val="0"/>
      <w:divBdr>
        <w:top w:val="none" w:sz="0" w:space="0" w:color="auto"/>
        <w:left w:val="none" w:sz="0" w:space="0" w:color="auto"/>
        <w:bottom w:val="none" w:sz="0" w:space="0" w:color="auto"/>
        <w:right w:val="none" w:sz="0" w:space="0" w:color="auto"/>
      </w:divBdr>
    </w:div>
    <w:div w:id="1529366665">
      <w:bodyDiv w:val="1"/>
      <w:marLeft w:val="0"/>
      <w:marRight w:val="0"/>
      <w:marTop w:val="0"/>
      <w:marBottom w:val="0"/>
      <w:divBdr>
        <w:top w:val="none" w:sz="0" w:space="0" w:color="auto"/>
        <w:left w:val="none" w:sz="0" w:space="0" w:color="auto"/>
        <w:bottom w:val="none" w:sz="0" w:space="0" w:color="auto"/>
        <w:right w:val="none" w:sz="0" w:space="0" w:color="auto"/>
      </w:divBdr>
    </w:div>
    <w:div w:id="1529559955">
      <w:bodyDiv w:val="1"/>
      <w:marLeft w:val="0"/>
      <w:marRight w:val="0"/>
      <w:marTop w:val="0"/>
      <w:marBottom w:val="0"/>
      <w:divBdr>
        <w:top w:val="none" w:sz="0" w:space="0" w:color="auto"/>
        <w:left w:val="none" w:sz="0" w:space="0" w:color="auto"/>
        <w:bottom w:val="none" w:sz="0" w:space="0" w:color="auto"/>
        <w:right w:val="none" w:sz="0" w:space="0" w:color="auto"/>
      </w:divBdr>
    </w:div>
    <w:div w:id="1538544750">
      <w:bodyDiv w:val="1"/>
      <w:marLeft w:val="0"/>
      <w:marRight w:val="0"/>
      <w:marTop w:val="0"/>
      <w:marBottom w:val="0"/>
      <w:divBdr>
        <w:top w:val="none" w:sz="0" w:space="0" w:color="auto"/>
        <w:left w:val="none" w:sz="0" w:space="0" w:color="auto"/>
        <w:bottom w:val="none" w:sz="0" w:space="0" w:color="auto"/>
        <w:right w:val="none" w:sz="0" w:space="0" w:color="auto"/>
      </w:divBdr>
    </w:div>
    <w:div w:id="1541552186">
      <w:bodyDiv w:val="1"/>
      <w:marLeft w:val="0"/>
      <w:marRight w:val="0"/>
      <w:marTop w:val="0"/>
      <w:marBottom w:val="0"/>
      <w:divBdr>
        <w:top w:val="none" w:sz="0" w:space="0" w:color="auto"/>
        <w:left w:val="none" w:sz="0" w:space="0" w:color="auto"/>
        <w:bottom w:val="none" w:sz="0" w:space="0" w:color="auto"/>
        <w:right w:val="none" w:sz="0" w:space="0" w:color="auto"/>
      </w:divBdr>
    </w:div>
    <w:div w:id="1564413989">
      <w:bodyDiv w:val="1"/>
      <w:marLeft w:val="0"/>
      <w:marRight w:val="0"/>
      <w:marTop w:val="0"/>
      <w:marBottom w:val="0"/>
      <w:divBdr>
        <w:top w:val="none" w:sz="0" w:space="0" w:color="auto"/>
        <w:left w:val="none" w:sz="0" w:space="0" w:color="auto"/>
        <w:bottom w:val="none" w:sz="0" w:space="0" w:color="auto"/>
        <w:right w:val="none" w:sz="0" w:space="0" w:color="auto"/>
      </w:divBdr>
      <w:divsChild>
        <w:div w:id="1498423908">
          <w:marLeft w:val="0"/>
          <w:marRight w:val="0"/>
          <w:marTop w:val="0"/>
          <w:marBottom w:val="0"/>
          <w:divBdr>
            <w:top w:val="none" w:sz="0" w:space="0" w:color="auto"/>
            <w:left w:val="none" w:sz="0" w:space="0" w:color="auto"/>
            <w:bottom w:val="none" w:sz="0" w:space="0" w:color="auto"/>
            <w:right w:val="none" w:sz="0" w:space="0" w:color="auto"/>
          </w:divBdr>
          <w:divsChild>
            <w:div w:id="1064063581">
              <w:marLeft w:val="0"/>
              <w:marRight w:val="0"/>
              <w:marTop w:val="0"/>
              <w:marBottom w:val="0"/>
              <w:divBdr>
                <w:top w:val="none" w:sz="0" w:space="0" w:color="auto"/>
                <w:left w:val="none" w:sz="0" w:space="0" w:color="auto"/>
                <w:bottom w:val="none" w:sz="0" w:space="0" w:color="auto"/>
                <w:right w:val="none" w:sz="0" w:space="0" w:color="auto"/>
              </w:divBdr>
              <w:divsChild>
                <w:div w:id="1826243270">
                  <w:marLeft w:val="0"/>
                  <w:marRight w:val="0"/>
                  <w:marTop w:val="0"/>
                  <w:marBottom w:val="0"/>
                  <w:divBdr>
                    <w:top w:val="none" w:sz="0" w:space="0" w:color="auto"/>
                    <w:left w:val="none" w:sz="0" w:space="0" w:color="auto"/>
                    <w:bottom w:val="none" w:sz="0" w:space="0" w:color="auto"/>
                    <w:right w:val="none" w:sz="0" w:space="0" w:color="auto"/>
                  </w:divBdr>
                  <w:divsChild>
                    <w:div w:id="219442416">
                      <w:marLeft w:val="0"/>
                      <w:marRight w:val="1"/>
                      <w:marTop w:val="0"/>
                      <w:marBottom w:val="0"/>
                      <w:divBdr>
                        <w:top w:val="none" w:sz="0" w:space="0" w:color="auto"/>
                        <w:left w:val="none" w:sz="0" w:space="0" w:color="auto"/>
                        <w:bottom w:val="none" w:sz="0" w:space="0" w:color="auto"/>
                        <w:right w:val="none" w:sz="0" w:space="0" w:color="auto"/>
                      </w:divBdr>
                      <w:divsChild>
                        <w:div w:id="1436246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77782387">
      <w:bodyDiv w:val="1"/>
      <w:marLeft w:val="0"/>
      <w:marRight w:val="0"/>
      <w:marTop w:val="0"/>
      <w:marBottom w:val="0"/>
      <w:divBdr>
        <w:top w:val="none" w:sz="0" w:space="0" w:color="auto"/>
        <w:left w:val="none" w:sz="0" w:space="0" w:color="auto"/>
        <w:bottom w:val="none" w:sz="0" w:space="0" w:color="auto"/>
        <w:right w:val="none" w:sz="0" w:space="0" w:color="auto"/>
      </w:divBdr>
    </w:div>
    <w:div w:id="1580747962">
      <w:bodyDiv w:val="1"/>
      <w:marLeft w:val="0"/>
      <w:marRight w:val="0"/>
      <w:marTop w:val="0"/>
      <w:marBottom w:val="0"/>
      <w:divBdr>
        <w:top w:val="none" w:sz="0" w:space="0" w:color="auto"/>
        <w:left w:val="none" w:sz="0" w:space="0" w:color="auto"/>
        <w:bottom w:val="none" w:sz="0" w:space="0" w:color="auto"/>
        <w:right w:val="none" w:sz="0" w:space="0" w:color="auto"/>
      </w:divBdr>
    </w:div>
    <w:div w:id="1583367860">
      <w:bodyDiv w:val="1"/>
      <w:marLeft w:val="0"/>
      <w:marRight w:val="0"/>
      <w:marTop w:val="0"/>
      <w:marBottom w:val="0"/>
      <w:divBdr>
        <w:top w:val="none" w:sz="0" w:space="0" w:color="auto"/>
        <w:left w:val="none" w:sz="0" w:space="0" w:color="auto"/>
        <w:bottom w:val="none" w:sz="0" w:space="0" w:color="auto"/>
        <w:right w:val="none" w:sz="0" w:space="0" w:color="auto"/>
      </w:divBdr>
    </w:div>
    <w:div w:id="1603882239">
      <w:bodyDiv w:val="1"/>
      <w:marLeft w:val="0"/>
      <w:marRight w:val="0"/>
      <w:marTop w:val="0"/>
      <w:marBottom w:val="0"/>
      <w:divBdr>
        <w:top w:val="none" w:sz="0" w:space="0" w:color="auto"/>
        <w:left w:val="none" w:sz="0" w:space="0" w:color="auto"/>
        <w:bottom w:val="none" w:sz="0" w:space="0" w:color="auto"/>
        <w:right w:val="none" w:sz="0" w:space="0" w:color="auto"/>
      </w:divBdr>
    </w:div>
    <w:div w:id="1622690308">
      <w:bodyDiv w:val="1"/>
      <w:marLeft w:val="0"/>
      <w:marRight w:val="0"/>
      <w:marTop w:val="0"/>
      <w:marBottom w:val="0"/>
      <w:divBdr>
        <w:top w:val="none" w:sz="0" w:space="0" w:color="auto"/>
        <w:left w:val="none" w:sz="0" w:space="0" w:color="auto"/>
        <w:bottom w:val="none" w:sz="0" w:space="0" w:color="auto"/>
        <w:right w:val="none" w:sz="0" w:space="0" w:color="auto"/>
      </w:divBdr>
    </w:div>
    <w:div w:id="1624338072">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34405688">
      <w:bodyDiv w:val="1"/>
      <w:marLeft w:val="0"/>
      <w:marRight w:val="0"/>
      <w:marTop w:val="0"/>
      <w:marBottom w:val="0"/>
      <w:divBdr>
        <w:top w:val="none" w:sz="0" w:space="0" w:color="auto"/>
        <w:left w:val="none" w:sz="0" w:space="0" w:color="auto"/>
        <w:bottom w:val="none" w:sz="0" w:space="0" w:color="auto"/>
        <w:right w:val="none" w:sz="0" w:space="0" w:color="auto"/>
      </w:divBdr>
    </w:div>
    <w:div w:id="1648583421">
      <w:bodyDiv w:val="1"/>
      <w:marLeft w:val="0"/>
      <w:marRight w:val="0"/>
      <w:marTop w:val="0"/>
      <w:marBottom w:val="0"/>
      <w:divBdr>
        <w:top w:val="none" w:sz="0" w:space="0" w:color="auto"/>
        <w:left w:val="none" w:sz="0" w:space="0" w:color="auto"/>
        <w:bottom w:val="none" w:sz="0" w:space="0" w:color="auto"/>
        <w:right w:val="none" w:sz="0" w:space="0" w:color="auto"/>
      </w:divBdr>
    </w:div>
    <w:div w:id="1659963328">
      <w:bodyDiv w:val="1"/>
      <w:marLeft w:val="0"/>
      <w:marRight w:val="0"/>
      <w:marTop w:val="0"/>
      <w:marBottom w:val="0"/>
      <w:divBdr>
        <w:top w:val="none" w:sz="0" w:space="0" w:color="auto"/>
        <w:left w:val="none" w:sz="0" w:space="0" w:color="auto"/>
        <w:bottom w:val="none" w:sz="0" w:space="0" w:color="auto"/>
        <w:right w:val="none" w:sz="0" w:space="0" w:color="auto"/>
      </w:divBdr>
    </w:div>
    <w:div w:id="1659966500">
      <w:bodyDiv w:val="1"/>
      <w:marLeft w:val="0"/>
      <w:marRight w:val="0"/>
      <w:marTop w:val="0"/>
      <w:marBottom w:val="0"/>
      <w:divBdr>
        <w:top w:val="none" w:sz="0" w:space="0" w:color="auto"/>
        <w:left w:val="none" w:sz="0" w:space="0" w:color="auto"/>
        <w:bottom w:val="none" w:sz="0" w:space="0" w:color="auto"/>
        <w:right w:val="none" w:sz="0" w:space="0" w:color="auto"/>
      </w:divBdr>
    </w:div>
    <w:div w:id="1678731843">
      <w:bodyDiv w:val="1"/>
      <w:marLeft w:val="0"/>
      <w:marRight w:val="0"/>
      <w:marTop w:val="0"/>
      <w:marBottom w:val="0"/>
      <w:divBdr>
        <w:top w:val="none" w:sz="0" w:space="0" w:color="auto"/>
        <w:left w:val="none" w:sz="0" w:space="0" w:color="auto"/>
        <w:bottom w:val="none" w:sz="0" w:space="0" w:color="auto"/>
        <w:right w:val="none" w:sz="0" w:space="0" w:color="auto"/>
      </w:divBdr>
    </w:div>
    <w:div w:id="1679308617">
      <w:bodyDiv w:val="1"/>
      <w:marLeft w:val="0"/>
      <w:marRight w:val="0"/>
      <w:marTop w:val="0"/>
      <w:marBottom w:val="0"/>
      <w:divBdr>
        <w:top w:val="none" w:sz="0" w:space="0" w:color="auto"/>
        <w:left w:val="none" w:sz="0" w:space="0" w:color="auto"/>
        <w:bottom w:val="none" w:sz="0" w:space="0" w:color="auto"/>
        <w:right w:val="none" w:sz="0" w:space="0" w:color="auto"/>
      </w:divBdr>
    </w:div>
    <w:div w:id="1681809949">
      <w:bodyDiv w:val="1"/>
      <w:marLeft w:val="0"/>
      <w:marRight w:val="0"/>
      <w:marTop w:val="0"/>
      <w:marBottom w:val="0"/>
      <w:divBdr>
        <w:top w:val="none" w:sz="0" w:space="0" w:color="auto"/>
        <w:left w:val="none" w:sz="0" w:space="0" w:color="auto"/>
        <w:bottom w:val="none" w:sz="0" w:space="0" w:color="auto"/>
        <w:right w:val="none" w:sz="0" w:space="0" w:color="auto"/>
      </w:divBdr>
    </w:div>
    <w:div w:id="1684241870">
      <w:bodyDiv w:val="1"/>
      <w:marLeft w:val="0"/>
      <w:marRight w:val="0"/>
      <w:marTop w:val="0"/>
      <w:marBottom w:val="0"/>
      <w:divBdr>
        <w:top w:val="none" w:sz="0" w:space="0" w:color="auto"/>
        <w:left w:val="none" w:sz="0" w:space="0" w:color="auto"/>
        <w:bottom w:val="none" w:sz="0" w:space="0" w:color="auto"/>
        <w:right w:val="none" w:sz="0" w:space="0" w:color="auto"/>
      </w:divBdr>
    </w:div>
    <w:div w:id="1697848557">
      <w:bodyDiv w:val="1"/>
      <w:marLeft w:val="0"/>
      <w:marRight w:val="0"/>
      <w:marTop w:val="0"/>
      <w:marBottom w:val="0"/>
      <w:divBdr>
        <w:top w:val="none" w:sz="0" w:space="0" w:color="auto"/>
        <w:left w:val="none" w:sz="0" w:space="0" w:color="auto"/>
        <w:bottom w:val="none" w:sz="0" w:space="0" w:color="auto"/>
        <w:right w:val="none" w:sz="0" w:space="0" w:color="auto"/>
      </w:divBdr>
    </w:div>
    <w:div w:id="1698770562">
      <w:bodyDiv w:val="1"/>
      <w:marLeft w:val="0"/>
      <w:marRight w:val="0"/>
      <w:marTop w:val="0"/>
      <w:marBottom w:val="0"/>
      <w:divBdr>
        <w:top w:val="none" w:sz="0" w:space="0" w:color="auto"/>
        <w:left w:val="none" w:sz="0" w:space="0" w:color="auto"/>
        <w:bottom w:val="none" w:sz="0" w:space="0" w:color="auto"/>
        <w:right w:val="none" w:sz="0" w:space="0" w:color="auto"/>
      </w:divBdr>
    </w:div>
    <w:div w:id="1706249900">
      <w:bodyDiv w:val="1"/>
      <w:marLeft w:val="0"/>
      <w:marRight w:val="0"/>
      <w:marTop w:val="0"/>
      <w:marBottom w:val="0"/>
      <w:divBdr>
        <w:top w:val="none" w:sz="0" w:space="0" w:color="auto"/>
        <w:left w:val="none" w:sz="0" w:space="0" w:color="auto"/>
        <w:bottom w:val="none" w:sz="0" w:space="0" w:color="auto"/>
        <w:right w:val="none" w:sz="0" w:space="0" w:color="auto"/>
      </w:divBdr>
    </w:div>
    <w:div w:id="1718628392">
      <w:bodyDiv w:val="1"/>
      <w:marLeft w:val="0"/>
      <w:marRight w:val="0"/>
      <w:marTop w:val="0"/>
      <w:marBottom w:val="0"/>
      <w:divBdr>
        <w:top w:val="none" w:sz="0" w:space="0" w:color="auto"/>
        <w:left w:val="none" w:sz="0" w:space="0" w:color="auto"/>
        <w:bottom w:val="none" w:sz="0" w:space="0" w:color="auto"/>
        <w:right w:val="none" w:sz="0" w:space="0" w:color="auto"/>
      </w:divBdr>
    </w:div>
    <w:div w:id="1723358326">
      <w:bodyDiv w:val="1"/>
      <w:marLeft w:val="0"/>
      <w:marRight w:val="0"/>
      <w:marTop w:val="0"/>
      <w:marBottom w:val="0"/>
      <w:divBdr>
        <w:top w:val="none" w:sz="0" w:space="0" w:color="auto"/>
        <w:left w:val="none" w:sz="0" w:space="0" w:color="auto"/>
        <w:bottom w:val="none" w:sz="0" w:space="0" w:color="auto"/>
        <w:right w:val="none" w:sz="0" w:space="0" w:color="auto"/>
      </w:divBdr>
    </w:div>
    <w:div w:id="1732266929">
      <w:bodyDiv w:val="1"/>
      <w:marLeft w:val="0"/>
      <w:marRight w:val="0"/>
      <w:marTop w:val="0"/>
      <w:marBottom w:val="0"/>
      <w:divBdr>
        <w:top w:val="none" w:sz="0" w:space="0" w:color="auto"/>
        <w:left w:val="none" w:sz="0" w:space="0" w:color="auto"/>
        <w:bottom w:val="none" w:sz="0" w:space="0" w:color="auto"/>
        <w:right w:val="none" w:sz="0" w:space="0" w:color="auto"/>
      </w:divBdr>
    </w:div>
    <w:div w:id="1741102519">
      <w:bodyDiv w:val="1"/>
      <w:marLeft w:val="0"/>
      <w:marRight w:val="0"/>
      <w:marTop w:val="0"/>
      <w:marBottom w:val="0"/>
      <w:divBdr>
        <w:top w:val="none" w:sz="0" w:space="0" w:color="auto"/>
        <w:left w:val="none" w:sz="0" w:space="0" w:color="auto"/>
        <w:bottom w:val="none" w:sz="0" w:space="0" w:color="auto"/>
        <w:right w:val="none" w:sz="0" w:space="0" w:color="auto"/>
      </w:divBdr>
    </w:div>
    <w:div w:id="1743604558">
      <w:bodyDiv w:val="1"/>
      <w:marLeft w:val="0"/>
      <w:marRight w:val="0"/>
      <w:marTop w:val="0"/>
      <w:marBottom w:val="0"/>
      <w:divBdr>
        <w:top w:val="none" w:sz="0" w:space="0" w:color="auto"/>
        <w:left w:val="none" w:sz="0" w:space="0" w:color="auto"/>
        <w:bottom w:val="none" w:sz="0" w:space="0" w:color="auto"/>
        <w:right w:val="none" w:sz="0" w:space="0" w:color="auto"/>
      </w:divBdr>
    </w:div>
    <w:div w:id="1748765350">
      <w:bodyDiv w:val="1"/>
      <w:marLeft w:val="0"/>
      <w:marRight w:val="0"/>
      <w:marTop w:val="0"/>
      <w:marBottom w:val="0"/>
      <w:divBdr>
        <w:top w:val="none" w:sz="0" w:space="0" w:color="auto"/>
        <w:left w:val="none" w:sz="0" w:space="0" w:color="auto"/>
        <w:bottom w:val="none" w:sz="0" w:space="0" w:color="auto"/>
        <w:right w:val="none" w:sz="0" w:space="0" w:color="auto"/>
      </w:divBdr>
      <w:divsChild>
        <w:div w:id="1543904234">
          <w:marLeft w:val="0"/>
          <w:marRight w:val="0"/>
          <w:marTop w:val="0"/>
          <w:marBottom w:val="0"/>
          <w:divBdr>
            <w:top w:val="none" w:sz="0" w:space="0" w:color="auto"/>
            <w:left w:val="none" w:sz="0" w:space="0" w:color="auto"/>
            <w:bottom w:val="none" w:sz="0" w:space="0" w:color="auto"/>
            <w:right w:val="none" w:sz="0" w:space="0" w:color="auto"/>
          </w:divBdr>
        </w:div>
      </w:divsChild>
    </w:div>
    <w:div w:id="1759595378">
      <w:bodyDiv w:val="1"/>
      <w:marLeft w:val="0"/>
      <w:marRight w:val="0"/>
      <w:marTop w:val="0"/>
      <w:marBottom w:val="0"/>
      <w:divBdr>
        <w:top w:val="none" w:sz="0" w:space="0" w:color="auto"/>
        <w:left w:val="none" w:sz="0" w:space="0" w:color="auto"/>
        <w:bottom w:val="none" w:sz="0" w:space="0" w:color="auto"/>
        <w:right w:val="none" w:sz="0" w:space="0" w:color="auto"/>
      </w:divBdr>
    </w:div>
    <w:div w:id="1769693296">
      <w:bodyDiv w:val="1"/>
      <w:marLeft w:val="0"/>
      <w:marRight w:val="0"/>
      <w:marTop w:val="0"/>
      <w:marBottom w:val="0"/>
      <w:divBdr>
        <w:top w:val="none" w:sz="0" w:space="0" w:color="auto"/>
        <w:left w:val="none" w:sz="0" w:space="0" w:color="auto"/>
        <w:bottom w:val="none" w:sz="0" w:space="0" w:color="auto"/>
        <w:right w:val="none" w:sz="0" w:space="0" w:color="auto"/>
      </w:divBdr>
    </w:div>
    <w:div w:id="1778677547">
      <w:bodyDiv w:val="1"/>
      <w:marLeft w:val="0"/>
      <w:marRight w:val="0"/>
      <w:marTop w:val="0"/>
      <w:marBottom w:val="0"/>
      <w:divBdr>
        <w:top w:val="none" w:sz="0" w:space="0" w:color="auto"/>
        <w:left w:val="none" w:sz="0" w:space="0" w:color="auto"/>
        <w:bottom w:val="none" w:sz="0" w:space="0" w:color="auto"/>
        <w:right w:val="none" w:sz="0" w:space="0" w:color="auto"/>
      </w:divBdr>
      <w:divsChild>
        <w:div w:id="1662854587">
          <w:marLeft w:val="547"/>
          <w:marRight w:val="0"/>
          <w:marTop w:val="130"/>
          <w:marBottom w:val="0"/>
          <w:divBdr>
            <w:top w:val="none" w:sz="0" w:space="0" w:color="auto"/>
            <w:left w:val="none" w:sz="0" w:space="0" w:color="auto"/>
            <w:bottom w:val="none" w:sz="0" w:space="0" w:color="auto"/>
            <w:right w:val="none" w:sz="0" w:space="0" w:color="auto"/>
          </w:divBdr>
        </w:div>
        <w:div w:id="1073742108">
          <w:marLeft w:val="1166"/>
          <w:marRight w:val="0"/>
          <w:marTop w:val="115"/>
          <w:marBottom w:val="0"/>
          <w:divBdr>
            <w:top w:val="none" w:sz="0" w:space="0" w:color="auto"/>
            <w:left w:val="none" w:sz="0" w:space="0" w:color="auto"/>
            <w:bottom w:val="none" w:sz="0" w:space="0" w:color="auto"/>
            <w:right w:val="none" w:sz="0" w:space="0" w:color="auto"/>
          </w:divBdr>
        </w:div>
        <w:div w:id="572934882">
          <w:marLeft w:val="1166"/>
          <w:marRight w:val="0"/>
          <w:marTop w:val="115"/>
          <w:marBottom w:val="0"/>
          <w:divBdr>
            <w:top w:val="none" w:sz="0" w:space="0" w:color="auto"/>
            <w:left w:val="none" w:sz="0" w:space="0" w:color="auto"/>
            <w:bottom w:val="none" w:sz="0" w:space="0" w:color="auto"/>
            <w:right w:val="none" w:sz="0" w:space="0" w:color="auto"/>
          </w:divBdr>
        </w:div>
        <w:div w:id="1070731561">
          <w:marLeft w:val="562"/>
          <w:marRight w:val="0"/>
          <w:marTop w:val="115"/>
          <w:marBottom w:val="0"/>
          <w:divBdr>
            <w:top w:val="none" w:sz="0" w:space="0" w:color="auto"/>
            <w:left w:val="none" w:sz="0" w:space="0" w:color="auto"/>
            <w:bottom w:val="none" w:sz="0" w:space="0" w:color="auto"/>
            <w:right w:val="none" w:sz="0" w:space="0" w:color="auto"/>
          </w:divBdr>
        </w:div>
      </w:divsChild>
    </w:div>
    <w:div w:id="1784227063">
      <w:bodyDiv w:val="1"/>
      <w:marLeft w:val="0"/>
      <w:marRight w:val="0"/>
      <w:marTop w:val="0"/>
      <w:marBottom w:val="0"/>
      <w:divBdr>
        <w:top w:val="none" w:sz="0" w:space="0" w:color="auto"/>
        <w:left w:val="none" w:sz="0" w:space="0" w:color="auto"/>
        <w:bottom w:val="none" w:sz="0" w:space="0" w:color="auto"/>
        <w:right w:val="none" w:sz="0" w:space="0" w:color="auto"/>
      </w:divBdr>
    </w:div>
    <w:div w:id="1788499685">
      <w:bodyDiv w:val="1"/>
      <w:marLeft w:val="0"/>
      <w:marRight w:val="0"/>
      <w:marTop w:val="0"/>
      <w:marBottom w:val="0"/>
      <w:divBdr>
        <w:top w:val="none" w:sz="0" w:space="0" w:color="auto"/>
        <w:left w:val="none" w:sz="0" w:space="0" w:color="auto"/>
        <w:bottom w:val="none" w:sz="0" w:space="0" w:color="auto"/>
        <w:right w:val="none" w:sz="0" w:space="0" w:color="auto"/>
      </w:divBdr>
    </w:div>
    <w:div w:id="1812402032">
      <w:bodyDiv w:val="1"/>
      <w:marLeft w:val="0"/>
      <w:marRight w:val="0"/>
      <w:marTop w:val="0"/>
      <w:marBottom w:val="0"/>
      <w:divBdr>
        <w:top w:val="none" w:sz="0" w:space="0" w:color="auto"/>
        <w:left w:val="none" w:sz="0" w:space="0" w:color="auto"/>
        <w:bottom w:val="none" w:sz="0" w:space="0" w:color="auto"/>
        <w:right w:val="none" w:sz="0" w:space="0" w:color="auto"/>
      </w:divBdr>
    </w:div>
    <w:div w:id="1827820173">
      <w:bodyDiv w:val="1"/>
      <w:marLeft w:val="0"/>
      <w:marRight w:val="0"/>
      <w:marTop w:val="0"/>
      <w:marBottom w:val="0"/>
      <w:divBdr>
        <w:top w:val="none" w:sz="0" w:space="0" w:color="auto"/>
        <w:left w:val="none" w:sz="0" w:space="0" w:color="auto"/>
        <w:bottom w:val="none" w:sz="0" w:space="0" w:color="auto"/>
        <w:right w:val="none" w:sz="0" w:space="0" w:color="auto"/>
      </w:divBdr>
    </w:div>
    <w:div w:id="1840845717">
      <w:bodyDiv w:val="1"/>
      <w:marLeft w:val="0"/>
      <w:marRight w:val="0"/>
      <w:marTop w:val="0"/>
      <w:marBottom w:val="0"/>
      <w:divBdr>
        <w:top w:val="none" w:sz="0" w:space="0" w:color="auto"/>
        <w:left w:val="none" w:sz="0" w:space="0" w:color="auto"/>
        <w:bottom w:val="none" w:sz="0" w:space="0" w:color="auto"/>
        <w:right w:val="none" w:sz="0" w:space="0" w:color="auto"/>
      </w:divBdr>
    </w:div>
    <w:div w:id="1841967941">
      <w:bodyDiv w:val="1"/>
      <w:marLeft w:val="0"/>
      <w:marRight w:val="0"/>
      <w:marTop w:val="0"/>
      <w:marBottom w:val="0"/>
      <w:divBdr>
        <w:top w:val="none" w:sz="0" w:space="0" w:color="auto"/>
        <w:left w:val="none" w:sz="0" w:space="0" w:color="auto"/>
        <w:bottom w:val="none" w:sz="0" w:space="0" w:color="auto"/>
        <w:right w:val="none" w:sz="0" w:space="0" w:color="auto"/>
      </w:divBdr>
    </w:div>
    <w:div w:id="1852987415">
      <w:bodyDiv w:val="1"/>
      <w:marLeft w:val="0"/>
      <w:marRight w:val="0"/>
      <w:marTop w:val="0"/>
      <w:marBottom w:val="0"/>
      <w:divBdr>
        <w:top w:val="none" w:sz="0" w:space="0" w:color="auto"/>
        <w:left w:val="none" w:sz="0" w:space="0" w:color="auto"/>
        <w:bottom w:val="none" w:sz="0" w:space="0" w:color="auto"/>
        <w:right w:val="none" w:sz="0" w:space="0" w:color="auto"/>
      </w:divBdr>
    </w:div>
    <w:div w:id="1857108467">
      <w:bodyDiv w:val="1"/>
      <w:marLeft w:val="0"/>
      <w:marRight w:val="0"/>
      <w:marTop w:val="0"/>
      <w:marBottom w:val="0"/>
      <w:divBdr>
        <w:top w:val="none" w:sz="0" w:space="0" w:color="auto"/>
        <w:left w:val="none" w:sz="0" w:space="0" w:color="auto"/>
        <w:bottom w:val="none" w:sz="0" w:space="0" w:color="auto"/>
        <w:right w:val="none" w:sz="0" w:space="0" w:color="auto"/>
      </w:divBdr>
    </w:div>
    <w:div w:id="1857889198">
      <w:bodyDiv w:val="1"/>
      <w:marLeft w:val="0"/>
      <w:marRight w:val="0"/>
      <w:marTop w:val="0"/>
      <w:marBottom w:val="0"/>
      <w:divBdr>
        <w:top w:val="none" w:sz="0" w:space="0" w:color="auto"/>
        <w:left w:val="none" w:sz="0" w:space="0" w:color="auto"/>
        <w:bottom w:val="none" w:sz="0" w:space="0" w:color="auto"/>
        <w:right w:val="none" w:sz="0" w:space="0" w:color="auto"/>
      </w:divBdr>
    </w:div>
    <w:div w:id="1859271095">
      <w:bodyDiv w:val="1"/>
      <w:marLeft w:val="0"/>
      <w:marRight w:val="0"/>
      <w:marTop w:val="0"/>
      <w:marBottom w:val="0"/>
      <w:divBdr>
        <w:top w:val="none" w:sz="0" w:space="0" w:color="auto"/>
        <w:left w:val="none" w:sz="0" w:space="0" w:color="auto"/>
        <w:bottom w:val="none" w:sz="0" w:space="0" w:color="auto"/>
        <w:right w:val="none" w:sz="0" w:space="0" w:color="auto"/>
      </w:divBdr>
    </w:div>
    <w:div w:id="1863205396">
      <w:bodyDiv w:val="1"/>
      <w:marLeft w:val="0"/>
      <w:marRight w:val="0"/>
      <w:marTop w:val="0"/>
      <w:marBottom w:val="0"/>
      <w:divBdr>
        <w:top w:val="none" w:sz="0" w:space="0" w:color="auto"/>
        <w:left w:val="none" w:sz="0" w:space="0" w:color="auto"/>
        <w:bottom w:val="none" w:sz="0" w:space="0" w:color="auto"/>
        <w:right w:val="none" w:sz="0" w:space="0" w:color="auto"/>
      </w:divBdr>
    </w:div>
    <w:div w:id="1864125363">
      <w:bodyDiv w:val="1"/>
      <w:marLeft w:val="0"/>
      <w:marRight w:val="0"/>
      <w:marTop w:val="0"/>
      <w:marBottom w:val="0"/>
      <w:divBdr>
        <w:top w:val="none" w:sz="0" w:space="0" w:color="auto"/>
        <w:left w:val="none" w:sz="0" w:space="0" w:color="auto"/>
        <w:bottom w:val="none" w:sz="0" w:space="0" w:color="auto"/>
        <w:right w:val="none" w:sz="0" w:space="0" w:color="auto"/>
      </w:divBdr>
    </w:div>
    <w:div w:id="1868175774">
      <w:bodyDiv w:val="1"/>
      <w:marLeft w:val="0"/>
      <w:marRight w:val="0"/>
      <w:marTop w:val="0"/>
      <w:marBottom w:val="0"/>
      <w:divBdr>
        <w:top w:val="none" w:sz="0" w:space="0" w:color="auto"/>
        <w:left w:val="none" w:sz="0" w:space="0" w:color="auto"/>
        <w:bottom w:val="none" w:sz="0" w:space="0" w:color="auto"/>
        <w:right w:val="none" w:sz="0" w:space="0" w:color="auto"/>
      </w:divBdr>
    </w:div>
    <w:div w:id="1914699835">
      <w:bodyDiv w:val="1"/>
      <w:marLeft w:val="0"/>
      <w:marRight w:val="0"/>
      <w:marTop w:val="0"/>
      <w:marBottom w:val="0"/>
      <w:divBdr>
        <w:top w:val="none" w:sz="0" w:space="0" w:color="auto"/>
        <w:left w:val="none" w:sz="0" w:space="0" w:color="auto"/>
        <w:bottom w:val="none" w:sz="0" w:space="0" w:color="auto"/>
        <w:right w:val="none" w:sz="0" w:space="0" w:color="auto"/>
      </w:divBdr>
    </w:div>
    <w:div w:id="1923561738">
      <w:bodyDiv w:val="1"/>
      <w:marLeft w:val="0"/>
      <w:marRight w:val="0"/>
      <w:marTop w:val="0"/>
      <w:marBottom w:val="0"/>
      <w:divBdr>
        <w:top w:val="none" w:sz="0" w:space="0" w:color="auto"/>
        <w:left w:val="none" w:sz="0" w:space="0" w:color="auto"/>
        <w:bottom w:val="none" w:sz="0" w:space="0" w:color="auto"/>
        <w:right w:val="none" w:sz="0" w:space="0" w:color="auto"/>
      </w:divBdr>
    </w:div>
    <w:div w:id="1930189585">
      <w:bodyDiv w:val="1"/>
      <w:marLeft w:val="0"/>
      <w:marRight w:val="0"/>
      <w:marTop w:val="0"/>
      <w:marBottom w:val="0"/>
      <w:divBdr>
        <w:top w:val="none" w:sz="0" w:space="0" w:color="auto"/>
        <w:left w:val="none" w:sz="0" w:space="0" w:color="auto"/>
        <w:bottom w:val="none" w:sz="0" w:space="0" w:color="auto"/>
        <w:right w:val="none" w:sz="0" w:space="0" w:color="auto"/>
      </w:divBdr>
    </w:div>
    <w:div w:id="1933315997">
      <w:bodyDiv w:val="1"/>
      <w:marLeft w:val="0"/>
      <w:marRight w:val="0"/>
      <w:marTop w:val="0"/>
      <w:marBottom w:val="0"/>
      <w:divBdr>
        <w:top w:val="none" w:sz="0" w:space="0" w:color="auto"/>
        <w:left w:val="none" w:sz="0" w:space="0" w:color="auto"/>
        <w:bottom w:val="none" w:sz="0" w:space="0" w:color="auto"/>
        <w:right w:val="none" w:sz="0" w:space="0" w:color="auto"/>
      </w:divBdr>
    </w:div>
    <w:div w:id="1934510327">
      <w:bodyDiv w:val="1"/>
      <w:marLeft w:val="0"/>
      <w:marRight w:val="0"/>
      <w:marTop w:val="0"/>
      <w:marBottom w:val="0"/>
      <w:divBdr>
        <w:top w:val="none" w:sz="0" w:space="0" w:color="auto"/>
        <w:left w:val="none" w:sz="0" w:space="0" w:color="auto"/>
        <w:bottom w:val="none" w:sz="0" w:space="0" w:color="auto"/>
        <w:right w:val="none" w:sz="0" w:space="0" w:color="auto"/>
      </w:divBdr>
      <w:divsChild>
        <w:div w:id="530067642">
          <w:marLeft w:val="547"/>
          <w:marRight w:val="0"/>
          <w:marTop w:val="0"/>
          <w:marBottom w:val="0"/>
          <w:divBdr>
            <w:top w:val="none" w:sz="0" w:space="0" w:color="auto"/>
            <w:left w:val="none" w:sz="0" w:space="0" w:color="auto"/>
            <w:bottom w:val="none" w:sz="0" w:space="0" w:color="auto"/>
            <w:right w:val="none" w:sz="0" w:space="0" w:color="auto"/>
          </w:divBdr>
        </w:div>
      </w:divsChild>
    </w:div>
    <w:div w:id="1936358043">
      <w:bodyDiv w:val="1"/>
      <w:marLeft w:val="0"/>
      <w:marRight w:val="0"/>
      <w:marTop w:val="0"/>
      <w:marBottom w:val="0"/>
      <w:divBdr>
        <w:top w:val="none" w:sz="0" w:space="0" w:color="auto"/>
        <w:left w:val="none" w:sz="0" w:space="0" w:color="auto"/>
        <w:bottom w:val="none" w:sz="0" w:space="0" w:color="auto"/>
        <w:right w:val="none" w:sz="0" w:space="0" w:color="auto"/>
      </w:divBdr>
    </w:div>
    <w:div w:id="1937133912">
      <w:bodyDiv w:val="1"/>
      <w:marLeft w:val="0"/>
      <w:marRight w:val="0"/>
      <w:marTop w:val="0"/>
      <w:marBottom w:val="0"/>
      <w:divBdr>
        <w:top w:val="none" w:sz="0" w:space="0" w:color="auto"/>
        <w:left w:val="none" w:sz="0" w:space="0" w:color="auto"/>
        <w:bottom w:val="none" w:sz="0" w:space="0" w:color="auto"/>
        <w:right w:val="none" w:sz="0" w:space="0" w:color="auto"/>
      </w:divBdr>
    </w:div>
    <w:div w:id="1942371974">
      <w:bodyDiv w:val="1"/>
      <w:marLeft w:val="0"/>
      <w:marRight w:val="0"/>
      <w:marTop w:val="0"/>
      <w:marBottom w:val="0"/>
      <w:divBdr>
        <w:top w:val="none" w:sz="0" w:space="0" w:color="auto"/>
        <w:left w:val="none" w:sz="0" w:space="0" w:color="auto"/>
        <w:bottom w:val="none" w:sz="0" w:space="0" w:color="auto"/>
        <w:right w:val="none" w:sz="0" w:space="0" w:color="auto"/>
      </w:divBdr>
    </w:div>
    <w:div w:id="1947617281">
      <w:bodyDiv w:val="1"/>
      <w:marLeft w:val="0"/>
      <w:marRight w:val="0"/>
      <w:marTop w:val="0"/>
      <w:marBottom w:val="0"/>
      <w:divBdr>
        <w:top w:val="none" w:sz="0" w:space="0" w:color="auto"/>
        <w:left w:val="none" w:sz="0" w:space="0" w:color="auto"/>
        <w:bottom w:val="none" w:sz="0" w:space="0" w:color="auto"/>
        <w:right w:val="none" w:sz="0" w:space="0" w:color="auto"/>
      </w:divBdr>
    </w:div>
    <w:div w:id="1957831156">
      <w:bodyDiv w:val="1"/>
      <w:marLeft w:val="0"/>
      <w:marRight w:val="0"/>
      <w:marTop w:val="0"/>
      <w:marBottom w:val="0"/>
      <w:divBdr>
        <w:top w:val="none" w:sz="0" w:space="0" w:color="auto"/>
        <w:left w:val="none" w:sz="0" w:space="0" w:color="auto"/>
        <w:bottom w:val="none" w:sz="0" w:space="0" w:color="auto"/>
        <w:right w:val="none" w:sz="0" w:space="0" w:color="auto"/>
      </w:divBdr>
    </w:div>
    <w:div w:id="1960641718">
      <w:bodyDiv w:val="1"/>
      <w:marLeft w:val="0"/>
      <w:marRight w:val="0"/>
      <w:marTop w:val="0"/>
      <w:marBottom w:val="0"/>
      <w:divBdr>
        <w:top w:val="none" w:sz="0" w:space="0" w:color="auto"/>
        <w:left w:val="none" w:sz="0" w:space="0" w:color="auto"/>
        <w:bottom w:val="none" w:sz="0" w:space="0" w:color="auto"/>
        <w:right w:val="none" w:sz="0" w:space="0" w:color="auto"/>
      </w:divBdr>
      <w:divsChild>
        <w:div w:id="1175655672">
          <w:marLeft w:val="0"/>
          <w:marRight w:val="0"/>
          <w:marTop w:val="0"/>
          <w:marBottom w:val="0"/>
          <w:divBdr>
            <w:top w:val="none" w:sz="0" w:space="0" w:color="auto"/>
            <w:left w:val="none" w:sz="0" w:space="0" w:color="auto"/>
            <w:bottom w:val="none" w:sz="0" w:space="0" w:color="auto"/>
            <w:right w:val="none" w:sz="0" w:space="0" w:color="auto"/>
          </w:divBdr>
          <w:divsChild>
            <w:div w:id="1288850235">
              <w:marLeft w:val="-4800"/>
              <w:marRight w:val="0"/>
              <w:marTop w:val="0"/>
              <w:marBottom w:val="300"/>
              <w:divBdr>
                <w:top w:val="none" w:sz="0" w:space="0" w:color="auto"/>
                <w:left w:val="none" w:sz="0" w:space="0" w:color="auto"/>
                <w:bottom w:val="none" w:sz="0" w:space="0" w:color="auto"/>
                <w:right w:val="none" w:sz="0" w:space="0" w:color="auto"/>
              </w:divBdr>
              <w:divsChild>
                <w:div w:id="1712225854">
                  <w:marLeft w:val="0"/>
                  <w:marRight w:val="0"/>
                  <w:marTop w:val="0"/>
                  <w:marBottom w:val="0"/>
                  <w:divBdr>
                    <w:top w:val="none" w:sz="0" w:space="0" w:color="auto"/>
                    <w:left w:val="none" w:sz="0" w:space="0" w:color="auto"/>
                    <w:bottom w:val="none" w:sz="0" w:space="0" w:color="auto"/>
                    <w:right w:val="none" w:sz="0" w:space="0" w:color="auto"/>
                  </w:divBdr>
                  <w:divsChild>
                    <w:div w:id="1233002988">
                      <w:marLeft w:val="0"/>
                      <w:marRight w:val="0"/>
                      <w:marTop w:val="0"/>
                      <w:marBottom w:val="0"/>
                      <w:divBdr>
                        <w:top w:val="none" w:sz="0" w:space="0" w:color="auto"/>
                        <w:left w:val="none" w:sz="0" w:space="0" w:color="auto"/>
                        <w:bottom w:val="none" w:sz="0" w:space="0" w:color="auto"/>
                        <w:right w:val="none" w:sz="0" w:space="0" w:color="auto"/>
                      </w:divBdr>
                      <w:divsChild>
                        <w:div w:id="955019327">
                          <w:marLeft w:val="0"/>
                          <w:marRight w:val="0"/>
                          <w:marTop w:val="0"/>
                          <w:marBottom w:val="0"/>
                          <w:divBdr>
                            <w:top w:val="none" w:sz="0" w:space="0" w:color="auto"/>
                            <w:left w:val="none" w:sz="0" w:space="0" w:color="auto"/>
                            <w:bottom w:val="none" w:sz="0" w:space="0" w:color="auto"/>
                            <w:right w:val="none" w:sz="0" w:space="0" w:color="auto"/>
                          </w:divBdr>
                          <w:divsChild>
                            <w:div w:id="1510170735">
                              <w:marLeft w:val="0"/>
                              <w:marRight w:val="0"/>
                              <w:marTop w:val="0"/>
                              <w:marBottom w:val="150"/>
                              <w:divBdr>
                                <w:top w:val="single" w:sz="6" w:space="0" w:color="E1E8ED"/>
                                <w:left w:val="single" w:sz="6" w:space="0" w:color="E1E8ED"/>
                                <w:bottom w:val="single" w:sz="6" w:space="0" w:color="E1E8ED"/>
                                <w:right w:val="single" w:sz="6" w:space="0" w:color="E1E8ED"/>
                              </w:divBdr>
                              <w:divsChild>
                                <w:div w:id="510488439">
                                  <w:marLeft w:val="0"/>
                                  <w:marRight w:val="0"/>
                                  <w:marTop w:val="0"/>
                                  <w:marBottom w:val="0"/>
                                  <w:divBdr>
                                    <w:top w:val="none" w:sz="0" w:space="0" w:color="auto"/>
                                    <w:left w:val="none" w:sz="0" w:space="0" w:color="auto"/>
                                    <w:bottom w:val="none" w:sz="0" w:space="0" w:color="auto"/>
                                    <w:right w:val="none" w:sz="0" w:space="0" w:color="auto"/>
                                  </w:divBdr>
                                  <w:divsChild>
                                    <w:div w:id="1471049973">
                                      <w:marLeft w:val="0"/>
                                      <w:marRight w:val="0"/>
                                      <w:marTop w:val="0"/>
                                      <w:marBottom w:val="0"/>
                                      <w:divBdr>
                                        <w:top w:val="none" w:sz="0" w:space="0" w:color="auto"/>
                                        <w:left w:val="none" w:sz="0" w:space="0" w:color="auto"/>
                                        <w:bottom w:val="single" w:sz="6" w:space="7" w:color="E1E8ED"/>
                                        <w:right w:val="none" w:sz="0" w:space="0" w:color="auto"/>
                                      </w:divBdr>
                                      <w:divsChild>
                                        <w:div w:id="1406224588">
                                          <w:marLeft w:val="0"/>
                                          <w:marRight w:val="0"/>
                                          <w:marTop w:val="0"/>
                                          <w:marBottom w:val="0"/>
                                          <w:divBdr>
                                            <w:top w:val="none" w:sz="0" w:space="0" w:color="auto"/>
                                            <w:left w:val="none" w:sz="0" w:space="0" w:color="auto"/>
                                            <w:bottom w:val="none" w:sz="0" w:space="0" w:color="auto"/>
                                            <w:right w:val="none" w:sz="0" w:space="0" w:color="auto"/>
                                          </w:divBdr>
                                          <w:divsChild>
                                            <w:div w:id="1969898686">
                                              <w:marLeft w:val="0"/>
                                              <w:marRight w:val="0"/>
                                              <w:marTop w:val="0"/>
                                              <w:marBottom w:val="225"/>
                                              <w:divBdr>
                                                <w:top w:val="none" w:sz="0" w:space="0" w:color="auto"/>
                                                <w:left w:val="none" w:sz="0" w:space="0" w:color="auto"/>
                                                <w:bottom w:val="none" w:sz="0" w:space="0" w:color="auto"/>
                                                <w:right w:val="none" w:sz="0" w:space="0" w:color="auto"/>
                                              </w:divBdr>
                                            </w:div>
                                          </w:divsChild>
                                        </w:div>
                                        <w:div w:id="1199969614">
                                          <w:marLeft w:val="0"/>
                                          <w:marRight w:val="0"/>
                                          <w:marTop w:val="0"/>
                                          <w:marBottom w:val="0"/>
                                          <w:divBdr>
                                            <w:top w:val="none" w:sz="0" w:space="0" w:color="auto"/>
                                            <w:left w:val="none" w:sz="0" w:space="0" w:color="auto"/>
                                            <w:bottom w:val="none" w:sz="0" w:space="0" w:color="auto"/>
                                            <w:right w:val="none" w:sz="0" w:space="0" w:color="auto"/>
                                          </w:divBdr>
                                        </w:div>
                                        <w:div w:id="374087524">
                                          <w:marLeft w:val="0"/>
                                          <w:marRight w:val="0"/>
                                          <w:marTop w:val="0"/>
                                          <w:marBottom w:val="0"/>
                                          <w:divBdr>
                                            <w:top w:val="none" w:sz="0" w:space="0" w:color="auto"/>
                                            <w:left w:val="none" w:sz="0" w:space="0" w:color="auto"/>
                                            <w:bottom w:val="none" w:sz="0" w:space="0" w:color="auto"/>
                                            <w:right w:val="none" w:sz="0" w:space="0" w:color="auto"/>
                                          </w:divBdr>
                                          <w:divsChild>
                                            <w:div w:id="20086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960533">
      <w:bodyDiv w:val="1"/>
      <w:marLeft w:val="0"/>
      <w:marRight w:val="0"/>
      <w:marTop w:val="0"/>
      <w:marBottom w:val="0"/>
      <w:divBdr>
        <w:top w:val="none" w:sz="0" w:space="0" w:color="auto"/>
        <w:left w:val="none" w:sz="0" w:space="0" w:color="auto"/>
        <w:bottom w:val="none" w:sz="0" w:space="0" w:color="auto"/>
        <w:right w:val="none" w:sz="0" w:space="0" w:color="auto"/>
      </w:divBdr>
    </w:div>
    <w:div w:id="1962959195">
      <w:bodyDiv w:val="1"/>
      <w:marLeft w:val="0"/>
      <w:marRight w:val="0"/>
      <w:marTop w:val="0"/>
      <w:marBottom w:val="0"/>
      <w:divBdr>
        <w:top w:val="none" w:sz="0" w:space="0" w:color="auto"/>
        <w:left w:val="none" w:sz="0" w:space="0" w:color="auto"/>
        <w:bottom w:val="none" w:sz="0" w:space="0" w:color="auto"/>
        <w:right w:val="none" w:sz="0" w:space="0" w:color="auto"/>
      </w:divBdr>
    </w:div>
    <w:div w:id="1965383996">
      <w:bodyDiv w:val="1"/>
      <w:marLeft w:val="0"/>
      <w:marRight w:val="0"/>
      <w:marTop w:val="0"/>
      <w:marBottom w:val="0"/>
      <w:divBdr>
        <w:top w:val="none" w:sz="0" w:space="0" w:color="auto"/>
        <w:left w:val="none" w:sz="0" w:space="0" w:color="auto"/>
        <w:bottom w:val="none" w:sz="0" w:space="0" w:color="auto"/>
        <w:right w:val="none" w:sz="0" w:space="0" w:color="auto"/>
      </w:divBdr>
    </w:div>
    <w:div w:id="1976716325">
      <w:bodyDiv w:val="1"/>
      <w:marLeft w:val="0"/>
      <w:marRight w:val="0"/>
      <w:marTop w:val="0"/>
      <w:marBottom w:val="0"/>
      <w:divBdr>
        <w:top w:val="none" w:sz="0" w:space="0" w:color="auto"/>
        <w:left w:val="none" w:sz="0" w:space="0" w:color="auto"/>
        <w:bottom w:val="none" w:sz="0" w:space="0" w:color="auto"/>
        <w:right w:val="none" w:sz="0" w:space="0" w:color="auto"/>
      </w:divBdr>
    </w:div>
    <w:div w:id="1983075959">
      <w:bodyDiv w:val="1"/>
      <w:marLeft w:val="0"/>
      <w:marRight w:val="0"/>
      <w:marTop w:val="0"/>
      <w:marBottom w:val="0"/>
      <w:divBdr>
        <w:top w:val="none" w:sz="0" w:space="0" w:color="auto"/>
        <w:left w:val="none" w:sz="0" w:space="0" w:color="auto"/>
        <w:bottom w:val="none" w:sz="0" w:space="0" w:color="auto"/>
        <w:right w:val="none" w:sz="0" w:space="0" w:color="auto"/>
      </w:divBdr>
    </w:div>
    <w:div w:id="2007436875">
      <w:bodyDiv w:val="1"/>
      <w:marLeft w:val="0"/>
      <w:marRight w:val="0"/>
      <w:marTop w:val="0"/>
      <w:marBottom w:val="0"/>
      <w:divBdr>
        <w:top w:val="none" w:sz="0" w:space="0" w:color="auto"/>
        <w:left w:val="none" w:sz="0" w:space="0" w:color="auto"/>
        <w:bottom w:val="none" w:sz="0" w:space="0" w:color="auto"/>
        <w:right w:val="none" w:sz="0" w:space="0" w:color="auto"/>
      </w:divBdr>
    </w:div>
    <w:div w:id="2007635303">
      <w:bodyDiv w:val="1"/>
      <w:marLeft w:val="0"/>
      <w:marRight w:val="0"/>
      <w:marTop w:val="0"/>
      <w:marBottom w:val="0"/>
      <w:divBdr>
        <w:top w:val="none" w:sz="0" w:space="0" w:color="auto"/>
        <w:left w:val="none" w:sz="0" w:space="0" w:color="auto"/>
        <w:bottom w:val="none" w:sz="0" w:space="0" w:color="auto"/>
        <w:right w:val="none" w:sz="0" w:space="0" w:color="auto"/>
      </w:divBdr>
    </w:div>
    <w:div w:id="2007786946">
      <w:bodyDiv w:val="1"/>
      <w:marLeft w:val="0"/>
      <w:marRight w:val="0"/>
      <w:marTop w:val="0"/>
      <w:marBottom w:val="0"/>
      <w:divBdr>
        <w:top w:val="none" w:sz="0" w:space="0" w:color="auto"/>
        <w:left w:val="none" w:sz="0" w:space="0" w:color="auto"/>
        <w:bottom w:val="none" w:sz="0" w:space="0" w:color="auto"/>
        <w:right w:val="none" w:sz="0" w:space="0" w:color="auto"/>
      </w:divBdr>
      <w:divsChild>
        <w:div w:id="1344817489">
          <w:marLeft w:val="547"/>
          <w:marRight w:val="0"/>
          <w:marTop w:val="154"/>
          <w:marBottom w:val="0"/>
          <w:divBdr>
            <w:top w:val="none" w:sz="0" w:space="0" w:color="auto"/>
            <w:left w:val="none" w:sz="0" w:space="0" w:color="auto"/>
            <w:bottom w:val="none" w:sz="0" w:space="0" w:color="auto"/>
            <w:right w:val="none" w:sz="0" w:space="0" w:color="auto"/>
          </w:divBdr>
        </w:div>
        <w:div w:id="1850942663">
          <w:marLeft w:val="547"/>
          <w:marRight w:val="0"/>
          <w:marTop w:val="154"/>
          <w:marBottom w:val="0"/>
          <w:divBdr>
            <w:top w:val="none" w:sz="0" w:space="0" w:color="auto"/>
            <w:left w:val="none" w:sz="0" w:space="0" w:color="auto"/>
            <w:bottom w:val="none" w:sz="0" w:space="0" w:color="auto"/>
            <w:right w:val="none" w:sz="0" w:space="0" w:color="auto"/>
          </w:divBdr>
        </w:div>
      </w:divsChild>
    </w:div>
    <w:div w:id="2008049941">
      <w:bodyDiv w:val="1"/>
      <w:marLeft w:val="0"/>
      <w:marRight w:val="0"/>
      <w:marTop w:val="0"/>
      <w:marBottom w:val="0"/>
      <w:divBdr>
        <w:top w:val="none" w:sz="0" w:space="0" w:color="auto"/>
        <w:left w:val="none" w:sz="0" w:space="0" w:color="auto"/>
        <w:bottom w:val="none" w:sz="0" w:space="0" w:color="auto"/>
        <w:right w:val="none" w:sz="0" w:space="0" w:color="auto"/>
      </w:divBdr>
    </w:div>
    <w:div w:id="2010019612">
      <w:bodyDiv w:val="1"/>
      <w:marLeft w:val="0"/>
      <w:marRight w:val="0"/>
      <w:marTop w:val="0"/>
      <w:marBottom w:val="0"/>
      <w:divBdr>
        <w:top w:val="none" w:sz="0" w:space="0" w:color="auto"/>
        <w:left w:val="none" w:sz="0" w:space="0" w:color="auto"/>
        <w:bottom w:val="none" w:sz="0" w:space="0" w:color="auto"/>
        <w:right w:val="none" w:sz="0" w:space="0" w:color="auto"/>
      </w:divBdr>
    </w:div>
    <w:div w:id="2010323720">
      <w:bodyDiv w:val="1"/>
      <w:marLeft w:val="0"/>
      <w:marRight w:val="0"/>
      <w:marTop w:val="0"/>
      <w:marBottom w:val="0"/>
      <w:divBdr>
        <w:top w:val="none" w:sz="0" w:space="0" w:color="auto"/>
        <w:left w:val="none" w:sz="0" w:space="0" w:color="auto"/>
        <w:bottom w:val="none" w:sz="0" w:space="0" w:color="auto"/>
        <w:right w:val="none" w:sz="0" w:space="0" w:color="auto"/>
      </w:divBdr>
    </w:div>
    <w:div w:id="2021227775">
      <w:bodyDiv w:val="1"/>
      <w:marLeft w:val="0"/>
      <w:marRight w:val="0"/>
      <w:marTop w:val="0"/>
      <w:marBottom w:val="0"/>
      <w:divBdr>
        <w:top w:val="none" w:sz="0" w:space="0" w:color="auto"/>
        <w:left w:val="none" w:sz="0" w:space="0" w:color="auto"/>
        <w:bottom w:val="none" w:sz="0" w:space="0" w:color="auto"/>
        <w:right w:val="none" w:sz="0" w:space="0" w:color="auto"/>
      </w:divBdr>
    </w:div>
    <w:div w:id="2050061288">
      <w:bodyDiv w:val="1"/>
      <w:marLeft w:val="0"/>
      <w:marRight w:val="0"/>
      <w:marTop w:val="0"/>
      <w:marBottom w:val="0"/>
      <w:divBdr>
        <w:top w:val="none" w:sz="0" w:space="0" w:color="auto"/>
        <w:left w:val="none" w:sz="0" w:space="0" w:color="auto"/>
        <w:bottom w:val="none" w:sz="0" w:space="0" w:color="auto"/>
        <w:right w:val="none" w:sz="0" w:space="0" w:color="auto"/>
      </w:divBdr>
    </w:div>
    <w:div w:id="2051372758">
      <w:bodyDiv w:val="1"/>
      <w:marLeft w:val="0"/>
      <w:marRight w:val="0"/>
      <w:marTop w:val="0"/>
      <w:marBottom w:val="0"/>
      <w:divBdr>
        <w:top w:val="none" w:sz="0" w:space="0" w:color="auto"/>
        <w:left w:val="none" w:sz="0" w:space="0" w:color="auto"/>
        <w:bottom w:val="none" w:sz="0" w:space="0" w:color="auto"/>
        <w:right w:val="none" w:sz="0" w:space="0" w:color="auto"/>
      </w:divBdr>
    </w:div>
    <w:div w:id="2053845368">
      <w:bodyDiv w:val="1"/>
      <w:marLeft w:val="0"/>
      <w:marRight w:val="0"/>
      <w:marTop w:val="0"/>
      <w:marBottom w:val="0"/>
      <w:divBdr>
        <w:top w:val="none" w:sz="0" w:space="0" w:color="auto"/>
        <w:left w:val="none" w:sz="0" w:space="0" w:color="auto"/>
        <w:bottom w:val="none" w:sz="0" w:space="0" w:color="auto"/>
        <w:right w:val="none" w:sz="0" w:space="0" w:color="auto"/>
      </w:divBdr>
    </w:div>
    <w:div w:id="2056342832">
      <w:bodyDiv w:val="1"/>
      <w:marLeft w:val="0"/>
      <w:marRight w:val="0"/>
      <w:marTop w:val="0"/>
      <w:marBottom w:val="0"/>
      <w:divBdr>
        <w:top w:val="none" w:sz="0" w:space="0" w:color="auto"/>
        <w:left w:val="none" w:sz="0" w:space="0" w:color="auto"/>
        <w:bottom w:val="none" w:sz="0" w:space="0" w:color="auto"/>
        <w:right w:val="none" w:sz="0" w:space="0" w:color="auto"/>
      </w:divBdr>
    </w:div>
    <w:div w:id="2065327767">
      <w:bodyDiv w:val="1"/>
      <w:marLeft w:val="0"/>
      <w:marRight w:val="0"/>
      <w:marTop w:val="0"/>
      <w:marBottom w:val="0"/>
      <w:divBdr>
        <w:top w:val="none" w:sz="0" w:space="0" w:color="auto"/>
        <w:left w:val="none" w:sz="0" w:space="0" w:color="auto"/>
        <w:bottom w:val="none" w:sz="0" w:space="0" w:color="auto"/>
        <w:right w:val="none" w:sz="0" w:space="0" w:color="auto"/>
      </w:divBdr>
    </w:div>
    <w:div w:id="2066440412">
      <w:bodyDiv w:val="1"/>
      <w:marLeft w:val="0"/>
      <w:marRight w:val="0"/>
      <w:marTop w:val="0"/>
      <w:marBottom w:val="0"/>
      <w:divBdr>
        <w:top w:val="none" w:sz="0" w:space="0" w:color="auto"/>
        <w:left w:val="none" w:sz="0" w:space="0" w:color="auto"/>
        <w:bottom w:val="none" w:sz="0" w:space="0" w:color="auto"/>
        <w:right w:val="none" w:sz="0" w:space="0" w:color="auto"/>
      </w:divBdr>
      <w:divsChild>
        <w:div w:id="502012606">
          <w:marLeft w:val="0"/>
          <w:marRight w:val="0"/>
          <w:marTop w:val="0"/>
          <w:marBottom w:val="0"/>
          <w:divBdr>
            <w:top w:val="none" w:sz="0" w:space="0" w:color="auto"/>
            <w:left w:val="none" w:sz="0" w:space="0" w:color="auto"/>
            <w:bottom w:val="none" w:sz="0" w:space="0" w:color="auto"/>
            <w:right w:val="none" w:sz="0" w:space="0" w:color="auto"/>
          </w:divBdr>
          <w:divsChild>
            <w:div w:id="1093012969">
              <w:marLeft w:val="0"/>
              <w:marRight w:val="0"/>
              <w:marTop w:val="0"/>
              <w:marBottom w:val="0"/>
              <w:divBdr>
                <w:top w:val="none" w:sz="0" w:space="0" w:color="auto"/>
                <w:left w:val="none" w:sz="0" w:space="0" w:color="auto"/>
                <w:bottom w:val="none" w:sz="0" w:space="0" w:color="auto"/>
                <w:right w:val="none" w:sz="0" w:space="0" w:color="auto"/>
              </w:divBdr>
              <w:divsChild>
                <w:div w:id="1065759896">
                  <w:marLeft w:val="0"/>
                  <w:marRight w:val="0"/>
                  <w:marTop w:val="0"/>
                  <w:marBottom w:val="0"/>
                  <w:divBdr>
                    <w:top w:val="none" w:sz="0" w:space="0" w:color="auto"/>
                    <w:left w:val="none" w:sz="0" w:space="0" w:color="auto"/>
                    <w:bottom w:val="none" w:sz="0" w:space="0" w:color="auto"/>
                    <w:right w:val="none" w:sz="0" w:space="0" w:color="auto"/>
                  </w:divBdr>
                  <w:divsChild>
                    <w:div w:id="438990014">
                      <w:marLeft w:val="-225"/>
                      <w:marRight w:val="-225"/>
                      <w:marTop w:val="0"/>
                      <w:marBottom w:val="0"/>
                      <w:divBdr>
                        <w:top w:val="none" w:sz="0" w:space="0" w:color="auto"/>
                        <w:left w:val="none" w:sz="0" w:space="0" w:color="auto"/>
                        <w:bottom w:val="none" w:sz="0" w:space="0" w:color="auto"/>
                        <w:right w:val="none" w:sz="0" w:space="0" w:color="auto"/>
                      </w:divBdr>
                      <w:divsChild>
                        <w:div w:id="1795908616">
                          <w:marLeft w:val="0"/>
                          <w:marRight w:val="0"/>
                          <w:marTop w:val="0"/>
                          <w:marBottom w:val="0"/>
                          <w:divBdr>
                            <w:top w:val="none" w:sz="0" w:space="0" w:color="auto"/>
                            <w:left w:val="none" w:sz="0" w:space="0" w:color="auto"/>
                            <w:bottom w:val="none" w:sz="0" w:space="0" w:color="auto"/>
                            <w:right w:val="none" w:sz="0" w:space="0" w:color="auto"/>
                          </w:divBdr>
                          <w:divsChild>
                            <w:div w:id="1872524265">
                              <w:marLeft w:val="0"/>
                              <w:marRight w:val="0"/>
                              <w:marTop w:val="0"/>
                              <w:marBottom w:val="0"/>
                              <w:divBdr>
                                <w:top w:val="none" w:sz="0" w:space="0" w:color="auto"/>
                                <w:left w:val="none" w:sz="0" w:space="0" w:color="auto"/>
                                <w:bottom w:val="none" w:sz="0" w:space="0" w:color="auto"/>
                                <w:right w:val="none" w:sz="0" w:space="0" w:color="auto"/>
                              </w:divBdr>
                              <w:divsChild>
                                <w:div w:id="1431582266">
                                  <w:marLeft w:val="0"/>
                                  <w:marRight w:val="0"/>
                                  <w:marTop w:val="0"/>
                                  <w:marBottom w:val="0"/>
                                  <w:divBdr>
                                    <w:top w:val="none" w:sz="0" w:space="0" w:color="auto"/>
                                    <w:left w:val="none" w:sz="0" w:space="0" w:color="auto"/>
                                    <w:bottom w:val="none" w:sz="0" w:space="0" w:color="auto"/>
                                    <w:right w:val="none" w:sz="0" w:space="0" w:color="auto"/>
                                  </w:divBdr>
                                  <w:divsChild>
                                    <w:div w:id="1872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071685">
      <w:bodyDiv w:val="1"/>
      <w:marLeft w:val="0"/>
      <w:marRight w:val="0"/>
      <w:marTop w:val="0"/>
      <w:marBottom w:val="0"/>
      <w:divBdr>
        <w:top w:val="none" w:sz="0" w:space="0" w:color="auto"/>
        <w:left w:val="none" w:sz="0" w:space="0" w:color="auto"/>
        <w:bottom w:val="none" w:sz="0" w:space="0" w:color="auto"/>
        <w:right w:val="none" w:sz="0" w:space="0" w:color="auto"/>
      </w:divBdr>
    </w:div>
    <w:div w:id="2095859336">
      <w:bodyDiv w:val="1"/>
      <w:marLeft w:val="0"/>
      <w:marRight w:val="0"/>
      <w:marTop w:val="0"/>
      <w:marBottom w:val="0"/>
      <w:divBdr>
        <w:top w:val="none" w:sz="0" w:space="0" w:color="auto"/>
        <w:left w:val="none" w:sz="0" w:space="0" w:color="auto"/>
        <w:bottom w:val="none" w:sz="0" w:space="0" w:color="auto"/>
        <w:right w:val="none" w:sz="0" w:space="0" w:color="auto"/>
      </w:divBdr>
    </w:div>
    <w:div w:id="2097508058">
      <w:bodyDiv w:val="1"/>
      <w:marLeft w:val="0"/>
      <w:marRight w:val="0"/>
      <w:marTop w:val="0"/>
      <w:marBottom w:val="0"/>
      <w:divBdr>
        <w:top w:val="none" w:sz="0" w:space="0" w:color="auto"/>
        <w:left w:val="none" w:sz="0" w:space="0" w:color="auto"/>
        <w:bottom w:val="none" w:sz="0" w:space="0" w:color="auto"/>
        <w:right w:val="none" w:sz="0" w:space="0" w:color="auto"/>
      </w:divBdr>
    </w:div>
    <w:div w:id="2117678772">
      <w:bodyDiv w:val="1"/>
      <w:marLeft w:val="0"/>
      <w:marRight w:val="0"/>
      <w:marTop w:val="0"/>
      <w:marBottom w:val="0"/>
      <w:divBdr>
        <w:top w:val="none" w:sz="0" w:space="0" w:color="auto"/>
        <w:left w:val="none" w:sz="0" w:space="0" w:color="auto"/>
        <w:bottom w:val="none" w:sz="0" w:space="0" w:color="auto"/>
        <w:right w:val="none" w:sz="0" w:space="0" w:color="auto"/>
      </w:divBdr>
    </w:div>
    <w:div w:id="2117943302">
      <w:bodyDiv w:val="1"/>
      <w:marLeft w:val="0"/>
      <w:marRight w:val="0"/>
      <w:marTop w:val="0"/>
      <w:marBottom w:val="0"/>
      <w:divBdr>
        <w:top w:val="none" w:sz="0" w:space="0" w:color="auto"/>
        <w:left w:val="none" w:sz="0" w:space="0" w:color="auto"/>
        <w:bottom w:val="none" w:sz="0" w:space="0" w:color="auto"/>
        <w:right w:val="none" w:sz="0" w:space="0" w:color="auto"/>
      </w:divBdr>
    </w:div>
    <w:div w:id="2119139166">
      <w:bodyDiv w:val="1"/>
      <w:marLeft w:val="0"/>
      <w:marRight w:val="0"/>
      <w:marTop w:val="0"/>
      <w:marBottom w:val="0"/>
      <w:divBdr>
        <w:top w:val="none" w:sz="0" w:space="0" w:color="auto"/>
        <w:left w:val="none" w:sz="0" w:space="0" w:color="auto"/>
        <w:bottom w:val="none" w:sz="0" w:space="0" w:color="auto"/>
        <w:right w:val="none" w:sz="0" w:space="0" w:color="auto"/>
      </w:divBdr>
    </w:div>
    <w:div w:id="2132240496">
      <w:bodyDiv w:val="1"/>
      <w:marLeft w:val="0"/>
      <w:marRight w:val="0"/>
      <w:marTop w:val="0"/>
      <w:marBottom w:val="0"/>
      <w:divBdr>
        <w:top w:val="none" w:sz="0" w:space="0" w:color="auto"/>
        <w:left w:val="none" w:sz="0" w:space="0" w:color="auto"/>
        <w:bottom w:val="none" w:sz="0" w:space="0" w:color="auto"/>
        <w:right w:val="none" w:sz="0" w:space="0" w:color="auto"/>
      </w:divBdr>
    </w:div>
    <w:div w:id="2138142739">
      <w:bodyDiv w:val="1"/>
      <w:marLeft w:val="0"/>
      <w:marRight w:val="0"/>
      <w:marTop w:val="0"/>
      <w:marBottom w:val="0"/>
      <w:divBdr>
        <w:top w:val="none" w:sz="0" w:space="0" w:color="auto"/>
        <w:left w:val="none" w:sz="0" w:space="0" w:color="auto"/>
        <w:bottom w:val="none" w:sz="0" w:space="0" w:color="auto"/>
        <w:right w:val="none" w:sz="0" w:space="0" w:color="auto"/>
      </w:divBdr>
    </w:div>
    <w:div w:id="2139370508">
      <w:bodyDiv w:val="1"/>
      <w:marLeft w:val="0"/>
      <w:marRight w:val="0"/>
      <w:marTop w:val="0"/>
      <w:marBottom w:val="0"/>
      <w:divBdr>
        <w:top w:val="none" w:sz="0" w:space="0" w:color="auto"/>
        <w:left w:val="none" w:sz="0" w:space="0" w:color="auto"/>
        <w:bottom w:val="none" w:sz="0" w:space="0" w:color="auto"/>
        <w:right w:val="none" w:sz="0" w:space="0" w:color="auto"/>
      </w:divBdr>
    </w:div>
    <w:div w:id="214388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hyperlink" Target="https://www.sussex.police.uk/" TargetMode="External"/><Relationship Id="rId39" Type="http://schemas.openxmlformats.org/officeDocument/2006/relationships/hyperlink" Target="https://www.esscp.org.uk/wp-content/uploads/2022/09/ESSCP-Thematic-LCSPR-Learning-Briefing-2022-DRAFT.docx" TargetMode="External"/><Relationship Id="rId21" Type="http://schemas.openxmlformats.org/officeDocument/2006/relationships/diagramData" Target="diagrams/data1.xml"/><Relationship Id="rId34" Type="http://schemas.openxmlformats.org/officeDocument/2006/relationships/hyperlink" Target="https://www.esscp.org.uk/about-us/subgroups/" TargetMode="External"/><Relationship Id="rId42" Type="http://schemas.openxmlformats.org/officeDocument/2006/relationships/hyperlink" Target="https://www.esscp.org.uk/wp-content/uploads/2022/04/ESSCP-Learning-Briefing-Child-1-Rapid-Review-FINAL.pdf" TargetMode="External"/><Relationship Id="rId47" Type="http://schemas.openxmlformats.org/officeDocument/2006/relationships/hyperlink" Target="https://www.esscp.org.uk/about-us/subgroups/quality-assurance-group/" TargetMode="External"/><Relationship Id="rId50" Type="http://schemas.openxmlformats.org/officeDocument/2006/relationships/hyperlink" Target="https://www.capt.org.uk/staying-safe-with-sam" TargetMode="External"/><Relationship Id="rId55" Type="http://schemas.openxmlformats.org/officeDocument/2006/relationships/hyperlink" Target="https://sussexchildprotection.procedures.org.uk/assets/clients/1/March%202021/Bruising%20Leaflet%20FINAL.pdf"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diagramData" Target="diagrams/data2.xml"/><Relationship Id="rId11" Type="http://schemas.openxmlformats.org/officeDocument/2006/relationships/webSettings" Target="webSettings.xml"/><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hyperlink" Target="https://www.esscp.org.uk/wp-content/uploads/2022/04/ESSCP-Child-Y-Learning-Briefing-2022-FINAL.pdf" TargetMode="External"/><Relationship Id="rId40" Type="http://schemas.openxmlformats.org/officeDocument/2006/relationships/hyperlink" Target="https://www.esscp.org.uk/wp-content/uploads/2021/06/East-Sussex-SCP-SCR-report-Child-W-FINAL-.pdf" TargetMode="External"/><Relationship Id="rId45" Type="http://schemas.openxmlformats.org/officeDocument/2006/relationships/chart" Target="charts/chart1.xml"/><Relationship Id="rId53" Type="http://schemas.openxmlformats.org/officeDocument/2006/relationships/image" Target="media/image11.jpg"/><Relationship Id="rId58" Type="http://schemas.openxmlformats.org/officeDocument/2006/relationships/hyperlink" Target="https://www.essp.org.uk/what-we-do/pride-of-place/health-and-wellbeing/" TargetMode="External"/><Relationship Id="rId5" Type="http://schemas.openxmlformats.org/officeDocument/2006/relationships/customXml" Target="../customXml/item5.xml"/><Relationship Id="rId61" Type="http://schemas.openxmlformats.org/officeDocument/2006/relationships/hyperlink" Target="https://www.eastsussexsab.org.uk/wp-content/uploads/2021/04/ESSAB-Strategic-Plan-2021-2024-final-1-1.pdf"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diagramLayout" Target="diagrams/layout1.xml"/><Relationship Id="rId27" Type="http://schemas.openxmlformats.org/officeDocument/2006/relationships/hyperlink" Target="https://www.eastsussex.gov.uk/" TargetMode="External"/><Relationship Id="rId30" Type="http://schemas.openxmlformats.org/officeDocument/2006/relationships/diagramLayout" Target="diagrams/layout2.xml"/><Relationship Id="rId35" Type="http://schemas.openxmlformats.org/officeDocument/2006/relationships/hyperlink" Target="https://www.eastsussexsab.org.uk/wp-content/uploads/2021/12/East-Sussex-Partnership-Protocol-2021-22-final-version.pdf" TargetMode="External"/><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hyperlink" Target="https://czone.eastsussex.gov.uk/safeguarding/safeguarding-in-schools-colleges-and-early-years-settings/online-safety-for-schools-and-colleges/online-safety-toolkit/" TargetMode="External"/><Relationship Id="rId8" Type="http://schemas.openxmlformats.org/officeDocument/2006/relationships/numbering" Target="numbering.xml"/><Relationship Id="rId51" Type="http://schemas.openxmlformats.org/officeDocument/2006/relationships/hyperlink" Target="https://web.microsoftstream.com/video/309be393-7271-46a2-90b3-6b1886a15b5d"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hyperlink" Target="https://www.esscp.org.uk/wp-content/uploads/2022/08/ESSCP-Child-Z-Learning-Briefing-2022-FINAL.docx" TargetMode="External"/><Relationship Id="rId46" Type="http://schemas.openxmlformats.org/officeDocument/2006/relationships/chart" Target="charts/chart2.xml"/><Relationship Id="rId59" Type="http://schemas.openxmlformats.org/officeDocument/2006/relationships/hyperlink" Target="https://www.sussex-pcc.gov.uk/our-priorities/police-crime-plan/" TargetMode="External"/><Relationship Id="rId20" Type="http://schemas.openxmlformats.org/officeDocument/2006/relationships/image" Target="media/image6.jpeg"/><Relationship Id="rId41" Type="http://schemas.openxmlformats.org/officeDocument/2006/relationships/hyperlink" Target="https://www.esscp.org.uk/wp-content/uploads/2020/07/ESSCP-Infant-Injury-Learning-Briefing-2020.pdf" TargetMode="External"/><Relationship Id="rId54" Type="http://schemas.openxmlformats.org/officeDocument/2006/relationships/image" Target="media/image1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hdphoto" Target="media/hdphoto1.wdp"/><Relationship Id="rId23" Type="http://schemas.openxmlformats.org/officeDocument/2006/relationships/diagramQuickStyle" Target="diagrams/quickStyle1.xml"/><Relationship Id="rId28" Type="http://schemas.openxmlformats.org/officeDocument/2006/relationships/hyperlink" Target="https://www.eastsussexccg.nhs.uk/" TargetMode="External"/><Relationship Id="rId36" Type="http://schemas.openxmlformats.org/officeDocument/2006/relationships/hyperlink" Target="https://www.esscp.org.uk/wp-content/uploads/2022/08/ESSCP-Child-X-Learning-Briefing-2022.docx" TargetMode="Externa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settings" Target="settings.xml"/><Relationship Id="rId31" Type="http://schemas.openxmlformats.org/officeDocument/2006/relationships/diagramQuickStyle" Target="diagrams/quickStyle2.xml"/><Relationship Id="rId44" Type="http://schemas.openxmlformats.org/officeDocument/2006/relationships/image" Target="media/image8.png"/><Relationship Id="rId52" Type="http://schemas.openxmlformats.org/officeDocument/2006/relationships/hyperlink" Target="https://www.youtube.com/embed/aTvJWyOlfew?feature=oembed" TargetMode="External"/><Relationship Id="rId60" Type="http://schemas.openxmlformats.org/officeDocument/2006/relationships/hyperlink" Target="https://democracy.eastsussex.gov.uk/documents/s38553/SaferApp1160921.pdf" TargetMode="External"/><Relationship Id="rId4" Type="http://schemas.openxmlformats.org/officeDocument/2006/relationships/customXml" Target="../customXml/item4.xml"/><Relationship Id="rId9"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Primary</a:t>
            </a:r>
            <a:r>
              <a:rPr lang="en-GB" baseline="0"/>
              <a:t> </a:t>
            </a:r>
            <a:r>
              <a:rPr lang="en-GB"/>
              <a:t>Types</a:t>
            </a:r>
            <a:r>
              <a:rPr lang="en-GB" baseline="0"/>
              <a:t> of Abuse/Neglect recorded in Rapid Reviews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17-426D-9200-D732D534F3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17-426D-9200-D732D534F3C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17-426D-9200-D732D534F3C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17-426D-9200-D732D534F3C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817-426D-9200-D732D534F3C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817-426D-9200-D732D534F3C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817-426D-9200-D732D534F3C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817-426D-9200-D732D534F3CF}"/>
              </c:ext>
            </c:extLst>
          </c:dPt>
          <c:dLbls>
            <c:dLbl>
              <c:idx val="5"/>
              <c:layout>
                <c:manualLayout>
                  <c:x val="-8.1180714316970593E-3"/>
                  <c:y val="1.12412464057424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17-426D-9200-D732D534F3CF}"/>
                </c:ext>
              </c:extLst>
            </c:dLbl>
            <c:dLbl>
              <c:idx val="6"/>
              <c:layout>
                <c:manualLayout>
                  <c:x val="-4.4529429102897209E-3"/>
                  <c:y val="1.9558225766788336E-2"/>
                </c:manualLayout>
              </c:layout>
              <c:spPr>
                <a:noFill/>
                <a:ln>
                  <a:noFill/>
                </a:ln>
                <a:effectLst/>
              </c:spPr>
              <c:txPr>
                <a:bodyPr rot="0" spcFirstLastPara="1" vertOverflow="overflow" horzOverflow="overflow" vert="horz" wrap="none" lIns="38100" tIns="19050" rIns="38100" bIns="19050" anchor="t"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3375671545303455"/>
                      <c:h val="3.7238517261276208E-2"/>
                    </c:manualLayout>
                  </c15:layout>
                </c:ext>
                <c:ext xmlns:c16="http://schemas.microsoft.com/office/drawing/2014/chart" uri="{C3380CC4-5D6E-409C-BE32-E72D297353CC}">
                  <c16:uniqueId val="{0000000D-D817-426D-9200-D732D534F3CF}"/>
                </c:ext>
              </c:extLst>
            </c:dLbl>
            <c:spPr>
              <a:noFill/>
              <a:ln>
                <a:noFill/>
              </a:ln>
              <a:effectLst/>
            </c:spPr>
            <c:txPr>
              <a:bodyPr rot="0" spcFirstLastPara="1" vertOverflow="overflow" horzOverflow="overflow" vert="horz" wrap="non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Sheet1!$B$25:$I$25</c:f>
              <c:strCache>
                <c:ptCount val="8"/>
                <c:pt idx="0">
                  <c:v>Non accidental infant injury - Fractures</c:v>
                </c:pt>
                <c:pt idx="1">
                  <c:v>Non accidental infant injury - Head trauma</c:v>
                </c:pt>
                <c:pt idx="2">
                  <c:v>Domestic Violence</c:v>
                </c:pt>
                <c:pt idx="3">
                  <c:v>Neglect - basic needs</c:v>
                </c:pt>
                <c:pt idx="4">
                  <c:v>Criminal Exploitation</c:v>
                </c:pt>
                <c:pt idx="5">
                  <c:v>Suicide</c:v>
                </c:pt>
                <c:pt idx="6">
                  <c:v>Sexual Abuse</c:v>
                </c:pt>
                <c:pt idx="7">
                  <c:v>Administering non-prescribed drugs</c:v>
                </c:pt>
              </c:strCache>
            </c:strRef>
          </c:cat>
          <c:val>
            <c:numRef>
              <c:f>Sheet1!$B$26:$I$26</c:f>
              <c:numCache>
                <c:formatCode>General</c:formatCode>
                <c:ptCount val="8"/>
                <c:pt idx="0">
                  <c:v>5</c:v>
                </c:pt>
                <c:pt idx="1">
                  <c:v>3</c:v>
                </c:pt>
                <c:pt idx="2">
                  <c:v>2</c:v>
                </c:pt>
                <c:pt idx="3">
                  <c:v>2</c:v>
                </c:pt>
                <c:pt idx="4">
                  <c:v>1</c:v>
                </c:pt>
                <c:pt idx="5">
                  <c:v>2</c:v>
                </c:pt>
                <c:pt idx="6">
                  <c:v>1</c:v>
                </c:pt>
                <c:pt idx="7">
                  <c:v>1</c:v>
                </c:pt>
              </c:numCache>
            </c:numRef>
          </c:val>
          <c:extLst>
            <c:ext xmlns:c16="http://schemas.microsoft.com/office/drawing/2014/chart" uri="{C3380CC4-5D6E-409C-BE32-E72D297353CC}">
              <c16:uniqueId val="{00000010-D817-426D-9200-D732D534F3C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Key Themes for learning captured in the Rapid Reviews</a:t>
            </a:r>
          </a:p>
        </c:rich>
      </c:tx>
      <c:layout>
        <c:manualLayout>
          <c:xMode val="edge"/>
          <c:yMode val="edge"/>
          <c:x val="0.17703902666372312"/>
          <c:y val="2.73227387120809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lumMod val="60000"/>
                <a:lumOff val="40000"/>
              </a:schemeClr>
            </a:solidFill>
            <a:ln>
              <a:solidFill>
                <a:schemeClr val="accent6">
                  <a:lumMod val="50000"/>
                </a:schemeClr>
              </a:solidFill>
            </a:ln>
            <a:effectLst/>
          </c:spPr>
          <c:invertIfNegative val="0"/>
          <c:cat>
            <c:strRef>
              <c:f>Sheet1!$B$28:$S$28</c:f>
              <c:strCache>
                <c:ptCount val="18"/>
                <c:pt idx="0">
                  <c:v>Parental substance misuse</c:v>
                </c:pt>
                <c:pt idx="1">
                  <c:v>Adult exploitation</c:v>
                </c:pt>
                <c:pt idx="2">
                  <c:v>Non-accidental injury</c:v>
                </c:pt>
                <c:pt idx="3">
                  <c:v>Procedures not followed / record keeping</c:v>
                </c:pt>
                <c:pt idx="4">
                  <c:v>Adult learning needs / disabilities</c:v>
                </c:pt>
                <c:pt idx="5">
                  <c:v>Impact of Covid 19</c:v>
                </c:pt>
                <c:pt idx="6">
                  <c:v>Elective Home Education</c:v>
                </c:pt>
                <c:pt idx="7">
                  <c:v>Child learing needs / disabilities</c:v>
                </c:pt>
                <c:pt idx="8">
                  <c:v>Domestic Violence cumulative risk of harm</c:v>
                </c:pt>
                <c:pt idx="9">
                  <c:v>Hard to engage families</c:v>
                </c:pt>
                <c:pt idx="10">
                  <c:v>Parental mental health</c:v>
                </c:pt>
                <c:pt idx="11">
                  <c:v>Child mental health</c:v>
                </c:pt>
                <c:pt idx="12">
                  <c:v>Transition to adult services</c:v>
                </c:pt>
                <c:pt idx="13">
                  <c:v>Criminal exploitation</c:v>
                </c:pt>
                <c:pt idx="14">
                  <c:v>Missing education</c:v>
                </c:pt>
                <c:pt idx="15">
                  <c:v>Professionals information sharing</c:v>
                </c:pt>
                <c:pt idx="16">
                  <c:v>Voice of the child</c:v>
                </c:pt>
                <c:pt idx="17">
                  <c:v>Isolated/hidden children</c:v>
                </c:pt>
              </c:strCache>
            </c:strRef>
          </c:cat>
          <c:val>
            <c:numRef>
              <c:f>Sheet1!$B$29:$S$29</c:f>
              <c:numCache>
                <c:formatCode>General</c:formatCode>
                <c:ptCount val="18"/>
                <c:pt idx="0">
                  <c:v>3</c:v>
                </c:pt>
                <c:pt idx="1">
                  <c:v>1</c:v>
                </c:pt>
                <c:pt idx="2">
                  <c:v>6</c:v>
                </c:pt>
                <c:pt idx="3">
                  <c:v>3</c:v>
                </c:pt>
                <c:pt idx="4">
                  <c:v>1</c:v>
                </c:pt>
                <c:pt idx="5">
                  <c:v>4</c:v>
                </c:pt>
                <c:pt idx="6">
                  <c:v>2</c:v>
                </c:pt>
                <c:pt idx="7">
                  <c:v>2</c:v>
                </c:pt>
                <c:pt idx="8">
                  <c:v>4</c:v>
                </c:pt>
                <c:pt idx="9">
                  <c:v>3</c:v>
                </c:pt>
                <c:pt idx="10">
                  <c:v>6</c:v>
                </c:pt>
                <c:pt idx="11">
                  <c:v>3</c:v>
                </c:pt>
                <c:pt idx="12">
                  <c:v>1</c:v>
                </c:pt>
                <c:pt idx="13">
                  <c:v>1</c:v>
                </c:pt>
                <c:pt idx="14">
                  <c:v>2</c:v>
                </c:pt>
                <c:pt idx="15">
                  <c:v>5</c:v>
                </c:pt>
                <c:pt idx="16">
                  <c:v>3</c:v>
                </c:pt>
                <c:pt idx="17">
                  <c:v>3</c:v>
                </c:pt>
              </c:numCache>
            </c:numRef>
          </c:val>
          <c:extLst>
            <c:ext xmlns:c16="http://schemas.microsoft.com/office/drawing/2014/chart" uri="{C3380CC4-5D6E-409C-BE32-E72D297353CC}">
              <c16:uniqueId val="{00000000-6616-4C33-B864-8038190F2944}"/>
            </c:ext>
          </c:extLst>
        </c:ser>
        <c:dLbls>
          <c:showLegendKey val="0"/>
          <c:showVal val="0"/>
          <c:showCatName val="0"/>
          <c:showSerName val="0"/>
          <c:showPercent val="0"/>
          <c:showBubbleSize val="0"/>
        </c:dLbls>
        <c:gapWidth val="182"/>
        <c:axId val="1620960031"/>
        <c:axId val="1620961695"/>
      </c:barChart>
      <c:catAx>
        <c:axId val="1620960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961695"/>
        <c:crosses val="autoZero"/>
        <c:auto val="1"/>
        <c:lblAlgn val="ctr"/>
        <c:lblOffset val="100"/>
        <c:noMultiLvlLbl val="0"/>
      </c:catAx>
      <c:valAx>
        <c:axId val="162096169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2096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2C55A-1784-42F1-8B20-F81EEFDE65A5}" type="doc">
      <dgm:prSet loTypeId="urn:microsoft.com/office/officeart/2009/3/layout/CircleRelationship" loCatId="relationship" qsTypeId="urn:microsoft.com/office/officeart/2005/8/quickstyle/simple1" qsCatId="simple" csTypeId="urn:microsoft.com/office/officeart/2005/8/colors/colorful1" csCatId="colorful" phldr="1"/>
      <dgm:spPr/>
      <dgm:t>
        <a:bodyPr/>
        <a:lstStyle/>
        <a:p>
          <a:endParaRPr lang="en-GB"/>
        </a:p>
      </dgm:t>
    </dgm:pt>
    <dgm:pt modelId="{1505F4C8-641B-421C-9CA4-7DC32256E3B4}">
      <dgm:prSet phldrT="[Text]" custT="1"/>
      <dgm:spPr/>
      <dgm:t>
        <a:bodyPr/>
        <a:lstStyle/>
        <a:p>
          <a:r>
            <a:rPr lang="en-GB" sz="1800" b="1"/>
            <a:t>ESSCP Learning &amp; Achievements   2021/22</a:t>
          </a:r>
        </a:p>
      </dgm:t>
    </dgm:pt>
    <dgm:pt modelId="{4FE1D9C1-B6A8-4285-96D3-ACD5E4EDB486}" type="parTrans" cxnId="{D552FC58-71EE-4697-9424-E0E6072E2C11}">
      <dgm:prSet/>
      <dgm:spPr/>
      <dgm:t>
        <a:bodyPr/>
        <a:lstStyle/>
        <a:p>
          <a:endParaRPr lang="en-GB"/>
        </a:p>
      </dgm:t>
    </dgm:pt>
    <dgm:pt modelId="{6E3C2DF8-F75B-4755-BE53-C9FC49B6E327}" type="sibTrans" cxnId="{D552FC58-71EE-4697-9424-E0E6072E2C11}">
      <dgm:prSet/>
      <dgm:spPr/>
      <dgm:t>
        <a:bodyPr/>
        <a:lstStyle/>
        <a:p>
          <a:endParaRPr lang="en-GB"/>
        </a:p>
      </dgm:t>
    </dgm:pt>
    <dgm:pt modelId="{21CB3396-4137-4DC2-8E28-CF5637186DF1}">
      <dgm:prSet phldrT="[Text]" custT="1"/>
      <dgm:spPr/>
      <dgm:t>
        <a:bodyPr/>
        <a:lstStyle/>
        <a:p>
          <a:r>
            <a:rPr lang="en-GB" sz="1200"/>
            <a:t>Safeguarding projects </a:t>
          </a:r>
        </a:p>
      </dgm:t>
    </dgm:pt>
    <dgm:pt modelId="{19661017-B713-4347-87B4-D8AFF3D48257}" type="parTrans" cxnId="{BCECE63A-78E9-4897-9082-081D77313870}">
      <dgm:prSet/>
      <dgm:spPr/>
      <dgm:t>
        <a:bodyPr/>
        <a:lstStyle/>
        <a:p>
          <a:endParaRPr lang="en-GB"/>
        </a:p>
      </dgm:t>
    </dgm:pt>
    <dgm:pt modelId="{60BA7773-E4AF-4EDD-B933-DD244DC60220}" type="sibTrans" cxnId="{BCECE63A-78E9-4897-9082-081D77313870}">
      <dgm:prSet/>
      <dgm:spPr/>
      <dgm:t>
        <a:bodyPr/>
        <a:lstStyle/>
        <a:p>
          <a:endParaRPr lang="en-GB"/>
        </a:p>
      </dgm:t>
    </dgm:pt>
    <dgm:pt modelId="{369E5B0C-643D-4493-9BD8-0B0EEEC372BC}">
      <dgm:prSet phldrT="[Text]" custT="1"/>
      <dgm:spPr/>
      <dgm:t>
        <a:bodyPr/>
        <a:lstStyle/>
        <a:p>
          <a:r>
            <a:rPr lang="en-GB" sz="1200"/>
            <a:t>Partnership development</a:t>
          </a:r>
        </a:p>
      </dgm:t>
    </dgm:pt>
    <dgm:pt modelId="{A90B807F-24D0-436B-8FF5-FB3C60EFCFDE}" type="parTrans" cxnId="{AB7A0DEC-00D3-466D-A5D0-49D863A20EAC}">
      <dgm:prSet/>
      <dgm:spPr/>
      <dgm:t>
        <a:bodyPr/>
        <a:lstStyle/>
        <a:p>
          <a:endParaRPr lang="en-GB"/>
        </a:p>
      </dgm:t>
    </dgm:pt>
    <dgm:pt modelId="{E9B977A4-1576-4121-8F8B-6400F6FA41C2}" type="sibTrans" cxnId="{AB7A0DEC-00D3-466D-A5D0-49D863A20EAC}">
      <dgm:prSet/>
      <dgm:spPr/>
      <dgm:t>
        <a:bodyPr/>
        <a:lstStyle/>
        <a:p>
          <a:endParaRPr lang="en-GB"/>
        </a:p>
      </dgm:t>
    </dgm:pt>
    <dgm:pt modelId="{0EBA0D91-F476-4B0F-973A-D7B29EAF254D}">
      <dgm:prSet phldrT="[Text]"/>
      <dgm:spPr/>
      <dgm:t>
        <a:bodyPr/>
        <a:lstStyle/>
        <a:p>
          <a:r>
            <a:rPr lang="en-GB"/>
            <a:t>Business Priorities 2020-23</a:t>
          </a:r>
        </a:p>
      </dgm:t>
    </dgm:pt>
    <dgm:pt modelId="{3C869CD6-6CB9-4E6B-94EE-3B033ADDCC98}" type="parTrans" cxnId="{9BB99D34-96FB-4C8D-8C59-739E55AE80BB}">
      <dgm:prSet/>
      <dgm:spPr/>
      <dgm:t>
        <a:bodyPr/>
        <a:lstStyle/>
        <a:p>
          <a:endParaRPr lang="en-GB"/>
        </a:p>
      </dgm:t>
    </dgm:pt>
    <dgm:pt modelId="{991B158D-DD77-4D97-9CD2-295CCA638948}" type="sibTrans" cxnId="{9BB99D34-96FB-4C8D-8C59-739E55AE80BB}">
      <dgm:prSet/>
      <dgm:spPr/>
      <dgm:t>
        <a:bodyPr/>
        <a:lstStyle/>
        <a:p>
          <a:endParaRPr lang="en-GB"/>
        </a:p>
      </dgm:t>
    </dgm:pt>
    <dgm:pt modelId="{8E0DDF0D-F20B-4F82-9E8A-3CC71C5854D7}">
      <dgm:prSet phldrT="[Text]" custT="1"/>
      <dgm:spPr/>
      <dgm:t>
        <a:bodyPr/>
        <a:lstStyle/>
        <a:p>
          <a:r>
            <a:rPr lang="en-GB" sz="1200"/>
            <a:t>Learning from case reviews</a:t>
          </a:r>
        </a:p>
      </dgm:t>
    </dgm:pt>
    <dgm:pt modelId="{C7F2B7E0-5D99-49E5-999B-904333D539D3}" type="parTrans" cxnId="{3939A314-69F3-41D0-9470-1DE6EAF0D241}">
      <dgm:prSet/>
      <dgm:spPr/>
      <dgm:t>
        <a:bodyPr/>
        <a:lstStyle/>
        <a:p>
          <a:endParaRPr lang="en-GB"/>
        </a:p>
      </dgm:t>
    </dgm:pt>
    <dgm:pt modelId="{45ECBD28-C7E6-4691-AB1C-13686F8CF768}" type="sibTrans" cxnId="{3939A314-69F3-41D0-9470-1DE6EAF0D241}">
      <dgm:prSet/>
      <dgm:spPr/>
      <dgm:t>
        <a:bodyPr/>
        <a:lstStyle/>
        <a:p>
          <a:endParaRPr lang="en-GB"/>
        </a:p>
      </dgm:t>
    </dgm:pt>
    <dgm:pt modelId="{CE629209-3B31-4D56-82DF-DA2664366B56}">
      <dgm:prSet phldrT="[Text]"/>
      <dgm:spPr/>
      <dgm:t>
        <a:bodyPr/>
        <a:lstStyle/>
        <a:p>
          <a:r>
            <a:rPr lang="en-GB"/>
            <a:t>Case File Audits</a:t>
          </a:r>
        </a:p>
      </dgm:t>
    </dgm:pt>
    <dgm:pt modelId="{2F039EC6-3AF9-4EAF-80CC-61ED0445ED0E}" type="parTrans" cxnId="{A4853D6C-6A66-4606-BA5A-235E8F63FF34}">
      <dgm:prSet/>
      <dgm:spPr/>
      <dgm:t>
        <a:bodyPr/>
        <a:lstStyle/>
        <a:p>
          <a:endParaRPr lang="en-GB"/>
        </a:p>
      </dgm:t>
    </dgm:pt>
    <dgm:pt modelId="{F0F2F0D3-A97F-4C91-8243-6A79FCDA7F5A}" type="sibTrans" cxnId="{A4853D6C-6A66-4606-BA5A-235E8F63FF34}">
      <dgm:prSet/>
      <dgm:spPr/>
      <dgm:t>
        <a:bodyPr/>
        <a:lstStyle/>
        <a:p>
          <a:endParaRPr lang="en-GB"/>
        </a:p>
      </dgm:t>
    </dgm:pt>
    <dgm:pt modelId="{9E196815-13C0-4164-B117-FC0E84C8FAC6}">
      <dgm:prSet phldrT="[Text]" custLinFactY="5766" custLinFactNeighborX="15602" custLinFactNeighborY="100000"/>
      <dgm:spPr/>
      <dgm:t>
        <a:bodyPr/>
        <a:lstStyle/>
        <a:p>
          <a:endParaRPr lang="en-GB"/>
        </a:p>
      </dgm:t>
    </dgm:pt>
    <dgm:pt modelId="{F77726D9-CF69-44A8-92CE-D879B892F059}" type="parTrans" cxnId="{0D69D451-6EA3-45C2-AA2F-201FC6C19DAE}">
      <dgm:prSet/>
      <dgm:spPr/>
      <dgm:t>
        <a:bodyPr/>
        <a:lstStyle/>
        <a:p>
          <a:endParaRPr lang="en-GB"/>
        </a:p>
      </dgm:t>
    </dgm:pt>
    <dgm:pt modelId="{5365572E-2A44-484B-8C74-C61EC34FBF22}" type="sibTrans" cxnId="{0D69D451-6EA3-45C2-AA2F-201FC6C19DAE}">
      <dgm:prSet/>
      <dgm:spPr/>
      <dgm:t>
        <a:bodyPr/>
        <a:lstStyle/>
        <a:p>
          <a:endParaRPr lang="en-GB"/>
        </a:p>
      </dgm:t>
    </dgm:pt>
    <dgm:pt modelId="{F8DD1C73-D4C7-4B4F-A8E6-7068C1FD8054}" type="pres">
      <dgm:prSet presAssocID="{FD42C55A-1784-42F1-8B20-F81EEFDE65A5}" presName="Name0" presStyleCnt="0">
        <dgm:presLayoutVars>
          <dgm:chMax val="1"/>
          <dgm:chPref val="1"/>
        </dgm:presLayoutVars>
      </dgm:prSet>
      <dgm:spPr/>
    </dgm:pt>
    <dgm:pt modelId="{638E3856-6552-4A53-B987-37784F234471}" type="pres">
      <dgm:prSet presAssocID="{1505F4C8-641B-421C-9CA4-7DC32256E3B4}" presName="Parent" presStyleLbl="node0" presStyleIdx="0" presStyleCnt="1" custLinFactNeighborX="14941" custLinFactNeighborY="2766">
        <dgm:presLayoutVars>
          <dgm:chMax val="5"/>
          <dgm:chPref val="5"/>
        </dgm:presLayoutVars>
      </dgm:prSet>
      <dgm:spPr/>
    </dgm:pt>
    <dgm:pt modelId="{50A1E2CF-7069-4ECD-A430-D6AD5B442865}" type="pres">
      <dgm:prSet presAssocID="{1505F4C8-641B-421C-9CA4-7DC32256E3B4}" presName="Accent2" presStyleLbl="node1" presStyleIdx="0" presStyleCnt="19"/>
      <dgm:spPr/>
    </dgm:pt>
    <dgm:pt modelId="{B6861254-99E4-4F8F-91F8-864D33ACB963}" type="pres">
      <dgm:prSet presAssocID="{1505F4C8-641B-421C-9CA4-7DC32256E3B4}" presName="Accent3" presStyleLbl="node1" presStyleIdx="1" presStyleCnt="19"/>
      <dgm:spPr/>
    </dgm:pt>
    <dgm:pt modelId="{C145CB46-901C-460D-B0C8-F88D4FCEFFDC}" type="pres">
      <dgm:prSet presAssocID="{1505F4C8-641B-421C-9CA4-7DC32256E3B4}" presName="Accent4" presStyleLbl="node1" presStyleIdx="2" presStyleCnt="19"/>
      <dgm:spPr/>
    </dgm:pt>
    <dgm:pt modelId="{34FA2658-349D-43FB-9200-8FFFE42EE6D2}" type="pres">
      <dgm:prSet presAssocID="{1505F4C8-641B-421C-9CA4-7DC32256E3B4}" presName="Accent5" presStyleLbl="node1" presStyleIdx="3" presStyleCnt="19"/>
      <dgm:spPr/>
    </dgm:pt>
    <dgm:pt modelId="{AC9E30E7-7F9E-4333-90CA-F4F2FD541829}" type="pres">
      <dgm:prSet presAssocID="{1505F4C8-641B-421C-9CA4-7DC32256E3B4}" presName="Accent6" presStyleLbl="node1" presStyleIdx="4" presStyleCnt="19" custLinFactY="-23570" custLinFactNeighborX="-6864" custLinFactNeighborY="-100000"/>
      <dgm:spPr/>
    </dgm:pt>
    <dgm:pt modelId="{1AD42765-2F75-4F19-95B5-67BDBDC1E38F}" type="pres">
      <dgm:prSet presAssocID="{21CB3396-4137-4DC2-8E28-CF5637186DF1}" presName="Child1" presStyleLbl="node1" presStyleIdx="5" presStyleCnt="19" custScaleX="117588" custScaleY="107442" custLinFactY="49685" custLinFactNeighborX="41008" custLinFactNeighborY="100000">
        <dgm:presLayoutVars>
          <dgm:chMax val="0"/>
          <dgm:chPref val="0"/>
        </dgm:presLayoutVars>
      </dgm:prSet>
      <dgm:spPr/>
    </dgm:pt>
    <dgm:pt modelId="{B1674230-6A38-455A-AAFC-0F0FB1F69EAE}" type="pres">
      <dgm:prSet presAssocID="{21CB3396-4137-4DC2-8E28-CF5637186DF1}" presName="Accent7" presStyleCnt="0"/>
      <dgm:spPr/>
    </dgm:pt>
    <dgm:pt modelId="{BBFF3623-23AB-4525-AE62-1FC5C892B8E1}" type="pres">
      <dgm:prSet presAssocID="{21CB3396-4137-4DC2-8E28-CF5637186DF1}" presName="AccentHold1" presStyleLbl="node1" presStyleIdx="6" presStyleCnt="19"/>
      <dgm:spPr/>
    </dgm:pt>
    <dgm:pt modelId="{3628A34D-3C56-4105-9803-0B10305E79BD}" type="pres">
      <dgm:prSet presAssocID="{21CB3396-4137-4DC2-8E28-CF5637186DF1}" presName="Accent8" presStyleCnt="0"/>
      <dgm:spPr/>
    </dgm:pt>
    <dgm:pt modelId="{1DBDBDAD-0004-48B5-89EB-B3F325F216A5}" type="pres">
      <dgm:prSet presAssocID="{21CB3396-4137-4DC2-8E28-CF5637186DF1}" presName="AccentHold2" presStyleLbl="node1" presStyleIdx="7" presStyleCnt="19" custLinFactX="443305" custLinFactY="-100000" custLinFactNeighborX="500000" custLinFactNeighborY="-171257"/>
      <dgm:spPr/>
    </dgm:pt>
    <dgm:pt modelId="{A7997335-2E95-4F00-A24D-6041F14DEFBA}" type="pres">
      <dgm:prSet presAssocID="{369E5B0C-643D-4493-9BD8-0B0EEEC372BC}" presName="Child2" presStyleLbl="node1" presStyleIdx="8" presStyleCnt="19" custScaleX="116042" custScaleY="109746" custLinFactNeighborX="8401" custLinFactNeighborY="20318">
        <dgm:presLayoutVars>
          <dgm:chMax val="0"/>
          <dgm:chPref val="0"/>
        </dgm:presLayoutVars>
      </dgm:prSet>
      <dgm:spPr/>
    </dgm:pt>
    <dgm:pt modelId="{D066B6B4-BACC-4300-BB93-195B67F47BFD}" type="pres">
      <dgm:prSet presAssocID="{369E5B0C-643D-4493-9BD8-0B0EEEC372BC}" presName="Accent9" presStyleCnt="0"/>
      <dgm:spPr/>
    </dgm:pt>
    <dgm:pt modelId="{87F56BF6-9D48-4507-B4C4-44F369182D3D}" type="pres">
      <dgm:prSet presAssocID="{369E5B0C-643D-4493-9BD8-0B0EEEC372BC}" presName="AccentHold1" presStyleLbl="node1" presStyleIdx="9" presStyleCnt="19"/>
      <dgm:spPr/>
    </dgm:pt>
    <dgm:pt modelId="{3268CD81-5CFA-443A-9BE7-59975C750E45}" type="pres">
      <dgm:prSet presAssocID="{369E5B0C-643D-4493-9BD8-0B0EEEC372BC}" presName="Accent10" presStyleCnt="0"/>
      <dgm:spPr/>
    </dgm:pt>
    <dgm:pt modelId="{36D90CCE-6527-40CE-9FBD-1DEBF51722F7}" type="pres">
      <dgm:prSet presAssocID="{369E5B0C-643D-4493-9BD8-0B0EEEC372BC}" presName="AccentHold2" presStyleLbl="node1" presStyleIdx="10" presStyleCnt="19"/>
      <dgm:spPr/>
    </dgm:pt>
    <dgm:pt modelId="{CDDF1AB9-5C35-4242-B948-9185BE7898C0}" type="pres">
      <dgm:prSet presAssocID="{369E5B0C-643D-4493-9BD8-0B0EEEC372BC}" presName="Accent11" presStyleCnt="0"/>
      <dgm:spPr/>
    </dgm:pt>
    <dgm:pt modelId="{1A9E0EDF-04E6-4B85-9EFE-DC6453A03B4C}" type="pres">
      <dgm:prSet presAssocID="{369E5B0C-643D-4493-9BD8-0B0EEEC372BC}" presName="AccentHold3" presStyleLbl="node1" presStyleIdx="11" presStyleCnt="19"/>
      <dgm:spPr/>
    </dgm:pt>
    <dgm:pt modelId="{CACE7E0C-9019-4501-A25A-9561BFA08C68}" type="pres">
      <dgm:prSet presAssocID="{0EBA0D91-F476-4B0F-973A-D7B29EAF254D}" presName="Child3" presStyleLbl="node1" presStyleIdx="12" presStyleCnt="19" custLinFactNeighborX="-3535" custLinFactNeighborY="-32332">
        <dgm:presLayoutVars>
          <dgm:chMax val="0"/>
          <dgm:chPref val="0"/>
        </dgm:presLayoutVars>
      </dgm:prSet>
      <dgm:spPr/>
    </dgm:pt>
    <dgm:pt modelId="{0E5B920D-1FDB-4088-86C4-7E4483B0133C}" type="pres">
      <dgm:prSet presAssocID="{0EBA0D91-F476-4B0F-973A-D7B29EAF254D}" presName="Accent12" presStyleCnt="0"/>
      <dgm:spPr/>
    </dgm:pt>
    <dgm:pt modelId="{2551E25E-D368-4C01-A2E7-DCB804E154AE}" type="pres">
      <dgm:prSet presAssocID="{0EBA0D91-F476-4B0F-973A-D7B29EAF254D}" presName="AccentHold1" presStyleLbl="node1" presStyleIdx="13" presStyleCnt="19"/>
      <dgm:spPr/>
    </dgm:pt>
    <dgm:pt modelId="{9E4CCC75-A280-4EEB-9287-B04C3F095CDC}" type="pres">
      <dgm:prSet presAssocID="{CE629209-3B31-4D56-82DF-DA2664366B56}" presName="Child4" presStyleLbl="node1" presStyleIdx="14" presStyleCnt="19" custLinFactNeighborX="92041" custLinFactNeighborY="-12385">
        <dgm:presLayoutVars>
          <dgm:chMax val="0"/>
          <dgm:chPref val="0"/>
        </dgm:presLayoutVars>
      </dgm:prSet>
      <dgm:spPr/>
    </dgm:pt>
    <dgm:pt modelId="{8FFFA521-37C3-407E-A8C6-D87DD4620CE2}" type="pres">
      <dgm:prSet presAssocID="{CE629209-3B31-4D56-82DF-DA2664366B56}" presName="Accent13" presStyleCnt="0"/>
      <dgm:spPr/>
    </dgm:pt>
    <dgm:pt modelId="{AEB340A7-79B3-4EB0-9280-60A68DEB7904}" type="pres">
      <dgm:prSet presAssocID="{CE629209-3B31-4D56-82DF-DA2664366B56}" presName="AccentHold1" presStyleLbl="node1" presStyleIdx="15" presStyleCnt="19"/>
      <dgm:spPr/>
    </dgm:pt>
    <dgm:pt modelId="{5349FA66-612E-49C9-89E0-EE5CFC541E72}" type="pres">
      <dgm:prSet presAssocID="{8E0DDF0D-F20B-4F82-9E8A-3CC71C5854D7}" presName="Child5" presStyleLbl="node1" presStyleIdx="16" presStyleCnt="19" custLinFactNeighborX="-31561">
        <dgm:presLayoutVars>
          <dgm:chMax val="0"/>
          <dgm:chPref val="0"/>
        </dgm:presLayoutVars>
      </dgm:prSet>
      <dgm:spPr/>
    </dgm:pt>
    <dgm:pt modelId="{E2D20391-DC2F-43F2-AB29-17336CA5B8C8}" type="pres">
      <dgm:prSet presAssocID="{8E0DDF0D-F20B-4F82-9E8A-3CC71C5854D7}" presName="Accent15" presStyleCnt="0"/>
      <dgm:spPr/>
    </dgm:pt>
    <dgm:pt modelId="{F733B9A6-B08E-4894-85A0-F645CD33F92A}" type="pres">
      <dgm:prSet presAssocID="{8E0DDF0D-F20B-4F82-9E8A-3CC71C5854D7}" presName="AccentHold2" presStyleLbl="node1" presStyleIdx="17" presStyleCnt="19" custLinFactX="100000" custLinFactY="-100000" custLinFactNeighborX="167706" custLinFactNeighborY="-119678"/>
      <dgm:spPr/>
    </dgm:pt>
    <dgm:pt modelId="{84BE7C20-8544-4093-84F3-0049BE46BB33}" type="pres">
      <dgm:prSet presAssocID="{8E0DDF0D-F20B-4F82-9E8A-3CC71C5854D7}" presName="Accent16" presStyleCnt="0"/>
      <dgm:spPr/>
    </dgm:pt>
    <dgm:pt modelId="{E0FD4CBA-2988-4DCA-871F-09B39FC38FD2}" type="pres">
      <dgm:prSet presAssocID="{8E0DDF0D-F20B-4F82-9E8A-3CC71C5854D7}" presName="AccentHold3" presStyleLbl="node1" presStyleIdx="18" presStyleCnt="19"/>
      <dgm:spPr/>
    </dgm:pt>
  </dgm:ptLst>
  <dgm:cxnLst>
    <dgm:cxn modelId="{3939A314-69F3-41D0-9470-1DE6EAF0D241}" srcId="{1505F4C8-641B-421C-9CA4-7DC32256E3B4}" destId="{8E0DDF0D-F20B-4F82-9E8A-3CC71C5854D7}" srcOrd="4" destOrd="0" parTransId="{C7F2B7E0-5D99-49E5-999B-904333D539D3}" sibTransId="{45ECBD28-C7E6-4691-AB1C-13686F8CF768}"/>
    <dgm:cxn modelId="{6745E21E-CBAE-49E2-9787-A315DAF87896}" type="presOf" srcId="{21CB3396-4137-4DC2-8E28-CF5637186DF1}" destId="{1AD42765-2F75-4F19-95B5-67BDBDC1E38F}" srcOrd="0" destOrd="0" presId="urn:microsoft.com/office/officeart/2009/3/layout/CircleRelationship"/>
    <dgm:cxn modelId="{5473D720-C688-4567-A188-9967372F4F21}" type="presOf" srcId="{0EBA0D91-F476-4B0F-973A-D7B29EAF254D}" destId="{CACE7E0C-9019-4501-A25A-9561BFA08C68}" srcOrd="0" destOrd="0" presId="urn:microsoft.com/office/officeart/2009/3/layout/CircleRelationship"/>
    <dgm:cxn modelId="{119C7525-44E2-4F1F-B983-766A1B6BE76D}" type="presOf" srcId="{8E0DDF0D-F20B-4F82-9E8A-3CC71C5854D7}" destId="{5349FA66-612E-49C9-89E0-EE5CFC541E72}" srcOrd="0" destOrd="0" presId="urn:microsoft.com/office/officeart/2009/3/layout/CircleRelationship"/>
    <dgm:cxn modelId="{9BB99D34-96FB-4C8D-8C59-739E55AE80BB}" srcId="{1505F4C8-641B-421C-9CA4-7DC32256E3B4}" destId="{0EBA0D91-F476-4B0F-973A-D7B29EAF254D}" srcOrd="2" destOrd="0" parTransId="{3C869CD6-6CB9-4E6B-94EE-3B033ADDCC98}" sibTransId="{991B158D-DD77-4D97-9CD2-295CCA638948}"/>
    <dgm:cxn modelId="{BCECE63A-78E9-4897-9082-081D77313870}" srcId="{1505F4C8-641B-421C-9CA4-7DC32256E3B4}" destId="{21CB3396-4137-4DC2-8E28-CF5637186DF1}" srcOrd="0" destOrd="0" parTransId="{19661017-B713-4347-87B4-D8AFF3D48257}" sibTransId="{60BA7773-E4AF-4EDD-B933-DD244DC60220}"/>
    <dgm:cxn modelId="{081C0A49-62B9-4675-B17B-FDF7964DBF39}" type="presOf" srcId="{369E5B0C-643D-4493-9BD8-0B0EEEC372BC}" destId="{A7997335-2E95-4F00-A24D-6041F14DEFBA}" srcOrd="0" destOrd="0" presId="urn:microsoft.com/office/officeart/2009/3/layout/CircleRelationship"/>
    <dgm:cxn modelId="{A4853D6C-6A66-4606-BA5A-235E8F63FF34}" srcId="{1505F4C8-641B-421C-9CA4-7DC32256E3B4}" destId="{CE629209-3B31-4D56-82DF-DA2664366B56}" srcOrd="3" destOrd="0" parTransId="{2F039EC6-3AF9-4EAF-80CC-61ED0445ED0E}" sibTransId="{F0F2F0D3-A97F-4C91-8243-6A79FCDA7F5A}"/>
    <dgm:cxn modelId="{0D69D451-6EA3-45C2-AA2F-201FC6C19DAE}" srcId="{FD42C55A-1784-42F1-8B20-F81EEFDE65A5}" destId="{9E196815-13C0-4164-B117-FC0E84C8FAC6}" srcOrd="1" destOrd="0" parTransId="{F77726D9-CF69-44A8-92CE-D879B892F059}" sibTransId="{5365572E-2A44-484B-8C74-C61EC34FBF22}"/>
    <dgm:cxn modelId="{D552FC58-71EE-4697-9424-E0E6072E2C11}" srcId="{FD42C55A-1784-42F1-8B20-F81EEFDE65A5}" destId="{1505F4C8-641B-421C-9CA4-7DC32256E3B4}" srcOrd="0" destOrd="0" parTransId="{4FE1D9C1-B6A8-4285-96D3-ACD5E4EDB486}" sibTransId="{6E3C2DF8-F75B-4755-BE53-C9FC49B6E327}"/>
    <dgm:cxn modelId="{AAA0597A-DA73-44C0-A6EE-245BD2586AA6}" type="presOf" srcId="{1505F4C8-641B-421C-9CA4-7DC32256E3B4}" destId="{638E3856-6552-4A53-B987-37784F234471}" srcOrd="0" destOrd="0" presId="urn:microsoft.com/office/officeart/2009/3/layout/CircleRelationship"/>
    <dgm:cxn modelId="{BF734881-352B-479D-B495-28F4DD244617}" type="presOf" srcId="{CE629209-3B31-4D56-82DF-DA2664366B56}" destId="{9E4CCC75-A280-4EEB-9287-B04C3F095CDC}" srcOrd="0" destOrd="0" presId="urn:microsoft.com/office/officeart/2009/3/layout/CircleRelationship"/>
    <dgm:cxn modelId="{D8C62AA6-FC3D-48F8-9D35-4A225DA0352B}" type="presOf" srcId="{FD42C55A-1784-42F1-8B20-F81EEFDE65A5}" destId="{F8DD1C73-D4C7-4B4F-A8E6-7068C1FD8054}" srcOrd="0" destOrd="0" presId="urn:microsoft.com/office/officeart/2009/3/layout/CircleRelationship"/>
    <dgm:cxn modelId="{AB7A0DEC-00D3-466D-A5D0-49D863A20EAC}" srcId="{1505F4C8-641B-421C-9CA4-7DC32256E3B4}" destId="{369E5B0C-643D-4493-9BD8-0B0EEEC372BC}" srcOrd="1" destOrd="0" parTransId="{A90B807F-24D0-436B-8FF5-FB3C60EFCFDE}" sibTransId="{E9B977A4-1576-4121-8F8B-6400F6FA41C2}"/>
    <dgm:cxn modelId="{3C56C01F-F775-4F72-91FA-141A4B9BAEB5}" type="presParOf" srcId="{F8DD1C73-D4C7-4B4F-A8E6-7068C1FD8054}" destId="{638E3856-6552-4A53-B987-37784F234471}" srcOrd="0" destOrd="0" presId="urn:microsoft.com/office/officeart/2009/3/layout/CircleRelationship"/>
    <dgm:cxn modelId="{312839BF-5005-4121-964D-2C8567947BBB}" type="presParOf" srcId="{F8DD1C73-D4C7-4B4F-A8E6-7068C1FD8054}" destId="{50A1E2CF-7069-4ECD-A430-D6AD5B442865}" srcOrd="1" destOrd="0" presId="urn:microsoft.com/office/officeart/2009/3/layout/CircleRelationship"/>
    <dgm:cxn modelId="{D3412C8B-98B5-4859-A386-6BE983E0A0E3}" type="presParOf" srcId="{F8DD1C73-D4C7-4B4F-A8E6-7068C1FD8054}" destId="{B6861254-99E4-4F8F-91F8-864D33ACB963}" srcOrd="2" destOrd="0" presId="urn:microsoft.com/office/officeart/2009/3/layout/CircleRelationship"/>
    <dgm:cxn modelId="{51A3220A-459F-4D84-B023-CDB7ACAFC964}" type="presParOf" srcId="{F8DD1C73-D4C7-4B4F-A8E6-7068C1FD8054}" destId="{C145CB46-901C-460D-B0C8-F88D4FCEFFDC}" srcOrd="3" destOrd="0" presId="urn:microsoft.com/office/officeart/2009/3/layout/CircleRelationship"/>
    <dgm:cxn modelId="{ACDCF333-62D9-4E12-B7C9-053C8D91B85C}" type="presParOf" srcId="{F8DD1C73-D4C7-4B4F-A8E6-7068C1FD8054}" destId="{34FA2658-349D-43FB-9200-8FFFE42EE6D2}" srcOrd="4" destOrd="0" presId="urn:microsoft.com/office/officeart/2009/3/layout/CircleRelationship"/>
    <dgm:cxn modelId="{11C0F2CA-69ED-45DE-A79A-D4DBF044642A}" type="presParOf" srcId="{F8DD1C73-D4C7-4B4F-A8E6-7068C1FD8054}" destId="{AC9E30E7-7F9E-4333-90CA-F4F2FD541829}" srcOrd="5" destOrd="0" presId="urn:microsoft.com/office/officeart/2009/3/layout/CircleRelationship"/>
    <dgm:cxn modelId="{658FE12B-CBC3-4CE6-8DC6-9ACB8EBBEAA0}" type="presParOf" srcId="{F8DD1C73-D4C7-4B4F-A8E6-7068C1FD8054}" destId="{1AD42765-2F75-4F19-95B5-67BDBDC1E38F}" srcOrd="6" destOrd="0" presId="urn:microsoft.com/office/officeart/2009/3/layout/CircleRelationship"/>
    <dgm:cxn modelId="{7FA45D1E-A0B9-4635-9B5B-72C4803EE0FC}" type="presParOf" srcId="{F8DD1C73-D4C7-4B4F-A8E6-7068C1FD8054}" destId="{B1674230-6A38-455A-AAFC-0F0FB1F69EAE}" srcOrd="7" destOrd="0" presId="urn:microsoft.com/office/officeart/2009/3/layout/CircleRelationship"/>
    <dgm:cxn modelId="{50EA0CF4-596A-48C8-8657-E7777FA7418E}" type="presParOf" srcId="{B1674230-6A38-455A-AAFC-0F0FB1F69EAE}" destId="{BBFF3623-23AB-4525-AE62-1FC5C892B8E1}" srcOrd="0" destOrd="0" presId="urn:microsoft.com/office/officeart/2009/3/layout/CircleRelationship"/>
    <dgm:cxn modelId="{E0EFD8A3-8550-4C3C-9AA5-B07AA9166433}" type="presParOf" srcId="{F8DD1C73-D4C7-4B4F-A8E6-7068C1FD8054}" destId="{3628A34D-3C56-4105-9803-0B10305E79BD}" srcOrd="8" destOrd="0" presId="urn:microsoft.com/office/officeart/2009/3/layout/CircleRelationship"/>
    <dgm:cxn modelId="{9C4052F0-3A99-4FC9-B29C-DA37823E0F20}" type="presParOf" srcId="{3628A34D-3C56-4105-9803-0B10305E79BD}" destId="{1DBDBDAD-0004-48B5-89EB-B3F325F216A5}" srcOrd="0" destOrd="0" presId="urn:microsoft.com/office/officeart/2009/3/layout/CircleRelationship"/>
    <dgm:cxn modelId="{0F91F47A-C3F2-4968-BD58-600C3810CF59}" type="presParOf" srcId="{F8DD1C73-D4C7-4B4F-A8E6-7068C1FD8054}" destId="{A7997335-2E95-4F00-A24D-6041F14DEFBA}" srcOrd="9" destOrd="0" presId="urn:microsoft.com/office/officeart/2009/3/layout/CircleRelationship"/>
    <dgm:cxn modelId="{40636DDD-B8A0-428E-ABD4-64153D50C1E2}" type="presParOf" srcId="{F8DD1C73-D4C7-4B4F-A8E6-7068C1FD8054}" destId="{D066B6B4-BACC-4300-BB93-195B67F47BFD}" srcOrd="10" destOrd="0" presId="urn:microsoft.com/office/officeart/2009/3/layout/CircleRelationship"/>
    <dgm:cxn modelId="{076C6A92-647F-4CEE-8F31-2394000D29E0}" type="presParOf" srcId="{D066B6B4-BACC-4300-BB93-195B67F47BFD}" destId="{87F56BF6-9D48-4507-B4C4-44F369182D3D}" srcOrd="0" destOrd="0" presId="urn:microsoft.com/office/officeart/2009/3/layout/CircleRelationship"/>
    <dgm:cxn modelId="{AA60F0F4-AC4D-4FF2-96BB-263E838D2C92}" type="presParOf" srcId="{F8DD1C73-D4C7-4B4F-A8E6-7068C1FD8054}" destId="{3268CD81-5CFA-443A-9BE7-59975C750E45}" srcOrd="11" destOrd="0" presId="urn:microsoft.com/office/officeart/2009/3/layout/CircleRelationship"/>
    <dgm:cxn modelId="{58557524-2CD7-4F0F-9B07-652F229FE8BD}" type="presParOf" srcId="{3268CD81-5CFA-443A-9BE7-59975C750E45}" destId="{36D90CCE-6527-40CE-9FBD-1DEBF51722F7}" srcOrd="0" destOrd="0" presId="urn:microsoft.com/office/officeart/2009/3/layout/CircleRelationship"/>
    <dgm:cxn modelId="{BA396386-1A83-4F61-AB45-7B9B5D70993B}" type="presParOf" srcId="{F8DD1C73-D4C7-4B4F-A8E6-7068C1FD8054}" destId="{CDDF1AB9-5C35-4242-B948-9185BE7898C0}" srcOrd="12" destOrd="0" presId="urn:microsoft.com/office/officeart/2009/3/layout/CircleRelationship"/>
    <dgm:cxn modelId="{A6C1072C-A3EA-4A30-8BE5-FB11F6E1272C}" type="presParOf" srcId="{CDDF1AB9-5C35-4242-B948-9185BE7898C0}" destId="{1A9E0EDF-04E6-4B85-9EFE-DC6453A03B4C}" srcOrd="0" destOrd="0" presId="urn:microsoft.com/office/officeart/2009/3/layout/CircleRelationship"/>
    <dgm:cxn modelId="{8B9A7482-9246-4104-954A-B2E5E8E1CEB6}" type="presParOf" srcId="{F8DD1C73-D4C7-4B4F-A8E6-7068C1FD8054}" destId="{CACE7E0C-9019-4501-A25A-9561BFA08C68}" srcOrd="13" destOrd="0" presId="urn:microsoft.com/office/officeart/2009/3/layout/CircleRelationship"/>
    <dgm:cxn modelId="{17F66330-D7E6-4E8F-A616-40C00E818503}" type="presParOf" srcId="{F8DD1C73-D4C7-4B4F-A8E6-7068C1FD8054}" destId="{0E5B920D-1FDB-4088-86C4-7E4483B0133C}" srcOrd="14" destOrd="0" presId="urn:microsoft.com/office/officeart/2009/3/layout/CircleRelationship"/>
    <dgm:cxn modelId="{E524B9ED-049E-4C3F-BFE1-6693C08FE18E}" type="presParOf" srcId="{0E5B920D-1FDB-4088-86C4-7E4483B0133C}" destId="{2551E25E-D368-4C01-A2E7-DCB804E154AE}" srcOrd="0" destOrd="0" presId="urn:microsoft.com/office/officeart/2009/3/layout/CircleRelationship"/>
    <dgm:cxn modelId="{99EC1B98-088C-435B-A149-54BC13BA656D}" type="presParOf" srcId="{F8DD1C73-D4C7-4B4F-A8E6-7068C1FD8054}" destId="{9E4CCC75-A280-4EEB-9287-B04C3F095CDC}" srcOrd="15" destOrd="0" presId="urn:microsoft.com/office/officeart/2009/3/layout/CircleRelationship"/>
    <dgm:cxn modelId="{A43BB550-B850-4665-AEEA-137A6C005DB7}" type="presParOf" srcId="{F8DD1C73-D4C7-4B4F-A8E6-7068C1FD8054}" destId="{8FFFA521-37C3-407E-A8C6-D87DD4620CE2}" srcOrd="16" destOrd="0" presId="urn:microsoft.com/office/officeart/2009/3/layout/CircleRelationship"/>
    <dgm:cxn modelId="{86F2DF6F-E41F-4C7A-9075-12B87A7ED7F1}" type="presParOf" srcId="{8FFFA521-37C3-407E-A8C6-D87DD4620CE2}" destId="{AEB340A7-79B3-4EB0-9280-60A68DEB7904}" srcOrd="0" destOrd="0" presId="urn:microsoft.com/office/officeart/2009/3/layout/CircleRelationship"/>
    <dgm:cxn modelId="{97F37622-59B3-468F-AD10-E72211598CDF}" type="presParOf" srcId="{F8DD1C73-D4C7-4B4F-A8E6-7068C1FD8054}" destId="{5349FA66-612E-49C9-89E0-EE5CFC541E72}" srcOrd="17" destOrd="0" presId="urn:microsoft.com/office/officeart/2009/3/layout/CircleRelationship"/>
    <dgm:cxn modelId="{589AE44A-8153-4824-A96A-3E95BFACBA5A}" type="presParOf" srcId="{F8DD1C73-D4C7-4B4F-A8E6-7068C1FD8054}" destId="{E2D20391-DC2F-43F2-AB29-17336CA5B8C8}" srcOrd="18" destOrd="0" presId="urn:microsoft.com/office/officeart/2009/3/layout/CircleRelationship"/>
    <dgm:cxn modelId="{710400BC-50C1-47FD-B63B-EAC881C4C727}" type="presParOf" srcId="{E2D20391-DC2F-43F2-AB29-17336CA5B8C8}" destId="{F733B9A6-B08E-4894-85A0-F645CD33F92A}" srcOrd="0" destOrd="0" presId="urn:microsoft.com/office/officeart/2009/3/layout/CircleRelationship"/>
    <dgm:cxn modelId="{EA4FB464-7939-4C53-A2C3-C769DF9E3BA5}" type="presParOf" srcId="{F8DD1C73-D4C7-4B4F-A8E6-7068C1FD8054}" destId="{84BE7C20-8544-4093-84F3-0049BE46BB33}" srcOrd="19" destOrd="0" presId="urn:microsoft.com/office/officeart/2009/3/layout/CircleRelationship"/>
    <dgm:cxn modelId="{0049C249-8762-4BBC-980B-10CA88D12A32}" type="presParOf" srcId="{84BE7C20-8544-4093-84F3-0049BE46BB33}" destId="{E0FD4CBA-2988-4DCA-871F-09B39FC38FD2}" srcOrd="0" destOrd="0" presId="urn:microsoft.com/office/officeart/2009/3/layout/CircleRelationship"/>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4253F-2C79-42F8-BE7A-DD8B10DB3968}"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19A11EAD-1B41-4815-9056-87EE48C0E982}">
      <dgm:prSet phldrT="[Text]" custT="1"/>
      <dgm:spPr/>
      <dgm:t>
        <a:bodyPr/>
        <a:lstStyle/>
        <a:p>
          <a:r>
            <a:rPr lang="en-GB" sz="1000"/>
            <a:t>East Sussex Safeguarding Children Partnership Board</a:t>
          </a:r>
        </a:p>
      </dgm:t>
    </dgm:pt>
    <dgm:pt modelId="{FF51237C-C467-4254-997D-06DC1FB593AA}" type="parTrans" cxnId="{C6C299BB-D6A5-4A42-A26E-AB46D56BF998}">
      <dgm:prSet/>
      <dgm:spPr/>
      <dgm:t>
        <a:bodyPr/>
        <a:lstStyle/>
        <a:p>
          <a:endParaRPr lang="en-GB"/>
        </a:p>
      </dgm:t>
    </dgm:pt>
    <dgm:pt modelId="{0D540615-9FA5-4F9E-A8A3-E0B495BB8ACF}" type="sibTrans" cxnId="{C6C299BB-D6A5-4A42-A26E-AB46D56BF998}">
      <dgm:prSet/>
      <dgm:spPr/>
      <dgm:t>
        <a:bodyPr/>
        <a:lstStyle/>
        <a:p>
          <a:endParaRPr lang="en-GB"/>
        </a:p>
      </dgm:t>
    </dgm:pt>
    <dgm:pt modelId="{0E1B41BD-2F8E-4C94-8270-CD675C6EB7FB}">
      <dgm:prSet custT="1"/>
      <dgm:spPr/>
      <dgm:t>
        <a:bodyPr/>
        <a:lstStyle/>
        <a:p>
          <a:r>
            <a:rPr lang="en-GB" sz="1000"/>
            <a:t>Steering Group</a:t>
          </a:r>
        </a:p>
      </dgm:t>
    </dgm:pt>
    <dgm:pt modelId="{CA5304EB-A71B-491D-B990-24049684CDD4}" type="parTrans" cxnId="{ACBF035B-4749-4F8A-BA5B-317D585018D4}">
      <dgm:prSet/>
      <dgm:spPr/>
      <dgm:t>
        <a:bodyPr/>
        <a:lstStyle/>
        <a:p>
          <a:endParaRPr lang="en-GB"/>
        </a:p>
      </dgm:t>
    </dgm:pt>
    <dgm:pt modelId="{4DC8544E-02B2-4C5A-9F9A-0EA0903C757D}" type="sibTrans" cxnId="{ACBF035B-4749-4F8A-BA5B-317D585018D4}">
      <dgm:prSet/>
      <dgm:spPr/>
      <dgm:t>
        <a:bodyPr/>
        <a:lstStyle/>
        <a:p>
          <a:endParaRPr lang="en-GB"/>
        </a:p>
      </dgm:t>
    </dgm:pt>
    <dgm:pt modelId="{9B701E13-9E0E-4137-AFA2-C59B757B66D7}">
      <dgm:prSet custT="1"/>
      <dgm:spPr/>
      <dgm:t>
        <a:bodyPr/>
        <a:lstStyle/>
        <a:p>
          <a:r>
            <a:rPr lang="en-GB" sz="1000"/>
            <a:t>Case Review Group</a:t>
          </a:r>
        </a:p>
      </dgm:t>
    </dgm:pt>
    <dgm:pt modelId="{FFFED631-7740-48D2-9857-830F4AF40291}" type="parTrans" cxnId="{F8EE5FE7-B2CB-4A5C-89F3-2C2BE77F8CFC}">
      <dgm:prSet/>
      <dgm:spPr/>
      <dgm:t>
        <a:bodyPr/>
        <a:lstStyle/>
        <a:p>
          <a:endParaRPr lang="en-GB"/>
        </a:p>
      </dgm:t>
    </dgm:pt>
    <dgm:pt modelId="{38E61757-1FFC-41C8-A53A-AA0961700427}" type="sibTrans" cxnId="{F8EE5FE7-B2CB-4A5C-89F3-2C2BE77F8CFC}">
      <dgm:prSet/>
      <dgm:spPr/>
      <dgm:t>
        <a:bodyPr/>
        <a:lstStyle/>
        <a:p>
          <a:endParaRPr lang="en-GB"/>
        </a:p>
      </dgm:t>
    </dgm:pt>
    <dgm:pt modelId="{C067CA3A-B73D-48AD-A684-4771DCBD07FD}">
      <dgm:prSet custT="1"/>
      <dgm:spPr/>
      <dgm:t>
        <a:bodyPr/>
        <a:lstStyle/>
        <a:p>
          <a:r>
            <a:rPr lang="en-GB" sz="1000"/>
            <a:t>Learning &amp; Development Subgroup</a:t>
          </a:r>
        </a:p>
      </dgm:t>
    </dgm:pt>
    <dgm:pt modelId="{26D80BC5-4454-4B7F-8799-5AEE5D1E2E19}" type="parTrans" cxnId="{6676BE16-E78E-49A2-B7F3-B65FDF8E6551}">
      <dgm:prSet/>
      <dgm:spPr/>
      <dgm:t>
        <a:bodyPr/>
        <a:lstStyle/>
        <a:p>
          <a:endParaRPr lang="en-GB"/>
        </a:p>
      </dgm:t>
    </dgm:pt>
    <dgm:pt modelId="{FA5214F0-485E-4C71-BE34-242CCA147D5C}" type="sibTrans" cxnId="{6676BE16-E78E-49A2-B7F3-B65FDF8E6551}">
      <dgm:prSet/>
      <dgm:spPr/>
      <dgm:t>
        <a:bodyPr/>
        <a:lstStyle/>
        <a:p>
          <a:endParaRPr lang="en-GB"/>
        </a:p>
      </dgm:t>
    </dgm:pt>
    <dgm:pt modelId="{BC58A6C7-E97C-4B86-A1ED-B8F9E8985436}">
      <dgm:prSet custT="1"/>
      <dgm:spPr/>
      <dgm:t>
        <a:bodyPr/>
        <a:lstStyle/>
        <a:p>
          <a:r>
            <a:rPr lang="en-GB" sz="1000"/>
            <a:t>Quality Assurance Subgroup</a:t>
          </a:r>
        </a:p>
      </dgm:t>
    </dgm:pt>
    <dgm:pt modelId="{1CFBAE2B-5C90-4489-940D-F778659B5005}" type="parTrans" cxnId="{C27854D9-10FB-46FA-8AA4-550BBF4642EC}">
      <dgm:prSet/>
      <dgm:spPr/>
      <dgm:t>
        <a:bodyPr/>
        <a:lstStyle/>
        <a:p>
          <a:endParaRPr lang="en-GB"/>
        </a:p>
      </dgm:t>
    </dgm:pt>
    <dgm:pt modelId="{798871F5-E005-4F45-A53E-1905BE08A19C}" type="sibTrans" cxnId="{C27854D9-10FB-46FA-8AA4-550BBF4642EC}">
      <dgm:prSet/>
      <dgm:spPr/>
      <dgm:t>
        <a:bodyPr/>
        <a:lstStyle/>
        <a:p>
          <a:endParaRPr lang="en-GB"/>
        </a:p>
      </dgm:t>
    </dgm:pt>
    <dgm:pt modelId="{FA08DD4D-1EAE-4B44-AA9B-64241B51BFBF}">
      <dgm:prSet custT="1"/>
      <dgm:spPr/>
      <dgm:t>
        <a:bodyPr/>
        <a:lstStyle/>
        <a:p>
          <a:r>
            <a:rPr lang="en-GB" sz="1000"/>
            <a:t>Local Safeguarding</a:t>
          </a:r>
        </a:p>
        <a:p>
          <a:r>
            <a:rPr lang="en-GB" sz="1000"/>
            <a:t>Children Liaison Group</a:t>
          </a:r>
        </a:p>
      </dgm:t>
    </dgm:pt>
    <dgm:pt modelId="{7E7BED26-81E5-4E23-B7F9-F0DA0162D3C0}" type="parTrans" cxnId="{8FA8C50A-443F-4920-8226-9AB56A1365BC}">
      <dgm:prSet/>
      <dgm:spPr/>
      <dgm:t>
        <a:bodyPr/>
        <a:lstStyle/>
        <a:p>
          <a:endParaRPr lang="en-GB"/>
        </a:p>
      </dgm:t>
    </dgm:pt>
    <dgm:pt modelId="{2AD2F1A3-DD3D-48E7-BDA2-4787C816EFA0}" type="sibTrans" cxnId="{8FA8C50A-443F-4920-8226-9AB56A1365BC}">
      <dgm:prSet/>
      <dgm:spPr/>
      <dgm:t>
        <a:bodyPr/>
        <a:lstStyle/>
        <a:p>
          <a:endParaRPr lang="en-GB"/>
        </a:p>
      </dgm:t>
    </dgm:pt>
    <dgm:pt modelId="{4DD29F48-DA6A-4B72-940E-2A0BE2ECA906}">
      <dgm:prSet custT="1"/>
      <dgm:spPr/>
      <dgm:t>
        <a:bodyPr/>
        <a:lstStyle/>
        <a:p>
          <a:r>
            <a:rPr lang="en-GB" sz="1000"/>
            <a:t>Child Exploitation (strategic)</a:t>
          </a:r>
        </a:p>
      </dgm:t>
    </dgm:pt>
    <dgm:pt modelId="{B0A5F14F-51EA-4EB6-BAF8-79606D6022A3}" type="parTrans" cxnId="{E393CE7C-B882-4961-A48C-BD607548D444}">
      <dgm:prSet/>
      <dgm:spPr/>
      <dgm:t>
        <a:bodyPr/>
        <a:lstStyle/>
        <a:p>
          <a:endParaRPr lang="en-GB"/>
        </a:p>
      </dgm:t>
    </dgm:pt>
    <dgm:pt modelId="{7CECDFA2-C253-4CDA-8C82-BB4F16B932E5}" type="sibTrans" cxnId="{E393CE7C-B882-4961-A48C-BD607548D444}">
      <dgm:prSet/>
      <dgm:spPr/>
      <dgm:t>
        <a:bodyPr/>
        <a:lstStyle/>
        <a:p>
          <a:endParaRPr lang="en-GB"/>
        </a:p>
      </dgm:t>
    </dgm:pt>
    <dgm:pt modelId="{CD072073-ECFA-45D6-8D48-8E66C219F7B9}">
      <dgm:prSet custT="1"/>
      <dgm:spPr/>
      <dgm:t>
        <a:bodyPr/>
        <a:lstStyle/>
        <a:p>
          <a:r>
            <a:rPr lang="en-GB" sz="1000"/>
            <a:t>Pan Sussex Procedures Group</a:t>
          </a:r>
        </a:p>
      </dgm:t>
    </dgm:pt>
    <dgm:pt modelId="{AD380C96-6E0D-49CC-8EC2-AC5EA0AA5185}" type="parTrans" cxnId="{2797790A-03A3-4AD8-A7FD-5B5518A21E31}">
      <dgm:prSet/>
      <dgm:spPr/>
      <dgm:t>
        <a:bodyPr/>
        <a:lstStyle/>
        <a:p>
          <a:endParaRPr lang="en-GB"/>
        </a:p>
      </dgm:t>
    </dgm:pt>
    <dgm:pt modelId="{E1434D77-0337-49D6-A8A6-BA69B27804F0}" type="sibTrans" cxnId="{2797790A-03A3-4AD8-A7FD-5B5518A21E31}">
      <dgm:prSet/>
      <dgm:spPr/>
      <dgm:t>
        <a:bodyPr/>
        <a:lstStyle/>
        <a:p>
          <a:endParaRPr lang="en-GB"/>
        </a:p>
      </dgm:t>
    </dgm:pt>
    <dgm:pt modelId="{749AE5C4-B3E3-49F2-9D15-A7D28C86BBD4}">
      <dgm:prSet phldrT="[Text]"/>
      <dgm:spPr>
        <a:ln>
          <a:solidFill>
            <a:schemeClr val="accent6">
              <a:lumMod val="75000"/>
            </a:schemeClr>
          </a:solidFill>
        </a:ln>
        <a:effectLst/>
      </dgm:spPr>
      <dgm:t>
        <a:bodyPr/>
        <a:lstStyle/>
        <a:p>
          <a:r>
            <a:rPr lang="en-GB"/>
            <a:t>Planning Group</a:t>
          </a:r>
        </a:p>
      </dgm:t>
    </dgm:pt>
    <dgm:pt modelId="{DA93C433-5514-4429-993E-DE0F71374C1C}" type="parTrans" cxnId="{59BDE71D-8198-472D-B73B-F5EAE873FDDC}">
      <dgm:prSet/>
      <dgm:spPr/>
      <dgm:t>
        <a:bodyPr/>
        <a:lstStyle/>
        <a:p>
          <a:endParaRPr lang="en-GB"/>
        </a:p>
      </dgm:t>
    </dgm:pt>
    <dgm:pt modelId="{1040E9B5-871B-48C2-9BC0-DACB808A8326}" type="sibTrans" cxnId="{59BDE71D-8198-472D-B73B-F5EAE873FDDC}">
      <dgm:prSet/>
      <dgm:spPr/>
      <dgm:t>
        <a:bodyPr/>
        <a:lstStyle/>
        <a:p>
          <a:endParaRPr lang="en-GB"/>
        </a:p>
      </dgm:t>
    </dgm:pt>
    <dgm:pt modelId="{A41454E4-C002-4E50-BEC6-0F34654AC33B}">
      <dgm:prSet phldrT="[Text]"/>
      <dgm:spPr>
        <a:ln>
          <a:solidFill>
            <a:schemeClr val="accent6">
              <a:lumMod val="75000"/>
            </a:schemeClr>
          </a:solidFill>
        </a:ln>
        <a:effectLst/>
      </dgm:spPr>
      <dgm:t>
        <a:bodyPr/>
        <a:lstStyle/>
        <a:p>
          <a:r>
            <a:rPr lang="en-GB"/>
            <a:t>Pan-Sussex Strategic Leaders Group</a:t>
          </a:r>
        </a:p>
      </dgm:t>
    </dgm:pt>
    <dgm:pt modelId="{1851A1B8-6EC6-4D36-9EA0-C2C58CA122DF}" type="parTrans" cxnId="{2C3FD8BE-954D-4D88-A690-A2FAA4BF98BA}">
      <dgm:prSet/>
      <dgm:spPr/>
      <dgm:t>
        <a:bodyPr/>
        <a:lstStyle/>
        <a:p>
          <a:endParaRPr lang="en-GB"/>
        </a:p>
      </dgm:t>
    </dgm:pt>
    <dgm:pt modelId="{2A2E0B56-AB8A-42DD-BE61-17657E11F0C6}" type="sibTrans" cxnId="{2C3FD8BE-954D-4D88-A690-A2FAA4BF98BA}">
      <dgm:prSet/>
      <dgm:spPr/>
      <dgm:t>
        <a:bodyPr/>
        <a:lstStyle/>
        <a:p>
          <a:endParaRPr lang="en-GB"/>
        </a:p>
      </dgm:t>
    </dgm:pt>
    <dgm:pt modelId="{CE91D63C-5982-446E-A7E1-EF4C37071A04}" type="pres">
      <dgm:prSet presAssocID="{E904253F-2C79-42F8-BE7A-DD8B10DB3968}" presName="hierChild1" presStyleCnt="0">
        <dgm:presLayoutVars>
          <dgm:chPref val="1"/>
          <dgm:dir/>
          <dgm:animOne val="branch"/>
          <dgm:animLvl val="lvl"/>
          <dgm:resizeHandles/>
        </dgm:presLayoutVars>
      </dgm:prSet>
      <dgm:spPr/>
    </dgm:pt>
    <dgm:pt modelId="{73C71787-CBF9-4AF4-BDF7-3A56D40CCAA6}" type="pres">
      <dgm:prSet presAssocID="{19A11EAD-1B41-4815-9056-87EE48C0E982}" presName="hierRoot1" presStyleCnt="0"/>
      <dgm:spPr/>
    </dgm:pt>
    <dgm:pt modelId="{33846268-A7C1-4061-B564-CE0D6B170858}" type="pres">
      <dgm:prSet presAssocID="{19A11EAD-1B41-4815-9056-87EE48C0E982}" presName="composite" presStyleCnt="0"/>
      <dgm:spPr/>
    </dgm:pt>
    <dgm:pt modelId="{D9505D5D-23F1-48B2-B2B2-31E1EFDE6129}" type="pres">
      <dgm:prSet presAssocID="{19A11EAD-1B41-4815-9056-87EE48C0E982}" presName="background" presStyleLbl="node0" presStyleIdx="0" presStyleCnt="3"/>
      <dgm:spPr/>
    </dgm:pt>
    <dgm:pt modelId="{C2BBAE26-F515-4127-8362-A8F7E2D88F99}" type="pres">
      <dgm:prSet presAssocID="{19A11EAD-1B41-4815-9056-87EE48C0E982}" presName="text" presStyleLbl="fgAcc0" presStyleIdx="0" presStyleCnt="3" custScaleX="141422">
        <dgm:presLayoutVars>
          <dgm:chPref val="3"/>
        </dgm:presLayoutVars>
      </dgm:prSet>
      <dgm:spPr/>
    </dgm:pt>
    <dgm:pt modelId="{CFBB417F-4793-4B9A-8A12-8A04FC505DFF}" type="pres">
      <dgm:prSet presAssocID="{19A11EAD-1B41-4815-9056-87EE48C0E982}" presName="hierChild2" presStyleCnt="0"/>
      <dgm:spPr/>
    </dgm:pt>
    <dgm:pt modelId="{706B8E45-5CA0-418E-AC22-83A93B9507B1}" type="pres">
      <dgm:prSet presAssocID="{CA5304EB-A71B-491D-B990-24049684CDD4}" presName="Name10" presStyleLbl="parChTrans1D2" presStyleIdx="0" presStyleCnt="1"/>
      <dgm:spPr/>
    </dgm:pt>
    <dgm:pt modelId="{AB72DE11-272C-47FD-A258-8DCFD43D1042}" type="pres">
      <dgm:prSet presAssocID="{0E1B41BD-2F8E-4C94-8270-CD675C6EB7FB}" presName="hierRoot2" presStyleCnt="0"/>
      <dgm:spPr/>
    </dgm:pt>
    <dgm:pt modelId="{D891528C-85A6-4F47-A3D1-D872DBAF532A}" type="pres">
      <dgm:prSet presAssocID="{0E1B41BD-2F8E-4C94-8270-CD675C6EB7FB}" presName="composite2" presStyleCnt="0"/>
      <dgm:spPr/>
    </dgm:pt>
    <dgm:pt modelId="{B8F1F026-40D9-40AA-9D02-7B8A2DD9902F}" type="pres">
      <dgm:prSet presAssocID="{0E1B41BD-2F8E-4C94-8270-CD675C6EB7FB}" presName="background2" presStyleLbl="node2" presStyleIdx="0" presStyleCnt="1"/>
      <dgm:spPr/>
    </dgm:pt>
    <dgm:pt modelId="{C11CEEA0-A61F-4B4A-ABC6-BD11AB8804AF}" type="pres">
      <dgm:prSet presAssocID="{0E1B41BD-2F8E-4C94-8270-CD675C6EB7FB}" presName="text2" presStyleLbl="fgAcc2" presStyleIdx="0" presStyleCnt="1">
        <dgm:presLayoutVars>
          <dgm:chPref val="3"/>
        </dgm:presLayoutVars>
      </dgm:prSet>
      <dgm:spPr/>
    </dgm:pt>
    <dgm:pt modelId="{53DD7966-1628-4075-ACDA-615CD03D2F39}" type="pres">
      <dgm:prSet presAssocID="{0E1B41BD-2F8E-4C94-8270-CD675C6EB7FB}" presName="hierChild3" presStyleCnt="0"/>
      <dgm:spPr/>
    </dgm:pt>
    <dgm:pt modelId="{231B53C4-5104-40CB-B850-431D9DFB77FB}" type="pres">
      <dgm:prSet presAssocID="{FFFED631-7740-48D2-9857-830F4AF40291}" presName="Name17" presStyleLbl="parChTrans1D3" presStyleIdx="0" presStyleCnt="6"/>
      <dgm:spPr/>
    </dgm:pt>
    <dgm:pt modelId="{23493CDE-63BF-4A95-BA00-829126389C26}" type="pres">
      <dgm:prSet presAssocID="{9B701E13-9E0E-4137-AFA2-C59B757B66D7}" presName="hierRoot3" presStyleCnt="0"/>
      <dgm:spPr/>
    </dgm:pt>
    <dgm:pt modelId="{22427B61-5776-4D24-B116-34B361A8A42B}" type="pres">
      <dgm:prSet presAssocID="{9B701E13-9E0E-4137-AFA2-C59B757B66D7}" presName="composite3" presStyleCnt="0"/>
      <dgm:spPr/>
    </dgm:pt>
    <dgm:pt modelId="{915C4CC6-7BBD-4974-B2D3-8F777A24F654}" type="pres">
      <dgm:prSet presAssocID="{9B701E13-9E0E-4137-AFA2-C59B757B66D7}" presName="background3" presStyleLbl="node3" presStyleIdx="0" presStyleCnt="6"/>
      <dgm:spPr/>
    </dgm:pt>
    <dgm:pt modelId="{216D99C8-C3DC-4732-8AB6-9F58448F6CA9}" type="pres">
      <dgm:prSet presAssocID="{9B701E13-9E0E-4137-AFA2-C59B757B66D7}" presName="text3" presStyleLbl="fgAcc3" presStyleIdx="0" presStyleCnt="6">
        <dgm:presLayoutVars>
          <dgm:chPref val="3"/>
        </dgm:presLayoutVars>
      </dgm:prSet>
      <dgm:spPr/>
    </dgm:pt>
    <dgm:pt modelId="{45911849-CBA1-45C1-82B7-9B61950FD982}" type="pres">
      <dgm:prSet presAssocID="{9B701E13-9E0E-4137-AFA2-C59B757B66D7}" presName="hierChild4" presStyleCnt="0"/>
      <dgm:spPr/>
    </dgm:pt>
    <dgm:pt modelId="{BCAB3A56-8A95-4D70-B754-54897A575DAF}" type="pres">
      <dgm:prSet presAssocID="{26D80BC5-4454-4B7F-8799-5AEE5D1E2E19}" presName="Name17" presStyleLbl="parChTrans1D3" presStyleIdx="1" presStyleCnt="6"/>
      <dgm:spPr/>
    </dgm:pt>
    <dgm:pt modelId="{DDC2D7AC-3B69-402C-8C56-56253E77A4EB}" type="pres">
      <dgm:prSet presAssocID="{C067CA3A-B73D-48AD-A684-4771DCBD07FD}" presName="hierRoot3" presStyleCnt="0"/>
      <dgm:spPr/>
    </dgm:pt>
    <dgm:pt modelId="{662A589B-4427-4DA9-95EF-023141F97071}" type="pres">
      <dgm:prSet presAssocID="{C067CA3A-B73D-48AD-A684-4771DCBD07FD}" presName="composite3" presStyleCnt="0"/>
      <dgm:spPr/>
    </dgm:pt>
    <dgm:pt modelId="{768528D0-583F-493A-BFBC-DAF67999737F}" type="pres">
      <dgm:prSet presAssocID="{C067CA3A-B73D-48AD-A684-4771DCBD07FD}" presName="background3" presStyleLbl="node3" presStyleIdx="1" presStyleCnt="6"/>
      <dgm:spPr/>
    </dgm:pt>
    <dgm:pt modelId="{FCDC1E09-0602-4B82-9432-7D286064C3A6}" type="pres">
      <dgm:prSet presAssocID="{C067CA3A-B73D-48AD-A684-4771DCBD07FD}" presName="text3" presStyleLbl="fgAcc3" presStyleIdx="1" presStyleCnt="6">
        <dgm:presLayoutVars>
          <dgm:chPref val="3"/>
        </dgm:presLayoutVars>
      </dgm:prSet>
      <dgm:spPr/>
    </dgm:pt>
    <dgm:pt modelId="{1EF3FC3E-41F9-4EF3-B756-D1A0CF9AE573}" type="pres">
      <dgm:prSet presAssocID="{C067CA3A-B73D-48AD-A684-4771DCBD07FD}" presName="hierChild4" presStyleCnt="0"/>
      <dgm:spPr/>
    </dgm:pt>
    <dgm:pt modelId="{E90A83C2-20D2-44EB-9087-A203E43B1EA4}" type="pres">
      <dgm:prSet presAssocID="{1CFBAE2B-5C90-4489-940D-F778659B5005}" presName="Name17" presStyleLbl="parChTrans1D3" presStyleIdx="2" presStyleCnt="6"/>
      <dgm:spPr/>
    </dgm:pt>
    <dgm:pt modelId="{72B1F171-D238-49A6-AE21-165B30A6FBAA}" type="pres">
      <dgm:prSet presAssocID="{BC58A6C7-E97C-4B86-A1ED-B8F9E8985436}" presName="hierRoot3" presStyleCnt="0"/>
      <dgm:spPr/>
    </dgm:pt>
    <dgm:pt modelId="{4D3D0CA6-AA17-4AA6-A330-ED6DBE7CA7D6}" type="pres">
      <dgm:prSet presAssocID="{BC58A6C7-E97C-4B86-A1ED-B8F9E8985436}" presName="composite3" presStyleCnt="0"/>
      <dgm:spPr/>
    </dgm:pt>
    <dgm:pt modelId="{3C5725FD-9CA8-4B5D-BC6C-3ECA4E3A5C19}" type="pres">
      <dgm:prSet presAssocID="{BC58A6C7-E97C-4B86-A1ED-B8F9E8985436}" presName="background3" presStyleLbl="node3" presStyleIdx="2" presStyleCnt="6"/>
      <dgm:spPr/>
    </dgm:pt>
    <dgm:pt modelId="{6185091D-A439-4E8C-A36E-318EEF82CFF5}" type="pres">
      <dgm:prSet presAssocID="{BC58A6C7-E97C-4B86-A1ED-B8F9E8985436}" presName="text3" presStyleLbl="fgAcc3" presStyleIdx="2" presStyleCnt="6">
        <dgm:presLayoutVars>
          <dgm:chPref val="3"/>
        </dgm:presLayoutVars>
      </dgm:prSet>
      <dgm:spPr/>
    </dgm:pt>
    <dgm:pt modelId="{DB877295-C261-410C-8E0D-F1140E133D04}" type="pres">
      <dgm:prSet presAssocID="{BC58A6C7-E97C-4B86-A1ED-B8F9E8985436}" presName="hierChild4" presStyleCnt="0"/>
      <dgm:spPr/>
    </dgm:pt>
    <dgm:pt modelId="{130AB56A-38E6-4CDB-9300-7D92655CCF5B}" type="pres">
      <dgm:prSet presAssocID="{7E7BED26-81E5-4E23-B7F9-F0DA0162D3C0}" presName="Name17" presStyleLbl="parChTrans1D3" presStyleIdx="3" presStyleCnt="6"/>
      <dgm:spPr/>
    </dgm:pt>
    <dgm:pt modelId="{DF5F03E2-BA6D-4C67-8C76-40418B0943FE}" type="pres">
      <dgm:prSet presAssocID="{FA08DD4D-1EAE-4B44-AA9B-64241B51BFBF}" presName="hierRoot3" presStyleCnt="0"/>
      <dgm:spPr/>
    </dgm:pt>
    <dgm:pt modelId="{792367AA-2E9C-4B8A-B4E0-69049F0C4066}" type="pres">
      <dgm:prSet presAssocID="{FA08DD4D-1EAE-4B44-AA9B-64241B51BFBF}" presName="composite3" presStyleCnt="0"/>
      <dgm:spPr/>
    </dgm:pt>
    <dgm:pt modelId="{362DE7E5-92CC-48EB-A828-01A6994B5302}" type="pres">
      <dgm:prSet presAssocID="{FA08DD4D-1EAE-4B44-AA9B-64241B51BFBF}" presName="background3" presStyleLbl="node3" presStyleIdx="3" presStyleCnt="6"/>
      <dgm:spPr/>
    </dgm:pt>
    <dgm:pt modelId="{CDEA6C80-6F5F-4088-B89F-91E06C3E5A17}" type="pres">
      <dgm:prSet presAssocID="{FA08DD4D-1EAE-4B44-AA9B-64241B51BFBF}" presName="text3" presStyleLbl="fgAcc3" presStyleIdx="3" presStyleCnt="6" custScaleY="122169">
        <dgm:presLayoutVars>
          <dgm:chPref val="3"/>
        </dgm:presLayoutVars>
      </dgm:prSet>
      <dgm:spPr/>
    </dgm:pt>
    <dgm:pt modelId="{1A02856F-814B-4F7B-9280-C784DB2CF7FE}" type="pres">
      <dgm:prSet presAssocID="{FA08DD4D-1EAE-4B44-AA9B-64241B51BFBF}" presName="hierChild4" presStyleCnt="0"/>
      <dgm:spPr/>
    </dgm:pt>
    <dgm:pt modelId="{49EFF1D3-F483-4219-9386-248BAF5CDE92}" type="pres">
      <dgm:prSet presAssocID="{B0A5F14F-51EA-4EB6-BAF8-79606D6022A3}" presName="Name17" presStyleLbl="parChTrans1D3" presStyleIdx="4" presStyleCnt="6"/>
      <dgm:spPr/>
    </dgm:pt>
    <dgm:pt modelId="{BE09C065-FD2B-4BD4-B516-75A47960F5D8}" type="pres">
      <dgm:prSet presAssocID="{4DD29F48-DA6A-4B72-940E-2A0BE2ECA906}" presName="hierRoot3" presStyleCnt="0"/>
      <dgm:spPr/>
    </dgm:pt>
    <dgm:pt modelId="{E9E7EED9-0C8C-46B7-A432-56CBC26606B2}" type="pres">
      <dgm:prSet presAssocID="{4DD29F48-DA6A-4B72-940E-2A0BE2ECA906}" presName="composite3" presStyleCnt="0"/>
      <dgm:spPr/>
    </dgm:pt>
    <dgm:pt modelId="{BA07BF5F-A655-447D-969B-F9B29E7D03CE}" type="pres">
      <dgm:prSet presAssocID="{4DD29F48-DA6A-4B72-940E-2A0BE2ECA906}" presName="background3" presStyleLbl="node3" presStyleIdx="4" presStyleCnt="6"/>
      <dgm:spPr/>
    </dgm:pt>
    <dgm:pt modelId="{8C47822A-9485-40DF-B299-FACEDC3B2963}" type="pres">
      <dgm:prSet presAssocID="{4DD29F48-DA6A-4B72-940E-2A0BE2ECA906}" presName="text3" presStyleLbl="fgAcc3" presStyleIdx="4" presStyleCnt="6">
        <dgm:presLayoutVars>
          <dgm:chPref val="3"/>
        </dgm:presLayoutVars>
      </dgm:prSet>
      <dgm:spPr/>
    </dgm:pt>
    <dgm:pt modelId="{EFAAB7CE-6433-46A5-9DDC-5477D9E48B4E}" type="pres">
      <dgm:prSet presAssocID="{4DD29F48-DA6A-4B72-940E-2A0BE2ECA906}" presName="hierChild4" presStyleCnt="0"/>
      <dgm:spPr/>
    </dgm:pt>
    <dgm:pt modelId="{FBFD015A-6B8D-41D3-8D99-2DCBD513715A}" type="pres">
      <dgm:prSet presAssocID="{AD380C96-6E0D-49CC-8EC2-AC5EA0AA5185}" presName="Name17" presStyleLbl="parChTrans1D3" presStyleIdx="5" presStyleCnt="6"/>
      <dgm:spPr/>
    </dgm:pt>
    <dgm:pt modelId="{EFBE96B8-332A-4F0D-BD63-3A93E75E3387}" type="pres">
      <dgm:prSet presAssocID="{CD072073-ECFA-45D6-8D48-8E66C219F7B9}" presName="hierRoot3" presStyleCnt="0"/>
      <dgm:spPr/>
    </dgm:pt>
    <dgm:pt modelId="{FA43A725-8B2B-4A43-BAFD-D232A98375CB}" type="pres">
      <dgm:prSet presAssocID="{CD072073-ECFA-45D6-8D48-8E66C219F7B9}" presName="composite3" presStyleCnt="0"/>
      <dgm:spPr/>
    </dgm:pt>
    <dgm:pt modelId="{3799F501-F0C6-41F3-B789-5CBAF955BC8E}" type="pres">
      <dgm:prSet presAssocID="{CD072073-ECFA-45D6-8D48-8E66C219F7B9}" presName="background3" presStyleLbl="node3" presStyleIdx="5" presStyleCnt="6"/>
      <dgm:spPr/>
    </dgm:pt>
    <dgm:pt modelId="{FE5C0E7C-C7E2-41AD-A408-2706A8D84CF9}" type="pres">
      <dgm:prSet presAssocID="{CD072073-ECFA-45D6-8D48-8E66C219F7B9}" presName="text3" presStyleLbl="fgAcc3" presStyleIdx="5" presStyleCnt="6">
        <dgm:presLayoutVars>
          <dgm:chPref val="3"/>
        </dgm:presLayoutVars>
      </dgm:prSet>
      <dgm:spPr/>
    </dgm:pt>
    <dgm:pt modelId="{83E10831-F601-4558-8D3B-9A0D426E5E5C}" type="pres">
      <dgm:prSet presAssocID="{CD072073-ECFA-45D6-8D48-8E66C219F7B9}" presName="hierChild4" presStyleCnt="0"/>
      <dgm:spPr/>
    </dgm:pt>
    <dgm:pt modelId="{B58D15C2-9B30-4D81-AAC6-60E2EE101C7C}" type="pres">
      <dgm:prSet presAssocID="{749AE5C4-B3E3-49F2-9D15-A7D28C86BBD4}" presName="hierRoot1" presStyleCnt="0"/>
      <dgm:spPr/>
    </dgm:pt>
    <dgm:pt modelId="{87903D7D-524E-4F25-ABCA-9742B5EFAAF4}" type="pres">
      <dgm:prSet presAssocID="{749AE5C4-B3E3-49F2-9D15-A7D28C86BBD4}" presName="composite" presStyleCnt="0"/>
      <dgm:spPr/>
    </dgm:pt>
    <dgm:pt modelId="{62DDE19B-93D7-4018-A9AA-D44EC923CE80}" type="pres">
      <dgm:prSet presAssocID="{749AE5C4-B3E3-49F2-9D15-A7D28C86BBD4}" presName="background" presStyleLbl="node0" presStyleIdx="1" presStyleCnt="3"/>
      <dgm:spPr>
        <a:solidFill>
          <a:schemeClr val="accent6">
            <a:lumMod val="75000"/>
          </a:schemeClr>
        </a:solidFill>
      </dgm:spPr>
    </dgm:pt>
    <dgm:pt modelId="{984BEAE9-0F1F-4A86-A7D0-3659266C27E0}" type="pres">
      <dgm:prSet presAssocID="{749AE5C4-B3E3-49F2-9D15-A7D28C86BBD4}" presName="text" presStyleLbl="fgAcc0" presStyleIdx="1" presStyleCnt="3" custLinFactX="-122824" custLinFactNeighborX="-200000" custLinFactNeighborY="-561">
        <dgm:presLayoutVars>
          <dgm:chPref val="3"/>
        </dgm:presLayoutVars>
      </dgm:prSet>
      <dgm:spPr/>
    </dgm:pt>
    <dgm:pt modelId="{1CDD83B0-1E2C-473F-BA98-CF6C5427BBFB}" type="pres">
      <dgm:prSet presAssocID="{749AE5C4-B3E3-49F2-9D15-A7D28C86BBD4}" presName="hierChild2" presStyleCnt="0"/>
      <dgm:spPr/>
    </dgm:pt>
    <dgm:pt modelId="{793A7071-937B-4EB2-8999-FE526E177572}" type="pres">
      <dgm:prSet presAssocID="{A41454E4-C002-4E50-BEC6-0F34654AC33B}" presName="hierRoot1" presStyleCnt="0"/>
      <dgm:spPr/>
    </dgm:pt>
    <dgm:pt modelId="{E800A8BB-67A2-4492-8C01-18B4A67A51A7}" type="pres">
      <dgm:prSet presAssocID="{A41454E4-C002-4E50-BEC6-0F34654AC33B}" presName="composite" presStyleCnt="0"/>
      <dgm:spPr/>
    </dgm:pt>
    <dgm:pt modelId="{A2440FC9-A0F8-40E6-992E-59780A564F9F}" type="pres">
      <dgm:prSet presAssocID="{A41454E4-C002-4E50-BEC6-0F34654AC33B}" presName="background" presStyleLbl="node0" presStyleIdx="2" presStyleCnt="3"/>
      <dgm:spPr>
        <a:solidFill>
          <a:schemeClr val="accent6">
            <a:lumMod val="75000"/>
          </a:schemeClr>
        </a:solidFill>
      </dgm:spPr>
    </dgm:pt>
    <dgm:pt modelId="{761B3B05-C19C-453F-A9A2-651FEECD2F40}" type="pres">
      <dgm:prSet presAssocID="{A41454E4-C002-4E50-BEC6-0F34654AC33B}" presName="text" presStyleLbl="fgAcc0" presStyleIdx="2" presStyleCnt="3" custLinFactNeighborX="-97220" custLinFactNeighborY="-1198">
        <dgm:presLayoutVars>
          <dgm:chPref val="3"/>
        </dgm:presLayoutVars>
      </dgm:prSet>
      <dgm:spPr/>
    </dgm:pt>
    <dgm:pt modelId="{392EC62D-FBAA-4422-99F3-7EC7B41A5FA0}" type="pres">
      <dgm:prSet presAssocID="{A41454E4-C002-4E50-BEC6-0F34654AC33B}" presName="hierChild2" presStyleCnt="0"/>
      <dgm:spPr/>
    </dgm:pt>
  </dgm:ptLst>
  <dgm:cxnLst>
    <dgm:cxn modelId="{2797790A-03A3-4AD8-A7FD-5B5518A21E31}" srcId="{0E1B41BD-2F8E-4C94-8270-CD675C6EB7FB}" destId="{CD072073-ECFA-45D6-8D48-8E66C219F7B9}" srcOrd="5" destOrd="0" parTransId="{AD380C96-6E0D-49CC-8EC2-AC5EA0AA5185}" sibTransId="{E1434D77-0337-49D6-A8A6-BA69B27804F0}"/>
    <dgm:cxn modelId="{8FA8C50A-443F-4920-8226-9AB56A1365BC}" srcId="{0E1B41BD-2F8E-4C94-8270-CD675C6EB7FB}" destId="{FA08DD4D-1EAE-4B44-AA9B-64241B51BFBF}" srcOrd="3" destOrd="0" parTransId="{7E7BED26-81E5-4E23-B7F9-F0DA0162D3C0}" sibTransId="{2AD2F1A3-DD3D-48E7-BDA2-4787C816EFA0}"/>
    <dgm:cxn modelId="{6676BE16-E78E-49A2-B7F3-B65FDF8E6551}" srcId="{0E1B41BD-2F8E-4C94-8270-CD675C6EB7FB}" destId="{C067CA3A-B73D-48AD-A684-4771DCBD07FD}" srcOrd="1" destOrd="0" parTransId="{26D80BC5-4454-4B7F-8799-5AEE5D1E2E19}" sibTransId="{FA5214F0-485E-4C71-BE34-242CCA147D5C}"/>
    <dgm:cxn modelId="{59BDE71D-8198-472D-B73B-F5EAE873FDDC}" srcId="{E904253F-2C79-42F8-BE7A-DD8B10DB3968}" destId="{749AE5C4-B3E3-49F2-9D15-A7D28C86BBD4}" srcOrd="1" destOrd="0" parTransId="{DA93C433-5514-4429-993E-DE0F71374C1C}" sibTransId="{1040E9B5-871B-48C2-9BC0-DACB808A8326}"/>
    <dgm:cxn modelId="{D8378B38-4BC5-41BA-BF69-96F375F7619A}" type="presOf" srcId="{4DD29F48-DA6A-4B72-940E-2A0BE2ECA906}" destId="{8C47822A-9485-40DF-B299-FACEDC3B2963}" srcOrd="0" destOrd="0" presId="urn:microsoft.com/office/officeart/2005/8/layout/hierarchy1"/>
    <dgm:cxn modelId="{F823403A-BA49-4157-B67A-2B13199C1056}" type="presOf" srcId="{CD072073-ECFA-45D6-8D48-8E66C219F7B9}" destId="{FE5C0E7C-C7E2-41AD-A408-2706A8D84CF9}" srcOrd="0" destOrd="0" presId="urn:microsoft.com/office/officeart/2005/8/layout/hierarchy1"/>
    <dgm:cxn modelId="{ACBF035B-4749-4F8A-BA5B-317D585018D4}" srcId="{19A11EAD-1B41-4815-9056-87EE48C0E982}" destId="{0E1B41BD-2F8E-4C94-8270-CD675C6EB7FB}" srcOrd="0" destOrd="0" parTransId="{CA5304EB-A71B-491D-B990-24049684CDD4}" sibTransId="{4DC8544E-02B2-4C5A-9F9A-0EA0903C757D}"/>
    <dgm:cxn modelId="{B0B44D5B-2F00-457C-81D7-8ED47C239722}" type="presOf" srcId="{C067CA3A-B73D-48AD-A684-4771DCBD07FD}" destId="{FCDC1E09-0602-4B82-9432-7D286064C3A6}" srcOrd="0" destOrd="0" presId="urn:microsoft.com/office/officeart/2005/8/layout/hierarchy1"/>
    <dgm:cxn modelId="{8B23BE5C-DA1F-4874-86DC-91F8AD7B76A8}" type="presOf" srcId="{AD380C96-6E0D-49CC-8EC2-AC5EA0AA5185}" destId="{FBFD015A-6B8D-41D3-8D99-2DCBD513715A}" srcOrd="0" destOrd="0" presId="urn:microsoft.com/office/officeart/2005/8/layout/hierarchy1"/>
    <dgm:cxn modelId="{8590E35D-4302-4E4B-B42E-8CC5414A54C6}" type="presOf" srcId="{7E7BED26-81E5-4E23-B7F9-F0DA0162D3C0}" destId="{130AB56A-38E6-4CDB-9300-7D92655CCF5B}" srcOrd="0" destOrd="0" presId="urn:microsoft.com/office/officeart/2005/8/layout/hierarchy1"/>
    <dgm:cxn modelId="{F3AA8E65-F372-4C0A-A453-9B1D54130201}" type="presOf" srcId="{749AE5C4-B3E3-49F2-9D15-A7D28C86BBD4}" destId="{984BEAE9-0F1F-4A86-A7D0-3659266C27E0}" srcOrd="0" destOrd="0" presId="urn:microsoft.com/office/officeart/2005/8/layout/hierarchy1"/>
    <dgm:cxn modelId="{61F4C74C-87F8-4000-BB71-8D53DE387C2B}" type="presOf" srcId="{26D80BC5-4454-4B7F-8799-5AEE5D1E2E19}" destId="{BCAB3A56-8A95-4D70-B754-54897A575DAF}" srcOrd="0" destOrd="0" presId="urn:microsoft.com/office/officeart/2005/8/layout/hierarchy1"/>
    <dgm:cxn modelId="{6188016E-83F8-4452-9336-7E7F2F220675}" type="presOf" srcId="{0E1B41BD-2F8E-4C94-8270-CD675C6EB7FB}" destId="{C11CEEA0-A61F-4B4A-ABC6-BD11AB8804AF}" srcOrd="0" destOrd="0" presId="urn:microsoft.com/office/officeart/2005/8/layout/hierarchy1"/>
    <dgm:cxn modelId="{42FE5270-5D87-4442-96FA-3C4FEBA21766}" type="presOf" srcId="{FFFED631-7740-48D2-9857-830F4AF40291}" destId="{231B53C4-5104-40CB-B850-431D9DFB77FB}" srcOrd="0" destOrd="0" presId="urn:microsoft.com/office/officeart/2005/8/layout/hierarchy1"/>
    <dgm:cxn modelId="{E393CE7C-B882-4961-A48C-BD607548D444}" srcId="{0E1B41BD-2F8E-4C94-8270-CD675C6EB7FB}" destId="{4DD29F48-DA6A-4B72-940E-2A0BE2ECA906}" srcOrd="4" destOrd="0" parTransId="{B0A5F14F-51EA-4EB6-BAF8-79606D6022A3}" sibTransId="{7CECDFA2-C253-4CDA-8C82-BB4F16B932E5}"/>
    <dgm:cxn modelId="{9A766F90-8D7A-4020-9D3B-CA214E9B628B}" type="presOf" srcId="{CA5304EB-A71B-491D-B990-24049684CDD4}" destId="{706B8E45-5CA0-418E-AC22-83A93B9507B1}" srcOrd="0" destOrd="0" presId="urn:microsoft.com/office/officeart/2005/8/layout/hierarchy1"/>
    <dgm:cxn modelId="{5875719C-33B0-4B3B-B3CC-53B532BE978A}" type="presOf" srcId="{19A11EAD-1B41-4815-9056-87EE48C0E982}" destId="{C2BBAE26-F515-4127-8362-A8F7E2D88F99}" srcOrd="0" destOrd="0" presId="urn:microsoft.com/office/officeart/2005/8/layout/hierarchy1"/>
    <dgm:cxn modelId="{A63520A9-A641-4A80-B637-027D313FC254}" type="presOf" srcId="{9B701E13-9E0E-4137-AFA2-C59B757B66D7}" destId="{216D99C8-C3DC-4732-8AB6-9F58448F6CA9}" srcOrd="0" destOrd="0" presId="urn:microsoft.com/office/officeart/2005/8/layout/hierarchy1"/>
    <dgm:cxn modelId="{70373BAC-541A-41DE-9FB3-F145A53DFADF}" type="presOf" srcId="{B0A5F14F-51EA-4EB6-BAF8-79606D6022A3}" destId="{49EFF1D3-F483-4219-9386-248BAF5CDE92}" srcOrd="0" destOrd="0" presId="urn:microsoft.com/office/officeart/2005/8/layout/hierarchy1"/>
    <dgm:cxn modelId="{0ADAF5AE-DE59-4A68-BB70-F7869F792C52}" type="presOf" srcId="{BC58A6C7-E97C-4B86-A1ED-B8F9E8985436}" destId="{6185091D-A439-4E8C-A36E-318EEF82CFF5}" srcOrd="0" destOrd="0" presId="urn:microsoft.com/office/officeart/2005/8/layout/hierarchy1"/>
    <dgm:cxn modelId="{653791AF-92B3-4027-A453-E8EA609B0213}" type="presOf" srcId="{FA08DD4D-1EAE-4B44-AA9B-64241B51BFBF}" destId="{CDEA6C80-6F5F-4088-B89F-91E06C3E5A17}" srcOrd="0" destOrd="0" presId="urn:microsoft.com/office/officeart/2005/8/layout/hierarchy1"/>
    <dgm:cxn modelId="{C6C299BB-D6A5-4A42-A26E-AB46D56BF998}" srcId="{E904253F-2C79-42F8-BE7A-DD8B10DB3968}" destId="{19A11EAD-1B41-4815-9056-87EE48C0E982}" srcOrd="0" destOrd="0" parTransId="{FF51237C-C467-4254-997D-06DC1FB593AA}" sibTransId="{0D540615-9FA5-4F9E-A8A3-E0B495BB8ACF}"/>
    <dgm:cxn modelId="{2C3FD8BE-954D-4D88-A690-A2FAA4BF98BA}" srcId="{E904253F-2C79-42F8-BE7A-DD8B10DB3968}" destId="{A41454E4-C002-4E50-BEC6-0F34654AC33B}" srcOrd="2" destOrd="0" parTransId="{1851A1B8-6EC6-4D36-9EA0-C2C58CA122DF}" sibTransId="{2A2E0B56-AB8A-42DD-BE61-17657E11F0C6}"/>
    <dgm:cxn modelId="{C27854D9-10FB-46FA-8AA4-550BBF4642EC}" srcId="{0E1B41BD-2F8E-4C94-8270-CD675C6EB7FB}" destId="{BC58A6C7-E97C-4B86-A1ED-B8F9E8985436}" srcOrd="2" destOrd="0" parTransId="{1CFBAE2B-5C90-4489-940D-F778659B5005}" sibTransId="{798871F5-E005-4F45-A53E-1905BE08A19C}"/>
    <dgm:cxn modelId="{8F2EE9DD-B5EE-482F-A1C4-A2DDDF922C87}" type="presOf" srcId="{1CFBAE2B-5C90-4489-940D-F778659B5005}" destId="{E90A83C2-20D2-44EB-9087-A203E43B1EA4}" srcOrd="0" destOrd="0" presId="urn:microsoft.com/office/officeart/2005/8/layout/hierarchy1"/>
    <dgm:cxn modelId="{B76C46E6-BC42-473B-A02A-3D90E8FDAB4D}" type="presOf" srcId="{E904253F-2C79-42F8-BE7A-DD8B10DB3968}" destId="{CE91D63C-5982-446E-A7E1-EF4C37071A04}" srcOrd="0" destOrd="0" presId="urn:microsoft.com/office/officeart/2005/8/layout/hierarchy1"/>
    <dgm:cxn modelId="{F8EE5FE7-B2CB-4A5C-89F3-2C2BE77F8CFC}" srcId="{0E1B41BD-2F8E-4C94-8270-CD675C6EB7FB}" destId="{9B701E13-9E0E-4137-AFA2-C59B757B66D7}" srcOrd="0" destOrd="0" parTransId="{FFFED631-7740-48D2-9857-830F4AF40291}" sibTransId="{38E61757-1FFC-41C8-A53A-AA0961700427}"/>
    <dgm:cxn modelId="{AD0876FE-4D88-4472-BE8B-D2D5D40F2C1A}" type="presOf" srcId="{A41454E4-C002-4E50-BEC6-0F34654AC33B}" destId="{761B3B05-C19C-453F-A9A2-651FEECD2F40}" srcOrd="0" destOrd="0" presId="urn:microsoft.com/office/officeart/2005/8/layout/hierarchy1"/>
    <dgm:cxn modelId="{08B1313E-A909-48C6-A38A-0D009956D121}" type="presParOf" srcId="{CE91D63C-5982-446E-A7E1-EF4C37071A04}" destId="{73C71787-CBF9-4AF4-BDF7-3A56D40CCAA6}" srcOrd="0" destOrd="0" presId="urn:microsoft.com/office/officeart/2005/8/layout/hierarchy1"/>
    <dgm:cxn modelId="{91583290-2184-4D42-8543-3AD29E4B1FED}" type="presParOf" srcId="{73C71787-CBF9-4AF4-BDF7-3A56D40CCAA6}" destId="{33846268-A7C1-4061-B564-CE0D6B170858}" srcOrd="0" destOrd="0" presId="urn:microsoft.com/office/officeart/2005/8/layout/hierarchy1"/>
    <dgm:cxn modelId="{A805ED21-C5FB-4E8E-A044-A79A89C06693}" type="presParOf" srcId="{33846268-A7C1-4061-B564-CE0D6B170858}" destId="{D9505D5D-23F1-48B2-B2B2-31E1EFDE6129}" srcOrd="0" destOrd="0" presId="urn:microsoft.com/office/officeart/2005/8/layout/hierarchy1"/>
    <dgm:cxn modelId="{72CDEFEF-DE91-4384-98C8-622EF76FEBF9}" type="presParOf" srcId="{33846268-A7C1-4061-B564-CE0D6B170858}" destId="{C2BBAE26-F515-4127-8362-A8F7E2D88F99}" srcOrd="1" destOrd="0" presId="urn:microsoft.com/office/officeart/2005/8/layout/hierarchy1"/>
    <dgm:cxn modelId="{CEBA165D-E91D-4F55-95E3-97B29C22F4A7}" type="presParOf" srcId="{73C71787-CBF9-4AF4-BDF7-3A56D40CCAA6}" destId="{CFBB417F-4793-4B9A-8A12-8A04FC505DFF}" srcOrd="1" destOrd="0" presId="urn:microsoft.com/office/officeart/2005/8/layout/hierarchy1"/>
    <dgm:cxn modelId="{414AB975-8E99-486E-A255-26F51A35CAB2}" type="presParOf" srcId="{CFBB417F-4793-4B9A-8A12-8A04FC505DFF}" destId="{706B8E45-5CA0-418E-AC22-83A93B9507B1}" srcOrd="0" destOrd="0" presId="urn:microsoft.com/office/officeart/2005/8/layout/hierarchy1"/>
    <dgm:cxn modelId="{8C442302-060C-401B-94A4-DAB091B69A97}" type="presParOf" srcId="{CFBB417F-4793-4B9A-8A12-8A04FC505DFF}" destId="{AB72DE11-272C-47FD-A258-8DCFD43D1042}" srcOrd="1" destOrd="0" presId="urn:microsoft.com/office/officeart/2005/8/layout/hierarchy1"/>
    <dgm:cxn modelId="{7F9C0CBA-7ADF-46DD-AE12-E3480B5BB336}" type="presParOf" srcId="{AB72DE11-272C-47FD-A258-8DCFD43D1042}" destId="{D891528C-85A6-4F47-A3D1-D872DBAF532A}" srcOrd="0" destOrd="0" presId="urn:microsoft.com/office/officeart/2005/8/layout/hierarchy1"/>
    <dgm:cxn modelId="{42EE02CE-0799-4CB5-B00C-7CF8415D4F0E}" type="presParOf" srcId="{D891528C-85A6-4F47-A3D1-D872DBAF532A}" destId="{B8F1F026-40D9-40AA-9D02-7B8A2DD9902F}" srcOrd="0" destOrd="0" presId="urn:microsoft.com/office/officeart/2005/8/layout/hierarchy1"/>
    <dgm:cxn modelId="{0D6F9B06-0763-48FF-8834-F2F2F640D46E}" type="presParOf" srcId="{D891528C-85A6-4F47-A3D1-D872DBAF532A}" destId="{C11CEEA0-A61F-4B4A-ABC6-BD11AB8804AF}" srcOrd="1" destOrd="0" presId="urn:microsoft.com/office/officeart/2005/8/layout/hierarchy1"/>
    <dgm:cxn modelId="{9375213C-D5C1-47DD-9F41-5353FF10E43C}" type="presParOf" srcId="{AB72DE11-272C-47FD-A258-8DCFD43D1042}" destId="{53DD7966-1628-4075-ACDA-615CD03D2F39}" srcOrd="1" destOrd="0" presId="urn:microsoft.com/office/officeart/2005/8/layout/hierarchy1"/>
    <dgm:cxn modelId="{BDE26E14-A430-4EF3-9764-7D6512EA9442}" type="presParOf" srcId="{53DD7966-1628-4075-ACDA-615CD03D2F39}" destId="{231B53C4-5104-40CB-B850-431D9DFB77FB}" srcOrd="0" destOrd="0" presId="urn:microsoft.com/office/officeart/2005/8/layout/hierarchy1"/>
    <dgm:cxn modelId="{100BFA3D-96B1-43C3-A223-2B5782A9A433}" type="presParOf" srcId="{53DD7966-1628-4075-ACDA-615CD03D2F39}" destId="{23493CDE-63BF-4A95-BA00-829126389C26}" srcOrd="1" destOrd="0" presId="urn:microsoft.com/office/officeart/2005/8/layout/hierarchy1"/>
    <dgm:cxn modelId="{69A16E5F-30E0-4D1A-8FF4-2B038353EAE2}" type="presParOf" srcId="{23493CDE-63BF-4A95-BA00-829126389C26}" destId="{22427B61-5776-4D24-B116-34B361A8A42B}" srcOrd="0" destOrd="0" presId="urn:microsoft.com/office/officeart/2005/8/layout/hierarchy1"/>
    <dgm:cxn modelId="{7DC6F07C-EC12-4EE2-9119-99BB4AB688AA}" type="presParOf" srcId="{22427B61-5776-4D24-B116-34B361A8A42B}" destId="{915C4CC6-7BBD-4974-B2D3-8F777A24F654}" srcOrd="0" destOrd="0" presId="urn:microsoft.com/office/officeart/2005/8/layout/hierarchy1"/>
    <dgm:cxn modelId="{15ABD692-A165-44C4-838A-322EA5E2EB08}" type="presParOf" srcId="{22427B61-5776-4D24-B116-34B361A8A42B}" destId="{216D99C8-C3DC-4732-8AB6-9F58448F6CA9}" srcOrd="1" destOrd="0" presId="urn:microsoft.com/office/officeart/2005/8/layout/hierarchy1"/>
    <dgm:cxn modelId="{FD078B3A-2FB3-493C-9213-E7717A76CD02}" type="presParOf" srcId="{23493CDE-63BF-4A95-BA00-829126389C26}" destId="{45911849-CBA1-45C1-82B7-9B61950FD982}" srcOrd="1" destOrd="0" presId="urn:microsoft.com/office/officeart/2005/8/layout/hierarchy1"/>
    <dgm:cxn modelId="{FA2DC09D-1CE7-4FA1-92C4-F7D8CC3776C8}" type="presParOf" srcId="{53DD7966-1628-4075-ACDA-615CD03D2F39}" destId="{BCAB3A56-8A95-4D70-B754-54897A575DAF}" srcOrd="2" destOrd="0" presId="urn:microsoft.com/office/officeart/2005/8/layout/hierarchy1"/>
    <dgm:cxn modelId="{A271B8BC-103A-4639-AAB2-247BEF382984}" type="presParOf" srcId="{53DD7966-1628-4075-ACDA-615CD03D2F39}" destId="{DDC2D7AC-3B69-402C-8C56-56253E77A4EB}" srcOrd="3" destOrd="0" presId="urn:microsoft.com/office/officeart/2005/8/layout/hierarchy1"/>
    <dgm:cxn modelId="{FDBFB23D-158E-49DC-BCDC-18F3BD981283}" type="presParOf" srcId="{DDC2D7AC-3B69-402C-8C56-56253E77A4EB}" destId="{662A589B-4427-4DA9-95EF-023141F97071}" srcOrd="0" destOrd="0" presId="urn:microsoft.com/office/officeart/2005/8/layout/hierarchy1"/>
    <dgm:cxn modelId="{F217B1A3-F02B-4AB6-84C8-5C585BEFDC15}" type="presParOf" srcId="{662A589B-4427-4DA9-95EF-023141F97071}" destId="{768528D0-583F-493A-BFBC-DAF67999737F}" srcOrd="0" destOrd="0" presId="urn:microsoft.com/office/officeart/2005/8/layout/hierarchy1"/>
    <dgm:cxn modelId="{653286D4-7DD0-4859-8BEF-100E7E09E347}" type="presParOf" srcId="{662A589B-4427-4DA9-95EF-023141F97071}" destId="{FCDC1E09-0602-4B82-9432-7D286064C3A6}" srcOrd="1" destOrd="0" presId="urn:microsoft.com/office/officeart/2005/8/layout/hierarchy1"/>
    <dgm:cxn modelId="{123446D1-B2F4-4C3E-BF47-08533AFD2EF2}" type="presParOf" srcId="{DDC2D7AC-3B69-402C-8C56-56253E77A4EB}" destId="{1EF3FC3E-41F9-4EF3-B756-D1A0CF9AE573}" srcOrd="1" destOrd="0" presId="urn:microsoft.com/office/officeart/2005/8/layout/hierarchy1"/>
    <dgm:cxn modelId="{3F5451EB-1C45-4F3C-AB38-B3BD9F4EC777}" type="presParOf" srcId="{53DD7966-1628-4075-ACDA-615CD03D2F39}" destId="{E90A83C2-20D2-44EB-9087-A203E43B1EA4}" srcOrd="4" destOrd="0" presId="urn:microsoft.com/office/officeart/2005/8/layout/hierarchy1"/>
    <dgm:cxn modelId="{32194F7D-2F52-4EF8-9150-713211A0A314}" type="presParOf" srcId="{53DD7966-1628-4075-ACDA-615CD03D2F39}" destId="{72B1F171-D238-49A6-AE21-165B30A6FBAA}" srcOrd="5" destOrd="0" presId="urn:microsoft.com/office/officeart/2005/8/layout/hierarchy1"/>
    <dgm:cxn modelId="{E97CD7FC-08FD-437E-9580-D9AD5DFF2F06}" type="presParOf" srcId="{72B1F171-D238-49A6-AE21-165B30A6FBAA}" destId="{4D3D0CA6-AA17-4AA6-A330-ED6DBE7CA7D6}" srcOrd="0" destOrd="0" presId="urn:microsoft.com/office/officeart/2005/8/layout/hierarchy1"/>
    <dgm:cxn modelId="{C41BA8E8-102D-4417-BEE3-0127A63B182C}" type="presParOf" srcId="{4D3D0CA6-AA17-4AA6-A330-ED6DBE7CA7D6}" destId="{3C5725FD-9CA8-4B5D-BC6C-3ECA4E3A5C19}" srcOrd="0" destOrd="0" presId="urn:microsoft.com/office/officeart/2005/8/layout/hierarchy1"/>
    <dgm:cxn modelId="{E91EF976-CF86-4E7C-B75A-699785053A71}" type="presParOf" srcId="{4D3D0CA6-AA17-4AA6-A330-ED6DBE7CA7D6}" destId="{6185091D-A439-4E8C-A36E-318EEF82CFF5}" srcOrd="1" destOrd="0" presId="urn:microsoft.com/office/officeart/2005/8/layout/hierarchy1"/>
    <dgm:cxn modelId="{A770F3F8-E6A5-407C-95E3-12E24C300600}" type="presParOf" srcId="{72B1F171-D238-49A6-AE21-165B30A6FBAA}" destId="{DB877295-C261-410C-8E0D-F1140E133D04}" srcOrd="1" destOrd="0" presId="urn:microsoft.com/office/officeart/2005/8/layout/hierarchy1"/>
    <dgm:cxn modelId="{FC7AA8F3-6197-4FCA-AB0A-FE1A315A4CEF}" type="presParOf" srcId="{53DD7966-1628-4075-ACDA-615CD03D2F39}" destId="{130AB56A-38E6-4CDB-9300-7D92655CCF5B}" srcOrd="6" destOrd="0" presId="urn:microsoft.com/office/officeart/2005/8/layout/hierarchy1"/>
    <dgm:cxn modelId="{6251D968-A3E5-4C66-BFDB-9F69E382438E}" type="presParOf" srcId="{53DD7966-1628-4075-ACDA-615CD03D2F39}" destId="{DF5F03E2-BA6D-4C67-8C76-40418B0943FE}" srcOrd="7" destOrd="0" presId="urn:microsoft.com/office/officeart/2005/8/layout/hierarchy1"/>
    <dgm:cxn modelId="{1B22B509-026A-47F4-987F-3EE338E31B77}" type="presParOf" srcId="{DF5F03E2-BA6D-4C67-8C76-40418B0943FE}" destId="{792367AA-2E9C-4B8A-B4E0-69049F0C4066}" srcOrd="0" destOrd="0" presId="urn:microsoft.com/office/officeart/2005/8/layout/hierarchy1"/>
    <dgm:cxn modelId="{691B79D4-A7C0-48CB-B54D-93151DF125B4}" type="presParOf" srcId="{792367AA-2E9C-4B8A-B4E0-69049F0C4066}" destId="{362DE7E5-92CC-48EB-A828-01A6994B5302}" srcOrd="0" destOrd="0" presId="urn:microsoft.com/office/officeart/2005/8/layout/hierarchy1"/>
    <dgm:cxn modelId="{C6D7252C-3E87-4BE7-93EC-D2E28DF458F5}" type="presParOf" srcId="{792367AA-2E9C-4B8A-B4E0-69049F0C4066}" destId="{CDEA6C80-6F5F-4088-B89F-91E06C3E5A17}" srcOrd="1" destOrd="0" presId="urn:microsoft.com/office/officeart/2005/8/layout/hierarchy1"/>
    <dgm:cxn modelId="{68067633-81AB-403A-BAC6-FBAA778E33D3}" type="presParOf" srcId="{DF5F03E2-BA6D-4C67-8C76-40418B0943FE}" destId="{1A02856F-814B-4F7B-9280-C784DB2CF7FE}" srcOrd="1" destOrd="0" presId="urn:microsoft.com/office/officeart/2005/8/layout/hierarchy1"/>
    <dgm:cxn modelId="{A4D85083-0E1B-4FC9-9252-3A26A2FA6E3F}" type="presParOf" srcId="{53DD7966-1628-4075-ACDA-615CD03D2F39}" destId="{49EFF1D3-F483-4219-9386-248BAF5CDE92}" srcOrd="8" destOrd="0" presId="urn:microsoft.com/office/officeart/2005/8/layout/hierarchy1"/>
    <dgm:cxn modelId="{881CD07E-6013-4C8A-ACF9-35F7D64EBCA0}" type="presParOf" srcId="{53DD7966-1628-4075-ACDA-615CD03D2F39}" destId="{BE09C065-FD2B-4BD4-B516-75A47960F5D8}" srcOrd="9" destOrd="0" presId="urn:microsoft.com/office/officeart/2005/8/layout/hierarchy1"/>
    <dgm:cxn modelId="{AC799110-748C-4A7D-AAC2-922A1D5C0EE5}" type="presParOf" srcId="{BE09C065-FD2B-4BD4-B516-75A47960F5D8}" destId="{E9E7EED9-0C8C-46B7-A432-56CBC26606B2}" srcOrd="0" destOrd="0" presId="urn:microsoft.com/office/officeart/2005/8/layout/hierarchy1"/>
    <dgm:cxn modelId="{4E1307F8-A293-4F4A-A46F-B2BF1C59B890}" type="presParOf" srcId="{E9E7EED9-0C8C-46B7-A432-56CBC26606B2}" destId="{BA07BF5F-A655-447D-969B-F9B29E7D03CE}" srcOrd="0" destOrd="0" presId="urn:microsoft.com/office/officeart/2005/8/layout/hierarchy1"/>
    <dgm:cxn modelId="{22AF7A62-6A43-4C68-B67E-D5797E87C5E2}" type="presParOf" srcId="{E9E7EED9-0C8C-46B7-A432-56CBC26606B2}" destId="{8C47822A-9485-40DF-B299-FACEDC3B2963}" srcOrd="1" destOrd="0" presId="urn:microsoft.com/office/officeart/2005/8/layout/hierarchy1"/>
    <dgm:cxn modelId="{577CA1FD-A996-4BDA-986E-80010BC0FAA7}" type="presParOf" srcId="{BE09C065-FD2B-4BD4-B516-75A47960F5D8}" destId="{EFAAB7CE-6433-46A5-9DDC-5477D9E48B4E}" srcOrd="1" destOrd="0" presId="urn:microsoft.com/office/officeart/2005/8/layout/hierarchy1"/>
    <dgm:cxn modelId="{F0432750-069C-48A2-830D-D0D726796AAA}" type="presParOf" srcId="{53DD7966-1628-4075-ACDA-615CD03D2F39}" destId="{FBFD015A-6B8D-41D3-8D99-2DCBD513715A}" srcOrd="10" destOrd="0" presId="urn:microsoft.com/office/officeart/2005/8/layout/hierarchy1"/>
    <dgm:cxn modelId="{2917456B-A2D1-4DFD-8EE4-355C5D11A969}" type="presParOf" srcId="{53DD7966-1628-4075-ACDA-615CD03D2F39}" destId="{EFBE96B8-332A-4F0D-BD63-3A93E75E3387}" srcOrd="11" destOrd="0" presId="urn:microsoft.com/office/officeart/2005/8/layout/hierarchy1"/>
    <dgm:cxn modelId="{03FD1206-F5EA-42D3-A9B4-4D566A41D932}" type="presParOf" srcId="{EFBE96B8-332A-4F0D-BD63-3A93E75E3387}" destId="{FA43A725-8B2B-4A43-BAFD-D232A98375CB}" srcOrd="0" destOrd="0" presId="urn:microsoft.com/office/officeart/2005/8/layout/hierarchy1"/>
    <dgm:cxn modelId="{DE37E8D5-8F0B-4FED-B7F8-363314DA6E1D}" type="presParOf" srcId="{FA43A725-8B2B-4A43-BAFD-D232A98375CB}" destId="{3799F501-F0C6-41F3-B789-5CBAF955BC8E}" srcOrd="0" destOrd="0" presId="urn:microsoft.com/office/officeart/2005/8/layout/hierarchy1"/>
    <dgm:cxn modelId="{759DFD5E-EA7B-40DF-8DC0-FD53A822468A}" type="presParOf" srcId="{FA43A725-8B2B-4A43-BAFD-D232A98375CB}" destId="{FE5C0E7C-C7E2-41AD-A408-2706A8D84CF9}" srcOrd="1" destOrd="0" presId="urn:microsoft.com/office/officeart/2005/8/layout/hierarchy1"/>
    <dgm:cxn modelId="{1578231D-5505-4C39-8BC1-F52FE2E47FD3}" type="presParOf" srcId="{EFBE96B8-332A-4F0D-BD63-3A93E75E3387}" destId="{83E10831-F601-4558-8D3B-9A0D426E5E5C}" srcOrd="1" destOrd="0" presId="urn:microsoft.com/office/officeart/2005/8/layout/hierarchy1"/>
    <dgm:cxn modelId="{7AFE9516-D3EA-4592-B6B2-12556240188F}" type="presParOf" srcId="{CE91D63C-5982-446E-A7E1-EF4C37071A04}" destId="{B58D15C2-9B30-4D81-AAC6-60E2EE101C7C}" srcOrd="1" destOrd="0" presId="urn:microsoft.com/office/officeart/2005/8/layout/hierarchy1"/>
    <dgm:cxn modelId="{8FE56BE4-34B6-4BE1-8C3C-F6A90CEAA813}" type="presParOf" srcId="{B58D15C2-9B30-4D81-AAC6-60E2EE101C7C}" destId="{87903D7D-524E-4F25-ABCA-9742B5EFAAF4}" srcOrd="0" destOrd="0" presId="urn:microsoft.com/office/officeart/2005/8/layout/hierarchy1"/>
    <dgm:cxn modelId="{8FEA05D6-4CED-4115-B45A-97D1967C2D0C}" type="presParOf" srcId="{87903D7D-524E-4F25-ABCA-9742B5EFAAF4}" destId="{62DDE19B-93D7-4018-A9AA-D44EC923CE80}" srcOrd="0" destOrd="0" presId="urn:microsoft.com/office/officeart/2005/8/layout/hierarchy1"/>
    <dgm:cxn modelId="{37DF5687-12C5-4418-9A7D-DE69BA25DAB4}" type="presParOf" srcId="{87903D7D-524E-4F25-ABCA-9742B5EFAAF4}" destId="{984BEAE9-0F1F-4A86-A7D0-3659266C27E0}" srcOrd="1" destOrd="0" presId="urn:microsoft.com/office/officeart/2005/8/layout/hierarchy1"/>
    <dgm:cxn modelId="{6409A1B6-C702-4476-B870-8CD77CF47114}" type="presParOf" srcId="{B58D15C2-9B30-4D81-AAC6-60E2EE101C7C}" destId="{1CDD83B0-1E2C-473F-BA98-CF6C5427BBFB}" srcOrd="1" destOrd="0" presId="urn:microsoft.com/office/officeart/2005/8/layout/hierarchy1"/>
    <dgm:cxn modelId="{F5D6C757-15D8-44FE-93F6-5B4FF47A8E7C}" type="presParOf" srcId="{CE91D63C-5982-446E-A7E1-EF4C37071A04}" destId="{793A7071-937B-4EB2-8999-FE526E177572}" srcOrd="2" destOrd="0" presId="urn:microsoft.com/office/officeart/2005/8/layout/hierarchy1"/>
    <dgm:cxn modelId="{067F6996-DD22-4149-8959-B14F0929BF8C}" type="presParOf" srcId="{793A7071-937B-4EB2-8999-FE526E177572}" destId="{E800A8BB-67A2-4492-8C01-18B4A67A51A7}" srcOrd="0" destOrd="0" presId="urn:microsoft.com/office/officeart/2005/8/layout/hierarchy1"/>
    <dgm:cxn modelId="{19F2A86C-D44B-4BEF-906F-39B8F6D0669C}" type="presParOf" srcId="{E800A8BB-67A2-4492-8C01-18B4A67A51A7}" destId="{A2440FC9-A0F8-40E6-992E-59780A564F9F}" srcOrd="0" destOrd="0" presId="urn:microsoft.com/office/officeart/2005/8/layout/hierarchy1"/>
    <dgm:cxn modelId="{13CF1055-0C5F-42DD-958C-72411BE5D134}" type="presParOf" srcId="{E800A8BB-67A2-4492-8C01-18B4A67A51A7}" destId="{761B3B05-C19C-453F-A9A2-651FEECD2F40}" srcOrd="1" destOrd="0" presId="urn:microsoft.com/office/officeart/2005/8/layout/hierarchy1"/>
    <dgm:cxn modelId="{5347B176-1538-4261-9DC9-E3F4B7B5D299}" type="presParOf" srcId="{793A7071-937B-4EB2-8999-FE526E177572}" destId="{392EC62D-FBAA-4422-99F3-7EC7B41A5FA0}"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E3856-6552-4A53-B987-37784F234471}">
      <dsp:nvSpPr>
        <dsp:cNvPr id="0" name=""/>
        <dsp:cNvSpPr/>
      </dsp:nvSpPr>
      <dsp:spPr>
        <a:xfrm>
          <a:off x="1774146" y="1049874"/>
          <a:ext cx="2849029" cy="28495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ESSCP Learning &amp; Achievements   2021/22</a:t>
          </a:r>
        </a:p>
      </dsp:txBody>
      <dsp:txXfrm>
        <a:off x="2191377" y="1467176"/>
        <a:ext cx="2014567" cy="2014915"/>
      </dsp:txXfrm>
    </dsp:sp>
    <dsp:sp modelId="{50A1E2CF-7069-4ECD-A430-D6AD5B442865}">
      <dsp:nvSpPr>
        <dsp:cNvPr id="0" name=""/>
        <dsp:cNvSpPr/>
      </dsp:nvSpPr>
      <dsp:spPr>
        <a:xfrm>
          <a:off x="2224512" y="3608746"/>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861254-99E4-4F8F-91F8-864D33ACB963}">
      <dsp:nvSpPr>
        <dsp:cNvPr id="0" name=""/>
        <dsp:cNvSpPr/>
      </dsp:nvSpPr>
      <dsp:spPr>
        <a:xfrm>
          <a:off x="4381009" y="2127464"/>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5CB46-901C-460D-B0C8-F88D4FCEFFDC}">
      <dsp:nvSpPr>
        <dsp:cNvPr id="0" name=""/>
        <dsp:cNvSpPr/>
      </dsp:nvSpPr>
      <dsp:spPr>
        <a:xfrm>
          <a:off x="3283475" y="3853165"/>
          <a:ext cx="316753" cy="3172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A2658-349D-43FB-9200-8FFFE42EE6D2}">
      <dsp:nvSpPr>
        <dsp:cNvPr id="0" name=""/>
        <dsp:cNvSpPr/>
      </dsp:nvSpPr>
      <dsp:spPr>
        <a:xfrm>
          <a:off x="2288798" y="129134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E30E7-7F9E-4333-90CA-F4F2FD541829}">
      <dsp:nvSpPr>
        <dsp:cNvPr id="0" name=""/>
        <dsp:cNvSpPr/>
      </dsp:nvSpPr>
      <dsp:spPr>
        <a:xfrm>
          <a:off x="1550110" y="2321828"/>
          <a:ext cx="229675" cy="22965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42765-2F75-4F19-95B5-67BDBDC1E38F}">
      <dsp:nvSpPr>
        <dsp:cNvPr id="0" name=""/>
        <dsp:cNvSpPr/>
      </dsp:nvSpPr>
      <dsp:spPr>
        <a:xfrm>
          <a:off x="830961" y="3176267"/>
          <a:ext cx="1362037" cy="124465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Safeguarding projects </a:t>
          </a:r>
        </a:p>
      </dsp:txBody>
      <dsp:txXfrm>
        <a:off x="1030427" y="3358543"/>
        <a:ext cx="963105" cy="880104"/>
      </dsp:txXfrm>
    </dsp:sp>
    <dsp:sp modelId="{BBFF3623-23AB-4525-AE62-1FC5C892B8E1}">
      <dsp:nvSpPr>
        <dsp:cNvPr id="0" name=""/>
        <dsp:cNvSpPr/>
      </dsp:nvSpPr>
      <dsp:spPr>
        <a:xfrm>
          <a:off x="2654058" y="1301531"/>
          <a:ext cx="316753" cy="3172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BDBDAD-0004-48B5-89EB-B3F325F216A5}">
      <dsp:nvSpPr>
        <dsp:cNvPr id="0" name=""/>
        <dsp:cNvSpPr/>
      </dsp:nvSpPr>
      <dsp:spPr>
        <a:xfrm>
          <a:off x="5969677" y="1429016"/>
          <a:ext cx="572727" cy="5728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997335-2E95-4F00-A24D-6041F14DEFBA}">
      <dsp:nvSpPr>
        <dsp:cNvPr id="0" name=""/>
        <dsp:cNvSpPr/>
      </dsp:nvSpPr>
      <dsp:spPr>
        <a:xfrm>
          <a:off x="4494696" y="1119426"/>
          <a:ext cx="1344129" cy="127134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Partnership development</a:t>
          </a:r>
        </a:p>
      </dsp:txBody>
      <dsp:txXfrm>
        <a:off x="4691539" y="1305610"/>
        <a:ext cx="950443" cy="898978"/>
      </dsp:txXfrm>
    </dsp:sp>
    <dsp:sp modelId="{87F56BF6-9D48-4507-B4C4-44F369182D3D}">
      <dsp:nvSpPr>
        <dsp:cNvPr id="0" name=""/>
        <dsp:cNvSpPr/>
      </dsp:nvSpPr>
      <dsp:spPr>
        <a:xfrm>
          <a:off x="3973086" y="1739958"/>
          <a:ext cx="316753" cy="31723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90CCE-6527-40CE-9FBD-1DEBF51722F7}">
      <dsp:nvSpPr>
        <dsp:cNvPr id="0" name=""/>
        <dsp:cNvSpPr/>
      </dsp:nvSpPr>
      <dsp:spPr>
        <a:xfrm>
          <a:off x="349120" y="3664759"/>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E0EDF-04E6-4B85-9EFE-DC6453A03B4C}">
      <dsp:nvSpPr>
        <dsp:cNvPr id="0" name=""/>
        <dsp:cNvSpPr/>
      </dsp:nvSpPr>
      <dsp:spPr>
        <a:xfrm>
          <a:off x="2637695" y="3337848"/>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CE7E0C-9019-4501-A25A-9561BFA08C68}">
      <dsp:nvSpPr>
        <dsp:cNvPr id="0" name=""/>
        <dsp:cNvSpPr/>
      </dsp:nvSpPr>
      <dsp:spPr>
        <a:xfrm>
          <a:off x="4994024" y="2567646"/>
          <a:ext cx="1158313" cy="11584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Business Priorities 2020-23</a:t>
          </a:r>
        </a:p>
      </dsp:txBody>
      <dsp:txXfrm>
        <a:off x="5163655" y="2737296"/>
        <a:ext cx="819051" cy="819144"/>
      </dsp:txXfrm>
    </dsp:sp>
    <dsp:sp modelId="{2551E25E-D368-4C01-A2E7-DCB804E154AE}">
      <dsp:nvSpPr>
        <dsp:cNvPr id="0" name=""/>
        <dsp:cNvSpPr/>
      </dsp:nvSpPr>
      <dsp:spPr>
        <a:xfrm>
          <a:off x="4708282" y="290196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CCC75-A280-4EEB-9287-B04C3F095CDC}">
      <dsp:nvSpPr>
        <dsp:cNvPr id="0" name=""/>
        <dsp:cNvSpPr/>
      </dsp:nvSpPr>
      <dsp:spPr>
        <a:xfrm>
          <a:off x="2776349" y="3790146"/>
          <a:ext cx="1158313" cy="11584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Case File Audits</a:t>
          </a:r>
        </a:p>
      </dsp:txBody>
      <dsp:txXfrm>
        <a:off x="2945980" y="3959796"/>
        <a:ext cx="819051" cy="819144"/>
      </dsp:txXfrm>
    </dsp:sp>
    <dsp:sp modelId="{AEB340A7-79B3-4EB0-9280-60A68DEB7904}">
      <dsp:nvSpPr>
        <dsp:cNvPr id="0" name=""/>
        <dsp:cNvSpPr/>
      </dsp:nvSpPr>
      <dsp:spPr>
        <a:xfrm>
          <a:off x="2744643" y="3894411"/>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9FA66-612E-49C9-89E0-EE5CFC541E72}">
      <dsp:nvSpPr>
        <dsp:cNvPr id="0" name=""/>
        <dsp:cNvSpPr/>
      </dsp:nvSpPr>
      <dsp:spPr>
        <a:xfrm>
          <a:off x="2449198" y="0"/>
          <a:ext cx="1158313" cy="11584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Learning from case reviews</a:t>
          </a:r>
        </a:p>
      </dsp:txBody>
      <dsp:txXfrm>
        <a:off x="2618829" y="169650"/>
        <a:ext cx="819051" cy="819144"/>
      </dsp:txXfrm>
    </dsp:sp>
    <dsp:sp modelId="{F733B9A6-B08E-4894-85A0-F645CD33F92A}">
      <dsp:nvSpPr>
        <dsp:cNvPr id="0" name=""/>
        <dsp:cNvSpPr/>
      </dsp:nvSpPr>
      <dsp:spPr>
        <a:xfrm>
          <a:off x="2001315" y="751208"/>
          <a:ext cx="229675" cy="2296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D4CBA-2988-4DCA-871F-09B39FC38FD2}">
      <dsp:nvSpPr>
        <dsp:cNvPr id="0" name=""/>
        <dsp:cNvSpPr/>
      </dsp:nvSpPr>
      <dsp:spPr>
        <a:xfrm>
          <a:off x="4060748" y="285155"/>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D015A-6B8D-41D3-8D99-2DCBD513715A}">
      <dsp:nvSpPr>
        <dsp:cNvPr id="0" name=""/>
        <dsp:cNvSpPr/>
      </dsp:nvSpPr>
      <dsp:spPr>
        <a:xfrm>
          <a:off x="3221331" y="1814819"/>
          <a:ext cx="2767645" cy="263429"/>
        </a:xfrm>
        <a:custGeom>
          <a:avLst/>
          <a:gdLst/>
          <a:ahLst/>
          <a:cxnLst/>
          <a:rect l="0" t="0" r="0" b="0"/>
          <a:pathLst>
            <a:path>
              <a:moveTo>
                <a:pt x="0" y="0"/>
              </a:moveTo>
              <a:lnTo>
                <a:pt x="0" y="179519"/>
              </a:lnTo>
              <a:lnTo>
                <a:pt x="2767645" y="179519"/>
              </a:lnTo>
              <a:lnTo>
                <a:pt x="2767645"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FF1D3-F483-4219-9386-248BAF5CDE92}">
      <dsp:nvSpPr>
        <dsp:cNvPr id="0" name=""/>
        <dsp:cNvSpPr/>
      </dsp:nvSpPr>
      <dsp:spPr>
        <a:xfrm>
          <a:off x="3221331" y="1814819"/>
          <a:ext cx="1660587" cy="263429"/>
        </a:xfrm>
        <a:custGeom>
          <a:avLst/>
          <a:gdLst/>
          <a:ahLst/>
          <a:cxnLst/>
          <a:rect l="0" t="0" r="0" b="0"/>
          <a:pathLst>
            <a:path>
              <a:moveTo>
                <a:pt x="0" y="0"/>
              </a:moveTo>
              <a:lnTo>
                <a:pt x="0" y="179519"/>
              </a:lnTo>
              <a:lnTo>
                <a:pt x="1660587" y="179519"/>
              </a:lnTo>
              <a:lnTo>
                <a:pt x="1660587"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AB56A-38E6-4CDB-9300-7D92655CCF5B}">
      <dsp:nvSpPr>
        <dsp:cNvPr id="0" name=""/>
        <dsp:cNvSpPr/>
      </dsp:nvSpPr>
      <dsp:spPr>
        <a:xfrm>
          <a:off x="3221331" y="1814819"/>
          <a:ext cx="553529" cy="263429"/>
        </a:xfrm>
        <a:custGeom>
          <a:avLst/>
          <a:gdLst/>
          <a:ahLst/>
          <a:cxnLst/>
          <a:rect l="0" t="0" r="0" b="0"/>
          <a:pathLst>
            <a:path>
              <a:moveTo>
                <a:pt x="0" y="0"/>
              </a:moveTo>
              <a:lnTo>
                <a:pt x="0" y="179519"/>
              </a:lnTo>
              <a:lnTo>
                <a:pt x="553529" y="179519"/>
              </a:lnTo>
              <a:lnTo>
                <a:pt x="553529"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A83C2-20D2-44EB-9087-A203E43B1EA4}">
      <dsp:nvSpPr>
        <dsp:cNvPr id="0" name=""/>
        <dsp:cNvSpPr/>
      </dsp:nvSpPr>
      <dsp:spPr>
        <a:xfrm>
          <a:off x="2667802" y="1814819"/>
          <a:ext cx="553529" cy="263429"/>
        </a:xfrm>
        <a:custGeom>
          <a:avLst/>
          <a:gdLst/>
          <a:ahLst/>
          <a:cxnLst/>
          <a:rect l="0" t="0" r="0" b="0"/>
          <a:pathLst>
            <a:path>
              <a:moveTo>
                <a:pt x="553529" y="0"/>
              </a:moveTo>
              <a:lnTo>
                <a:pt x="553529"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B3A56-8A95-4D70-B754-54897A575DAF}">
      <dsp:nvSpPr>
        <dsp:cNvPr id="0" name=""/>
        <dsp:cNvSpPr/>
      </dsp:nvSpPr>
      <dsp:spPr>
        <a:xfrm>
          <a:off x="1560744" y="1814819"/>
          <a:ext cx="1660587" cy="263429"/>
        </a:xfrm>
        <a:custGeom>
          <a:avLst/>
          <a:gdLst/>
          <a:ahLst/>
          <a:cxnLst/>
          <a:rect l="0" t="0" r="0" b="0"/>
          <a:pathLst>
            <a:path>
              <a:moveTo>
                <a:pt x="1660587" y="0"/>
              </a:moveTo>
              <a:lnTo>
                <a:pt x="1660587"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B53C4-5104-40CB-B850-431D9DFB77FB}">
      <dsp:nvSpPr>
        <dsp:cNvPr id="0" name=""/>
        <dsp:cNvSpPr/>
      </dsp:nvSpPr>
      <dsp:spPr>
        <a:xfrm>
          <a:off x="453686" y="1814819"/>
          <a:ext cx="2767645" cy="263429"/>
        </a:xfrm>
        <a:custGeom>
          <a:avLst/>
          <a:gdLst/>
          <a:ahLst/>
          <a:cxnLst/>
          <a:rect l="0" t="0" r="0" b="0"/>
          <a:pathLst>
            <a:path>
              <a:moveTo>
                <a:pt x="2767645" y="0"/>
              </a:moveTo>
              <a:lnTo>
                <a:pt x="2767645"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B8E45-5CA0-418E-AC22-83A93B9507B1}">
      <dsp:nvSpPr>
        <dsp:cNvPr id="0" name=""/>
        <dsp:cNvSpPr/>
      </dsp:nvSpPr>
      <dsp:spPr>
        <a:xfrm>
          <a:off x="3175611" y="976222"/>
          <a:ext cx="91440" cy="263429"/>
        </a:xfrm>
        <a:custGeom>
          <a:avLst/>
          <a:gdLst/>
          <a:ahLst/>
          <a:cxnLst/>
          <a:rect l="0" t="0" r="0" b="0"/>
          <a:pathLst>
            <a:path>
              <a:moveTo>
                <a:pt x="45720" y="0"/>
              </a:moveTo>
              <a:lnTo>
                <a:pt x="45720" y="26342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5D5D-23F1-48B2-B2B2-31E1EFDE6129}">
      <dsp:nvSpPr>
        <dsp:cNvPr id="0" name=""/>
        <dsp:cNvSpPr/>
      </dsp:nvSpPr>
      <dsp:spPr>
        <a:xfrm>
          <a:off x="2580848" y="401055"/>
          <a:ext cx="1280964" cy="575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BBAE26-F515-4127-8362-A8F7E2D88F99}">
      <dsp:nvSpPr>
        <dsp:cNvPr id="0" name=""/>
        <dsp:cNvSpPr/>
      </dsp:nvSpPr>
      <dsp:spPr>
        <a:xfrm>
          <a:off x="2681490" y="496665"/>
          <a:ext cx="1280964" cy="5751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East Sussex Safeguarding Children Partnership Board</a:t>
          </a:r>
        </a:p>
      </dsp:txBody>
      <dsp:txXfrm>
        <a:off x="2698336" y="513511"/>
        <a:ext cx="1247272" cy="541474"/>
      </dsp:txXfrm>
    </dsp:sp>
    <dsp:sp modelId="{B8F1F026-40D9-40AA-9D02-7B8A2DD9902F}">
      <dsp:nvSpPr>
        <dsp:cNvPr id="0" name=""/>
        <dsp:cNvSpPr/>
      </dsp:nvSpPr>
      <dsp:spPr>
        <a:xfrm>
          <a:off x="2768443" y="1239652"/>
          <a:ext cx="905774" cy="57516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EEA0-A61F-4B4A-ABC6-BD11AB8804AF}">
      <dsp:nvSpPr>
        <dsp:cNvPr id="0" name=""/>
        <dsp:cNvSpPr/>
      </dsp:nvSpPr>
      <dsp:spPr>
        <a:xfrm>
          <a:off x="2869085" y="1335261"/>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Steering Group</a:t>
          </a:r>
        </a:p>
      </dsp:txBody>
      <dsp:txXfrm>
        <a:off x="2885931" y="1352107"/>
        <a:ext cx="872082" cy="541474"/>
      </dsp:txXfrm>
    </dsp:sp>
    <dsp:sp modelId="{915C4CC6-7BBD-4974-B2D3-8F777A24F654}">
      <dsp:nvSpPr>
        <dsp:cNvPr id="0" name=""/>
        <dsp:cNvSpPr/>
      </dsp:nvSpPr>
      <dsp:spPr>
        <a:xfrm>
          <a:off x="79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6D99C8-C3DC-4732-8AB6-9F58448F6CA9}">
      <dsp:nvSpPr>
        <dsp:cNvPr id="0" name=""/>
        <dsp:cNvSpPr/>
      </dsp:nvSpPr>
      <dsp:spPr>
        <a:xfrm>
          <a:off x="10144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Case Review Group</a:t>
          </a:r>
        </a:p>
      </dsp:txBody>
      <dsp:txXfrm>
        <a:off x="118286" y="2190704"/>
        <a:ext cx="872082" cy="541474"/>
      </dsp:txXfrm>
    </dsp:sp>
    <dsp:sp modelId="{768528D0-583F-493A-BFBC-DAF67999737F}">
      <dsp:nvSpPr>
        <dsp:cNvPr id="0" name=""/>
        <dsp:cNvSpPr/>
      </dsp:nvSpPr>
      <dsp:spPr>
        <a:xfrm>
          <a:off x="1107856"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C1E09-0602-4B82-9432-7D286064C3A6}">
      <dsp:nvSpPr>
        <dsp:cNvPr id="0" name=""/>
        <dsp:cNvSpPr/>
      </dsp:nvSpPr>
      <dsp:spPr>
        <a:xfrm>
          <a:off x="1208498"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Learning &amp; Development Subgroup</a:t>
          </a:r>
        </a:p>
      </dsp:txBody>
      <dsp:txXfrm>
        <a:off x="1225344" y="2190704"/>
        <a:ext cx="872082" cy="541474"/>
      </dsp:txXfrm>
    </dsp:sp>
    <dsp:sp modelId="{3C5725FD-9CA8-4B5D-BC6C-3ECA4E3A5C19}">
      <dsp:nvSpPr>
        <dsp:cNvPr id="0" name=""/>
        <dsp:cNvSpPr/>
      </dsp:nvSpPr>
      <dsp:spPr>
        <a:xfrm>
          <a:off x="2214914"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85091D-A439-4E8C-A36E-318EEF82CFF5}">
      <dsp:nvSpPr>
        <dsp:cNvPr id="0" name=""/>
        <dsp:cNvSpPr/>
      </dsp:nvSpPr>
      <dsp:spPr>
        <a:xfrm>
          <a:off x="2315556"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Quality Assurance Subgroup</a:t>
          </a:r>
        </a:p>
      </dsp:txBody>
      <dsp:txXfrm>
        <a:off x="2332402" y="2190704"/>
        <a:ext cx="872082" cy="541474"/>
      </dsp:txXfrm>
    </dsp:sp>
    <dsp:sp modelId="{362DE7E5-92CC-48EB-A828-01A6994B5302}">
      <dsp:nvSpPr>
        <dsp:cNvPr id="0" name=""/>
        <dsp:cNvSpPr/>
      </dsp:nvSpPr>
      <dsp:spPr>
        <a:xfrm>
          <a:off x="3321972" y="2078248"/>
          <a:ext cx="905774" cy="7026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EA6C80-6F5F-4088-B89F-91E06C3E5A17}">
      <dsp:nvSpPr>
        <dsp:cNvPr id="0" name=""/>
        <dsp:cNvSpPr/>
      </dsp:nvSpPr>
      <dsp:spPr>
        <a:xfrm>
          <a:off x="3422614" y="2173858"/>
          <a:ext cx="905774" cy="7026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Local Safeguarding</a:t>
          </a:r>
        </a:p>
        <a:p>
          <a:pPr marL="0" lvl="0" indent="0" algn="ctr" defTabSz="444500">
            <a:lnSpc>
              <a:spcPct val="90000"/>
            </a:lnSpc>
            <a:spcBef>
              <a:spcPct val="0"/>
            </a:spcBef>
            <a:spcAft>
              <a:spcPct val="35000"/>
            </a:spcAft>
            <a:buNone/>
          </a:pPr>
          <a:r>
            <a:rPr lang="en-GB" sz="1000" kern="1200"/>
            <a:t>Children Liaison Group</a:t>
          </a:r>
        </a:p>
      </dsp:txBody>
      <dsp:txXfrm>
        <a:off x="3443195" y="2194439"/>
        <a:ext cx="864612" cy="661513"/>
      </dsp:txXfrm>
    </dsp:sp>
    <dsp:sp modelId="{BA07BF5F-A655-447D-969B-F9B29E7D03CE}">
      <dsp:nvSpPr>
        <dsp:cNvPr id="0" name=""/>
        <dsp:cNvSpPr/>
      </dsp:nvSpPr>
      <dsp:spPr>
        <a:xfrm>
          <a:off x="4429030"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47822A-9485-40DF-B299-FACEDC3B2963}">
      <dsp:nvSpPr>
        <dsp:cNvPr id="0" name=""/>
        <dsp:cNvSpPr/>
      </dsp:nvSpPr>
      <dsp:spPr>
        <a:xfrm>
          <a:off x="4529672"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Child Exploitation (strategic)</a:t>
          </a:r>
        </a:p>
      </dsp:txBody>
      <dsp:txXfrm>
        <a:off x="4546518" y="2190704"/>
        <a:ext cx="872082" cy="541474"/>
      </dsp:txXfrm>
    </dsp:sp>
    <dsp:sp modelId="{3799F501-F0C6-41F3-B789-5CBAF955BC8E}">
      <dsp:nvSpPr>
        <dsp:cNvPr id="0" name=""/>
        <dsp:cNvSpPr/>
      </dsp:nvSpPr>
      <dsp:spPr>
        <a:xfrm>
          <a:off x="553608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C0E7C-C7E2-41AD-A408-2706A8D84CF9}">
      <dsp:nvSpPr>
        <dsp:cNvPr id="0" name=""/>
        <dsp:cNvSpPr/>
      </dsp:nvSpPr>
      <dsp:spPr>
        <a:xfrm>
          <a:off x="563673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Pan Sussex Procedures Group</a:t>
          </a:r>
        </a:p>
      </dsp:txBody>
      <dsp:txXfrm>
        <a:off x="5653576" y="2190704"/>
        <a:ext cx="872082" cy="541474"/>
      </dsp:txXfrm>
    </dsp:sp>
    <dsp:sp modelId="{62DDE19B-93D7-4018-A9AA-D44EC923CE80}">
      <dsp:nvSpPr>
        <dsp:cNvPr id="0" name=""/>
        <dsp:cNvSpPr/>
      </dsp:nvSpPr>
      <dsp:spPr>
        <a:xfrm>
          <a:off x="1139038" y="397829"/>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BEAE9-0F1F-4A86-A7D0-3659266C27E0}">
      <dsp:nvSpPr>
        <dsp:cNvPr id="0" name=""/>
        <dsp:cNvSpPr/>
      </dsp:nvSpPr>
      <dsp:spPr>
        <a:xfrm>
          <a:off x="1239680" y="49343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Planning Group</a:t>
          </a:r>
        </a:p>
      </dsp:txBody>
      <dsp:txXfrm>
        <a:off x="1256526" y="510284"/>
        <a:ext cx="872082" cy="541474"/>
      </dsp:txXfrm>
    </dsp:sp>
    <dsp:sp modelId="{A2440FC9-A0F8-40E6-992E-59780A564F9F}">
      <dsp:nvSpPr>
        <dsp:cNvPr id="0" name=""/>
        <dsp:cNvSpPr/>
      </dsp:nvSpPr>
      <dsp:spPr>
        <a:xfrm>
          <a:off x="4289560" y="394165"/>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1B3B05-C19C-453F-A9A2-651FEECD2F40}">
      <dsp:nvSpPr>
        <dsp:cNvPr id="0" name=""/>
        <dsp:cNvSpPr/>
      </dsp:nvSpPr>
      <dsp:spPr>
        <a:xfrm>
          <a:off x="4390202" y="489774"/>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Pan-Sussex Strategic Leaders Group</a:t>
          </a:r>
        </a:p>
      </dsp:txBody>
      <dsp:txXfrm>
        <a:off x="4407048" y="506620"/>
        <a:ext cx="872082" cy="541474"/>
      </dsp:txXfrm>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691f71b9-b64f-4844-8bf8-0e85b55a74e6" ContentTypeId="0x010100D0E410EB176E0C49978577D0663BF567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dministration" ma:contentTypeID="0x010100D0E410EB176E0C49978577D0663BF5670100F1907A85F6F62F48AC211146CBA3121F" ma:contentTypeVersion="39" ma:contentTypeDescription="General documents used in the administration of a service" ma:contentTypeScope="" ma:versionID="187388d705f64bbb38ece9365b347f0d">
  <xsd:schema xmlns:xsd="http://www.w3.org/2001/XMLSchema" xmlns:xs="http://www.w3.org/2001/XMLSchema" xmlns:p="http://schemas.microsoft.com/office/2006/metadata/properties" xmlns:ns1="http://schemas.microsoft.com/sharepoint/v3" xmlns:ns2="0edbdf58-cbf2-428a-80ab-aedffcd2a497" xmlns:ns3="66b81038-0b36-4a51-b354-0feb3969840c" targetNamespace="http://schemas.microsoft.com/office/2006/metadata/properties" ma:root="true" ma:fieldsID="4c6d750be177b2e6eb08df80667406cc" ns1:_="" ns2:_="" ns3:_="">
    <xsd:import namespace="http://schemas.microsoft.com/sharepoint/v3"/>
    <xsd:import namespace="0edbdf58-cbf2-428a-80ab-aedffcd2a497"/>
    <xsd:import namespace="66b81038-0b36-4a51-b354-0feb3969840c"/>
    <xsd:element name="properties">
      <xsd:complexType>
        <xsd:sequence>
          <xsd:element name="documentManagement">
            <xsd:complexType>
              <xsd:all>
                <xsd:element ref="ns2:Document_x0020_Owner"/>
                <xsd:element ref="ns2:Document_x0020_Date"/>
                <xsd:element ref="ns2:Protective_x0020_Marking"/>
                <xsd:element ref="ns2:Meeting_x0020_Date" minOccurs="0"/>
                <xsd:element ref="ns2:TaxCatchAllLabel" minOccurs="0"/>
                <xsd:element ref="ns2:ia40b914e86141268670d7c54bc5df15" minOccurs="0"/>
                <xsd:element ref="ns2:TaxCatchAll" minOccurs="0"/>
                <xsd:element ref="ns3:l43201d27ab749f38ab0ef96e34d47b3" minOccurs="0"/>
                <xsd:element ref="ns3:_dlc_DocId" minOccurs="0"/>
                <xsd:element ref="ns3:_dlc_DocIdUrl" minOccurs="0"/>
                <xsd:element ref="ns3:_dlc_DocIdPersistId" minOccurs="0"/>
                <xsd:element ref="ns3:SourceLibrary" minOccurs="0"/>
                <xsd:element ref="ns3:Source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Meeting_x0020_Date" ma:index="6" nillable="true" ma:displayName="Meeting Date" ma:format="DateOnly" ma:internalName="Meeting_x0020_Date">
      <xsd:simpleType>
        <xsd:restriction base="dms:DateTime"/>
      </xsd:simpleType>
    </xsd:element>
    <xsd:element name="TaxCatchAllLabel" ma:index="7" nillable="true" ma:displayName="Taxonomy Catch All Column1" ma:description="" ma:hidden="true" ma:list="{7dcb5941-62d3-4f3d-9fd4-1cf5824fb234}" ma:internalName="TaxCatchAllLabel" ma:readOnly="true" ma:showField="CatchAllDataLabel" ma:web="66b81038-0b36-4a51-b354-0feb3969840c">
      <xsd:complexType>
        <xsd:complexContent>
          <xsd:extension base="dms:MultiChoiceLookup">
            <xsd:sequence>
              <xsd:element name="Value" type="dms:Lookup" maxOccurs="unbounded" minOccurs="0" nillable="true"/>
            </xsd:sequence>
          </xsd:extension>
        </xsd:complexContent>
      </xsd:complexType>
    </xsd:element>
    <xsd:element name="ia40b914e86141268670d7c54bc5df15" ma:index="15" ma:taxonomy="true" ma:internalName="ia40b914e86141268670d7c54bc5df15" ma:taxonomyFieldName="Administration_x0020_Document_x0020_Type" ma:displayName="Administration Document Type" ma:default="" ma:fieldId="{2a40b914-e861-4126-8670-d7c54bc5df15}" ma:sspId="691f71b9-b64f-4844-8bf8-0e85b55a74e6" ma:termSetId="f4e4120c-d6b0-4a38-a803-66280fff655a" ma:anchorId="a121c30a-a01e-4315-90aa-f7de4a505851" ma:open="false" ma:isKeyword="false">
      <xsd:complexType>
        <xsd:sequence>
          <xsd:element ref="pc:Terms" minOccurs="0" maxOccurs="1"/>
        </xsd:sequence>
      </xsd:complexType>
    </xsd:element>
    <xsd:element name="TaxCatchAll" ma:index="16" nillable="true" ma:displayName="Taxonomy Catch All Column" ma:description="" ma:hidden="true" ma:list="{7dcb5941-62d3-4f3d-9fd4-1cf5824fb234}" ma:internalName="TaxCatchAll" ma:showField="CatchAllData" ma:web="66b81038-0b36-4a51-b354-0feb396984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b81038-0b36-4a51-b354-0feb3969840c" elementFormDefault="qualified">
    <xsd:import namespace="http://schemas.microsoft.com/office/2006/documentManagement/types"/>
    <xsd:import namespace="http://schemas.microsoft.com/office/infopath/2007/PartnerControls"/>
    <xsd:element name="l43201d27ab749f38ab0ef96e34d47b3" ma:index="17" nillable="true" ma:taxonomy="true" ma:internalName="l43201d27ab749f38ab0ef96e34d47b3" ma:taxonomyFieldName="LSCB_x0020_Work" ma:displayName="LSCB Work" ma:default="" ma:fieldId="{543201d2-7ab7-49f3-8ab0-ef96e34d47b3}" ma:sspId="691f71b9-b64f-4844-8bf8-0e85b55a74e6" ma:termSetId="d8199c24-d6c8-4d46-aa05-5dc624d6f496"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ourceLibrary" ma:index="21" nillable="true" ma:displayName="SourceLibrary" ma:internalName="SourceLibrary">
      <xsd:simpleType>
        <xsd:restriction base="dms:Text"/>
      </xsd:simpleType>
    </xsd:element>
    <xsd:element name="SourceUrl" ma:index="22"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Administration</p:Name>
  <p:Description/>
  <p:Statement/>
  <p:PolicyItems>
    <p:PolicyItem featureId="Microsoft.Office.RecordsManagement.PolicyFeatures.Expiration" staticId="0x010100D0E410EB176E0C49978577D0663BF5670100F1907A85F6F62F48AC211146CBA3121F|144321819" UniqueId="412e1a63-bdc7-4109-871f-5774080b0e7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Move" destnExplanation="Transferred due to organizational policy" destnId="e1ef1bad-5734-4b0e-9eab-3564cf267b1b" destnName="CSCOMSAFERecords" destnUrl="https://records.escc.gov.uk/sites/CSCOMSAFE/_vti_bin/officialfile.asmx"/>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0edbdf58-cbf2-428a-80ab-aedffcd2a497">
      <Value>56</Value>
      <Value>22</Value>
    </TaxCatchAll>
    <Protective_x0020_Marking xmlns="0edbdf58-cbf2-428a-80ab-aedffcd2a497">OFFICIAL – DISCLOSABLE</Protective_x0020_Marking>
    <ia40b914e86141268670d7c54bc5df15 xmlns="0edbdf58-cbf2-428a-80ab-aedffcd2a497">
      <Terms xmlns="http://schemas.microsoft.com/office/infopath/2007/PartnerControls">
        <TermInfo xmlns="http://schemas.microsoft.com/office/infopath/2007/PartnerControls">
          <TermName>Communications</TermName>
          <TermId>2d0fc3e1-2d93-4de4-b6ac-493a02e40231</TermId>
        </TermInfo>
      </Terms>
    </ia40b914e86141268670d7c54bc5df15>
    <Meeting_x0020_Date xmlns="0edbdf58-cbf2-428a-80ab-aedffcd2a497" xsi:nil="true"/>
    <l43201d27ab749f38ab0ef96e34d47b3 xmlns="66b81038-0b36-4a51-b354-0feb3969840c">
      <Terms xmlns="http://schemas.microsoft.com/office/infopath/2007/PartnerControls">
        <TermInfo xmlns="http://schemas.microsoft.com/office/infopath/2007/PartnerControls">
          <TermName>Annual Report</TermName>
          <TermId>ef41cc09-3412-4598-88bb-bbb81e2655ea</TermId>
        </TermInfo>
      </Terms>
    </l43201d27ab749f38ab0ef96e34d47b3>
    <Document_x0020_Date xmlns="0edbdf58-cbf2-428a-80ab-aedffcd2a497">2018-05-03T09:40:27+00:00</Document_x0020_Date>
    <Document_x0020_Owner xmlns="0edbdf58-cbf2-428a-80ab-aedffcd2a497">
      <UserInfo>
        <DisplayName>Maxine Nankervis</DisplayName>
        <AccountId>26</AccountId>
        <AccountType/>
      </UserInfo>
    </Document_x0020_Owner>
    <_dlc_DocId xmlns="66b81038-0b36-4a51-b354-0feb3969840c">CSCOMSAFE-8-772</_dlc_DocId>
    <_dlc_DocIdUrl xmlns="66b81038-0b36-4a51-b354-0feb3969840c">
      <Url>https://services.escc.gov.uk/sites/CSCOMSAFE/_layouts/15/DocIdRedir.aspx?ID=CSCOMSAFE-8-772</Url>
      <Description>CSCOMSAFE-8-772</Description>
    </_dlc_DocIdUrl>
    <SourceUrl xmlns="66b81038-0b36-4a51-b354-0feb3969840c">
      <Url>https://services.escc.gov.uk/sites/CSCOMSAFE/_layouts/15/start.aspx#/LSCB/Forms/AllItems.aspx</Url>
      <Description>https://services.escc.gov.uk/sites/CSCOMSAFE/_layouts/15/start.aspx#/LSCB/Forms/AllItems.aspx</Description>
    </SourceUrl>
    <SourceLibrary xmlns="66b81038-0b36-4a51-b354-0feb3969840c">LSCB</SourceLibrary>
    <_dlc_ExpireDateSaved xmlns="http://schemas.microsoft.com/sharepoint/v3" xsi:nil="true"/>
    <_dlc_ExpireDate xmlns="http://schemas.microsoft.com/sharepoint/v3">2019-09-18T09:10:34+00:00</_dlc_ExpireDate>
  </documentManagement>
</p:properties>
</file>

<file path=customXml/itemProps1.xml><?xml version="1.0" encoding="utf-8"?>
<ds:datastoreItem xmlns:ds="http://schemas.openxmlformats.org/officeDocument/2006/customXml" ds:itemID="{81FFB06D-1780-4B19-89A0-A256B2829950}">
  <ds:schemaRefs>
    <ds:schemaRef ds:uri="Microsoft.SharePoint.Taxonomy.ContentTypeSync"/>
  </ds:schemaRefs>
</ds:datastoreItem>
</file>

<file path=customXml/itemProps2.xml><?xml version="1.0" encoding="utf-8"?>
<ds:datastoreItem xmlns:ds="http://schemas.openxmlformats.org/officeDocument/2006/customXml" ds:itemID="{45FACEC4-0C64-454C-9660-1570480502B2}">
  <ds:schemaRefs>
    <ds:schemaRef ds:uri="http://schemas.openxmlformats.org/officeDocument/2006/bibliography"/>
  </ds:schemaRefs>
</ds:datastoreItem>
</file>

<file path=customXml/itemProps3.xml><?xml version="1.0" encoding="utf-8"?>
<ds:datastoreItem xmlns:ds="http://schemas.openxmlformats.org/officeDocument/2006/customXml" ds:itemID="{9B41C890-5954-4891-A25A-C82B3F550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dbdf58-cbf2-428a-80ab-aedffcd2a497"/>
    <ds:schemaRef ds:uri="66b81038-0b36-4a51-b354-0feb39698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3134F-DC05-4BD9-BB49-0C5DFA824589}">
  <ds:schemaRefs>
    <ds:schemaRef ds:uri="http://schemas.microsoft.com/sharepoint/events"/>
  </ds:schemaRefs>
</ds:datastoreItem>
</file>

<file path=customXml/itemProps5.xml><?xml version="1.0" encoding="utf-8"?>
<ds:datastoreItem xmlns:ds="http://schemas.openxmlformats.org/officeDocument/2006/customXml" ds:itemID="{26E44BA5-ACF5-41A8-A447-F6668F085AE8}">
  <ds:schemaRefs>
    <ds:schemaRef ds:uri="office.server.policy"/>
  </ds:schemaRefs>
</ds:datastoreItem>
</file>

<file path=customXml/itemProps6.xml><?xml version="1.0" encoding="utf-8"?>
<ds:datastoreItem xmlns:ds="http://schemas.openxmlformats.org/officeDocument/2006/customXml" ds:itemID="{D44E80D5-B9F9-49B3-B62B-94404D4361C2}">
  <ds:schemaRefs>
    <ds:schemaRef ds:uri="http://schemas.microsoft.com/sharepoint/v3/contenttype/forms"/>
  </ds:schemaRefs>
</ds:datastoreItem>
</file>

<file path=customXml/itemProps7.xml><?xml version="1.0" encoding="utf-8"?>
<ds:datastoreItem xmlns:ds="http://schemas.openxmlformats.org/officeDocument/2006/customXml" ds:itemID="{E9D379B1-AC8F-4298-9322-827C728429BA}">
  <ds:schemaRefs>
    <ds:schemaRef ds:uri="http://schemas.microsoft.com/office/2006/metadata/properties"/>
    <ds:schemaRef ds:uri="http://schemas.microsoft.com/office/infopath/2007/PartnerControls"/>
    <ds:schemaRef ds:uri="0edbdf58-cbf2-428a-80ab-aedffcd2a497"/>
    <ds:schemaRef ds:uri="66b81038-0b36-4a51-b354-0feb3969840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51</Pages>
  <Words>16255</Words>
  <Characters>92655</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108693</CharactersWithSpaces>
  <SharedDoc>false</SharedDoc>
  <HLinks>
    <vt:vector size="48" baseType="variant">
      <vt:variant>
        <vt:i4>6029338</vt:i4>
      </vt:variant>
      <vt:variant>
        <vt:i4>33</vt:i4>
      </vt:variant>
      <vt:variant>
        <vt:i4>0</vt:i4>
      </vt:variant>
      <vt:variant>
        <vt:i4>5</vt:i4>
      </vt:variant>
      <vt:variant>
        <vt:lpwstr>http://www.safeineastsussex.org.uk/content/files/file/Domestic Abuse Strategy 2014-19.pdf</vt:lpwstr>
      </vt:variant>
      <vt:variant>
        <vt:lpwstr/>
      </vt:variant>
      <vt:variant>
        <vt:i4>1703955</vt:i4>
      </vt:variant>
      <vt:variant>
        <vt:i4>30</vt:i4>
      </vt:variant>
      <vt:variant>
        <vt:i4>0</vt:i4>
      </vt:variant>
      <vt:variant>
        <vt:i4>5</vt:i4>
      </vt:variant>
      <vt:variant>
        <vt:lpwstr>http://www.sussex-pcc.gov.uk/wp-content/uploads/2013/03/SPCC_Police_and_Crime_Plan.pdf</vt:lpwstr>
      </vt:variant>
      <vt:variant>
        <vt:lpwstr/>
      </vt:variant>
      <vt:variant>
        <vt:i4>6094929</vt:i4>
      </vt:variant>
      <vt:variant>
        <vt:i4>27</vt:i4>
      </vt:variant>
      <vt:variant>
        <vt:i4>0</vt:i4>
      </vt:variant>
      <vt:variant>
        <vt:i4>5</vt:i4>
      </vt:variant>
      <vt:variant>
        <vt:lpwstr>http://www.essp.org.uk/East-Sussex-Strategic-Partnership-Media/East-Sussex-Strategic-Partnership-Document-Library/Theme documents/Health and Wellbeing/HWS-FINAL-Dec2012.pdf</vt:lpwstr>
      </vt:variant>
      <vt:variant>
        <vt:lpwstr/>
      </vt:variant>
      <vt:variant>
        <vt:i4>262264</vt:i4>
      </vt:variant>
      <vt:variant>
        <vt:i4>24</vt:i4>
      </vt:variant>
      <vt:variant>
        <vt:i4>0</vt:i4>
      </vt:variant>
      <vt:variant>
        <vt:i4>5</vt:i4>
      </vt:variant>
      <vt:variant>
        <vt:lpwstr>https://consultation.eastsussex.gov.uk/childrens-services/draft-cypp-consultation/supporting_documents/CYPP 20152018.pdf</vt:lpwstr>
      </vt:variant>
      <vt:variant>
        <vt:lpwstr/>
      </vt:variant>
      <vt:variant>
        <vt:i4>6488105</vt:i4>
      </vt:variant>
      <vt:variant>
        <vt:i4>12</vt:i4>
      </vt:variant>
      <vt:variant>
        <vt:i4>0</vt:i4>
      </vt:variant>
      <vt:variant>
        <vt:i4>5</vt:i4>
      </vt:variant>
      <vt:variant>
        <vt:lpwstr>https://twitter.com/EastSussexLSCB</vt:lpwstr>
      </vt:variant>
      <vt:variant>
        <vt:lpwstr/>
      </vt:variant>
      <vt:variant>
        <vt:i4>5111895</vt:i4>
      </vt:variant>
      <vt:variant>
        <vt:i4>9</vt:i4>
      </vt:variant>
      <vt:variant>
        <vt:i4>0</vt:i4>
      </vt:variant>
      <vt:variant>
        <vt:i4>5</vt:i4>
      </vt:variant>
      <vt:variant>
        <vt:lpwstr>http://www.eastsussexlscb.org.uk/</vt:lpwstr>
      </vt:variant>
      <vt:variant>
        <vt:lpwstr/>
      </vt:variant>
      <vt:variant>
        <vt:i4>5046337</vt:i4>
      </vt:variant>
      <vt:variant>
        <vt:i4>6</vt:i4>
      </vt:variant>
      <vt:variant>
        <vt:i4>0</vt:i4>
      </vt:variant>
      <vt:variant>
        <vt:i4>5</vt:i4>
      </vt:variant>
      <vt:variant>
        <vt:lpwstr>http://www.eastsussexlscb.org.uk/wp-content/uploads/Sussex-Police-Overseas-Student-Briefing-April2015.pdf</vt:lpwstr>
      </vt:variant>
      <vt:variant>
        <vt:lpwstr/>
      </vt:variant>
      <vt:variant>
        <vt:i4>2293781</vt:i4>
      </vt:variant>
      <vt:variant>
        <vt:i4>3</vt:i4>
      </vt:variant>
      <vt:variant>
        <vt:i4>0</vt:i4>
      </vt:variant>
      <vt:variant>
        <vt:i4>5</vt:i4>
      </vt:variant>
      <vt:variant>
        <vt:lpwstr>https://www.gov.uk/government/uploads/system/uploads/attachment_data/file/419595/Working_Together_to_Safeguard_Children.pdf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jones;louise macquire-plows</dc:creator>
  <cp:lastModifiedBy>Louise MacQuire-Plows</cp:lastModifiedBy>
  <cp:revision>35</cp:revision>
  <cp:lastPrinted>2022-06-15T10:40:00Z</cp:lastPrinted>
  <dcterms:created xsi:type="dcterms:W3CDTF">2022-07-07T07:40:00Z</dcterms:created>
  <dcterms:modified xsi:type="dcterms:W3CDTF">2022-09-16T09:50:00Z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0x010100D0E410EB176E0C49978577D0663BF5670100F1907A85F6F62F48AC211146CBA3121F</vt:lpwstr>
  </property>
  <property fmtid="{D5CDD505-2E9C-101B-9397-08002B2CF9AE}" pid="4" name="_dlc_policyId">
    <vt:lpwstr>0x010100D0E410EB176E0C49978577D0663BF5670100F1907A85F6F62F48AC211146CBA3121F|144321819</vt:lpwstr>
  </property>
  <property fmtid="{D5CDD505-2E9C-101B-9397-08002B2CF9AE}" pid="5" name="Administration Document Type">
    <vt:lpwstr>22;#Communications|2d0fc3e1-2d93-4de4-b6ac-493a02e40231</vt:lpwstr>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_dlc_DocIdItemGuid">
    <vt:lpwstr>f4fb4c28-5819-48ac-ab74-df0a4ec50aea</vt:lpwstr>
  </property>
  <property fmtid="{D5CDD505-2E9C-101B-9397-08002B2CF9AE}" pid="8" name="LSCB Work">
    <vt:lpwstr>56;#Annual Report|ef41cc09-3412-4598-88bb-bbb81e2655ea</vt:lpwstr>
  </property>
</Properties>
</file>