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F3F0" w14:textId="77777777" w:rsidR="00310251" w:rsidRPr="008415D0" w:rsidRDefault="00310251" w:rsidP="0058294E">
      <w:pPr>
        <w:pStyle w:val="Signature"/>
        <w:tabs>
          <w:tab w:val="center" w:pos="5040"/>
          <w:tab w:val="right" w:pos="9360"/>
        </w:tabs>
        <w:spacing w:line="276" w:lineRule="auto"/>
        <w:jc w:val="both"/>
        <w:rPr>
          <w:rFonts w:ascii="Arial" w:hAnsi="Arial" w:cs="Arial"/>
          <w:sz w:val="22"/>
          <w:szCs w:val="22"/>
        </w:rPr>
      </w:pPr>
    </w:p>
    <w:p w14:paraId="3E912211" w14:textId="77777777" w:rsidR="00310251" w:rsidRPr="008415D0" w:rsidRDefault="007336B8" w:rsidP="0058294E">
      <w:pPr>
        <w:pStyle w:val="Signature"/>
        <w:tabs>
          <w:tab w:val="center" w:pos="5040"/>
          <w:tab w:val="right" w:pos="9360"/>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34CC">
        <w:rPr>
          <w:rFonts w:ascii="Arial" w:hAnsi="Arial" w:cs="Arial"/>
          <w:noProof/>
          <w:sz w:val="22"/>
          <w:szCs w:val="22"/>
          <w:lang w:eastAsia="en-GB"/>
        </w:rPr>
        <w:drawing>
          <wp:inline distT="0" distB="0" distL="0" distR="0" wp14:anchorId="4F6183BE" wp14:editId="6B07DDB9">
            <wp:extent cx="2628900" cy="1135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35380"/>
                    </a:xfrm>
                    <a:prstGeom prst="rect">
                      <a:avLst/>
                    </a:prstGeom>
                    <a:noFill/>
                  </pic:spPr>
                </pic:pic>
              </a:graphicData>
            </a:graphic>
          </wp:inline>
        </w:drawing>
      </w:r>
    </w:p>
    <w:p w14:paraId="60D4C4E2" w14:textId="77777777" w:rsidR="007336B8" w:rsidRPr="00745028" w:rsidRDefault="007336B8" w:rsidP="007336B8">
      <w:pPr>
        <w:pStyle w:val="Signature"/>
        <w:tabs>
          <w:tab w:val="center" w:pos="5040"/>
          <w:tab w:val="right" w:pos="9360"/>
        </w:tabs>
        <w:spacing w:line="276" w:lineRule="auto"/>
        <w:jc w:val="right"/>
        <w:rPr>
          <w:rFonts w:ascii="Arial" w:hAnsi="Arial" w:cs="Arial"/>
          <w:b/>
          <w:color w:val="1F497D"/>
          <w:sz w:val="22"/>
          <w:szCs w:val="22"/>
        </w:rPr>
      </w:pPr>
      <w:r w:rsidRPr="00745028">
        <w:rPr>
          <w:rFonts w:ascii="Arial" w:hAnsi="Arial" w:cs="Arial"/>
          <w:b/>
          <w:color w:val="1F497D"/>
          <w:sz w:val="22"/>
          <w:szCs w:val="22"/>
        </w:rPr>
        <w:t xml:space="preserve">Serious Case Review undertaken under previous </w:t>
      </w:r>
    </w:p>
    <w:p w14:paraId="5D9202B8" w14:textId="77777777" w:rsidR="00310251" w:rsidRPr="00745028" w:rsidRDefault="007336B8" w:rsidP="007336B8">
      <w:pPr>
        <w:pStyle w:val="Signature"/>
        <w:tabs>
          <w:tab w:val="center" w:pos="5040"/>
          <w:tab w:val="right" w:pos="9360"/>
        </w:tabs>
        <w:spacing w:line="276" w:lineRule="auto"/>
        <w:jc w:val="right"/>
        <w:rPr>
          <w:rFonts w:ascii="Arial" w:hAnsi="Arial" w:cs="Arial"/>
          <w:b/>
          <w:color w:val="1F497D"/>
          <w:sz w:val="22"/>
          <w:szCs w:val="22"/>
        </w:rPr>
      </w:pPr>
      <w:r w:rsidRPr="00745028">
        <w:rPr>
          <w:rFonts w:ascii="Arial" w:hAnsi="Arial" w:cs="Arial"/>
          <w:b/>
          <w:color w:val="1F497D"/>
          <w:sz w:val="22"/>
          <w:szCs w:val="22"/>
        </w:rPr>
        <w:t>Local Safeguarding Children Board (LSCB)</w:t>
      </w:r>
      <w:r w:rsidRPr="007336B8">
        <w:rPr>
          <w:rFonts w:ascii="Arial" w:hAnsi="Arial" w:cs="Arial"/>
          <w:b/>
          <w:color w:val="F763BB"/>
          <w:sz w:val="22"/>
          <w:szCs w:val="22"/>
        </w:rPr>
        <w:t xml:space="preserve"> </w:t>
      </w:r>
      <w:r w:rsidRPr="00745028">
        <w:rPr>
          <w:rFonts w:ascii="Arial" w:hAnsi="Arial" w:cs="Arial"/>
          <w:b/>
          <w:color w:val="1F497D"/>
          <w:sz w:val="22"/>
          <w:szCs w:val="22"/>
        </w:rPr>
        <w:t>arrangements</w:t>
      </w:r>
    </w:p>
    <w:p w14:paraId="457F26E8" w14:textId="77777777" w:rsidR="00163D52" w:rsidRPr="008415D0" w:rsidRDefault="00163D52" w:rsidP="0058294E">
      <w:pPr>
        <w:pStyle w:val="Signature"/>
        <w:tabs>
          <w:tab w:val="center" w:pos="5040"/>
          <w:tab w:val="right" w:pos="9360"/>
        </w:tabs>
        <w:spacing w:line="276" w:lineRule="auto"/>
        <w:jc w:val="center"/>
        <w:rPr>
          <w:rFonts w:ascii="Arial" w:hAnsi="Arial" w:cs="Arial"/>
          <w:noProof/>
          <w:sz w:val="22"/>
          <w:szCs w:val="22"/>
          <w:lang w:eastAsia="en-GB"/>
        </w:rPr>
      </w:pPr>
    </w:p>
    <w:p w14:paraId="3A0478DC" w14:textId="77777777" w:rsidR="00163D52" w:rsidRPr="008415D0" w:rsidRDefault="00163D52" w:rsidP="0058294E">
      <w:pPr>
        <w:pStyle w:val="Signature"/>
        <w:tabs>
          <w:tab w:val="center" w:pos="5040"/>
          <w:tab w:val="right" w:pos="9360"/>
        </w:tabs>
        <w:spacing w:line="276" w:lineRule="auto"/>
        <w:jc w:val="center"/>
        <w:rPr>
          <w:rFonts w:ascii="Arial" w:hAnsi="Arial" w:cs="Arial"/>
          <w:noProof/>
          <w:sz w:val="22"/>
          <w:szCs w:val="22"/>
          <w:lang w:eastAsia="en-GB"/>
        </w:rPr>
      </w:pPr>
    </w:p>
    <w:p w14:paraId="589D5CF2" w14:textId="77777777" w:rsidR="00163D52" w:rsidRPr="008415D0" w:rsidRDefault="007336B8" w:rsidP="0058294E">
      <w:pPr>
        <w:pStyle w:val="Signature"/>
        <w:tabs>
          <w:tab w:val="center" w:pos="5040"/>
          <w:tab w:val="right" w:pos="9360"/>
        </w:tabs>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p>
    <w:p w14:paraId="2803A5A1" w14:textId="77777777" w:rsidR="00AE6BB5" w:rsidRPr="008415D0" w:rsidRDefault="00AE6BB5" w:rsidP="0058294E">
      <w:pPr>
        <w:pStyle w:val="Signature"/>
        <w:tabs>
          <w:tab w:val="center" w:pos="5040"/>
          <w:tab w:val="right" w:pos="9360"/>
        </w:tabs>
        <w:spacing w:line="276" w:lineRule="auto"/>
        <w:jc w:val="center"/>
        <w:rPr>
          <w:rFonts w:ascii="Arial" w:hAnsi="Arial" w:cs="Arial"/>
          <w:sz w:val="22"/>
          <w:szCs w:val="22"/>
        </w:rPr>
      </w:pPr>
    </w:p>
    <w:p w14:paraId="2EF5D2AD" w14:textId="77777777" w:rsidR="00163D52" w:rsidRPr="008415D0" w:rsidRDefault="00163D52" w:rsidP="0058294E">
      <w:pPr>
        <w:pStyle w:val="Signature"/>
        <w:tabs>
          <w:tab w:val="center" w:pos="5040"/>
          <w:tab w:val="right" w:pos="9360"/>
        </w:tabs>
        <w:spacing w:line="276" w:lineRule="auto"/>
        <w:jc w:val="center"/>
        <w:rPr>
          <w:rFonts w:ascii="Arial" w:hAnsi="Arial" w:cs="Arial"/>
          <w:sz w:val="22"/>
          <w:szCs w:val="22"/>
        </w:rPr>
      </w:pPr>
    </w:p>
    <w:p w14:paraId="27A011BD" w14:textId="77777777" w:rsidR="00163D52" w:rsidRPr="008415D0" w:rsidRDefault="00163D52" w:rsidP="007336B8">
      <w:pPr>
        <w:pStyle w:val="Signature"/>
        <w:tabs>
          <w:tab w:val="center" w:pos="5040"/>
          <w:tab w:val="right" w:pos="9360"/>
        </w:tabs>
        <w:spacing w:line="276" w:lineRule="auto"/>
        <w:rPr>
          <w:rFonts w:ascii="Arial" w:hAnsi="Arial" w:cs="Arial"/>
          <w:sz w:val="22"/>
          <w:szCs w:val="22"/>
        </w:rPr>
      </w:pPr>
    </w:p>
    <w:p w14:paraId="42D53FCD" w14:textId="77777777" w:rsidR="00163D52" w:rsidRPr="008415D0" w:rsidRDefault="00163D52" w:rsidP="0058294E">
      <w:pPr>
        <w:pStyle w:val="Signature"/>
        <w:tabs>
          <w:tab w:val="center" w:pos="5040"/>
          <w:tab w:val="right" w:pos="9360"/>
        </w:tabs>
        <w:spacing w:line="276" w:lineRule="auto"/>
        <w:jc w:val="center"/>
        <w:rPr>
          <w:rFonts w:ascii="Arial" w:hAnsi="Arial" w:cs="Arial"/>
          <w:sz w:val="22"/>
          <w:szCs w:val="22"/>
        </w:rPr>
      </w:pPr>
    </w:p>
    <w:p w14:paraId="09FD6189" w14:textId="77777777" w:rsidR="00163D52" w:rsidRPr="008415D0" w:rsidRDefault="00163D52" w:rsidP="007336B8">
      <w:pPr>
        <w:pStyle w:val="Signature"/>
        <w:tabs>
          <w:tab w:val="center" w:pos="5040"/>
          <w:tab w:val="right" w:pos="9360"/>
        </w:tabs>
        <w:spacing w:line="276" w:lineRule="auto"/>
        <w:rPr>
          <w:rFonts w:ascii="Arial" w:hAnsi="Arial" w:cs="Arial"/>
          <w:sz w:val="22"/>
          <w:szCs w:val="22"/>
        </w:rPr>
      </w:pPr>
    </w:p>
    <w:p w14:paraId="589371E0" w14:textId="77777777" w:rsidR="00163D52" w:rsidRPr="008415D0" w:rsidRDefault="00163D52" w:rsidP="0058294E">
      <w:pPr>
        <w:pStyle w:val="Signature"/>
        <w:tabs>
          <w:tab w:val="center" w:pos="5040"/>
          <w:tab w:val="right" w:pos="9360"/>
        </w:tabs>
        <w:spacing w:line="276" w:lineRule="auto"/>
        <w:jc w:val="center"/>
        <w:rPr>
          <w:rFonts w:ascii="Arial" w:hAnsi="Arial" w:cs="Arial"/>
          <w:sz w:val="22"/>
          <w:szCs w:val="22"/>
        </w:rPr>
      </w:pPr>
    </w:p>
    <w:p w14:paraId="160450A3" w14:textId="77777777" w:rsidR="0010317A" w:rsidRPr="00DA3A43" w:rsidRDefault="0010317A" w:rsidP="0058294E">
      <w:pPr>
        <w:jc w:val="center"/>
        <w:rPr>
          <w:rFonts w:ascii="Arial" w:hAnsi="Arial" w:cs="Arial"/>
          <w:b/>
          <w:sz w:val="28"/>
        </w:rPr>
      </w:pPr>
    </w:p>
    <w:p w14:paraId="3E962B99" w14:textId="77777777" w:rsidR="0010317A" w:rsidRPr="00DA3A43" w:rsidRDefault="009D37EF" w:rsidP="0058294E">
      <w:pPr>
        <w:jc w:val="center"/>
        <w:rPr>
          <w:rFonts w:ascii="Arial" w:hAnsi="Arial" w:cs="Arial"/>
          <w:b/>
          <w:sz w:val="28"/>
        </w:rPr>
      </w:pPr>
      <w:r w:rsidRPr="00DA3A43">
        <w:rPr>
          <w:rFonts w:ascii="Arial" w:hAnsi="Arial" w:cs="Arial"/>
          <w:b/>
          <w:sz w:val="28"/>
        </w:rPr>
        <w:t xml:space="preserve">REPORT OF THE </w:t>
      </w:r>
      <w:r w:rsidR="000B00F3" w:rsidRPr="00DA3A43">
        <w:rPr>
          <w:rFonts w:ascii="Arial" w:hAnsi="Arial" w:cs="Arial"/>
          <w:b/>
          <w:sz w:val="28"/>
        </w:rPr>
        <w:t xml:space="preserve">SERIOUS CASE </w:t>
      </w:r>
      <w:r w:rsidRPr="00DA3A43">
        <w:rPr>
          <w:rFonts w:ascii="Arial" w:hAnsi="Arial" w:cs="Arial"/>
          <w:b/>
          <w:sz w:val="28"/>
        </w:rPr>
        <w:t>REVIEW REGARDING</w:t>
      </w:r>
    </w:p>
    <w:p w14:paraId="221350C5" w14:textId="77777777" w:rsidR="00670AFF" w:rsidRPr="00DA3A43" w:rsidRDefault="00670AFF" w:rsidP="0058294E">
      <w:pPr>
        <w:jc w:val="center"/>
        <w:rPr>
          <w:rFonts w:ascii="Arial" w:hAnsi="Arial" w:cs="Arial"/>
          <w:b/>
          <w:sz w:val="28"/>
        </w:rPr>
      </w:pPr>
      <w:r w:rsidRPr="00DA3A43">
        <w:rPr>
          <w:rFonts w:ascii="Arial" w:hAnsi="Arial" w:cs="Arial"/>
          <w:b/>
          <w:sz w:val="28"/>
        </w:rPr>
        <w:t>Child</w:t>
      </w:r>
      <w:r w:rsidR="000B00F3" w:rsidRPr="00DA3A43">
        <w:rPr>
          <w:rFonts w:ascii="Arial" w:hAnsi="Arial" w:cs="Arial"/>
          <w:b/>
          <w:sz w:val="28"/>
        </w:rPr>
        <w:t xml:space="preserve"> </w:t>
      </w:r>
      <w:r w:rsidR="00AE5C07" w:rsidRPr="00DA3A43">
        <w:rPr>
          <w:rFonts w:ascii="Arial" w:hAnsi="Arial" w:cs="Arial"/>
          <w:b/>
          <w:sz w:val="28"/>
        </w:rPr>
        <w:t>V</w:t>
      </w:r>
    </w:p>
    <w:p w14:paraId="5A0E5448" w14:textId="77777777" w:rsidR="002851F6" w:rsidRPr="008415D0" w:rsidRDefault="00605F0D" w:rsidP="0058294E">
      <w:pPr>
        <w:jc w:val="both"/>
        <w:rPr>
          <w:rFonts w:ascii="Arial" w:hAnsi="Arial" w:cs="Arial"/>
        </w:rPr>
      </w:pPr>
      <w:r w:rsidRPr="008415D0">
        <w:rPr>
          <w:rFonts w:ascii="Arial" w:hAnsi="Arial" w:cs="Arial"/>
        </w:rPr>
        <w:br w:type="page"/>
      </w:r>
    </w:p>
    <w:p w14:paraId="72C42944" w14:textId="77777777" w:rsidR="00605F0D" w:rsidRPr="008415D0" w:rsidRDefault="00605F0D" w:rsidP="0058294E">
      <w:pPr>
        <w:spacing w:before="240"/>
        <w:jc w:val="both"/>
        <w:rPr>
          <w:rFonts w:ascii="Arial" w:hAnsi="Arial" w:cs="Arial"/>
          <w:b/>
          <w:color w:val="9900FF"/>
        </w:rPr>
      </w:pPr>
      <w:r w:rsidRPr="008415D0">
        <w:rPr>
          <w:rFonts w:ascii="Arial" w:hAnsi="Arial" w:cs="Arial"/>
          <w:b/>
          <w:color w:val="9900FF"/>
        </w:rPr>
        <w:lastRenderedPageBreak/>
        <w:t>CONTENTS</w:t>
      </w:r>
    </w:p>
    <w:p w14:paraId="6A70111C" w14:textId="0686377F" w:rsidR="00A92876" w:rsidRPr="00A37624" w:rsidRDefault="00A92876" w:rsidP="00A37624">
      <w:pPr>
        <w:pStyle w:val="ListParagraph"/>
        <w:numPr>
          <w:ilvl w:val="0"/>
          <w:numId w:val="29"/>
        </w:numPr>
        <w:spacing w:before="240"/>
        <w:ind w:hanging="720"/>
        <w:jc w:val="both"/>
        <w:rPr>
          <w:rFonts w:ascii="Arial" w:hAnsi="Arial" w:cs="Arial"/>
        </w:rPr>
      </w:pPr>
      <w:r w:rsidRPr="00A37624">
        <w:rPr>
          <w:rFonts w:ascii="Arial" w:hAnsi="Arial" w:cs="Arial"/>
        </w:rPr>
        <w:t>INTRODUCTION</w:t>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r>
      <w:r w:rsidR="00146453" w:rsidRPr="00A37624">
        <w:rPr>
          <w:rFonts w:ascii="Arial" w:hAnsi="Arial" w:cs="Arial"/>
        </w:rPr>
        <w:tab/>
        <w:t>P</w:t>
      </w:r>
      <w:r w:rsidR="00A21833" w:rsidRPr="00A37624">
        <w:rPr>
          <w:rFonts w:ascii="Arial" w:hAnsi="Arial" w:cs="Arial"/>
        </w:rPr>
        <w:t>3</w:t>
      </w:r>
    </w:p>
    <w:p w14:paraId="684D3F4E" w14:textId="77777777" w:rsidR="00146453" w:rsidRPr="008415D0" w:rsidRDefault="00F0281C" w:rsidP="0058294E">
      <w:pPr>
        <w:spacing w:after="0"/>
        <w:jc w:val="both"/>
        <w:rPr>
          <w:rFonts w:ascii="Arial" w:hAnsi="Arial" w:cs="Arial"/>
        </w:rPr>
      </w:pPr>
      <w:r w:rsidRPr="008415D0">
        <w:rPr>
          <w:rFonts w:ascii="Arial" w:hAnsi="Arial" w:cs="Arial"/>
        </w:rPr>
        <w:t>1.1</w:t>
      </w:r>
      <w:r w:rsidRPr="008415D0">
        <w:rPr>
          <w:rFonts w:ascii="Arial" w:hAnsi="Arial" w:cs="Arial"/>
        </w:rPr>
        <w:tab/>
      </w:r>
      <w:r w:rsidR="00A92876" w:rsidRPr="008415D0">
        <w:rPr>
          <w:rFonts w:ascii="Arial" w:hAnsi="Arial" w:cs="Arial"/>
        </w:rPr>
        <w:t xml:space="preserve">Background to the review </w:t>
      </w:r>
      <w:r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t>P</w:t>
      </w:r>
      <w:r w:rsidR="00A21833" w:rsidRPr="008415D0">
        <w:rPr>
          <w:rFonts w:ascii="Arial" w:hAnsi="Arial" w:cs="Arial"/>
        </w:rPr>
        <w:t>3</w:t>
      </w:r>
      <w:r w:rsidRPr="008415D0">
        <w:rPr>
          <w:rFonts w:ascii="Arial" w:hAnsi="Arial" w:cs="Arial"/>
        </w:rPr>
        <w:tab/>
      </w:r>
    </w:p>
    <w:p w14:paraId="76826EE5" w14:textId="77777777" w:rsidR="00A92876" w:rsidRPr="008415D0" w:rsidRDefault="00F0281C" w:rsidP="0058294E">
      <w:pPr>
        <w:spacing w:after="0"/>
        <w:jc w:val="both"/>
        <w:rPr>
          <w:rFonts w:ascii="Arial" w:hAnsi="Arial" w:cs="Arial"/>
        </w:rPr>
      </w:pPr>
      <w:r w:rsidRPr="008415D0">
        <w:rPr>
          <w:rFonts w:ascii="Arial" w:hAnsi="Arial" w:cs="Arial"/>
        </w:rPr>
        <w:t>1.2</w:t>
      </w:r>
      <w:r w:rsidRPr="008415D0">
        <w:rPr>
          <w:rFonts w:ascii="Arial" w:hAnsi="Arial" w:cs="Arial"/>
        </w:rPr>
        <w:tab/>
      </w:r>
      <w:r w:rsidR="00A92876" w:rsidRPr="008415D0">
        <w:rPr>
          <w:rFonts w:ascii="Arial" w:hAnsi="Arial" w:cs="Arial"/>
        </w:rPr>
        <w:t xml:space="preserve">The </w:t>
      </w:r>
      <w:r w:rsidR="00390527" w:rsidRPr="008415D0">
        <w:rPr>
          <w:rFonts w:ascii="Arial" w:hAnsi="Arial" w:cs="Arial"/>
        </w:rPr>
        <w:t>T</w:t>
      </w:r>
      <w:r w:rsidR="00A92876" w:rsidRPr="008415D0">
        <w:rPr>
          <w:rFonts w:ascii="Arial" w:hAnsi="Arial" w:cs="Arial"/>
        </w:rPr>
        <w:t xml:space="preserve">erms of </w:t>
      </w:r>
      <w:r w:rsidR="00390527" w:rsidRPr="008415D0">
        <w:rPr>
          <w:rFonts w:ascii="Arial" w:hAnsi="Arial" w:cs="Arial"/>
        </w:rPr>
        <w:t>R</w:t>
      </w:r>
      <w:r w:rsidR="00A92876" w:rsidRPr="008415D0">
        <w:rPr>
          <w:rFonts w:ascii="Arial" w:hAnsi="Arial" w:cs="Arial"/>
        </w:rPr>
        <w:t>eference</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00146453" w:rsidRPr="008415D0">
        <w:rPr>
          <w:rFonts w:ascii="Arial" w:hAnsi="Arial" w:cs="Arial"/>
        </w:rPr>
        <w:t>P</w:t>
      </w:r>
      <w:r w:rsidR="00A21833" w:rsidRPr="008415D0">
        <w:rPr>
          <w:rFonts w:ascii="Arial" w:hAnsi="Arial" w:cs="Arial"/>
        </w:rPr>
        <w:t>3</w:t>
      </w:r>
      <w:r w:rsidRPr="008415D0">
        <w:rPr>
          <w:rFonts w:ascii="Arial" w:hAnsi="Arial" w:cs="Arial"/>
        </w:rPr>
        <w:tab/>
        <w:t xml:space="preserve"> </w:t>
      </w:r>
    </w:p>
    <w:p w14:paraId="04E5460D" w14:textId="77777777" w:rsidR="00A92876" w:rsidRPr="008415D0" w:rsidRDefault="00F0281C" w:rsidP="0058294E">
      <w:pPr>
        <w:spacing w:after="0"/>
        <w:jc w:val="both"/>
        <w:rPr>
          <w:rFonts w:ascii="Arial" w:hAnsi="Arial" w:cs="Arial"/>
        </w:rPr>
      </w:pPr>
      <w:r w:rsidRPr="008415D0">
        <w:rPr>
          <w:rFonts w:ascii="Arial" w:hAnsi="Arial" w:cs="Arial"/>
        </w:rPr>
        <w:t>1.3</w:t>
      </w:r>
      <w:r w:rsidRPr="008415D0">
        <w:rPr>
          <w:rFonts w:ascii="Arial" w:hAnsi="Arial" w:cs="Arial"/>
        </w:rPr>
        <w:tab/>
      </w:r>
      <w:r w:rsidR="00A92876" w:rsidRPr="008415D0">
        <w:rPr>
          <w:rFonts w:ascii="Arial" w:hAnsi="Arial" w:cs="Arial"/>
        </w:rPr>
        <w:t xml:space="preserve">Review </w:t>
      </w:r>
      <w:r w:rsidR="00390527" w:rsidRPr="008415D0">
        <w:rPr>
          <w:rFonts w:ascii="Arial" w:hAnsi="Arial" w:cs="Arial"/>
        </w:rPr>
        <w:t>p</w:t>
      </w:r>
      <w:r w:rsidR="00A92876" w:rsidRPr="008415D0">
        <w:rPr>
          <w:rFonts w:ascii="Arial" w:hAnsi="Arial" w:cs="Arial"/>
        </w:rPr>
        <w:t>rocess</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00146453" w:rsidRPr="008415D0">
        <w:rPr>
          <w:rFonts w:ascii="Arial" w:hAnsi="Arial" w:cs="Arial"/>
        </w:rPr>
        <w:t>P</w:t>
      </w:r>
      <w:r w:rsidR="00A21833" w:rsidRPr="008415D0">
        <w:rPr>
          <w:rFonts w:ascii="Arial" w:hAnsi="Arial" w:cs="Arial"/>
        </w:rPr>
        <w:t>3</w:t>
      </w:r>
      <w:r w:rsidRPr="008415D0">
        <w:rPr>
          <w:rFonts w:ascii="Arial" w:hAnsi="Arial" w:cs="Arial"/>
        </w:rPr>
        <w:tab/>
        <w:t xml:space="preserve"> </w:t>
      </w:r>
    </w:p>
    <w:p w14:paraId="6ABD01C4" w14:textId="77777777" w:rsidR="00A92876" w:rsidRPr="008415D0" w:rsidRDefault="00F0281C" w:rsidP="0058294E">
      <w:pPr>
        <w:spacing w:after="0"/>
        <w:jc w:val="both"/>
        <w:rPr>
          <w:rFonts w:ascii="Arial" w:hAnsi="Arial" w:cs="Arial"/>
        </w:rPr>
      </w:pPr>
      <w:r w:rsidRPr="008415D0">
        <w:rPr>
          <w:rFonts w:ascii="Arial" w:hAnsi="Arial" w:cs="Arial"/>
          <w:bCs/>
          <w:lang w:eastAsia="en-GB"/>
        </w:rPr>
        <w:t>1.</w:t>
      </w:r>
      <w:r w:rsidR="00146453" w:rsidRPr="008415D0">
        <w:rPr>
          <w:rFonts w:ascii="Arial" w:hAnsi="Arial" w:cs="Arial"/>
          <w:bCs/>
          <w:lang w:eastAsia="en-GB"/>
        </w:rPr>
        <w:t>4</w:t>
      </w:r>
      <w:r w:rsidRPr="008415D0">
        <w:rPr>
          <w:rFonts w:ascii="Arial" w:hAnsi="Arial" w:cs="Arial"/>
          <w:bCs/>
          <w:lang w:eastAsia="en-GB"/>
        </w:rPr>
        <w:tab/>
      </w:r>
      <w:r w:rsidR="00A92876" w:rsidRPr="008415D0">
        <w:rPr>
          <w:rFonts w:ascii="Arial" w:hAnsi="Arial" w:cs="Arial"/>
          <w:bCs/>
          <w:lang w:eastAsia="en-GB"/>
        </w:rPr>
        <w:t xml:space="preserve">Parallel </w:t>
      </w:r>
      <w:r w:rsidR="00390527" w:rsidRPr="008415D0">
        <w:rPr>
          <w:rFonts w:ascii="Arial" w:hAnsi="Arial" w:cs="Arial"/>
          <w:bCs/>
          <w:lang w:eastAsia="en-GB"/>
        </w:rPr>
        <w:t>p</w:t>
      </w:r>
      <w:r w:rsidR="00A92876" w:rsidRPr="008415D0">
        <w:rPr>
          <w:rFonts w:ascii="Arial" w:hAnsi="Arial" w:cs="Arial"/>
          <w:bCs/>
          <w:lang w:eastAsia="en-GB"/>
        </w:rPr>
        <w:t>rocesses</w:t>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Pr="008415D0">
        <w:rPr>
          <w:rFonts w:ascii="Arial" w:hAnsi="Arial" w:cs="Arial"/>
          <w:bCs/>
          <w:lang w:eastAsia="en-GB"/>
        </w:rPr>
        <w:tab/>
      </w:r>
      <w:r w:rsidR="00146453" w:rsidRPr="008415D0">
        <w:rPr>
          <w:rFonts w:ascii="Arial" w:hAnsi="Arial" w:cs="Arial"/>
        </w:rPr>
        <w:t>P</w:t>
      </w:r>
      <w:r w:rsidR="00A21833" w:rsidRPr="008415D0">
        <w:rPr>
          <w:rFonts w:ascii="Arial" w:hAnsi="Arial" w:cs="Arial"/>
        </w:rPr>
        <w:t>4</w:t>
      </w:r>
      <w:r w:rsidRPr="008415D0">
        <w:rPr>
          <w:rFonts w:ascii="Arial" w:hAnsi="Arial" w:cs="Arial"/>
          <w:bCs/>
          <w:lang w:eastAsia="en-GB"/>
        </w:rPr>
        <w:tab/>
      </w:r>
    </w:p>
    <w:p w14:paraId="6FF99A03" w14:textId="77777777" w:rsidR="00146453" w:rsidRPr="008415D0" w:rsidRDefault="00F0281C" w:rsidP="00BC3819">
      <w:pPr>
        <w:spacing w:after="0"/>
        <w:jc w:val="both"/>
        <w:rPr>
          <w:rFonts w:ascii="Arial" w:hAnsi="Arial" w:cs="Arial"/>
        </w:rPr>
      </w:pPr>
      <w:r w:rsidRPr="008415D0">
        <w:rPr>
          <w:rFonts w:ascii="Arial" w:hAnsi="Arial" w:cs="Arial"/>
        </w:rPr>
        <w:t>1.</w:t>
      </w:r>
      <w:r w:rsidR="00146453" w:rsidRPr="008415D0">
        <w:rPr>
          <w:rFonts w:ascii="Arial" w:hAnsi="Arial" w:cs="Arial"/>
        </w:rPr>
        <w:t>5</w:t>
      </w:r>
      <w:r w:rsidRPr="008415D0">
        <w:rPr>
          <w:rFonts w:ascii="Arial" w:hAnsi="Arial" w:cs="Arial"/>
        </w:rPr>
        <w:tab/>
      </w:r>
      <w:r w:rsidR="00A92876" w:rsidRPr="008415D0">
        <w:rPr>
          <w:rFonts w:ascii="Arial" w:hAnsi="Arial" w:cs="Arial"/>
        </w:rPr>
        <w:t xml:space="preserve">Family </w:t>
      </w:r>
      <w:r w:rsidR="00390527" w:rsidRPr="008415D0">
        <w:rPr>
          <w:rFonts w:ascii="Arial" w:hAnsi="Arial" w:cs="Arial"/>
        </w:rPr>
        <w:t>i</w:t>
      </w:r>
      <w:r w:rsidR="00A92876" w:rsidRPr="008415D0">
        <w:rPr>
          <w:rFonts w:ascii="Arial" w:hAnsi="Arial" w:cs="Arial"/>
        </w:rPr>
        <w:t xml:space="preserve">nput to the </w:t>
      </w:r>
      <w:r w:rsidR="00390527" w:rsidRPr="008415D0">
        <w:rPr>
          <w:rFonts w:ascii="Arial" w:hAnsi="Arial" w:cs="Arial"/>
        </w:rPr>
        <w:t>r</w:t>
      </w:r>
      <w:r w:rsidR="00A92876" w:rsidRPr="008415D0">
        <w:rPr>
          <w:rFonts w:ascii="Arial" w:hAnsi="Arial" w:cs="Arial"/>
        </w:rPr>
        <w:t>eview</w:t>
      </w:r>
      <w:r w:rsidR="00146453" w:rsidRPr="008415D0">
        <w:rPr>
          <w:rFonts w:ascii="Arial" w:hAnsi="Arial" w:cs="Arial"/>
        </w:rPr>
        <w:t xml:space="preserve"> </w:t>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t>P</w:t>
      </w:r>
      <w:r w:rsidR="00BC3819" w:rsidRPr="008415D0">
        <w:rPr>
          <w:rFonts w:ascii="Arial" w:hAnsi="Arial" w:cs="Arial"/>
        </w:rPr>
        <w:t>4</w:t>
      </w:r>
    </w:p>
    <w:p w14:paraId="55964ED0" w14:textId="77777777" w:rsidR="00146453" w:rsidRPr="008415D0" w:rsidRDefault="00F0281C" w:rsidP="002221A7">
      <w:pPr>
        <w:spacing w:after="0"/>
        <w:jc w:val="both"/>
        <w:rPr>
          <w:rFonts w:ascii="Arial" w:hAnsi="Arial" w:cs="Arial"/>
        </w:rPr>
      </w:pP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00CD1089" w:rsidRPr="008415D0">
        <w:rPr>
          <w:rFonts w:ascii="Arial" w:hAnsi="Arial" w:cs="Arial"/>
        </w:rPr>
        <w:tab/>
      </w:r>
      <w:r w:rsidRPr="008415D0">
        <w:rPr>
          <w:rFonts w:ascii="Arial" w:hAnsi="Arial" w:cs="Arial"/>
        </w:rPr>
        <w:t xml:space="preserve"> </w:t>
      </w:r>
    </w:p>
    <w:p w14:paraId="025A66CB" w14:textId="77777777" w:rsidR="00A242C6" w:rsidRPr="008415D0" w:rsidRDefault="00A242C6" w:rsidP="0058294E">
      <w:pPr>
        <w:jc w:val="both"/>
        <w:rPr>
          <w:rFonts w:ascii="Arial" w:hAnsi="Arial" w:cs="Arial"/>
        </w:rPr>
      </w:pPr>
      <w:r w:rsidRPr="008415D0">
        <w:rPr>
          <w:rFonts w:ascii="Arial" w:hAnsi="Arial" w:cs="Arial"/>
          <w:bCs/>
        </w:rPr>
        <w:t>2</w:t>
      </w:r>
      <w:r w:rsidRPr="008415D0">
        <w:rPr>
          <w:rFonts w:ascii="Arial" w:hAnsi="Arial" w:cs="Arial"/>
          <w:bCs/>
        </w:rPr>
        <w:tab/>
      </w:r>
      <w:r w:rsidR="00390527" w:rsidRPr="008415D0">
        <w:rPr>
          <w:rFonts w:ascii="Arial" w:hAnsi="Arial" w:cs="Arial"/>
          <w:bCs/>
        </w:rPr>
        <w:t>SUMMARY OF FACTS</w:t>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FD2059" w:rsidRPr="008415D0">
        <w:rPr>
          <w:rFonts w:ascii="Arial" w:hAnsi="Arial" w:cs="Arial"/>
          <w:bCs/>
        </w:rPr>
        <w:tab/>
      </w:r>
      <w:r w:rsidR="00146453" w:rsidRPr="008415D0">
        <w:rPr>
          <w:rFonts w:ascii="Arial" w:hAnsi="Arial" w:cs="Arial"/>
        </w:rPr>
        <w:t>P</w:t>
      </w:r>
      <w:r w:rsidR="00B50C26" w:rsidRPr="008415D0">
        <w:rPr>
          <w:rFonts w:ascii="Arial" w:hAnsi="Arial" w:cs="Arial"/>
        </w:rPr>
        <w:t>4</w:t>
      </w:r>
    </w:p>
    <w:p w14:paraId="61263C6E" w14:textId="77777777" w:rsidR="00A242C6" w:rsidRPr="008415D0" w:rsidRDefault="002221A7" w:rsidP="0058294E">
      <w:pPr>
        <w:spacing w:after="0"/>
        <w:jc w:val="both"/>
        <w:rPr>
          <w:rFonts w:ascii="Arial" w:hAnsi="Arial" w:cs="Arial"/>
        </w:rPr>
      </w:pPr>
      <w:r w:rsidRPr="008415D0">
        <w:rPr>
          <w:rFonts w:ascii="Arial" w:hAnsi="Arial" w:cs="Arial"/>
        </w:rPr>
        <w:t>2.1</w:t>
      </w:r>
      <w:r w:rsidRPr="008415D0">
        <w:rPr>
          <w:rFonts w:ascii="Arial" w:hAnsi="Arial" w:cs="Arial"/>
        </w:rPr>
        <w:tab/>
      </w:r>
      <w:r w:rsidR="00A34428" w:rsidRPr="008415D0">
        <w:rPr>
          <w:rFonts w:ascii="Arial" w:hAnsi="Arial" w:cs="Arial"/>
        </w:rPr>
        <w:t>Family Composition</w:t>
      </w:r>
      <w:r w:rsidR="00F0281C" w:rsidRPr="008415D0">
        <w:rPr>
          <w:rFonts w:ascii="Arial" w:hAnsi="Arial" w:cs="Arial"/>
        </w:rPr>
        <w:tab/>
      </w:r>
      <w:r w:rsidR="00F0281C" w:rsidRPr="008415D0">
        <w:rPr>
          <w:rFonts w:ascii="Arial" w:hAnsi="Arial" w:cs="Arial"/>
        </w:rPr>
        <w:tab/>
      </w:r>
      <w:r w:rsidR="00F0281C" w:rsidRPr="008415D0">
        <w:rPr>
          <w:rFonts w:ascii="Arial" w:hAnsi="Arial" w:cs="Arial"/>
        </w:rPr>
        <w:tab/>
      </w:r>
      <w:r w:rsidR="00F0281C" w:rsidRPr="008415D0">
        <w:rPr>
          <w:rFonts w:ascii="Arial" w:hAnsi="Arial" w:cs="Arial"/>
        </w:rPr>
        <w:tab/>
      </w:r>
      <w:r w:rsidR="00F0281C" w:rsidRPr="008415D0">
        <w:rPr>
          <w:rFonts w:ascii="Arial" w:hAnsi="Arial" w:cs="Arial"/>
        </w:rPr>
        <w:tab/>
      </w:r>
      <w:r w:rsidR="00F0281C" w:rsidRPr="008415D0">
        <w:rPr>
          <w:rFonts w:ascii="Arial" w:hAnsi="Arial" w:cs="Arial"/>
        </w:rPr>
        <w:tab/>
      </w:r>
      <w:r w:rsidRPr="008415D0">
        <w:rPr>
          <w:rFonts w:ascii="Arial" w:hAnsi="Arial" w:cs="Arial"/>
        </w:rPr>
        <w:tab/>
      </w:r>
      <w:r w:rsidR="00A34428" w:rsidRPr="008415D0">
        <w:rPr>
          <w:rFonts w:ascii="Arial" w:hAnsi="Arial" w:cs="Arial"/>
        </w:rPr>
        <w:tab/>
      </w:r>
      <w:r w:rsidRPr="008415D0">
        <w:rPr>
          <w:rFonts w:ascii="Arial" w:hAnsi="Arial" w:cs="Arial"/>
        </w:rPr>
        <w:tab/>
      </w:r>
      <w:r w:rsidR="00146453" w:rsidRPr="008415D0">
        <w:rPr>
          <w:rFonts w:ascii="Arial" w:hAnsi="Arial" w:cs="Arial"/>
        </w:rPr>
        <w:t>P</w:t>
      </w:r>
      <w:r w:rsidR="00B50C26" w:rsidRPr="008415D0">
        <w:rPr>
          <w:rFonts w:ascii="Arial" w:hAnsi="Arial" w:cs="Arial"/>
        </w:rPr>
        <w:t>4</w:t>
      </w:r>
      <w:r w:rsidR="00F0281C" w:rsidRPr="008415D0">
        <w:rPr>
          <w:rFonts w:ascii="Arial" w:hAnsi="Arial" w:cs="Arial"/>
        </w:rPr>
        <w:t xml:space="preserve"> </w:t>
      </w:r>
    </w:p>
    <w:p w14:paraId="12E93B22" w14:textId="77777777" w:rsidR="00A242C6" w:rsidRPr="008415D0" w:rsidRDefault="00A242C6" w:rsidP="0058294E">
      <w:pPr>
        <w:spacing w:after="0"/>
        <w:jc w:val="both"/>
        <w:rPr>
          <w:rFonts w:ascii="Arial" w:hAnsi="Arial" w:cs="Arial"/>
        </w:rPr>
      </w:pPr>
      <w:r w:rsidRPr="008415D0">
        <w:rPr>
          <w:rFonts w:ascii="Arial" w:hAnsi="Arial" w:cs="Arial"/>
        </w:rPr>
        <w:t>2.2</w:t>
      </w:r>
      <w:r w:rsidRPr="008415D0">
        <w:rPr>
          <w:rFonts w:ascii="Arial" w:hAnsi="Arial" w:cs="Arial"/>
        </w:rPr>
        <w:tab/>
      </w:r>
      <w:r w:rsidR="00A34428" w:rsidRPr="008415D0">
        <w:rPr>
          <w:rFonts w:ascii="Arial" w:hAnsi="Arial" w:cs="Arial"/>
        </w:rPr>
        <w:t>Background history</w:t>
      </w:r>
      <w:r w:rsidR="00A34428"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146453" w:rsidRPr="008415D0">
        <w:rPr>
          <w:rFonts w:ascii="Arial" w:hAnsi="Arial" w:cs="Arial"/>
        </w:rPr>
        <w:t>P</w:t>
      </w:r>
      <w:r w:rsidR="00C76040">
        <w:rPr>
          <w:rFonts w:ascii="Arial" w:hAnsi="Arial" w:cs="Arial"/>
        </w:rPr>
        <w:t>5</w:t>
      </w:r>
    </w:p>
    <w:p w14:paraId="188E3270" w14:textId="77777777" w:rsidR="00A242C6" w:rsidRPr="008415D0" w:rsidRDefault="00146453" w:rsidP="0058294E">
      <w:pPr>
        <w:spacing w:after="0"/>
        <w:jc w:val="both"/>
        <w:rPr>
          <w:rFonts w:ascii="Arial" w:hAnsi="Arial" w:cs="Arial"/>
        </w:rPr>
      </w:pPr>
      <w:r w:rsidRPr="008415D0">
        <w:rPr>
          <w:rFonts w:ascii="Arial" w:hAnsi="Arial" w:cs="Arial"/>
        </w:rPr>
        <w:t>2.3</w:t>
      </w:r>
      <w:r w:rsidRPr="008415D0">
        <w:rPr>
          <w:rFonts w:ascii="Arial" w:hAnsi="Arial" w:cs="Arial"/>
        </w:rPr>
        <w:tab/>
      </w:r>
      <w:r w:rsidR="00A34428" w:rsidRPr="008415D0">
        <w:rPr>
          <w:rFonts w:ascii="Arial" w:hAnsi="Arial" w:cs="Arial"/>
        </w:rPr>
        <w:t>Key episode 1:</w:t>
      </w:r>
      <w:r w:rsidRPr="008415D0">
        <w:rPr>
          <w:rFonts w:ascii="Arial" w:hAnsi="Arial" w:cs="Arial"/>
        </w:rPr>
        <w:tab/>
      </w:r>
      <w:r w:rsidRPr="008415D0">
        <w:rPr>
          <w:rFonts w:ascii="Arial" w:hAnsi="Arial" w:cs="Arial"/>
        </w:rPr>
        <w:tab/>
      </w:r>
      <w:r w:rsidRPr="008415D0">
        <w:rPr>
          <w:rFonts w:ascii="Arial" w:hAnsi="Arial" w:cs="Arial"/>
        </w:rPr>
        <w:tab/>
      </w:r>
      <w:r w:rsidR="000644AF"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Pr="008415D0">
        <w:rPr>
          <w:rFonts w:ascii="Arial" w:hAnsi="Arial" w:cs="Arial"/>
        </w:rPr>
        <w:t>P</w:t>
      </w:r>
      <w:r w:rsidR="00BA59D9" w:rsidRPr="008415D0">
        <w:rPr>
          <w:rFonts w:ascii="Arial" w:hAnsi="Arial" w:cs="Arial"/>
        </w:rPr>
        <w:t>5</w:t>
      </w:r>
    </w:p>
    <w:p w14:paraId="2231B72D" w14:textId="77777777" w:rsidR="00A242C6" w:rsidRPr="008415D0" w:rsidRDefault="00A242C6" w:rsidP="0058294E">
      <w:pPr>
        <w:spacing w:after="0"/>
        <w:jc w:val="both"/>
        <w:rPr>
          <w:rFonts w:ascii="Arial" w:hAnsi="Arial" w:cs="Arial"/>
        </w:rPr>
      </w:pPr>
      <w:r w:rsidRPr="008415D0">
        <w:rPr>
          <w:rFonts w:ascii="Arial" w:hAnsi="Arial" w:cs="Arial"/>
        </w:rPr>
        <w:t>2.4</w:t>
      </w:r>
      <w:r w:rsidRPr="008415D0">
        <w:rPr>
          <w:rFonts w:ascii="Arial" w:hAnsi="Arial" w:cs="Arial"/>
        </w:rPr>
        <w:tab/>
      </w:r>
      <w:r w:rsidR="002221A7" w:rsidRPr="008415D0">
        <w:rPr>
          <w:rFonts w:ascii="Arial" w:hAnsi="Arial" w:cs="Arial"/>
        </w:rPr>
        <w:t xml:space="preserve">Key episode </w:t>
      </w:r>
      <w:r w:rsidR="00A34428" w:rsidRPr="008415D0">
        <w:rPr>
          <w:rFonts w:ascii="Arial" w:hAnsi="Arial" w:cs="Arial"/>
        </w:rPr>
        <w:t>2</w:t>
      </w:r>
      <w:r w:rsidR="002221A7" w:rsidRPr="008415D0">
        <w:rPr>
          <w:rFonts w:ascii="Arial" w:hAnsi="Arial" w:cs="Arial"/>
        </w:rPr>
        <w:t>:</w:t>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BC3819" w:rsidRPr="008415D0">
        <w:rPr>
          <w:rFonts w:ascii="Arial" w:hAnsi="Arial" w:cs="Arial"/>
        </w:rPr>
        <w:tab/>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146453" w:rsidRPr="008415D0">
        <w:rPr>
          <w:rFonts w:ascii="Arial" w:hAnsi="Arial" w:cs="Arial"/>
        </w:rPr>
        <w:t>P</w:t>
      </w:r>
      <w:r w:rsidR="00BA59D9" w:rsidRPr="008415D0">
        <w:rPr>
          <w:rFonts w:ascii="Arial" w:hAnsi="Arial" w:cs="Arial"/>
        </w:rPr>
        <w:t>6</w:t>
      </w:r>
    </w:p>
    <w:p w14:paraId="684CED92" w14:textId="77777777" w:rsidR="00146453" w:rsidRPr="008415D0" w:rsidRDefault="00146453" w:rsidP="0058294E">
      <w:pPr>
        <w:spacing w:after="0"/>
        <w:jc w:val="both"/>
        <w:rPr>
          <w:rFonts w:ascii="Arial" w:hAnsi="Arial" w:cs="Arial"/>
        </w:rPr>
      </w:pPr>
      <w:r w:rsidRPr="008415D0">
        <w:rPr>
          <w:rFonts w:ascii="Arial" w:hAnsi="Arial" w:cs="Arial"/>
        </w:rPr>
        <w:t>2.5</w:t>
      </w:r>
      <w:r w:rsidRPr="008415D0">
        <w:rPr>
          <w:rFonts w:ascii="Arial" w:hAnsi="Arial" w:cs="Arial"/>
        </w:rPr>
        <w:tab/>
      </w:r>
      <w:r w:rsidR="002221A7" w:rsidRPr="008415D0">
        <w:rPr>
          <w:rFonts w:ascii="Arial" w:hAnsi="Arial" w:cs="Arial"/>
        </w:rPr>
        <w:t xml:space="preserve">Key episode </w:t>
      </w:r>
      <w:r w:rsidR="00A34428" w:rsidRPr="008415D0">
        <w:rPr>
          <w:rFonts w:ascii="Arial" w:hAnsi="Arial" w:cs="Arial"/>
        </w:rPr>
        <w:t>3</w:t>
      </w:r>
      <w:r w:rsidR="002221A7" w:rsidRPr="008415D0">
        <w:rPr>
          <w:rFonts w:ascii="Arial" w:hAnsi="Arial" w:cs="Arial"/>
        </w:rPr>
        <w:t>:</w:t>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0644AF" w:rsidRPr="008415D0">
        <w:rPr>
          <w:rFonts w:ascii="Arial" w:hAnsi="Arial" w:cs="Arial"/>
        </w:rPr>
        <w:tab/>
      </w:r>
      <w:r w:rsidR="00BC3819" w:rsidRPr="008415D0">
        <w:rPr>
          <w:rFonts w:ascii="Arial" w:hAnsi="Arial" w:cs="Arial"/>
        </w:rPr>
        <w:tab/>
      </w:r>
      <w:r w:rsidR="00BC3819" w:rsidRPr="008415D0">
        <w:rPr>
          <w:rFonts w:ascii="Arial" w:hAnsi="Arial" w:cs="Arial"/>
        </w:rPr>
        <w:tab/>
      </w:r>
      <w:r w:rsidRPr="008415D0">
        <w:rPr>
          <w:rFonts w:ascii="Arial" w:hAnsi="Arial" w:cs="Arial"/>
        </w:rPr>
        <w:t>P</w:t>
      </w:r>
      <w:r w:rsidR="00BA59D9" w:rsidRPr="008415D0">
        <w:rPr>
          <w:rFonts w:ascii="Arial" w:hAnsi="Arial" w:cs="Arial"/>
        </w:rPr>
        <w:t>7</w:t>
      </w:r>
    </w:p>
    <w:p w14:paraId="6A42EB07" w14:textId="77777777" w:rsidR="00BC3819" w:rsidRPr="008415D0" w:rsidRDefault="00A34428" w:rsidP="0058294E">
      <w:pPr>
        <w:spacing w:after="0"/>
        <w:jc w:val="both"/>
        <w:rPr>
          <w:rFonts w:ascii="Arial" w:hAnsi="Arial" w:cs="Arial"/>
        </w:rPr>
      </w:pPr>
      <w:r w:rsidRPr="008415D0">
        <w:rPr>
          <w:rFonts w:ascii="Arial" w:hAnsi="Arial" w:cs="Arial"/>
        </w:rPr>
        <w:t>2.6</w:t>
      </w:r>
      <w:r w:rsidRPr="008415D0">
        <w:rPr>
          <w:rFonts w:ascii="Arial" w:hAnsi="Arial" w:cs="Arial"/>
        </w:rPr>
        <w:tab/>
        <w:t>Key episode 4:</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t>P</w:t>
      </w:r>
      <w:r w:rsidR="006E58DD" w:rsidRPr="008415D0">
        <w:rPr>
          <w:rFonts w:ascii="Arial" w:hAnsi="Arial" w:cs="Arial"/>
        </w:rPr>
        <w:t>8</w:t>
      </w:r>
    </w:p>
    <w:p w14:paraId="243F6873" w14:textId="77777777" w:rsidR="00A34428" w:rsidRPr="008415D0" w:rsidRDefault="00A34428" w:rsidP="0058294E">
      <w:pPr>
        <w:spacing w:after="0"/>
        <w:jc w:val="both"/>
        <w:rPr>
          <w:rFonts w:ascii="Arial" w:hAnsi="Arial" w:cs="Arial"/>
        </w:rPr>
      </w:pPr>
      <w:r w:rsidRPr="008415D0">
        <w:rPr>
          <w:rFonts w:ascii="Arial" w:hAnsi="Arial" w:cs="Arial"/>
        </w:rPr>
        <w:t>2.7</w:t>
      </w:r>
      <w:r w:rsidRPr="008415D0">
        <w:rPr>
          <w:rFonts w:ascii="Arial" w:hAnsi="Arial" w:cs="Arial"/>
        </w:rPr>
        <w:tab/>
        <w:t>Key episode 5:</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t>P</w:t>
      </w:r>
      <w:r w:rsidR="00BA59D9" w:rsidRPr="008415D0">
        <w:rPr>
          <w:rFonts w:ascii="Arial" w:hAnsi="Arial" w:cs="Arial"/>
        </w:rPr>
        <w:t>8</w:t>
      </w:r>
    </w:p>
    <w:p w14:paraId="2F96D5C0" w14:textId="77777777" w:rsidR="0067456B" w:rsidRPr="008415D0" w:rsidRDefault="0067456B" w:rsidP="0058294E">
      <w:pPr>
        <w:spacing w:after="0"/>
        <w:jc w:val="both"/>
        <w:rPr>
          <w:rFonts w:ascii="Arial" w:hAnsi="Arial" w:cs="Arial"/>
        </w:rPr>
      </w:pPr>
      <w:r w:rsidRPr="008415D0">
        <w:rPr>
          <w:rFonts w:ascii="Arial" w:hAnsi="Arial" w:cs="Arial"/>
        </w:rPr>
        <w:t>2.8</w:t>
      </w:r>
      <w:r w:rsidRPr="008415D0">
        <w:rPr>
          <w:rFonts w:ascii="Arial" w:hAnsi="Arial" w:cs="Arial"/>
        </w:rPr>
        <w:tab/>
        <w:t>Key Episode 6:</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t>P</w:t>
      </w:r>
      <w:r w:rsidR="00C76040">
        <w:rPr>
          <w:rFonts w:ascii="Arial" w:hAnsi="Arial" w:cs="Arial"/>
        </w:rPr>
        <w:t>10</w:t>
      </w:r>
    </w:p>
    <w:p w14:paraId="4892F5A6" w14:textId="77777777" w:rsidR="0067456B" w:rsidRPr="008415D0" w:rsidRDefault="0067456B" w:rsidP="0058294E">
      <w:pPr>
        <w:spacing w:after="0"/>
        <w:jc w:val="both"/>
        <w:rPr>
          <w:rFonts w:ascii="Arial" w:hAnsi="Arial" w:cs="Arial"/>
        </w:rPr>
      </w:pPr>
      <w:r w:rsidRPr="008415D0">
        <w:rPr>
          <w:rFonts w:ascii="Arial" w:hAnsi="Arial" w:cs="Arial"/>
        </w:rPr>
        <w:t>2.9</w:t>
      </w:r>
      <w:r w:rsidRPr="008415D0">
        <w:rPr>
          <w:rFonts w:ascii="Arial" w:hAnsi="Arial" w:cs="Arial"/>
        </w:rPr>
        <w:tab/>
        <w:t>Key Episode 7:</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t>P</w:t>
      </w:r>
      <w:r w:rsidR="00BA59D9" w:rsidRPr="008415D0">
        <w:rPr>
          <w:rFonts w:ascii="Arial" w:hAnsi="Arial" w:cs="Arial"/>
        </w:rPr>
        <w:t>10</w:t>
      </w:r>
    </w:p>
    <w:p w14:paraId="48E6C569" w14:textId="77777777" w:rsidR="00A242C6" w:rsidRPr="008415D0" w:rsidRDefault="00A242C6" w:rsidP="0058294E">
      <w:pPr>
        <w:spacing w:after="0"/>
        <w:ind w:left="851" w:hanging="851"/>
        <w:jc w:val="both"/>
        <w:rPr>
          <w:rFonts w:ascii="Arial" w:hAnsi="Arial" w:cs="Arial"/>
        </w:rPr>
      </w:pPr>
    </w:p>
    <w:p w14:paraId="58301A65" w14:textId="77777777" w:rsidR="00A242C6" w:rsidRPr="008415D0" w:rsidRDefault="00A242C6" w:rsidP="002221A7">
      <w:pPr>
        <w:jc w:val="both"/>
        <w:rPr>
          <w:rFonts w:ascii="Arial" w:hAnsi="Arial" w:cs="Arial"/>
        </w:rPr>
      </w:pPr>
      <w:r w:rsidRPr="008415D0">
        <w:rPr>
          <w:rFonts w:ascii="Arial" w:hAnsi="Arial" w:cs="Arial"/>
        </w:rPr>
        <w:t>3</w:t>
      </w:r>
      <w:r w:rsidRPr="008415D0">
        <w:rPr>
          <w:rFonts w:ascii="Arial" w:hAnsi="Arial" w:cs="Arial"/>
        </w:rPr>
        <w:tab/>
        <w:t xml:space="preserve">VIEWS OF FAMILY </w:t>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146453" w:rsidRPr="008415D0">
        <w:rPr>
          <w:rFonts w:ascii="Arial" w:hAnsi="Arial" w:cs="Arial"/>
        </w:rPr>
        <w:tab/>
      </w:r>
      <w:r w:rsidR="00430544" w:rsidRPr="008415D0">
        <w:rPr>
          <w:rFonts w:ascii="Arial" w:hAnsi="Arial" w:cs="Arial"/>
        </w:rPr>
        <w:tab/>
      </w:r>
      <w:r w:rsidR="000B00F3" w:rsidRPr="008415D0">
        <w:rPr>
          <w:rFonts w:ascii="Arial" w:hAnsi="Arial" w:cs="Arial"/>
        </w:rPr>
        <w:tab/>
      </w:r>
      <w:r w:rsidR="00146453" w:rsidRPr="008415D0">
        <w:rPr>
          <w:rFonts w:ascii="Arial" w:hAnsi="Arial" w:cs="Arial"/>
        </w:rPr>
        <w:t>P</w:t>
      </w:r>
      <w:r w:rsidR="00042675" w:rsidRPr="008415D0">
        <w:rPr>
          <w:rFonts w:ascii="Arial" w:hAnsi="Arial" w:cs="Arial"/>
        </w:rPr>
        <w:t>1</w:t>
      </w:r>
      <w:r w:rsidR="00D026D7">
        <w:rPr>
          <w:rFonts w:ascii="Arial" w:hAnsi="Arial" w:cs="Arial"/>
        </w:rPr>
        <w:t>1</w:t>
      </w:r>
      <w:r w:rsidR="009655E1" w:rsidRPr="008415D0">
        <w:rPr>
          <w:rFonts w:ascii="Arial" w:hAnsi="Arial" w:cs="Arial"/>
        </w:rPr>
        <w:tab/>
      </w:r>
    </w:p>
    <w:p w14:paraId="487178F2" w14:textId="77777777" w:rsidR="00F0281C" w:rsidRPr="008415D0" w:rsidRDefault="00F0281C" w:rsidP="0058294E">
      <w:pPr>
        <w:spacing w:after="0"/>
        <w:jc w:val="both"/>
        <w:rPr>
          <w:rFonts w:ascii="Arial" w:hAnsi="Arial" w:cs="Arial"/>
        </w:rPr>
      </w:pPr>
      <w:r w:rsidRPr="008415D0">
        <w:rPr>
          <w:rFonts w:ascii="Arial" w:hAnsi="Arial" w:cs="Arial"/>
          <w:bCs/>
        </w:rPr>
        <w:t>4</w:t>
      </w:r>
      <w:r w:rsidRPr="008415D0">
        <w:rPr>
          <w:rFonts w:ascii="Arial" w:hAnsi="Arial" w:cs="Arial"/>
          <w:bCs/>
        </w:rPr>
        <w:tab/>
      </w:r>
      <w:r w:rsidR="00042675" w:rsidRPr="008415D0">
        <w:rPr>
          <w:rFonts w:ascii="Arial" w:hAnsi="Arial" w:cs="Arial"/>
          <w:bCs/>
        </w:rPr>
        <w:t>ANALYSIS OF PRACTICE IN THIS CASE</w:t>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rPr>
        <w:t>P</w:t>
      </w:r>
      <w:r w:rsidR="002221A7" w:rsidRPr="008415D0">
        <w:rPr>
          <w:rFonts w:ascii="Arial" w:hAnsi="Arial" w:cs="Arial"/>
        </w:rPr>
        <w:t xml:space="preserve"> 1</w:t>
      </w:r>
      <w:r w:rsidR="00042675" w:rsidRPr="008415D0">
        <w:rPr>
          <w:rFonts w:ascii="Arial" w:hAnsi="Arial" w:cs="Arial"/>
        </w:rPr>
        <w:t>1</w:t>
      </w:r>
    </w:p>
    <w:p w14:paraId="4439B71A" w14:textId="77777777" w:rsidR="00F0281C" w:rsidRPr="008415D0" w:rsidRDefault="00F0281C" w:rsidP="0058294E">
      <w:pPr>
        <w:autoSpaceDE w:val="0"/>
        <w:autoSpaceDN w:val="0"/>
        <w:adjustRightInd w:val="0"/>
        <w:spacing w:after="0"/>
        <w:jc w:val="both"/>
        <w:rPr>
          <w:rFonts w:ascii="Arial" w:hAnsi="Arial" w:cs="Arial"/>
          <w:bCs/>
        </w:rPr>
      </w:pPr>
      <w:r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p>
    <w:p w14:paraId="75323C74" w14:textId="77777777" w:rsidR="00F0281C" w:rsidRPr="008415D0" w:rsidRDefault="00F0281C" w:rsidP="0058294E">
      <w:pPr>
        <w:autoSpaceDE w:val="0"/>
        <w:autoSpaceDN w:val="0"/>
        <w:adjustRightInd w:val="0"/>
        <w:spacing w:after="0"/>
        <w:jc w:val="both"/>
        <w:rPr>
          <w:rFonts w:ascii="Arial" w:hAnsi="Arial" w:cs="Arial"/>
          <w:bCs/>
        </w:rPr>
      </w:pPr>
      <w:r w:rsidRPr="008415D0">
        <w:rPr>
          <w:rFonts w:ascii="Arial" w:hAnsi="Arial" w:cs="Arial"/>
          <w:bCs/>
        </w:rPr>
        <w:t>5</w:t>
      </w:r>
      <w:r w:rsidRPr="008415D0">
        <w:rPr>
          <w:rFonts w:ascii="Arial" w:hAnsi="Arial" w:cs="Arial"/>
          <w:bCs/>
        </w:rPr>
        <w:tab/>
      </w:r>
      <w:r w:rsidR="00042675" w:rsidRPr="008415D0">
        <w:rPr>
          <w:rFonts w:ascii="Arial" w:hAnsi="Arial" w:cs="Arial"/>
          <w:bCs/>
        </w:rPr>
        <w:t>LESSONS LEARNED ABOUT THE WIDER SAFEGUARDING SYSTEM</w:t>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rPr>
        <w:t>P</w:t>
      </w:r>
      <w:r w:rsidR="001175D2" w:rsidRPr="008415D0">
        <w:rPr>
          <w:rFonts w:ascii="Arial" w:hAnsi="Arial" w:cs="Arial"/>
        </w:rPr>
        <w:t xml:space="preserve"> 1</w:t>
      </w:r>
      <w:r w:rsidR="00DC4BEA">
        <w:rPr>
          <w:rFonts w:ascii="Arial" w:hAnsi="Arial" w:cs="Arial"/>
        </w:rPr>
        <w:t>9</w:t>
      </w:r>
    </w:p>
    <w:p w14:paraId="23463071" w14:textId="77777777" w:rsidR="00F0281C" w:rsidRPr="008415D0" w:rsidRDefault="00F0281C" w:rsidP="0058294E">
      <w:pPr>
        <w:spacing w:after="0"/>
        <w:jc w:val="both"/>
        <w:rPr>
          <w:rFonts w:ascii="Arial" w:hAnsi="Arial" w:cs="Arial"/>
          <w:bCs/>
        </w:rPr>
      </w:pPr>
    </w:p>
    <w:p w14:paraId="56BD3418" w14:textId="77777777" w:rsidR="00F0281C" w:rsidRPr="008415D0" w:rsidRDefault="00F0281C" w:rsidP="0058294E">
      <w:pPr>
        <w:tabs>
          <w:tab w:val="left" w:pos="0"/>
        </w:tabs>
        <w:spacing w:after="0"/>
        <w:jc w:val="both"/>
        <w:rPr>
          <w:rFonts w:ascii="Arial" w:hAnsi="Arial" w:cs="Arial"/>
          <w:bCs/>
        </w:rPr>
      </w:pPr>
      <w:r w:rsidRPr="008415D0">
        <w:rPr>
          <w:rFonts w:ascii="Arial" w:hAnsi="Arial" w:cs="Arial"/>
          <w:bCs/>
        </w:rPr>
        <w:t>6</w:t>
      </w:r>
      <w:r w:rsidRPr="008415D0">
        <w:rPr>
          <w:rFonts w:ascii="Arial" w:hAnsi="Arial" w:cs="Arial"/>
          <w:bCs/>
        </w:rPr>
        <w:tab/>
        <w:t xml:space="preserve">CONCLUSIONS </w:t>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rPr>
        <w:t>P</w:t>
      </w:r>
      <w:r w:rsidR="004B2401" w:rsidRPr="008415D0">
        <w:rPr>
          <w:rFonts w:ascii="Arial" w:hAnsi="Arial" w:cs="Arial"/>
        </w:rPr>
        <w:t xml:space="preserve"> 2</w:t>
      </w:r>
      <w:r w:rsidR="00D026D7">
        <w:rPr>
          <w:rFonts w:ascii="Arial" w:hAnsi="Arial" w:cs="Arial"/>
        </w:rPr>
        <w:t>2</w:t>
      </w:r>
    </w:p>
    <w:p w14:paraId="33845CC7" w14:textId="77777777" w:rsidR="00F0281C" w:rsidRPr="008415D0" w:rsidRDefault="00F0281C" w:rsidP="0058294E">
      <w:pPr>
        <w:spacing w:after="0"/>
        <w:ind w:left="851" w:hanging="851"/>
        <w:jc w:val="both"/>
        <w:rPr>
          <w:rFonts w:ascii="Arial" w:hAnsi="Arial" w:cs="Arial"/>
          <w:bCs/>
        </w:rPr>
      </w:pPr>
    </w:p>
    <w:p w14:paraId="77E812E2" w14:textId="77777777" w:rsidR="00A242C6" w:rsidRPr="008415D0" w:rsidRDefault="00F0281C" w:rsidP="0058294E">
      <w:pPr>
        <w:spacing w:after="0"/>
        <w:ind w:left="709" w:hanging="709"/>
        <w:jc w:val="both"/>
        <w:rPr>
          <w:rFonts w:ascii="Arial" w:hAnsi="Arial" w:cs="Arial"/>
        </w:rPr>
      </w:pPr>
      <w:r w:rsidRPr="008415D0">
        <w:rPr>
          <w:rFonts w:ascii="Arial" w:hAnsi="Arial" w:cs="Arial"/>
          <w:bCs/>
        </w:rPr>
        <w:t>7</w:t>
      </w:r>
      <w:r w:rsidRPr="008415D0">
        <w:rPr>
          <w:rFonts w:ascii="Arial" w:hAnsi="Arial" w:cs="Arial"/>
          <w:bCs/>
        </w:rPr>
        <w:tab/>
        <w:t>RECOMMENDATIONS</w:t>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bCs/>
        </w:rPr>
        <w:tab/>
      </w:r>
      <w:r w:rsidR="009655E1" w:rsidRPr="008415D0">
        <w:rPr>
          <w:rFonts w:ascii="Arial" w:hAnsi="Arial" w:cs="Arial"/>
        </w:rPr>
        <w:t>P</w:t>
      </w:r>
      <w:r w:rsidR="004B2401" w:rsidRPr="008415D0">
        <w:rPr>
          <w:rFonts w:ascii="Arial" w:hAnsi="Arial" w:cs="Arial"/>
        </w:rPr>
        <w:t xml:space="preserve"> 2</w:t>
      </w:r>
      <w:r w:rsidR="00D026D7">
        <w:rPr>
          <w:rFonts w:ascii="Arial" w:hAnsi="Arial" w:cs="Arial"/>
        </w:rPr>
        <w:t>3</w:t>
      </w:r>
    </w:p>
    <w:p w14:paraId="1D296B14" w14:textId="77777777" w:rsidR="002221A7" w:rsidRPr="008415D0" w:rsidRDefault="002221A7" w:rsidP="0058294E">
      <w:pPr>
        <w:spacing w:after="0"/>
        <w:ind w:left="709" w:hanging="709"/>
        <w:jc w:val="both"/>
        <w:rPr>
          <w:rFonts w:ascii="Arial" w:hAnsi="Arial" w:cs="Arial"/>
        </w:rPr>
      </w:pPr>
    </w:p>
    <w:p w14:paraId="58FDA539" w14:textId="77777777" w:rsidR="002221A7" w:rsidRPr="008415D0" w:rsidRDefault="002221A7" w:rsidP="002221A7">
      <w:pPr>
        <w:spacing w:after="0"/>
        <w:ind w:left="709" w:hanging="709"/>
        <w:jc w:val="both"/>
        <w:rPr>
          <w:rFonts w:ascii="Arial" w:hAnsi="Arial" w:cs="Arial"/>
        </w:rPr>
      </w:pPr>
      <w:r w:rsidRPr="008415D0">
        <w:rPr>
          <w:rFonts w:ascii="Arial" w:hAnsi="Arial" w:cs="Arial"/>
        </w:rPr>
        <w:t>Appendix 1 Glossary of Terms &amp; Abbreviations</w:t>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r>
      <w:r w:rsidRPr="008415D0">
        <w:rPr>
          <w:rFonts w:ascii="Arial" w:hAnsi="Arial" w:cs="Arial"/>
        </w:rPr>
        <w:tab/>
        <w:t>P</w:t>
      </w:r>
      <w:r w:rsidR="004B2401" w:rsidRPr="008415D0">
        <w:rPr>
          <w:rFonts w:ascii="Arial" w:hAnsi="Arial" w:cs="Arial"/>
        </w:rPr>
        <w:t xml:space="preserve"> 2</w:t>
      </w:r>
      <w:r w:rsidR="00D026D7">
        <w:rPr>
          <w:rFonts w:ascii="Arial" w:hAnsi="Arial" w:cs="Arial"/>
        </w:rPr>
        <w:t>4</w:t>
      </w:r>
    </w:p>
    <w:p w14:paraId="15B85613" w14:textId="77777777" w:rsidR="00A242C6" w:rsidRPr="008415D0" w:rsidRDefault="00E56C2E" w:rsidP="0058294E">
      <w:pPr>
        <w:spacing w:after="0"/>
        <w:jc w:val="both"/>
        <w:rPr>
          <w:rFonts w:ascii="Arial" w:hAnsi="Arial" w:cs="Arial"/>
        </w:rPr>
      </w:pPr>
      <w:r w:rsidRPr="008415D0">
        <w:rPr>
          <w:rFonts w:ascii="Arial" w:hAnsi="Arial" w:cs="Arial"/>
        </w:rPr>
        <w:t xml:space="preserve">Appendix </w:t>
      </w:r>
      <w:r w:rsidR="00D026D7">
        <w:rPr>
          <w:rFonts w:ascii="Arial" w:hAnsi="Arial" w:cs="Arial"/>
        </w:rPr>
        <w:t>2</w:t>
      </w:r>
      <w:r w:rsidRPr="008415D0">
        <w:rPr>
          <w:rFonts w:ascii="Arial" w:hAnsi="Arial" w:cs="Arial"/>
        </w:rPr>
        <w:t xml:space="preserve">: </w:t>
      </w:r>
      <w:r w:rsidR="002221A7" w:rsidRPr="008415D0">
        <w:rPr>
          <w:rFonts w:ascii="Arial" w:hAnsi="Arial" w:cs="Arial"/>
        </w:rPr>
        <w:t>Bibliography</w:t>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r>
      <w:r w:rsidR="002221A7" w:rsidRPr="008415D0">
        <w:rPr>
          <w:rFonts w:ascii="Arial" w:hAnsi="Arial" w:cs="Arial"/>
        </w:rPr>
        <w:tab/>
        <w:t>P</w:t>
      </w:r>
      <w:r w:rsidR="004B2401" w:rsidRPr="008415D0">
        <w:rPr>
          <w:rFonts w:ascii="Arial" w:hAnsi="Arial" w:cs="Arial"/>
        </w:rPr>
        <w:t xml:space="preserve"> 2</w:t>
      </w:r>
      <w:r w:rsidR="00042675" w:rsidRPr="008415D0">
        <w:rPr>
          <w:rFonts w:ascii="Arial" w:hAnsi="Arial" w:cs="Arial"/>
        </w:rPr>
        <w:t>5</w:t>
      </w:r>
    </w:p>
    <w:p w14:paraId="5BCACCA0" w14:textId="77777777" w:rsidR="00A242C6" w:rsidRPr="008415D0" w:rsidRDefault="00A242C6" w:rsidP="0058294E">
      <w:pPr>
        <w:spacing w:after="0"/>
        <w:jc w:val="both"/>
        <w:rPr>
          <w:rFonts w:ascii="Arial" w:hAnsi="Arial" w:cs="Arial"/>
          <w:b/>
          <w:color w:val="FF0000"/>
        </w:rPr>
      </w:pPr>
    </w:p>
    <w:p w14:paraId="0E18F909" w14:textId="77777777" w:rsidR="00A242C6" w:rsidRPr="008415D0" w:rsidRDefault="00A242C6" w:rsidP="0058294E">
      <w:pPr>
        <w:jc w:val="both"/>
        <w:rPr>
          <w:rFonts w:ascii="Arial" w:hAnsi="Arial" w:cs="Arial"/>
        </w:rPr>
      </w:pPr>
    </w:p>
    <w:p w14:paraId="6F1678C0" w14:textId="77777777" w:rsidR="0010317A" w:rsidRPr="009015B8" w:rsidRDefault="0010317A" w:rsidP="0058294E">
      <w:pPr>
        <w:spacing w:after="0"/>
        <w:jc w:val="both"/>
        <w:rPr>
          <w:rFonts w:ascii="Arial" w:hAnsi="Arial" w:cs="Arial"/>
          <w:b/>
          <w:color w:val="9933FF"/>
          <w:sz w:val="24"/>
          <w:szCs w:val="24"/>
          <w:highlight w:val="yellow"/>
        </w:rPr>
      </w:pPr>
      <w:r w:rsidRPr="008415D0">
        <w:rPr>
          <w:rFonts w:ascii="Arial" w:hAnsi="Arial" w:cs="Arial"/>
          <w:b/>
          <w:color w:val="FF0000"/>
        </w:rPr>
        <w:br w:type="page"/>
      </w:r>
      <w:r w:rsidRPr="009015B8">
        <w:rPr>
          <w:rFonts w:ascii="Arial" w:hAnsi="Arial" w:cs="Arial"/>
          <w:b/>
          <w:color w:val="9933FF"/>
          <w:sz w:val="24"/>
          <w:szCs w:val="24"/>
        </w:rPr>
        <w:lastRenderedPageBreak/>
        <w:t>1</w:t>
      </w:r>
      <w:r w:rsidRPr="009015B8">
        <w:rPr>
          <w:rFonts w:ascii="Arial" w:hAnsi="Arial" w:cs="Arial"/>
          <w:b/>
          <w:color w:val="9933FF"/>
          <w:sz w:val="24"/>
          <w:szCs w:val="24"/>
        </w:rPr>
        <w:tab/>
        <w:t>INTRODUCTION</w:t>
      </w:r>
    </w:p>
    <w:p w14:paraId="4C235D94" w14:textId="77777777" w:rsidR="0010317A" w:rsidRPr="008415D0" w:rsidRDefault="0010317A" w:rsidP="009A58D3">
      <w:pPr>
        <w:spacing w:after="0"/>
        <w:ind w:left="720" w:hanging="720"/>
        <w:jc w:val="both"/>
        <w:rPr>
          <w:rFonts w:ascii="Arial" w:hAnsi="Arial" w:cs="Arial"/>
          <w:b/>
          <w:color w:val="00B0F0"/>
        </w:rPr>
      </w:pPr>
      <w:r w:rsidRPr="008415D0">
        <w:rPr>
          <w:rFonts w:ascii="Arial" w:hAnsi="Arial" w:cs="Arial"/>
          <w:b/>
          <w:color w:val="00B0F0"/>
        </w:rPr>
        <w:t>1.1</w:t>
      </w:r>
      <w:r w:rsidRPr="008415D0">
        <w:rPr>
          <w:rFonts w:ascii="Arial" w:hAnsi="Arial" w:cs="Arial"/>
          <w:b/>
          <w:color w:val="00B0F0"/>
        </w:rPr>
        <w:tab/>
        <w:t xml:space="preserve">Background to the review </w:t>
      </w:r>
    </w:p>
    <w:p w14:paraId="03C9CC1D" w14:textId="56329E4A" w:rsidR="001620CC" w:rsidRPr="00577687" w:rsidRDefault="0010317A" w:rsidP="00DF04BC">
      <w:pPr>
        <w:spacing w:after="0" w:line="240" w:lineRule="auto"/>
        <w:ind w:left="720" w:hanging="720"/>
        <w:jc w:val="both"/>
        <w:rPr>
          <w:rFonts w:ascii="Arial" w:eastAsia="Century Gothic" w:hAnsi="Arial" w:cs="Arial"/>
        </w:rPr>
      </w:pPr>
      <w:r w:rsidRPr="008415D0">
        <w:rPr>
          <w:rFonts w:ascii="Arial" w:hAnsi="Arial" w:cs="Arial"/>
        </w:rPr>
        <w:t>1.1.1</w:t>
      </w:r>
      <w:r w:rsidR="00125BBF" w:rsidRPr="008415D0">
        <w:rPr>
          <w:rFonts w:ascii="Arial" w:hAnsi="Arial" w:cs="Arial"/>
        </w:rPr>
        <w:tab/>
      </w:r>
      <w:r w:rsidR="00670AFF" w:rsidRPr="008415D0">
        <w:rPr>
          <w:rFonts w:ascii="Arial" w:eastAsia="Century Gothic" w:hAnsi="Arial" w:cs="Arial"/>
        </w:rPr>
        <w:t xml:space="preserve">This </w:t>
      </w:r>
      <w:r w:rsidR="001620CC" w:rsidRPr="008415D0">
        <w:rPr>
          <w:rFonts w:ascii="Arial" w:eastAsia="Century Gothic" w:hAnsi="Arial" w:cs="Arial"/>
        </w:rPr>
        <w:t>review</w:t>
      </w:r>
      <w:r w:rsidR="00670AFF" w:rsidRPr="008415D0">
        <w:rPr>
          <w:rFonts w:ascii="Arial" w:eastAsia="Century Gothic" w:hAnsi="Arial" w:cs="Arial"/>
        </w:rPr>
        <w:t xml:space="preserve"> was commissioned by </w:t>
      </w:r>
      <w:r w:rsidR="002123A1" w:rsidRPr="008415D0">
        <w:rPr>
          <w:rFonts w:ascii="Arial" w:eastAsia="Century Gothic" w:hAnsi="Arial" w:cs="Arial"/>
        </w:rPr>
        <w:t>East Sussex</w:t>
      </w:r>
      <w:r w:rsidR="00670AFF" w:rsidRPr="008415D0">
        <w:rPr>
          <w:rFonts w:ascii="Arial" w:eastAsia="Century Gothic" w:hAnsi="Arial" w:cs="Arial"/>
        </w:rPr>
        <w:t xml:space="preserve"> </w:t>
      </w:r>
      <w:r w:rsidR="00577687">
        <w:rPr>
          <w:rFonts w:ascii="Arial" w:eastAsia="Century Gothic" w:hAnsi="Arial" w:cs="Arial"/>
        </w:rPr>
        <w:t xml:space="preserve">Local </w:t>
      </w:r>
      <w:r w:rsidR="00670AFF" w:rsidRPr="008415D0">
        <w:rPr>
          <w:rFonts w:ascii="Arial" w:eastAsia="Century Gothic" w:hAnsi="Arial" w:cs="Arial"/>
        </w:rPr>
        <w:t xml:space="preserve">Safeguarding Children Board </w:t>
      </w:r>
      <w:r w:rsidR="00577687">
        <w:rPr>
          <w:rFonts w:ascii="Arial" w:eastAsia="Century Gothic" w:hAnsi="Arial" w:cs="Arial"/>
        </w:rPr>
        <w:t xml:space="preserve">(LSCB) </w:t>
      </w:r>
      <w:r w:rsidR="001620CC" w:rsidRPr="008415D0">
        <w:rPr>
          <w:rFonts w:ascii="Arial" w:eastAsia="Century Gothic" w:hAnsi="Arial" w:cs="Arial"/>
        </w:rPr>
        <w:t>as a Serious Case Review</w:t>
      </w:r>
      <w:r w:rsidR="00E45AE5" w:rsidRPr="008415D0">
        <w:rPr>
          <w:rFonts w:ascii="Arial" w:eastAsia="Century Gothic" w:hAnsi="Arial" w:cs="Arial"/>
        </w:rPr>
        <w:t xml:space="preserve"> (SCR) following recommendations to the Board’s Independent Chair that the circumstances met the statutory criteria for a</w:t>
      </w:r>
      <w:r w:rsidR="006864A1" w:rsidRPr="008415D0">
        <w:rPr>
          <w:rFonts w:ascii="Arial" w:eastAsia="Century Gothic" w:hAnsi="Arial" w:cs="Arial"/>
        </w:rPr>
        <w:t>n</w:t>
      </w:r>
      <w:r w:rsidR="00E45AE5" w:rsidRPr="008415D0">
        <w:rPr>
          <w:rFonts w:ascii="Arial" w:eastAsia="Century Gothic" w:hAnsi="Arial" w:cs="Arial"/>
        </w:rPr>
        <w:t xml:space="preserve"> SCR </w:t>
      </w:r>
      <w:r w:rsidR="00670AFF" w:rsidRPr="008415D0">
        <w:rPr>
          <w:rFonts w:ascii="Arial" w:eastAsia="Century Gothic" w:hAnsi="Arial" w:cs="Arial"/>
        </w:rPr>
        <w:t xml:space="preserve">because </w:t>
      </w:r>
      <w:r w:rsidR="00333AFE" w:rsidRPr="008415D0">
        <w:rPr>
          <w:rFonts w:ascii="Arial" w:eastAsia="Century Gothic" w:hAnsi="Arial" w:cs="Arial"/>
        </w:rPr>
        <w:t>a child</w:t>
      </w:r>
      <w:r w:rsidR="00670AFF" w:rsidRPr="008415D0">
        <w:rPr>
          <w:rFonts w:ascii="Arial" w:eastAsia="Century Gothic" w:hAnsi="Arial" w:cs="Arial"/>
        </w:rPr>
        <w:t xml:space="preserve"> ha</w:t>
      </w:r>
      <w:r w:rsidR="001620CC" w:rsidRPr="008415D0">
        <w:rPr>
          <w:rFonts w:ascii="Arial" w:eastAsia="Century Gothic" w:hAnsi="Arial" w:cs="Arial"/>
        </w:rPr>
        <w:t>d</w:t>
      </w:r>
      <w:r w:rsidR="00670AFF" w:rsidRPr="008415D0">
        <w:rPr>
          <w:rFonts w:ascii="Arial" w:eastAsia="Century Gothic" w:hAnsi="Arial" w:cs="Arial"/>
        </w:rPr>
        <w:t xml:space="preserve"> </w:t>
      </w:r>
      <w:r w:rsidR="002123A1" w:rsidRPr="008415D0">
        <w:rPr>
          <w:rFonts w:ascii="Arial" w:eastAsia="Century Gothic" w:hAnsi="Arial" w:cs="Arial"/>
        </w:rPr>
        <w:t>been injured</w:t>
      </w:r>
      <w:r w:rsidR="00457B10" w:rsidRPr="008415D0">
        <w:rPr>
          <w:rFonts w:ascii="Arial" w:eastAsia="Century Gothic" w:hAnsi="Arial" w:cs="Arial"/>
        </w:rPr>
        <w:t>,</w:t>
      </w:r>
      <w:r w:rsidR="00670AFF" w:rsidRPr="008415D0">
        <w:rPr>
          <w:rFonts w:ascii="Arial" w:eastAsia="Century Gothic" w:hAnsi="Arial" w:cs="Arial"/>
        </w:rPr>
        <w:t xml:space="preserve"> and </w:t>
      </w:r>
      <w:r w:rsidR="001D160F" w:rsidRPr="008415D0">
        <w:rPr>
          <w:rFonts w:ascii="Arial" w:eastAsia="Century Gothic" w:hAnsi="Arial" w:cs="Arial"/>
        </w:rPr>
        <w:t xml:space="preserve">the </w:t>
      </w:r>
      <w:r w:rsidR="00457B10" w:rsidRPr="008415D0">
        <w:rPr>
          <w:rFonts w:ascii="Arial" w:eastAsia="Century Gothic" w:hAnsi="Arial" w:cs="Arial"/>
        </w:rPr>
        <w:t>circumstances of the</w:t>
      </w:r>
      <w:r w:rsidR="002123A1" w:rsidRPr="008415D0">
        <w:rPr>
          <w:rFonts w:ascii="Arial" w:eastAsia="Century Gothic" w:hAnsi="Arial" w:cs="Arial"/>
        </w:rPr>
        <w:t xml:space="preserve">se injuries </w:t>
      </w:r>
      <w:r w:rsidR="00457B10" w:rsidRPr="008415D0">
        <w:rPr>
          <w:rFonts w:ascii="Arial" w:eastAsia="Century Gothic" w:hAnsi="Arial" w:cs="Arial"/>
        </w:rPr>
        <w:t>indicated it</w:t>
      </w:r>
      <w:r w:rsidR="001D160F" w:rsidRPr="008415D0">
        <w:rPr>
          <w:rFonts w:ascii="Arial" w:eastAsia="Century Gothic" w:hAnsi="Arial" w:cs="Arial"/>
        </w:rPr>
        <w:t xml:space="preserve"> to be the result of abuse or neglect</w:t>
      </w:r>
      <w:r w:rsidR="00670AFF" w:rsidRPr="008415D0">
        <w:rPr>
          <w:rFonts w:ascii="Arial" w:eastAsia="Century Gothic" w:hAnsi="Arial" w:cs="Arial"/>
        </w:rPr>
        <w:t>.</w:t>
      </w:r>
      <w:r w:rsidR="00A73DD2" w:rsidRPr="008415D0">
        <w:rPr>
          <w:rFonts w:ascii="Arial" w:eastAsia="Century Gothic" w:hAnsi="Arial" w:cs="Arial"/>
        </w:rPr>
        <w:t xml:space="preserve"> The criteria</w:t>
      </w:r>
      <w:r w:rsidR="00E45AE5" w:rsidRPr="008415D0">
        <w:rPr>
          <w:rFonts w:ascii="Arial" w:eastAsia="Century Gothic" w:hAnsi="Arial" w:cs="Arial"/>
        </w:rPr>
        <w:t xml:space="preserve"> being</w:t>
      </w:r>
      <w:r w:rsidR="00A73DD2" w:rsidRPr="008415D0">
        <w:rPr>
          <w:rFonts w:ascii="Arial" w:eastAsia="Century Gothic" w:hAnsi="Arial" w:cs="Arial"/>
        </w:rPr>
        <w:t>:</w:t>
      </w:r>
      <w:r w:rsidR="00AF66AA" w:rsidRPr="008415D0">
        <w:rPr>
          <w:rFonts w:ascii="Arial" w:eastAsia="Century Gothic" w:hAnsi="Arial" w:cs="Arial"/>
        </w:rPr>
        <w:t xml:space="preserve"> </w:t>
      </w:r>
      <w:r w:rsidR="00000E05" w:rsidRPr="008415D0">
        <w:rPr>
          <w:rFonts w:ascii="Arial" w:eastAsia="Century Gothic" w:hAnsi="Arial" w:cs="Arial"/>
        </w:rPr>
        <w:t>“abuse or neglect of a child is known or suspected</w:t>
      </w:r>
      <w:r w:rsidR="00AF66AA" w:rsidRPr="008415D0">
        <w:rPr>
          <w:rFonts w:ascii="Arial" w:eastAsia="Century Gothic" w:hAnsi="Arial" w:cs="Arial"/>
        </w:rPr>
        <w:t>;</w:t>
      </w:r>
      <w:r w:rsidR="00000E05" w:rsidRPr="008415D0">
        <w:rPr>
          <w:rFonts w:ascii="Arial" w:eastAsia="Century Gothic" w:hAnsi="Arial" w:cs="Arial"/>
        </w:rPr>
        <w:t xml:space="preserve"> and the child has died or been seriously </w:t>
      </w:r>
      <w:r w:rsidR="00000E05" w:rsidRPr="00577687">
        <w:rPr>
          <w:rFonts w:ascii="Arial" w:eastAsia="Century Gothic" w:hAnsi="Arial" w:cs="Arial"/>
        </w:rPr>
        <w:t xml:space="preserve">harmed” </w:t>
      </w:r>
      <w:r w:rsidR="00000E05" w:rsidRPr="00577687">
        <w:rPr>
          <w:rStyle w:val="FootnoteReference"/>
          <w:rFonts w:ascii="Arial" w:eastAsia="Century Gothic" w:hAnsi="Arial" w:cs="Arial"/>
        </w:rPr>
        <w:footnoteReference w:id="1"/>
      </w:r>
      <w:r w:rsidR="00DF04BC" w:rsidRPr="00577687">
        <w:rPr>
          <w:rFonts w:ascii="Arial" w:eastAsia="Century Gothic" w:hAnsi="Arial" w:cs="Arial"/>
        </w:rPr>
        <w:t xml:space="preserve"> </w:t>
      </w:r>
      <w:bookmarkStart w:id="0" w:name="_Hlk2105846"/>
      <w:r w:rsidR="00DF04BC" w:rsidRPr="00577687">
        <w:rPr>
          <w:rFonts w:ascii="Arial" w:eastAsia="Century Gothic" w:hAnsi="Arial" w:cs="Arial"/>
        </w:rPr>
        <w:t>Child V was examined by a paediatrician and was found to have bruising that was considered non-accidental</w:t>
      </w:r>
      <w:r w:rsidR="008415D0" w:rsidRPr="00577687">
        <w:rPr>
          <w:rFonts w:ascii="Arial" w:eastAsia="Century Gothic" w:hAnsi="Arial" w:cs="Arial"/>
        </w:rPr>
        <w:t xml:space="preserve"> and subsequent investigations identified a number of fractures of different ages</w:t>
      </w:r>
      <w:r w:rsidR="00DF04BC" w:rsidRPr="00577687">
        <w:rPr>
          <w:rFonts w:ascii="Arial" w:eastAsia="Century Gothic" w:hAnsi="Arial" w:cs="Arial"/>
        </w:rPr>
        <w:t xml:space="preserve">. The parents have been arrested and there is an ongoing criminal investigation into the cause of the injuries. This recommendation was confirmed by the Chair of the LSCB </w:t>
      </w:r>
      <w:r w:rsidR="000D47CC" w:rsidRPr="00577687">
        <w:rPr>
          <w:rFonts w:ascii="Arial" w:eastAsia="Century Gothic" w:hAnsi="Arial" w:cs="Arial"/>
        </w:rPr>
        <w:t>4</w:t>
      </w:r>
      <w:r w:rsidR="000D47CC" w:rsidRPr="00577687">
        <w:rPr>
          <w:rFonts w:ascii="Arial" w:eastAsia="Century Gothic" w:hAnsi="Arial" w:cs="Arial"/>
          <w:vertAlign w:val="superscript"/>
        </w:rPr>
        <w:t>th</w:t>
      </w:r>
      <w:r w:rsidR="000D47CC" w:rsidRPr="00577687">
        <w:rPr>
          <w:rFonts w:ascii="Arial" w:eastAsia="Century Gothic" w:hAnsi="Arial" w:cs="Arial"/>
        </w:rPr>
        <w:t xml:space="preserve"> October 2018</w:t>
      </w:r>
      <w:r w:rsidR="00DE4D69" w:rsidRPr="00577687">
        <w:rPr>
          <w:rFonts w:ascii="Arial" w:eastAsia="Century Gothic" w:hAnsi="Arial" w:cs="Arial"/>
        </w:rPr>
        <w:t xml:space="preserve"> and was reported to the </w:t>
      </w:r>
      <w:r w:rsidR="00AF66AA" w:rsidRPr="00577687">
        <w:rPr>
          <w:rFonts w:ascii="Arial" w:eastAsia="Century Gothic" w:hAnsi="Arial" w:cs="Arial"/>
        </w:rPr>
        <w:t>Child Safeguarding Practice Review Panel</w:t>
      </w:r>
      <w:r w:rsidR="00DE4D69" w:rsidRPr="00577687">
        <w:rPr>
          <w:rFonts w:ascii="Arial" w:eastAsia="Century Gothic" w:hAnsi="Arial" w:cs="Arial"/>
        </w:rPr>
        <w:t xml:space="preserve"> on </w:t>
      </w:r>
      <w:r w:rsidR="000D47CC" w:rsidRPr="00577687">
        <w:rPr>
          <w:rFonts w:ascii="Arial" w:eastAsia="Century Gothic" w:hAnsi="Arial" w:cs="Arial"/>
        </w:rPr>
        <w:t>the same date, with a response received on 5</w:t>
      </w:r>
      <w:r w:rsidR="000D47CC" w:rsidRPr="00577687">
        <w:rPr>
          <w:rFonts w:ascii="Arial" w:eastAsia="Century Gothic" w:hAnsi="Arial" w:cs="Arial"/>
          <w:vertAlign w:val="superscript"/>
        </w:rPr>
        <w:t>th</w:t>
      </w:r>
      <w:r w:rsidR="000D47CC" w:rsidRPr="00577687">
        <w:rPr>
          <w:rFonts w:ascii="Arial" w:eastAsia="Century Gothic" w:hAnsi="Arial" w:cs="Arial"/>
        </w:rPr>
        <w:t xml:space="preserve"> November 2018.</w:t>
      </w:r>
    </w:p>
    <w:p w14:paraId="6FA823BD" w14:textId="77777777" w:rsidR="00442BC6" w:rsidRPr="00577687" w:rsidRDefault="00442BC6" w:rsidP="00442BC6">
      <w:pPr>
        <w:spacing w:after="0" w:line="240" w:lineRule="auto"/>
        <w:ind w:left="720"/>
        <w:jc w:val="both"/>
        <w:rPr>
          <w:rFonts w:ascii="Arial" w:eastAsia="Century Gothic" w:hAnsi="Arial" w:cs="Arial"/>
        </w:rPr>
      </w:pPr>
    </w:p>
    <w:bookmarkEnd w:id="0"/>
    <w:p w14:paraId="206FF423" w14:textId="77777777" w:rsidR="0010317A" w:rsidRPr="00577687" w:rsidRDefault="0010317A" w:rsidP="00DA0A70">
      <w:pPr>
        <w:spacing w:after="0"/>
        <w:ind w:left="720" w:hanging="720"/>
        <w:jc w:val="both"/>
        <w:rPr>
          <w:rFonts w:ascii="Arial" w:hAnsi="Arial" w:cs="Arial"/>
          <w:b/>
          <w:color w:val="00B0F0"/>
        </w:rPr>
      </w:pPr>
      <w:r w:rsidRPr="00577687">
        <w:rPr>
          <w:rFonts w:ascii="Arial" w:hAnsi="Arial" w:cs="Arial"/>
          <w:b/>
          <w:color w:val="00B0F0"/>
        </w:rPr>
        <w:t>1.2</w:t>
      </w:r>
      <w:r w:rsidRPr="00577687">
        <w:rPr>
          <w:rFonts w:ascii="Arial" w:hAnsi="Arial" w:cs="Arial"/>
          <w:b/>
          <w:color w:val="00B0F0"/>
        </w:rPr>
        <w:tab/>
        <w:t>The Terms of Reference</w:t>
      </w:r>
    </w:p>
    <w:p w14:paraId="01F59A8A" w14:textId="77777777" w:rsidR="00377F87" w:rsidRPr="00577687" w:rsidRDefault="0010317A" w:rsidP="00DA0A70">
      <w:pPr>
        <w:spacing w:after="0"/>
        <w:ind w:left="720" w:hanging="720"/>
        <w:jc w:val="both"/>
        <w:rPr>
          <w:rFonts w:ascii="Arial" w:hAnsi="Arial" w:cs="Arial"/>
        </w:rPr>
      </w:pPr>
      <w:r w:rsidRPr="00577687">
        <w:rPr>
          <w:rFonts w:ascii="Arial" w:hAnsi="Arial" w:cs="Arial"/>
        </w:rPr>
        <w:t>1.2.1</w:t>
      </w:r>
      <w:r w:rsidRPr="00577687">
        <w:rPr>
          <w:rFonts w:ascii="Arial" w:hAnsi="Arial" w:cs="Arial"/>
        </w:rPr>
        <w:tab/>
      </w:r>
      <w:r w:rsidR="00DF04BC" w:rsidRPr="00577687">
        <w:rPr>
          <w:rFonts w:ascii="Arial" w:hAnsi="Arial" w:cs="Arial"/>
        </w:rPr>
        <w:t>A</w:t>
      </w:r>
      <w:r w:rsidR="00C701F9" w:rsidRPr="00577687">
        <w:rPr>
          <w:rFonts w:ascii="Arial" w:hAnsi="Arial" w:cs="Arial"/>
        </w:rPr>
        <w:t xml:space="preserve">ll agencies were asked to </w:t>
      </w:r>
      <w:r w:rsidR="00DF04BC" w:rsidRPr="00577687">
        <w:rPr>
          <w:rFonts w:ascii="Arial" w:hAnsi="Arial" w:cs="Arial"/>
        </w:rPr>
        <w:t xml:space="preserve">provide individual agency reports </w:t>
      </w:r>
      <w:r w:rsidR="00377F87" w:rsidRPr="00577687">
        <w:rPr>
          <w:rFonts w:ascii="Arial" w:hAnsi="Arial" w:cs="Arial"/>
        </w:rPr>
        <w:t xml:space="preserve">on their </w:t>
      </w:r>
      <w:r w:rsidR="009256AC" w:rsidRPr="00577687">
        <w:rPr>
          <w:rFonts w:ascii="Arial" w:hAnsi="Arial" w:cs="Arial"/>
        </w:rPr>
        <w:t xml:space="preserve">work </w:t>
      </w:r>
      <w:r w:rsidR="00C701F9" w:rsidRPr="00577687">
        <w:rPr>
          <w:rFonts w:ascii="Arial" w:hAnsi="Arial" w:cs="Arial"/>
        </w:rPr>
        <w:t>u</w:t>
      </w:r>
      <w:r w:rsidR="00DF04BC" w:rsidRPr="00577687">
        <w:rPr>
          <w:rFonts w:ascii="Arial" w:hAnsi="Arial" w:cs="Arial"/>
        </w:rPr>
        <w:t>sing</w:t>
      </w:r>
      <w:r w:rsidR="00C701F9" w:rsidRPr="00577687">
        <w:rPr>
          <w:rFonts w:ascii="Arial" w:hAnsi="Arial" w:cs="Arial"/>
        </w:rPr>
        <w:t xml:space="preserve"> the following headings</w:t>
      </w:r>
      <w:r w:rsidR="00377F87" w:rsidRPr="00577687">
        <w:rPr>
          <w:rFonts w:ascii="Arial" w:hAnsi="Arial" w:cs="Arial"/>
        </w:rPr>
        <w:t>:</w:t>
      </w:r>
      <w:r w:rsidR="00C701F9" w:rsidRPr="00577687">
        <w:rPr>
          <w:rFonts w:ascii="Arial" w:hAnsi="Arial" w:cs="Arial"/>
        </w:rPr>
        <w:t xml:space="preserve"> -</w:t>
      </w:r>
    </w:p>
    <w:p w14:paraId="46365FF9" w14:textId="77777777" w:rsidR="00325683" w:rsidRPr="00577687" w:rsidRDefault="00B56AF2" w:rsidP="00325683">
      <w:pPr>
        <w:numPr>
          <w:ilvl w:val="0"/>
          <w:numId w:val="25"/>
        </w:numPr>
        <w:spacing w:after="0" w:line="240" w:lineRule="auto"/>
        <w:rPr>
          <w:rFonts w:ascii="Arial" w:hAnsi="Arial" w:cs="Arial"/>
        </w:rPr>
      </w:pPr>
      <w:r w:rsidRPr="00577687">
        <w:rPr>
          <w:rFonts w:ascii="Arial" w:hAnsi="Arial" w:cs="Arial"/>
        </w:rPr>
        <w:t>How</w:t>
      </w:r>
      <w:r w:rsidR="00325683" w:rsidRPr="00577687">
        <w:rPr>
          <w:rFonts w:ascii="Arial" w:hAnsi="Arial" w:cs="Arial"/>
        </w:rPr>
        <w:t xml:space="preserve"> was life for the child in this family?</w:t>
      </w:r>
      <w:r w:rsidR="00325683" w:rsidRPr="00577687">
        <w:rPr>
          <w:rFonts w:ascii="Arial" w:hAnsi="Arial" w:cs="Arial"/>
          <w:i/>
        </w:rPr>
        <w:t xml:space="preserve"> </w:t>
      </w:r>
    </w:p>
    <w:p w14:paraId="2F0CA402" w14:textId="77777777" w:rsidR="00325683" w:rsidRPr="00577687" w:rsidRDefault="00325683" w:rsidP="00325683">
      <w:pPr>
        <w:numPr>
          <w:ilvl w:val="0"/>
          <w:numId w:val="25"/>
        </w:numPr>
        <w:spacing w:after="0" w:line="240" w:lineRule="auto"/>
        <w:rPr>
          <w:rFonts w:ascii="Arial" w:hAnsi="Arial" w:cs="Arial"/>
        </w:rPr>
      </w:pPr>
      <w:r w:rsidRPr="00577687">
        <w:rPr>
          <w:rFonts w:ascii="Arial" w:hAnsi="Arial" w:cs="Arial"/>
        </w:rPr>
        <w:t>What was the impact of Single-Agency and Multi-Agency working?</w:t>
      </w:r>
      <w:r w:rsidRPr="00577687">
        <w:rPr>
          <w:rFonts w:ascii="Arial" w:hAnsi="Arial" w:cs="Arial"/>
          <w:i/>
        </w:rPr>
        <w:t xml:space="preserve"> </w:t>
      </w:r>
    </w:p>
    <w:p w14:paraId="12FCB553" w14:textId="77777777" w:rsidR="00325683" w:rsidRPr="00577687" w:rsidRDefault="00325683" w:rsidP="00325683">
      <w:pPr>
        <w:numPr>
          <w:ilvl w:val="0"/>
          <w:numId w:val="25"/>
        </w:numPr>
        <w:spacing w:after="0" w:line="240" w:lineRule="auto"/>
        <w:rPr>
          <w:rFonts w:ascii="Arial" w:hAnsi="Arial" w:cs="Arial"/>
          <w:i/>
        </w:rPr>
      </w:pPr>
      <w:r w:rsidRPr="00577687">
        <w:rPr>
          <w:rFonts w:ascii="Arial" w:hAnsi="Arial" w:cs="Arial"/>
        </w:rPr>
        <w:t>How were assessments, including risk assessments, undertaken</w:t>
      </w:r>
      <w:r w:rsidR="008F7985" w:rsidRPr="00577687">
        <w:rPr>
          <w:rFonts w:ascii="Arial" w:hAnsi="Arial" w:cs="Arial"/>
        </w:rPr>
        <w:t>?</w:t>
      </w:r>
      <w:r w:rsidRPr="00577687">
        <w:rPr>
          <w:rFonts w:ascii="Arial" w:hAnsi="Arial" w:cs="Arial"/>
          <w:i/>
        </w:rPr>
        <w:t xml:space="preserve"> </w:t>
      </w:r>
    </w:p>
    <w:p w14:paraId="03C4E768" w14:textId="77777777" w:rsidR="00325683" w:rsidRPr="00577687" w:rsidRDefault="00325683" w:rsidP="00325683">
      <w:pPr>
        <w:numPr>
          <w:ilvl w:val="0"/>
          <w:numId w:val="25"/>
        </w:numPr>
        <w:spacing w:after="0" w:line="240" w:lineRule="auto"/>
        <w:rPr>
          <w:rFonts w:ascii="Arial" w:hAnsi="Arial" w:cs="Arial"/>
          <w:i/>
        </w:rPr>
      </w:pPr>
      <w:bookmarkStart w:id="1" w:name="_Hlk8660532"/>
      <w:r w:rsidRPr="00577687">
        <w:rPr>
          <w:rFonts w:ascii="Arial" w:hAnsi="Arial" w:cs="Arial"/>
        </w:rPr>
        <w:t>Were individual agency policy and procedures followed?</w:t>
      </w:r>
    </w:p>
    <w:bookmarkEnd w:id="1"/>
    <w:p w14:paraId="33EE2160" w14:textId="77777777" w:rsidR="00325683" w:rsidRPr="00577687" w:rsidRDefault="00325683" w:rsidP="00325683">
      <w:pPr>
        <w:numPr>
          <w:ilvl w:val="0"/>
          <w:numId w:val="25"/>
        </w:numPr>
        <w:spacing w:after="0" w:line="240" w:lineRule="auto"/>
        <w:rPr>
          <w:rFonts w:ascii="Arial" w:hAnsi="Arial" w:cs="Arial"/>
          <w:i/>
        </w:rPr>
      </w:pPr>
      <w:r w:rsidRPr="00577687">
        <w:rPr>
          <w:rFonts w:ascii="Arial" w:hAnsi="Arial" w:cs="Arial"/>
        </w:rPr>
        <w:t>To what extent were professionals aware of domestic abuse and were appropriate actions taken?</w:t>
      </w:r>
    </w:p>
    <w:p w14:paraId="51833A3D" w14:textId="77777777" w:rsidR="00325683" w:rsidRPr="00577687" w:rsidRDefault="00325683" w:rsidP="00325683">
      <w:pPr>
        <w:numPr>
          <w:ilvl w:val="0"/>
          <w:numId w:val="25"/>
        </w:numPr>
        <w:spacing w:after="0" w:line="240" w:lineRule="auto"/>
        <w:rPr>
          <w:rFonts w:ascii="Arial" w:hAnsi="Arial" w:cs="Arial"/>
          <w:i/>
        </w:rPr>
      </w:pPr>
      <w:r w:rsidRPr="00577687">
        <w:rPr>
          <w:rFonts w:ascii="Arial" w:hAnsi="Arial" w:cs="Arial"/>
        </w:rPr>
        <w:t>To what extent were professionals aware of substance misuse by the parents and what action was taken?</w:t>
      </w:r>
    </w:p>
    <w:p w14:paraId="325E1240" w14:textId="77777777" w:rsidR="00325683" w:rsidRPr="00577687" w:rsidRDefault="00325683" w:rsidP="00325683">
      <w:pPr>
        <w:numPr>
          <w:ilvl w:val="0"/>
          <w:numId w:val="25"/>
        </w:numPr>
        <w:spacing w:after="0" w:line="240" w:lineRule="auto"/>
        <w:rPr>
          <w:rFonts w:ascii="Arial" w:hAnsi="Arial" w:cs="Arial"/>
          <w:i/>
        </w:rPr>
      </w:pPr>
      <w:r w:rsidRPr="00577687">
        <w:rPr>
          <w:rFonts w:ascii="Arial" w:hAnsi="Arial" w:cs="Arial"/>
        </w:rPr>
        <w:t xml:space="preserve">How aware were professionals of the legal processes concerning possible care proceedings regarding Child </w:t>
      </w:r>
      <w:r w:rsidR="000D47CC" w:rsidRPr="00577687">
        <w:rPr>
          <w:rFonts w:ascii="Arial" w:hAnsi="Arial" w:cs="Arial"/>
        </w:rPr>
        <w:t>V</w:t>
      </w:r>
      <w:r w:rsidRPr="00577687">
        <w:rPr>
          <w:rFonts w:ascii="Arial" w:hAnsi="Arial" w:cs="Arial"/>
        </w:rPr>
        <w:t xml:space="preserve"> and what was their involvement in them</w:t>
      </w:r>
    </w:p>
    <w:p w14:paraId="5DEEDDCA" w14:textId="77777777" w:rsidR="00325683" w:rsidRPr="00577687" w:rsidRDefault="00325683" w:rsidP="00DA0A70">
      <w:pPr>
        <w:spacing w:after="0"/>
        <w:ind w:left="720" w:hanging="720"/>
        <w:jc w:val="both"/>
        <w:rPr>
          <w:rFonts w:ascii="Arial" w:hAnsi="Arial" w:cs="Arial"/>
        </w:rPr>
      </w:pPr>
    </w:p>
    <w:p w14:paraId="2FBF8598" w14:textId="77777777" w:rsidR="00361746" w:rsidRPr="00577687" w:rsidRDefault="004D2D7D" w:rsidP="00442BC6">
      <w:pPr>
        <w:spacing w:after="0" w:line="240" w:lineRule="auto"/>
        <w:ind w:left="720" w:hanging="720"/>
        <w:jc w:val="both"/>
        <w:rPr>
          <w:rFonts w:ascii="Arial" w:eastAsia="Century Gothic" w:hAnsi="Arial" w:cs="Arial"/>
        </w:rPr>
      </w:pPr>
      <w:r w:rsidRPr="00577687">
        <w:rPr>
          <w:rFonts w:ascii="Arial" w:hAnsi="Arial" w:cs="Arial"/>
        </w:rPr>
        <w:t>1.2.</w:t>
      </w:r>
      <w:r w:rsidR="00C701F9" w:rsidRPr="00577687">
        <w:rPr>
          <w:rFonts w:ascii="Arial" w:hAnsi="Arial" w:cs="Arial"/>
        </w:rPr>
        <w:t>2</w:t>
      </w:r>
      <w:r w:rsidRPr="00577687">
        <w:rPr>
          <w:rFonts w:ascii="Arial" w:hAnsi="Arial" w:cs="Arial"/>
        </w:rPr>
        <w:tab/>
      </w:r>
      <w:r w:rsidR="002851F6" w:rsidRPr="00577687">
        <w:rPr>
          <w:rFonts w:ascii="Arial" w:hAnsi="Arial" w:cs="Arial"/>
        </w:rPr>
        <w:t>The time frame of the review was</w:t>
      </w:r>
      <w:r w:rsidR="00C701F9" w:rsidRPr="00577687">
        <w:rPr>
          <w:rFonts w:ascii="Arial" w:hAnsi="Arial" w:cs="Arial"/>
          <w:color w:val="000000"/>
        </w:rPr>
        <w:t xml:space="preserve"> </w:t>
      </w:r>
      <w:r w:rsidR="00EA513E" w:rsidRPr="00577687">
        <w:rPr>
          <w:rFonts w:ascii="Arial" w:eastAsia="Century Gothic" w:hAnsi="Arial" w:cs="Arial"/>
        </w:rPr>
        <w:t xml:space="preserve">from </w:t>
      </w:r>
      <w:r w:rsidR="0040263A" w:rsidRPr="00577687">
        <w:rPr>
          <w:rFonts w:ascii="Arial" w:eastAsia="Century Gothic" w:hAnsi="Arial" w:cs="Arial"/>
        </w:rPr>
        <w:t xml:space="preserve">1st June 2017 to 17th June 2018. In addition, agencies were asked to provide a brief background of any significant events and safeguarding issues in respect of Child </w:t>
      </w:r>
      <w:r w:rsidR="0048572F" w:rsidRPr="00577687">
        <w:rPr>
          <w:rFonts w:ascii="Arial" w:eastAsia="Century Gothic" w:hAnsi="Arial" w:cs="Arial"/>
        </w:rPr>
        <w:t>V</w:t>
      </w:r>
      <w:r w:rsidR="0040263A" w:rsidRPr="00577687">
        <w:rPr>
          <w:rFonts w:ascii="Arial" w:eastAsia="Century Gothic" w:hAnsi="Arial" w:cs="Arial"/>
        </w:rPr>
        <w:t>’s immediate family that fell outside the timeframe if agencies considered that it would add value and learning to the serious case review.</w:t>
      </w:r>
    </w:p>
    <w:p w14:paraId="6174F1AE" w14:textId="77777777" w:rsidR="0040263A" w:rsidRPr="00577687" w:rsidRDefault="0040263A" w:rsidP="0040263A">
      <w:pPr>
        <w:spacing w:after="0"/>
        <w:ind w:left="720" w:hanging="720"/>
        <w:jc w:val="both"/>
        <w:rPr>
          <w:rFonts w:ascii="Arial" w:hAnsi="Arial" w:cs="Arial"/>
        </w:rPr>
      </w:pPr>
    </w:p>
    <w:p w14:paraId="5E689BC4" w14:textId="77777777" w:rsidR="0010317A" w:rsidRPr="00577687" w:rsidRDefault="0010317A" w:rsidP="00DA0A70">
      <w:pPr>
        <w:spacing w:after="0"/>
        <w:ind w:left="720" w:hanging="720"/>
        <w:jc w:val="both"/>
        <w:rPr>
          <w:rFonts w:ascii="Arial" w:hAnsi="Arial" w:cs="Arial"/>
          <w:b/>
          <w:color w:val="00B0F0"/>
        </w:rPr>
      </w:pPr>
      <w:r w:rsidRPr="00577687">
        <w:rPr>
          <w:rFonts w:ascii="Arial" w:hAnsi="Arial" w:cs="Arial"/>
          <w:b/>
          <w:color w:val="00B0F0"/>
        </w:rPr>
        <w:t>1.3</w:t>
      </w:r>
      <w:r w:rsidRPr="00577687">
        <w:rPr>
          <w:rFonts w:ascii="Arial" w:hAnsi="Arial" w:cs="Arial"/>
          <w:b/>
          <w:color w:val="00B0F0"/>
        </w:rPr>
        <w:tab/>
        <w:t xml:space="preserve">Review </w:t>
      </w:r>
      <w:r w:rsidR="00390527" w:rsidRPr="00577687">
        <w:rPr>
          <w:rFonts w:ascii="Arial" w:hAnsi="Arial" w:cs="Arial"/>
          <w:b/>
          <w:color w:val="00B0F0"/>
        </w:rPr>
        <w:t>p</w:t>
      </w:r>
      <w:r w:rsidRPr="00577687">
        <w:rPr>
          <w:rFonts w:ascii="Arial" w:hAnsi="Arial" w:cs="Arial"/>
          <w:b/>
          <w:color w:val="00B0F0"/>
        </w:rPr>
        <w:t>rocess</w:t>
      </w:r>
    </w:p>
    <w:p w14:paraId="6E2C9C32" w14:textId="77777777" w:rsidR="00854894" w:rsidRPr="00577687" w:rsidRDefault="0010317A" w:rsidP="00DA0A70">
      <w:pPr>
        <w:spacing w:after="0"/>
        <w:ind w:left="720" w:hanging="720"/>
        <w:jc w:val="both"/>
        <w:rPr>
          <w:rFonts w:ascii="Arial" w:hAnsi="Arial" w:cs="Arial"/>
        </w:rPr>
      </w:pPr>
      <w:r w:rsidRPr="00577687">
        <w:rPr>
          <w:rFonts w:ascii="Arial" w:hAnsi="Arial" w:cs="Arial"/>
        </w:rPr>
        <w:t>1.3.1</w:t>
      </w:r>
      <w:r w:rsidRPr="00577687">
        <w:rPr>
          <w:rFonts w:ascii="Arial" w:hAnsi="Arial" w:cs="Arial"/>
        </w:rPr>
        <w:tab/>
      </w:r>
      <w:r w:rsidR="0002214E" w:rsidRPr="00577687">
        <w:rPr>
          <w:rFonts w:ascii="Arial" w:hAnsi="Arial" w:cs="Arial"/>
        </w:rPr>
        <w:t xml:space="preserve">The review was conducted using </w:t>
      </w:r>
      <w:r w:rsidR="007F27F8" w:rsidRPr="00577687">
        <w:rPr>
          <w:rFonts w:ascii="Arial" w:hAnsi="Arial" w:cs="Arial"/>
        </w:rPr>
        <w:t>a</w:t>
      </w:r>
      <w:r w:rsidR="0002214E" w:rsidRPr="00577687">
        <w:rPr>
          <w:rFonts w:ascii="Arial" w:hAnsi="Arial" w:cs="Arial"/>
        </w:rPr>
        <w:t xml:space="preserve"> systems methodology </w:t>
      </w:r>
      <w:r w:rsidR="00854894" w:rsidRPr="00577687">
        <w:rPr>
          <w:rFonts w:ascii="Arial" w:hAnsi="Arial" w:cs="Arial"/>
        </w:rPr>
        <w:t>that: -</w:t>
      </w:r>
    </w:p>
    <w:p w14:paraId="40711CE1" w14:textId="77777777" w:rsidR="00A92876" w:rsidRPr="00577687" w:rsidRDefault="00A92876" w:rsidP="00DD046F">
      <w:pPr>
        <w:pStyle w:val="ListParagraph"/>
        <w:numPr>
          <w:ilvl w:val="0"/>
          <w:numId w:val="14"/>
        </w:numPr>
        <w:ind w:right="804"/>
        <w:jc w:val="both"/>
        <w:rPr>
          <w:rFonts w:ascii="Arial" w:hAnsi="Arial" w:cs="Arial"/>
        </w:rPr>
      </w:pPr>
      <w:r w:rsidRPr="00577687">
        <w:rPr>
          <w:rFonts w:ascii="Arial" w:hAnsi="Arial" w:cs="Arial"/>
        </w:rPr>
        <w:t>recognises the complex circumstances in which professionals work together to safeguard children;</w:t>
      </w:r>
    </w:p>
    <w:p w14:paraId="4E6DC12C" w14:textId="77777777" w:rsidR="007E5DD1" w:rsidRPr="00577687" w:rsidRDefault="00A92876" w:rsidP="00DD046F">
      <w:pPr>
        <w:pStyle w:val="ListParagraph"/>
        <w:numPr>
          <w:ilvl w:val="0"/>
          <w:numId w:val="14"/>
        </w:numPr>
        <w:ind w:right="804"/>
        <w:jc w:val="both"/>
        <w:rPr>
          <w:rFonts w:ascii="Arial" w:hAnsi="Arial" w:cs="Arial"/>
        </w:rPr>
      </w:pPr>
      <w:r w:rsidRPr="00577687">
        <w:rPr>
          <w:rFonts w:ascii="Arial" w:hAnsi="Arial" w:cs="Arial"/>
        </w:rPr>
        <w:t>seeks to understand precisely who did what and the underlying reasons that led individuals and organisations to act as they did;</w:t>
      </w:r>
    </w:p>
    <w:p w14:paraId="6398A23A" w14:textId="77777777" w:rsidR="007E5DD1" w:rsidRPr="00577687" w:rsidRDefault="00A92876" w:rsidP="00DD046F">
      <w:pPr>
        <w:pStyle w:val="ListParagraph"/>
        <w:numPr>
          <w:ilvl w:val="0"/>
          <w:numId w:val="14"/>
        </w:numPr>
        <w:ind w:right="804"/>
        <w:jc w:val="both"/>
        <w:rPr>
          <w:rFonts w:ascii="Arial" w:hAnsi="Arial" w:cs="Arial"/>
        </w:rPr>
      </w:pPr>
      <w:r w:rsidRPr="00577687">
        <w:rPr>
          <w:rFonts w:ascii="Arial" w:hAnsi="Arial" w:cs="Arial"/>
        </w:rPr>
        <w:t>seeks to understand practice from the viewpoint of the individuals and organisations involved at the time rather than using hindsight;</w:t>
      </w:r>
    </w:p>
    <w:p w14:paraId="719484D3" w14:textId="77777777" w:rsidR="007E5DD1" w:rsidRPr="00577687" w:rsidRDefault="00A92876" w:rsidP="00DD046F">
      <w:pPr>
        <w:pStyle w:val="ListParagraph"/>
        <w:numPr>
          <w:ilvl w:val="0"/>
          <w:numId w:val="14"/>
        </w:numPr>
        <w:ind w:right="804"/>
        <w:jc w:val="both"/>
        <w:rPr>
          <w:rFonts w:ascii="Arial" w:hAnsi="Arial" w:cs="Arial"/>
        </w:rPr>
      </w:pPr>
      <w:r w:rsidRPr="00577687">
        <w:rPr>
          <w:rFonts w:ascii="Arial" w:hAnsi="Arial" w:cs="Arial"/>
        </w:rPr>
        <w:t>is transparent about the way data is collected and analysed; and</w:t>
      </w:r>
    </w:p>
    <w:p w14:paraId="69B89939" w14:textId="77777777" w:rsidR="006F4B49" w:rsidRPr="00577687" w:rsidRDefault="00A92876" w:rsidP="00DD046F">
      <w:pPr>
        <w:pStyle w:val="ListParagraph"/>
        <w:numPr>
          <w:ilvl w:val="0"/>
          <w:numId w:val="14"/>
        </w:numPr>
        <w:ind w:right="804"/>
        <w:jc w:val="both"/>
        <w:rPr>
          <w:rFonts w:ascii="Arial" w:hAnsi="Arial" w:cs="Arial"/>
        </w:rPr>
      </w:pPr>
      <w:r w:rsidRPr="00577687">
        <w:rPr>
          <w:rFonts w:ascii="Arial" w:hAnsi="Arial" w:cs="Arial"/>
        </w:rPr>
        <w:t xml:space="preserve">makes use of relevant research and case evidence to inform the </w:t>
      </w:r>
      <w:r w:rsidR="002029E4" w:rsidRPr="00577687">
        <w:rPr>
          <w:rFonts w:ascii="Arial" w:hAnsi="Arial" w:cs="Arial"/>
        </w:rPr>
        <w:t>findings</w:t>
      </w:r>
      <w:r w:rsidRPr="00577687">
        <w:rPr>
          <w:rFonts w:ascii="Arial" w:hAnsi="Arial" w:cs="Arial"/>
        </w:rPr>
        <w:t>.</w:t>
      </w:r>
      <w:r w:rsidR="00854894" w:rsidRPr="00577687">
        <w:rPr>
          <w:rFonts w:ascii="Arial" w:hAnsi="Arial" w:cs="Arial"/>
        </w:rPr>
        <w:t xml:space="preserve"> </w:t>
      </w:r>
      <w:r w:rsidR="00EA513E" w:rsidRPr="00577687">
        <w:rPr>
          <w:rStyle w:val="FootnoteReference"/>
          <w:rFonts w:ascii="Arial" w:hAnsi="Arial" w:cs="Arial"/>
        </w:rPr>
        <w:footnoteReference w:id="2"/>
      </w:r>
    </w:p>
    <w:p w14:paraId="69DB023C" w14:textId="77777777" w:rsidR="00442BC6" w:rsidRPr="00577687" w:rsidRDefault="00442BC6" w:rsidP="00AF66AA">
      <w:pPr>
        <w:pStyle w:val="ListParagraph"/>
        <w:spacing w:after="0"/>
        <w:ind w:left="0"/>
        <w:jc w:val="both"/>
        <w:rPr>
          <w:rFonts w:ascii="Arial" w:hAnsi="Arial" w:cs="Arial"/>
        </w:rPr>
      </w:pPr>
    </w:p>
    <w:p w14:paraId="11F1B288" w14:textId="77777777" w:rsidR="009015B8" w:rsidRPr="00577687" w:rsidRDefault="009015B8" w:rsidP="00AF66AA">
      <w:pPr>
        <w:pStyle w:val="ListParagraph"/>
        <w:spacing w:after="0"/>
        <w:ind w:left="0"/>
        <w:jc w:val="both"/>
        <w:rPr>
          <w:rFonts w:ascii="Arial" w:hAnsi="Arial" w:cs="Arial"/>
        </w:rPr>
      </w:pPr>
    </w:p>
    <w:p w14:paraId="005AD31E" w14:textId="77777777" w:rsidR="009015B8" w:rsidRPr="00577687" w:rsidRDefault="009015B8" w:rsidP="00AF66AA">
      <w:pPr>
        <w:pStyle w:val="ListParagraph"/>
        <w:spacing w:after="0"/>
        <w:ind w:left="0"/>
        <w:jc w:val="both"/>
        <w:rPr>
          <w:rFonts w:ascii="Arial" w:hAnsi="Arial" w:cs="Arial"/>
        </w:rPr>
      </w:pPr>
    </w:p>
    <w:p w14:paraId="3761D2DB" w14:textId="77777777" w:rsidR="00605F0D" w:rsidRPr="00577687" w:rsidRDefault="0010317A" w:rsidP="00DA0A70">
      <w:pPr>
        <w:pStyle w:val="ListParagraph"/>
        <w:spacing w:after="0"/>
        <w:ind w:hanging="720"/>
        <w:jc w:val="both"/>
        <w:rPr>
          <w:rFonts w:ascii="Arial" w:hAnsi="Arial" w:cs="Arial"/>
        </w:rPr>
      </w:pPr>
      <w:r w:rsidRPr="00577687">
        <w:rPr>
          <w:rFonts w:ascii="Arial" w:hAnsi="Arial" w:cs="Arial"/>
        </w:rPr>
        <w:t>1.3.2</w:t>
      </w:r>
      <w:r w:rsidRPr="00577687">
        <w:rPr>
          <w:rFonts w:ascii="Arial" w:hAnsi="Arial" w:cs="Arial"/>
        </w:rPr>
        <w:tab/>
      </w:r>
      <w:r w:rsidR="004C3C22" w:rsidRPr="00577687">
        <w:rPr>
          <w:rFonts w:ascii="Arial" w:hAnsi="Arial" w:cs="Arial"/>
        </w:rPr>
        <w:t>Individual agency r</w:t>
      </w:r>
      <w:r w:rsidR="00605F0D" w:rsidRPr="00577687">
        <w:rPr>
          <w:rFonts w:ascii="Arial" w:hAnsi="Arial" w:cs="Arial"/>
        </w:rPr>
        <w:t>eports were received from the following sources: -</w:t>
      </w:r>
    </w:p>
    <w:p w14:paraId="3EE2F4CD"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hAnsi="Arial" w:cs="Arial"/>
        </w:rPr>
        <w:lastRenderedPageBreak/>
        <w:t>Sussex Police;</w:t>
      </w:r>
    </w:p>
    <w:p w14:paraId="23D62B26"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hAnsi="Arial" w:cs="Arial"/>
        </w:rPr>
        <w:t>East Sussex County Council - Children’s Social Care;</w:t>
      </w:r>
    </w:p>
    <w:p w14:paraId="6A422000"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hAnsi="Arial" w:cs="Arial"/>
        </w:rPr>
        <w:t xml:space="preserve">East Sussex County Council – Legal </w:t>
      </w:r>
      <w:r w:rsidR="00924382" w:rsidRPr="00577687">
        <w:rPr>
          <w:rFonts w:ascii="Arial" w:hAnsi="Arial" w:cs="Arial"/>
        </w:rPr>
        <w:t>Services</w:t>
      </w:r>
      <w:r w:rsidRPr="00577687">
        <w:rPr>
          <w:rFonts w:ascii="Arial" w:hAnsi="Arial" w:cs="Arial"/>
        </w:rPr>
        <w:t>;</w:t>
      </w:r>
    </w:p>
    <w:p w14:paraId="05D29FFB"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hAnsi="Arial" w:cs="Arial"/>
        </w:rPr>
        <w:t>East Sussex Healthcare Trust (ESHT) Acute Services;</w:t>
      </w:r>
    </w:p>
    <w:p w14:paraId="7C501CF2" w14:textId="77777777" w:rsidR="003A5239" w:rsidRPr="00577687" w:rsidRDefault="00D744A9" w:rsidP="00D744A9">
      <w:pPr>
        <w:numPr>
          <w:ilvl w:val="0"/>
          <w:numId w:val="26"/>
        </w:numPr>
        <w:spacing w:after="0"/>
        <w:jc w:val="both"/>
        <w:rPr>
          <w:rFonts w:ascii="Arial" w:eastAsia="Century Gothic" w:hAnsi="Arial" w:cs="Arial"/>
        </w:rPr>
      </w:pPr>
      <w:r w:rsidRPr="00577687">
        <w:rPr>
          <w:rFonts w:ascii="Arial" w:hAnsi="Arial" w:cs="Arial"/>
        </w:rPr>
        <w:t>East Sussex Healthcare Trust (ESHT) Community Services (health visiting);</w:t>
      </w:r>
    </w:p>
    <w:p w14:paraId="28737C08"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eastAsia="Times New Roman" w:hAnsi="Arial" w:cs="Arial"/>
          <w:bCs/>
          <w:color w:val="333333"/>
          <w:lang w:eastAsia="en-GB"/>
        </w:rPr>
        <w:t>SWIFT Adult Mental Health Team</w:t>
      </w:r>
    </w:p>
    <w:p w14:paraId="716A0C28" w14:textId="77777777" w:rsidR="00D744A9" w:rsidRPr="00577687" w:rsidRDefault="00D744A9" w:rsidP="00D744A9">
      <w:pPr>
        <w:numPr>
          <w:ilvl w:val="0"/>
          <w:numId w:val="26"/>
        </w:numPr>
        <w:spacing w:after="0"/>
        <w:jc w:val="both"/>
        <w:rPr>
          <w:rFonts w:ascii="Arial" w:eastAsia="Century Gothic" w:hAnsi="Arial" w:cs="Arial"/>
        </w:rPr>
      </w:pPr>
      <w:r w:rsidRPr="00577687">
        <w:rPr>
          <w:rFonts w:ascii="Arial" w:eastAsia="Times New Roman" w:hAnsi="Arial" w:cs="Arial"/>
          <w:bCs/>
          <w:color w:val="333333"/>
          <w:lang w:eastAsia="en-GB"/>
        </w:rPr>
        <w:t>A local Borough Council</w:t>
      </w:r>
      <w:r w:rsidR="00924382" w:rsidRPr="00577687">
        <w:rPr>
          <w:rFonts w:ascii="Arial" w:eastAsia="Times New Roman" w:hAnsi="Arial" w:cs="Arial"/>
          <w:bCs/>
          <w:color w:val="333333"/>
          <w:lang w:eastAsia="en-GB"/>
        </w:rPr>
        <w:t>;</w:t>
      </w:r>
    </w:p>
    <w:p w14:paraId="0C613ECA" w14:textId="77777777" w:rsidR="00D744A9" w:rsidRPr="00577687" w:rsidRDefault="00924382" w:rsidP="00D744A9">
      <w:pPr>
        <w:numPr>
          <w:ilvl w:val="0"/>
          <w:numId w:val="26"/>
        </w:numPr>
        <w:spacing w:after="0"/>
        <w:jc w:val="both"/>
        <w:rPr>
          <w:rFonts w:ascii="Arial" w:eastAsia="Century Gothic" w:hAnsi="Arial" w:cs="Arial"/>
        </w:rPr>
      </w:pPr>
      <w:r w:rsidRPr="00577687">
        <w:rPr>
          <w:rFonts w:ascii="Arial" w:eastAsia="Times New Roman" w:hAnsi="Arial" w:cs="Arial"/>
          <w:bCs/>
          <w:lang w:eastAsia="en-GB"/>
        </w:rPr>
        <w:t>Primary Care GP Services.</w:t>
      </w:r>
    </w:p>
    <w:p w14:paraId="09B2805C" w14:textId="77777777" w:rsidR="00924382" w:rsidRPr="00577687" w:rsidRDefault="00924382" w:rsidP="00924382">
      <w:pPr>
        <w:spacing w:after="0"/>
        <w:ind w:left="1080"/>
        <w:jc w:val="both"/>
        <w:rPr>
          <w:rFonts w:ascii="Arial" w:eastAsia="Century Gothic" w:hAnsi="Arial" w:cs="Arial"/>
        </w:rPr>
      </w:pPr>
    </w:p>
    <w:p w14:paraId="1FF30D02" w14:textId="77777777" w:rsidR="004C3C22" w:rsidRPr="00577687" w:rsidRDefault="007E5DD1" w:rsidP="00442BC6">
      <w:pPr>
        <w:spacing w:after="0" w:line="240" w:lineRule="auto"/>
        <w:ind w:left="720" w:hanging="720"/>
        <w:jc w:val="both"/>
        <w:rPr>
          <w:rFonts w:ascii="Arial" w:hAnsi="Arial" w:cs="Arial"/>
        </w:rPr>
      </w:pPr>
      <w:r w:rsidRPr="00577687">
        <w:rPr>
          <w:rFonts w:ascii="Arial" w:hAnsi="Arial" w:cs="Arial"/>
        </w:rPr>
        <w:t>1.3.3</w:t>
      </w:r>
      <w:r w:rsidRPr="00577687">
        <w:rPr>
          <w:rFonts w:ascii="Arial" w:hAnsi="Arial" w:cs="Arial"/>
        </w:rPr>
        <w:tab/>
      </w:r>
      <w:r w:rsidR="00155325" w:rsidRPr="00577687">
        <w:rPr>
          <w:rFonts w:ascii="Arial" w:hAnsi="Arial" w:cs="Arial"/>
        </w:rPr>
        <w:t xml:space="preserve">A key part of the methodology </w:t>
      </w:r>
      <w:r w:rsidR="004D002F" w:rsidRPr="00577687">
        <w:rPr>
          <w:rFonts w:ascii="Arial" w:hAnsi="Arial" w:cs="Arial"/>
        </w:rPr>
        <w:t>was</w:t>
      </w:r>
      <w:r w:rsidRPr="00577687">
        <w:rPr>
          <w:rFonts w:ascii="Arial" w:hAnsi="Arial" w:cs="Arial"/>
        </w:rPr>
        <w:t xml:space="preserve"> contact</w:t>
      </w:r>
      <w:r w:rsidR="00155325" w:rsidRPr="00577687">
        <w:rPr>
          <w:rFonts w:ascii="Arial" w:hAnsi="Arial" w:cs="Arial"/>
        </w:rPr>
        <w:t xml:space="preserve"> with frontline professionals who ha</w:t>
      </w:r>
      <w:r w:rsidR="004D002F" w:rsidRPr="00577687">
        <w:rPr>
          <w:rFonts w:ascii="Arial" w:hAnsi="Arial" w:cs="Arial"/>
        </w:rPr>
        <w:t>d</w:t>
      </w:r>
      <w:r w:rsidR="00155325" w:rsidRPr="00577687">
        <w:rPr>
          <w:rFonts w:ascii="Arial" w:hAnsi="Arial" w:cs="Arial"/>
        </w:rPr>
        <w:t xml:space="preserve"> been involved with the family.</w:t>
      </w:r>
      <w:r w:rsidRPr="00577687">
        <w:rPr>
          <w:rFonts w:ascii="Arial" w:hAnsi="Arial" w:cs="Arial"/>
        </w:rPr>
        <w:t xml:space="preserve"> There were two meetings: a </w:t>
      </w:r>
      <w:r w:rsidR="004D002F" w:rsidRPr="00577687">
        <w:rPr>
          <w:rFonts w:ascii="Arial" w:hAnsi="Arial" w:cs="Arial"/>
        </w:rPr>
        <w:t>workshop</w:t>
      </w:r>
      <w:r w:rsidR="00D20FA0" w:rsidRPr="00577687">
        <w:rPr>
          <w:rFonts w:ascii="Arial" w:hAnsi="Arial" w:cs="Arial"/>
        </w:rPr>
        <w:t xml:space="preserve"> where frontline practitioners and their managers examined inter-agency working</w:t>
      </w:r>
      <w:r w:rsidR="004D002F" w:rsidRPr="00577687">
        <w:rPr>
          <w:rFonts w:ascii="Arial" w:hAnsi="Arial" w:cs="Arial"/>
        </w:rPr>
        <w:t>;</w:t>
      </w:r>
      <w:r w:rsidR="0057530C" w:rsidRPr="00577687">
        <w:rPr>
          <w:rFonts w:ascii="Arial" w:hAnsi="Arial" w:cs="Arial"/>
        </w:rPr>
        <w:t xml:space="preserve"> </w:t>
      </w:r>
      <w:r w:rsidRPr="00577687">
        <w:rPr>
          <w:rFonts w:ascii="Arial" w:hAnsi="Arial" w:cs="Arial"/>
        </w:rPr>
        <w:t>and a r</w:t>
      </w:r>
      <w:r w:rsidR="004C3C22" w:rsidRPr="00577687">
        <w:rPr>
          <w:rFonts w:ascii="Arial" w:hAnsi="Arial" w:cs="Arial"/>
        </w:rPr>
        <w:t xml:space="preserve">ecall </w:t>
      </w:r>
      <w:r w:rsidRPr="00577687">
        <w:rPr>
          <w:rFonts w:ascii="Arial" w:hAnsi="Arial" w:cs="Arial"/>
        </w:rPr>
        <w:t>d</w:t>
      </w:r>
      <w:r w:rsidR="004C3C22" w:rsidRPr="00577687">
        <w:rPr>
          <w:rFonts w:ascii="Arial" w:hAnsi="Arial" w:cs="Arial"/>
        </w:rPr>
        <w:t>ay</w:t>
      </w:r>
      <w:r w:rsidR="0057530C" w:rsidRPr="00577687">
        <w:rPr>
          <w:rFonts w:ascii="Arial" w:hAnsi="Arial" w:cs="Arial"/>
        </w:rPr>
        <w:t>,</w:t>
      </w:r>
      <w:r w:rsidR="00D20FA0" w:rsidRPr="00577687">
        <w:rPr>
          <w:rFonts w:ascii="Arial" w:hAnsi="Arial" w:cs="Arial"/>
        </w:rPr>
        <w:t xml:space="preserve"> where the same professionals discussed the first draft of the report</w:t>
      </w:r>
      <w:r w:rsidRPr="00577687">
        <w:rPr>
          <w:rFonts w:ascii="Arial" w:hAnsi="Arial" w:cs="Arial"/>
        </w:rPr>
        <w:t>.</w:t>
      </w:r>
    </w:p>
    <w:p w14:paraId="4A46D96C" w14:textId="77777777" w:rsidR="00854894" w:rsidRPr="00577687" w:rsidRDefault="00854894" w:rsidP="00442BC6">
      <w:pPr>
        <w:spacing w:after="0" w:line="240" w:lineRule="auto"/>
        <w:ind w:left="1800"/>
        <w:jc w:val="both"/>
        <w:rPr>
          <w:rFonts w:ascii="Arial" w:hAnsi="Arial" w:cs="Arial"/>
        </w:rPr>
      </w:pPr>
    </w:p>
    <w:p w14:paraId="1B0FD9F4" w14:textId="06BE4021" w:rsidR="00D20FA0" w:rsidRPr="00577687" w:rsidRDefault="00E908C1" w:rsidP="00442BC6">
      <w:pPr>
        <w:pStyle w:val="ListParagraph"/>
        <w:autoSpaceDE w:val="0"/>
        <w:autoSpaceDN w:val="0"/>
        <w:adjustRightInd w:val="0"/>
        <w:spacing w:after="0" w:line="240" w:lineRule="auto"/>
        <w:ind w:hanging="720"/>
        <w:jc w:val="both"/>
        <w:rPr>
          <w:rFonts w:ascii="Arial" w:hAnsi="Arial" w:cs="Arial"/>
          <w:b/>
          <w:bCs/>
          <w:color w:val="00B0F0"/>
          <w:lang w:eastAsia="en-GB"/>
        </w:rPr>
      </w:pPr>
      <w:r w:rsidRPr="00577687">
        <w:rPr>
          <w:rFonts w:ascii="Arial" w:hAnsi="Arial" w:cs="Arial"/>
        </w:rPr>
        <w:t>1.3.4</w:t>
      </w:r>
      <w:r w:rsidRPr="00577687">
        <w:rPr>
          <w:rFonts w:ascii="Arial" w:hAnsi="Arial" w:cs="Arial"/>
        </w:rPr>
        <w:tab/>
      </w:r>
      <w:r w:rsidR="00A92876" w:rsidRPr="00577687">
        <w:rPr>
          <w:rFonts w:ascii="Arial" w:hAnsi="Arial" w:cs="Arial"/>
        </w:rPr>
        <w:t>The</w:t>
      </w:r>
      <w:r w:rsidRPr="00577687">
        <w:rPr>
          <w:rFonts w:ascii="Arial" w:hAnsi="Arial" w:cs="Arial"/>
        </w:rPr>
        <w:t xml:space="preserve"> lead reviewer was</w:t>
      </w:r>
      <w:r w:rsidR="004C3C22" w:rsidRPr="00577687">
        <w:rPr>
          <w:rFonts w:ascii="Arial" w:hAnsi="Arial" w:cs="Arial"/>
        </w:rPr>
        <w:t xml:space="preserve"> </w:t>
      </w:r>
      <w:r w:rsidR="00A92876" w:rsidRPr="00577687">
        <w:rPr>
          <w:rFonts w:ascii="Arial" w:hAnsi="Arial" w:cs="Arial"/>
        </w:rPr>
        <w:t>Fiona Johnson, an independent social work consultant</w:t>
      </w:r>
      <w:r w:rsidR="00731E42" w:rsidRPr="00577687">
        <w:rPr>
          <w:rFonts w:ascii="Arial" w:hAnsi="Arial" w:cs="Arial"/>
        </w:rPr>
        <w:t xml:space="preserve"> who was</w:t>
      </w:r>
      <w:r w:rsidR="00A92876" w:rsidRPr="00577687">
        <w:rPr>
          <w:rFonts w:ascii="Arial" w:hAnsi="Arial" w:cs="Arial"/>
        </w:rPr>
        <w:t xml:space="preserve"> Head of Children’s Safeguards &amp; Quality Assurance in East Sussex County Council between 2004 and 2010</w:t>
      </w:r>
      <w:r w:rsidR="00F707F7" w:rsidRPr="00577687">
        <w:rPr>
          <w:rFonts w:ascii="Arial" w:hAnsi="Arial" w:cs="Arial"/>
        </w:rPr>
        <w:t>.</w:t>
      </w:r>
      <w:r w:rsidR="00A92876" w:rsidRPr="00577687">
        <w:rPr>
          <w:rFonts w:ascii="Arial" w:hAnsi="Arial" w:cs="Arial"/>
        </w:rPr>
        <w:t xml:space="preserve"> Fiona qualified as a social worker in 1982 and has been a senior manager in children’s services since 1997</w:t>
      </w:r>
      <w:r w:rsidR="00731E42" w:rsidRPr="00577687">
        <w:rPr>
          <w:rFonts w:ascii="Arial" w:hAnsi="Arial" w:cs="Arial"/>
        </w:rPr>
        <w:t>,</w:t>
      </w:r>
      <w:r w:rsidR="00A92876" w:rsidRPr="00577687">
        <w:rPr>
          <w:rFonts w:ascii="Arial" w:hAnsi="Arial" w:cs="Arial"/>
        </w:rPr>
        <w:t xml:space="preserve"> contributing to the development of strategy and operational services with a </w:t>
      </w:r>
      <w:r w:rsidR="002029E4" w:rsidRPr="00577687">
        <w:rPr>
          <w:rFonts w:ascii="Arial" w:hAnsi="Arial" w:cs="Arial"/>
        </w:rPr>
        <w:t>focus</w:t>
      </w:r>
      <w:r w:rsidR="00A92876" w:rsidRPr="00577687">
        <w:rPr>
          <w:rFonts w:ascii="Arial" w:hAnsi="Arial" w:cs="Arial"/>
        </w:rPr>
        <w:t xml:space="preserve"> on sa</w:t>
      </w:r>
      <w:r w:rsidR="00B4461E" w:rsidRPr="00577687">
        <w:rPr>
          <w:rFonts w:ascii="Arial" w:hAnsi="Arial" w:cs="Arial"/>
        </w:rPr>
        <w:t>feguarding and child protection</w:t>
      </w:r>
      <w:r w:rsidR="00A92876" w:rsidRPr="00577687">
        <w:rPr>
          <w:rFonts w:ascii="Arial" w:hAnsi="Arial" w:cs="Arial"/>
        </w:rPr>
        <w:t>.</w:t>
      </w:r>
      <w:r w:rsidR="00390527" w:rsidRPr="00577687">
        <w:rPr>
          <w:rFonts w:ascii="Arial" w:hAnsi="Arial" w:cs="Arial"/>
        </w:rPr>
        <w:t xml:space="preserve"> She is independent of </w:t>
      </w:r>
      <w:r w:rsidR="00924382" w:rsidRPr="00577687">
        <w:rPr>
          <w:rFonts w:ascii="Arial" w:hAnsi="Arial" w:cs="Arial"/>
        </w:rPr>
        <w:t>East Sussex L</w:t>
      </w:r>
      <w:r w:rsidR="00B266DD" w:rsidRPr="00577687">
        <w:rPr>
          <w:rFonts w:ascii="Arial" w:hAnsi="Arial" w:cs="Arial"/>
        </w:rPr>
        <w:t>SCB</w:t>
      </w:r>
      <w:r w:rsidR="00390527" w:rsidRPr="00577687">
        <w:rPr>
          <w:rFonts w:ascii="Arial" w:hAnsi="Arial" w:cs="Arial"/>
        </w:rPr>
        <w:t xml:space="preserve"> and its partner agencies</w:t>
      </w:r>
      <w:r w:rsidR="00F707F7" w:rsidRPr="00577687">
        <w:rPr>
          <w:rFonts w:ascii="Arial" w:hAnsi="Arial" w:cs="Arial"/>
        </w:rPr>
        <w:t>,</w:t>
      </w:r>
      <w:r w:rsidR="007A2FB8" w:rsidRPr="00577687">
        <w:rPr>
          <w:rFonts w:ascii="Arial" w:hAnsi="Arial" w:cs="Arial"/>
        </w:rPr>
        <w:t xml:space="preserve"> although she </w:t>
      </w:r>
      <w:r w:rsidR="00577687" w:rsidRPr="00577687">
        <w:rPr>
          <w:rFonts w:ascii="Arial" w:hAnsi="Arial" w:cs="Arial"/>
        </w:rPr>
        <w:t>wa</w:t>
      </w:r>
      <w:r w:rsidR="00924382" w:rsidRPr="00577687">
        <w:rPr>
          <w:rFonts w:ascii="Arial" w:hAnsi="Arial" w:cs="Arial"/>
        </w:rPr>
        <w:t xml:space="preserve">s the </w:t>
      </w:r>
      <w:r w:rsidR="005A392B" w:rsidRPr="00577687">
        <w:rPr>
          <w:rFonts w:ascii="Arial" w:hAnsi="Arial" w:cs="Arial"/>
        </w:rPr>
        <w:t>C</w:t>
      </w:r>
      <w:r w:rsidR="00924382" w:rsidRPr="00577687">
        <w:rPr>
          <w:rFonts w:ascii="Arial" w:hAnsi="Arial" w:cs="Arial"/>
        </w:rPr>
        <w:t xml:space="preserve">hair of the East Sussex and Brighton &amp; Hove Child </w:t>
      </w:r>
      <w:r w:rsidR="005A392B" w:rsidRPr="00577687">
        <w:rPr>
          <w:rFonts w:ascii="Arial" w:hAnsi="Arial" w:cs="Arial"/>
        </w:rPr>
        <w:t>D</w:t>
      </w:r>
      <w:r w:rsidR="00924382" w:rsidRPr="00577687">
        <w:rPr>
          <w:rFonts w:ascii="Arial" w:hAnsi="Arial" w:cs="Arial"/>
        </w:rPr>
        <w:t>eath Overview Panel</w:t>
      </w:r>
      <w:r w:rsidR="00577687" w:rsidRPr="00577687">
        <w:rPr>
          <w:rFonts w:ascii="Arial" w:hAnsi="Arial" w:cs="Arial"/>
        </w:rPr>
        <w:t xml:space="preserve"> </w:t>
      </w:r>
      <w:r w:rsidR="00577687">
        <w:rPr>
          <w:rFonts w:ascii="Arial" w:hAnsi="Arial" w:cs="Arial"/>
        </w:rPr>
        <w:t>at the time this review was conducted</w:t>
      </w:r>
      <w:r w:rsidR="00390527" w:rsidRPr="00577687">
        <w:rPr>
          <w:rFonts w:ascii="Arial" w:hAnsi="Arial" w:cs="Arial"/>
        </w:rPr>
        <w:t>.</w:t>
      </w:r>
      <w:r w:rsidR="00390527" w:rsidRPr="00577687">
        <w:rPr>
          <w:rFonts w:ascii="Arial" w:hAnsi="Arial" w:cs="Arial"/>
          <w:color w:val="FF0000"/>
        </w:rPr>
        <w:t xml:space="preserve">  </w:t>
      </w:r>
    </w:p>
    <w:p w14:paraId="4A2937B0" w14:textId="77777777" w:rsidR="00E908C1" w:rsidRPr="00577687" w:rsidRDefault="00E908C1" w:rsidP="00442BC6">
      <w:pPr>
        <w:pStyle w:val="ListParagraph"/>
        <w:autoSpaceDE w:val="0"/>
        <w:autoSpaceDN w:val="0"/>
        <w:adjustRightInd w:val="0"/>
        <w:spacing w:after="0" w:line="240" w:lineRule="auto"/>
        <w:jc w:val="both"/>
        <w:rPr>
          <w:rFonts w:ascii="Arial" w:hAnsi="Arial" w:cs="Arial"/>
          <w:b/>
          <w:bCs/>
          <w:color w:val="00B0F0"/>
          <w:lang w:eastAsia="en-GB"/>
        </w:rPr>
      </w:pPr>
    </w:p>
    <w:p w14:paraId="2A4A30CF" w14:textId="77777777" w:rsidR="00A92876" w:rsidRPr="00577687" w:rsidRDefault="00A92876" w:rsidP="00442BC6">
      <w:pPr>
        <w:autoSpaceDE w:val="0"/>
        <w:autoSpaceDN w:val="0"/>
        <w:adjustRightInd w:val="0"/>
        <w:spacing w:after="0" w:line="240" w:lineRule="auto"/>
        <w:ind w:left="720" w:hanging="720"/>
        <w:jc w:val="both"/>
        <w:rPr>
          <w:rFonts w:ascii="Arial" w:hAnsi="Arial" w:cs="Arial"/>
          <w:color w:val="00B0F0"/>
          <w:lang w:eastAsia="en-GB"/>
        </w:rPr>
      </w:pPr>
      <w:r w:rsidRPr="00577687">
        <w:rPr>
          <w:rFonts w:ascii="Arial" w:hAnsi="Arial" w:cs="Arial"/>
          <w:b/>
          <w:bCs/>
          <w:color w:val="00B0F0"/>
          <w:lang w:eastAsia="en-GB"/>
        </w:rPr>
        <w:t>1.</w:t>
      </w:r>
      <w:r w:rsidR="00854894" w:rsidRPr="00577687">
        <w:rPr>
          <w:rFonts w:ascii="Arial" w:hAnsi="Arial" w:cs="Arial"/>
          <w:b/>
          <w:bCs/>
          <w:color w:val="00B0F0"/>
          <w:lang w:eastAsia="en-GB"/>
        </w:rPr>
        <w:t>4</w:t>
      </w:r>
      <w:r w:rsidRPr="00577687">
        <w:rPr>
          <w:rFonts w:ascii="Arial" w:hAnsi="Arial" w:cs="Arial"/>
          <w:b/>
          <w:bCs/>
          <w:color w:val="00B0F0"/>
          <w:lang w:eastAsia="en-GB"/>
        </w:rPr>
        <w:tab/>
        <w:t xml:space="preserve">Parallel Processes </w:t>
      </w:r>
    </w:p>
    <w:p w14:paraId="7B3F2ED1" w14:textId="7AB9EE5C" w:rsidR="00CD23F5" w:rsidRPr="00577687" w:rsidRDefault="00761D6E" w:rsidP="00442BC6">
      <w:pPr>
        <w:pStyle w:val="ListParagraph"/>
        <w:spacing w:after="0" w:line="240" w:lineRule="auto"/>
        <w:ind w:hanging="720"/>
        <w:jc w:val="both"/>
        <w:rPr>
          <w:rFonts w:ascii="Arial" w:hAnsi="Arial" w:cs="Arial"/>
        </w:rPr>
      </w:pPr>
      <w:r w:rsidRPr="00577687">
        <w:rPr>
          <w:rFonts w:ascii="Arial" w:hAnsi="Arial" w:cs="Arial"/>
        </w:rPr>
        <w:t>1.4.1</w:t>
      </w:r>
      <w:r w:rsidRPr="00577687">
        <w:rPr>
          <w:rFonts w:ascii="Arial" w:hAnsi="Arial" w:cs="Arial"/>
        </w:rPr>
        <w:tab/>
        <w:t>T</w:t>
      </w:r>
      <w:r w:rsidR="002D2D52" w:rsidRPr="00577687">
        <w:rPr>
          <w:rFonts w:ascii="Arial" w:hAnsi="Arial" w:cs="Arial"/>
        </w:rPr>
        <w:t xml:space="preserve">here were ongoing criminal proceedings </w:t>
      </w:r>
      <w:r w:rsidR="004D002F" w:rsidRPr="00577687">
        <w:rPr>
          <w:rFonts w:ascii="Arial" w:hAnsi="Arial" w:cs="Arial"/>
        </w:rPr>
        <w:t>during</w:t>
      </w:r>
      <w:r w:rsidR="002D2D52" w:rsidRPr="00577687">
        <w:rPr>
          <w:rFonts w:ascii="Arial" w:hAnsi="Arial" w:cs="Arial"/>
        </w:rPr>
        <w:t xml:space="preserve"> th</w:t>
      </w:r>
      <w:r w:rsidR="004D002F" w:rsidRPr="00577687">
        <w:rPr>
          <w:rFonts w:ascii="Arial" w:hAnsi="Arial" w:cs="Arial"/>
        </w:rPr>
        <w:t>e</w:t>
      </w:r>
      <w:r w:rsidR="002D2D52" w:rsidRPr="00577687">
        <w:rPr>
          <w:rFonts w:ascii="Arial" w:hAnsi="Arial" w:cs="Arial"/>
        </w:rPr>
        <w:t xml:space="preserve"> review</w:t>
      </w:r>
      <w:r w:rsidR="00F317C6" w:rsidRPr="00577687">
        <w:rPr>
          <w:rFonts w:ascii="Arial" w:hAnsi="Arial" w:cs="Arial"/>
        </w:rPr>
        <w:t xml:space="preserve"> which have not yet been concluded</w:t>
      </w:r>
      <w:r w:rsidR="00577687" w:rsidRPr="00577687">
        <w:rPr>
          <w:rFonts w:ascii="Arial" w:hAnsi="Arial" w:cs="Arial"/>
        </w:rPr>
        <w:t>, at the time of this report being presented to the LSCB</w:t>
      </w:r>
      <w:r w:rsidR="00F317C6" w:rsidRPr="00577687">
        <w:rPr>
          <w:rFonts w:ascii="Arial" w:hAnsi="Arial" w:cs="Arial"/>
        </w:rPr>
        <w:t>.</w:t>
      </w:r>
      <w:r w:rsidR="008415D0" w:rsidRPr="00577687">
        <w:rPr>
          <w:rFonts w:ascii="Arial" w:hAnsi="Arial" w:cs="Arial"/>
          <w:color w:val="FF0000"/>
        </w:rPr>
        <w:t xml:space="preserve"> </w:t>
      </w:r>
    </w:p>
    <w:p w14:paraId="41F3FBEA" w14:textId="77777777" w:rsidR="000D47CC" w:rsidRPr="00577687" w:rsidRDefault="000D47CC" w:rsidP="00442BC6">
      <w:pPr>
        <w:pStyle w:val="ListParagraph"/>
        <w:spacing w:after="0" w:line="240" w:lineRule="auto"/>
        <w:ind w:hanging="720"/>
        <w:jc w:val="both"/>
        <w:rPr>
          <w:rFonts w:ascii="Arial" w:hAnsi="Arial" w:cs="Arial"/>
        </w:rPr>
      </w:pPr>
    </w:p>
    <w:p w14:paraId="481420BD" w14:textId="77777777" w:rsidR="000D47CC" w:rsidRPr="00577687" w:rsidRDefault="008415D0" w:rsidP="00442BC6">
      <w:pPr>
        <w:pStyle w:val="ListParagraph"/>
        <w:spacing w:after="0" w:line="240" w:lineRule="auto"/>
        <w:ind w:hanging="720"/>
        <w:jc w:val="both"/>
        <w:rPr>
          <w:rFonts w:ascii="Arial" w:hAnsi="Arial" w:cs="Arial"/>
          <w:color w:val="FF0000"/>
        </w:rPr>
      </w:pPr>
      <w:r w:rsidRPr="00577687">
        <w:rPr>
          <w:rFonts w:ascii="Arial" w:hAnsi="Arial" w:cs="Arial"/>
        </w:rPr>
        <w:t>1.4.2</w:t>
      </w:r>
      <w:r w:rsidRPr="00577687">
        <w:rPr>
          <w:rFonts w:ascii="Arial" w:hAnsi="Arial" w:cs="Arial"/>
        </w:rPr>
        <w:tab/>
      </w:r>
      <w:r w:rsidR="000D47CC" w:rsidRPr="00577687">
        <w:rPr>
          <w:rFonts w:ascii="Arial" w:hAnsi="Arial" w:cs="Arial"/>
        </w:rPr>
        <w:t>There were also civil proceedings that were concluded during the review. The outcome of these proceedings was that</w:t>
      </w:r>
      <w:r w:rsidR="005A6601" w:rsidRPr="00577687">
        <w:rPr>
          <w:rFonts w:ascii="Arial" w:hAnsi="Arial" w:cs="Arial"/>
        </w:rPr>
        <w:t xml:space="preserve"> Child V was made the subject of a care order and plans for permanence are being made by the Local Authority.</w:t>
      </w:r>
    </w:p>
    <w:p w14:paraId="4738DF9B" w14:textId="77777777" w:rsidR="00761D6E" w:rsidRPr="00577687" w:rsidRDefault="00761D6E" w:rsidP="00442BC6">
      <w:pPr>
        <w:pStyle w:val="ListParagraph"/>
        <w:spacing w:after="0" w:line="240" w:lineRule="auto"/>
        <w:ind w:left="0"/>
        <w:jc w:val="both"/>
        <w:rPr>
          <w:rFonts w:ascii="Arial" w:hAnsi="Arial" w:cs="Arial"/>
          <w:bCs/>
          <w:iCs/>
        </w:rPr>
      </w:pPr>
    </w:p>
    <w:p w14:paraId="6BE71B31" w14:textId="77777777" w:rsidR="0010317A" w:rsidRPr="00577687" w:rsidRDefault="0010317A" w:rsidP="00442BC6">
      <w:pPr>
        <w:spacing w:after="0" w:line="240" w:lineRule="auto"/>
        <w:ind w:left="720" w:hanging="720"/>
        <w:jc w:val="both"/>
        <w:rPr>
          <w:rFonts w:ascii="Arial" w:hAnsi="Arial" w:cs="Arial"/>
          <w:b/>
          <w:color w:val="00B0F0"/>
        </w:rPr>
      </w:pPr>
      <w:r w:rsidRPr="00577687">
        <w:rPr>
          <w:rFonts w:ascii="Arial" w:hAnsi="Arial" w:cs="Arial"/>
          <w:b/>
          <w:color w:val="00B0F0"/>
        </w:rPr>
        <w:t>1.</w:t>
      </w:r>
      <w:r w:rsidR="00854894" w:rsidRPr="00577687">
        <w:rPr>
          <w:rFonts w:ascii="Arial" w:hAnsi="Arial" w:cs="Arial"/>
          <w:b/>
          <w:color w:val="00B0F0"/>
        </w:rPr>
        <w:t>5</w:t>
      </w:r>
      <w:r w:rsidR="00D86385" w:rsidRPr="00577687">
        <w:rPr>
          <w:rFonts w:ascii="Arial" w:hAnsi="Arial" w:cs="Arial"/>
          <w:b/>
          <w:color w:val="00B0F0"/>
        </w:rPr>
        <w:tab/>
      </w:r>
      <w:r w:rsidRPr="00577687">
        <w:rPr>
          <w:rFonts w:ascii="Arial" w:hAnsi="Arial" w:cs="Arial"/>
          <w:b/>
          <w:color w:val="00B0F0"/>
        </w:rPr>
        <w:t>Family Input to the Review</w:t>
      </w:r>
    </w:p>
    <w:p w14:paraId="1C0B177F" w14:textId="062A3CED" w:rsidR="00C2568D" w:rsidRPr="008415D0" w:rsidRDefault="00C2568D" w:rsidP="00442BC6">
      <w:pPr>
        <w:spacing w:after="0" w:line="240" w:lineRule="auto"/>
        <w:ind w:left="720" w:hanging="720"/>
        <w:jc w:val="both"/>
        <w:rPr>
          <w:rFonts w:ascii="Arial" w:hAnsi="Arial" w:cs="Arial"/>
          <w:bCs/>
        </w:rPr>
      </w:pPr>
      <w:r w:rsidRPr="00577687">
        <w:rPr>
          <w:rFonts w:ascii="Arial" w:hAnsi="Arial" w:cs="Arial"/>
          <w:bCs/>
        </w:rPr>
        <w:t>1.5.1</w:t>
      </w:r>
      <w:r w:rsidRPr="00577687">
        <w:rPr>
          <w:rFonts w:ascii="Arial" w:hAnsi="Arial" w:cs="Arial"/>
          <w:bCs/>
        </w:rPr>
        <w:tab/>
      </w:r>
      <w:r w:rsidR="00A37624">
        <w:rPr>
          <w:rFonts w:ascii="Arial" w:hAnsi="Arial" w:cs="Arial"/>
          <w:bCs/>
        </w:rPr>
        <w:t xml:space="preserve">At the time of this report being presented to the LSCB, </w:t>
      </w:r>
      <w:r w:rsidRPr="00577687">
        <w:rPr>
          <w:rFonts w:ascii="Arial" w:hAnsi="Arial" w:cs="Arial"/>
          <w:bCs/>
        </w:rPr>
        <w:t>it has not been possible to involve family members because of the ongoing criminal proceedings</w:t>
      </w:r>
      <w:r w:rsidR="00A37624">
        <w:rPr>
          <w:rFonts w:ascii="Arial" w:hAnsi="Arial" w:cs="Arial"/>
          <w:bCs/>
        </w:rPr>
        <w:t>. P</w:t>
      </w:r>
      <w:r w:rsidR="008415D0" w:rsidRPr="00577687">
        <w:rPr>
          <w:rFonts w:ascii="Arial" w:hAnsi="Arial" w:cs="Arial"/>
          <w:bCs/>
        </w:rPr>
        <w:t>arents have been advised</w:t>
      </w:r>
      <w:r w:rsidR="00A37624">
        <w:rPr>
          <w:rFonts w:ascii="Arial" w:hAnsi="Arial" w:cs="Arial"/>
          <w:bCs/>
        </w:rPr>
        <w:t>,</w:t>
      </w:r>
      <w:r w:rsidR="008415D0" w:rsidRPr="00577687">
        <w:rPr>
          <w:rFonts w:ascii="Arial" w:hAnsi="Arial" w:cs="Arial"/>
          <w:bCs/>
        </w:rPr>
        <w:t xml:space="preserve"> in writing</w:t>
      </w:r>
      <w:r w:rsidR="00A37624">
        <w:rPr>
          <w:rFonts w:ascii="Arial" w:hAnsi="Arial" w:cs="Arial"/>
          <w:bCs/>
        </w:rPr>
        <w:t>,</w:t>
      </w:r>
      <w:r w:rsidR="008415D0" w:rsidRPr="00577687">
        <w:rPr>
          <w:rFonts w:ascii="Arial" w:hAnsi="Arial" w:cs="Arial"/>
          <w:bCs/>
        </w:rPr>
        <w:t xml:space="preserve"> of the review</w:t>
      </w:r>
      <w:r w:rsidR="00F317C6" w:rsidRPr="00577687">
        <w:rPr>
          <w:rFonts w:ascii="Arial" w:hAnsi="Arial" w:cs="Arial"/>
          <w:bCs/>
        </w:rPr>
        <w:t>.</w:t>
      </w:r>
    </w:p>
    <w:p w14:paraId="70911DCE" w14:textId="77777777" w:rsidR="00F707F7" w:rsidRPr="008415D0" w:rsidRDefault="00F707F7" w:rsidP="000A5F67">
      <w:pPr>
        <w:spacing w:after="0"/>
        <w:jc w:val="both"/>
        <w:rPr>
          <w:rFonts w:ascii="Arial" w:hAnsi="Arial" w:cs="Arial"/>
          <w:color w:val="FF0000"/>
        </w:rPr>
      </w:pPr>
    </w:p>
    <w:p w14:paraId="0A314A4C" w14:textId="77777777" w:rsidR="0010317A" w:rsidRPr="009015B8" w:rsidRDefault="009015B8" w:rsidP="0058294E">
      <w:pPr>
        <w:pStyle w:val="ListParagraph"/>
        <w:spacing w:after="0"/>
        <w:ind w:left="0"/>
        <w:jc w:val="both"/>
        <w:rPr>
          <w:rFonts w:ascii="Arial" w:hAnsi="Arial" w:cs="Arial"/>
          <w:b/>
          <w:bCs/>
          <w:color w:val="9933FF"/>
          <w:sz w:val="24"/>
          <w:szCs w:val="24"/>
        </w:rPr>
      </w:pPr>
      <w:r w:rsidRPr="009015B8">
        <w:rPr>
          <w:rFonts w:ascii="Arial" w:hAnsi="Arial" w:cs="Arial"/>
          <w:b/>
          <w:bCs/>
          <w:color w:val="9933FF"/>
          <w:sz w:val="24"/>
          <w:szCs w:val="24"/>
        </w:rPr>
        <w:t>2</w:t>
      </w:r>
      <w:r w:rsidRPr="009015B8">
        <w:rPr>
          <w:rFonts w:ascii="Arial" w:hAnsi="Arial" w:cs="Arial"/>
          <w:b/>
          <w:bCs/>
          <w:color w:val="9933FF"/>
          <w:sz w:val="24"/>
          <w:szCs w:val="24"/>
        </w:rPr>
        <w:tab/>
        <w:t>SUMMARY OF FACTS</w:t>
      </w:r>
    </w:p>
    <w:p w14:paraId="1FFBECCD" w14:textId="77777777" w:rsidR="001C694B" w:rsidRPr="008415D0" w:rsidRDefault="001C694B" w:rsidP="001C694B">
      <w:pPr>
        <w:pStyle w:val="Heading4"/>
        <w:spacing w:before="0"/>
        <w:ind w:right="27"/>
        <w:jc w:val="both"/>
        <w:rPr>
          <w:rFonts w:ascii="Arial" w:hAnsi="Arial" w:cs="Arial"/>
          <w:color w:val="00B0F0"/>
          <w:sz w:val="22"/>
          <w:szCs w:val="22"/>
        </w:rPr>
      </w:pPr>
      <w:r w:rsidRPr="008415D0">
        <w:rPr>
          <w:rFonts w:ascii="Arial" w:hAnsi="Arial" w:cs="Arial"/>
          <w:color w:val="00B0F0"/>
          <w:sz w:val="22"/>
          <w:szCs w:val="22"/>
        </w:rPr>
        <w:t>2.1</w:t>
      </w:r>
      <w:r w:rsidRPr="008415D0">
        <w:rPr>
          <w:rFonts w:ascii="Arial" w:hAnsi="Arial" w:cs="Arial"/>
          <w:color w:val="00B0F0"/>
          <w:sz w:val="22"/>
          <w:szCs w:val="22"/>
        </w:rPr>
        <w:tab/>
        <w:t>Family composition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6"/>
        <w:gridCol w:w="4724"/>
      </w:tblGrid>
      <w:tr w:rsidR="001C694B" w:rsidRPr="008415D0" w14:paraId="08F0E7C8" w14:textId="77777777" w:rsidTr="00902CE1">
        <w:tc>
          <w:tcPr>
            <w:tcW w:w="4096" w:type="dxa"/>
          </w:tcPr>
          <w:p w14:paraId="1EB827E0" w14:textId="77777777" w:rsidR="001C694B" w:rsidRPr="008415D0" w:rsidRDefault="001C694B" w:rsidP="00FF1BD4">
            <w:pPr>
              <w:pStyle w:val="Default"/>
              <w:ind w:right="27"/>
              <w:jc w:val="both"/>
              <w:rPr>
                <w:sz w:val="22"/>
                <w:szCs w:val="22"/>
              </w:rPr>
            </w:pPr>
            <w:r w:rsidRPr="008415D0">
              <w:rPr>
                <w:b/>
                <w:bCs/>
                <w:sz w:val="22"/>
                <w:szCs w:val="22"/>
              </w:rPr>
              <w:t xml:space="preserve">Family member </w:t>
            </w:r>
          </w:p>
        </w:tc>
        <w:tc>
          <w:tcPr>
            <w:tcW w:w="4724" w:type="dxa"/>
          </w:tcPr>
          <w:p w14:paraId="19DE8715" w14:textId="77777777" w:rsidR="001C694B" w:rsidRPr="008415D0" w:rsidRDefault="001C694B" w:rsidP="00FF1BD4">
            <w:pPr>
              <w:pStyle w:val="Default"/>
              <w:ind w:right="27"/>
              <w:jc w:val="both"/>
              <w:rPr>
                <w:sz w:val="22"/>
                <w:szCs w:val="22"/>
              </w:rPr>
            </w:pPr>
            <w:r w:rsidRPr="008415D0">
              <w:rPr>
                <w:b/>
                <w:bCs/>
                <w:sz w:val="22"/>
                <w:szCs w:val="22"/>
              </w:rPr>
              <w:t xml:space="preserve">Age at the time of the </w:t>
            </w:r>
            <w:r w:rsidR="002A4D15" w:rsidRPr="008415D0">
              <w:rPr>
                <w:b/>
                <w:bCs/>
                <w:sz w:val="22"/>
                <w:szCs w:val="22"/>
              </w:rPr>
              <w:t xml:space="preserve">injury to the </w:t>
            </w:r>
            <w:r w:rsidRPr="008415D0">
              <w:rPr>
                <w:b/>
                <w:bCs/>
                <w:sz w:val="22"/>
                <w:szCs w:val="22"/>
              </w:rPr>
              <w:t>child</w:t>
            </w:r>
          </w:p>
        </w:tc>
      </w:tr>
      <w:tr w:rsidR="001C694B" w:rsidRPr="008415D0" w14:paraId="1CF32211" w14:textId="77777777" w:rsidTr="00902CE1">
        <w:tc>
          <w:tcPr>
            <w:tcW w:w="4096" w:type="dxa"/>
          </w:tcPr>
          <w:p w14:paraId="1CF88B25" w14:textId="77777777" w:rsidR="001C694B" w:rsidRPr="008415D0" w:rsidRDefault="002A4D15" w:rsidP="00FF1BD4">
            <w:pPr>
              <w:ind w:right="27"/>
              <w:jc w:val="both"/>
              <w:rPr>
                <w:rFonts w:ascii="Arial" w:hAnsi="Arial" w:cs="Arial"/>
              </w:rPr>
            </w:pPr>
            <w:r w:rsidRPr="008415D0">
              <w:rPr>
                <w:rFonts w:ascii="Arial" w:hAnsi="Arial" w:cs="Arial"/>
              </w:rPr>
              <w:t>Mother</w:t>
            </w:r>
          </w:p>
        </w:tc>
        <w:tc>
          <w:tcPr>
            <w:tcW w:w="4724" w:type="dxa"/>
          </w:tcPr>
          <w:p w14:paraId="05FED9B8" w14:textId="77777777" w:rsidR="001C694B" w:rsidRPr="008415D0" w:rsidRDefault="00D473C0" w:rsidP="00FF1BD4">
            <w:pPr>
              <w:ind w:right="27"/>
              <w:jc w:val="both"/>
              <w:rPr>
                <w:rFonts w:ascii="Arial" w:hAnsi="Arial" w:cs="Arial"/>
              </w:rPr>
            </w:pPr>
            <w:r w:rsidRPr="008415D0">
              <w:rPr>
                <w:rFonts w:ascii="Arial" w:hAnsi="Arial" w:cs="Arial"/>
              </w:rPr>
              <w:t>20 years</w:t>
            </w:r>
          </w:p>
        </w:tc>
      </w:tr>
      <w:tr w:rsidR="001C694B" w:rsidRPr="008415D0" w14:paraId="59AF0673" w14:textId="77777777" w:rsidTr="00902CE1">
        <w:tc>
          <w:tcPr>
            <w:tcW w:w="4096" w:type="dxa"/>
          </w:tcPr>
          <w:p w14:paraId="366E9ED3" w14:textId="77777777" w:rsidR="001C694B" w:rsidRPr="008415D0" w:rsidRDefault="002A4D15" w:rsidP="00FF1BD4">
            <w:pPr>
              <w:ind w:right="27"/>
              <w:jc w:val="both"/>
              <w:rPr>
                <w:rFonts w:ascii="Arial" w:hAnsi="Arial" w:cs="Arial"/>
              </w:rPr>
            </w:pPr>
            <w:r w:rsidRPr="008415D0">
              <w:rPr>
                <w:rFonts w:ascii="Arial" w:hAnsi="Arial" w:cs="Arial"/>
              </w:rPr>
              <w:t>Father</w:t>
            </w:r>
          </w:p>
        </w:tc>
        <w:tc>
          <w:tcPr>
            <w:tcW w:w="4724" w:type="dxa"/>
          </w:tcPr>
          <w:p w14:paraId="4CCFC46A" w14:textId="77777777" w:rsidR="001C694B" w:rsidRPr="008415D0" w:rsidRDefault="00D473C0" w:rsidP="00FF1BD4">
            <w:pPr>
              <w:ind w:right="27"/>
              <w:jc w:val="both"/>
              <w:rPr>
                <w:rFonts w:ascii="Arial" w:hAnsi="Arial" w:cs="Arial"/>
              </w:rPr>
            </w:pPr>
            <w:r w:rsidRPr="008415D0">
              <w:rPr>
                <w:rFonts w:ascii="Arial" w:hAnsi="Arial" w:cs="Arial"/>
              </w:rPr>
              <w:t>22 years</w:t>
            </w:r>
          </w:p>
        </w:tc>
      </w:tr>
      <w:tr w:rsidR="00C64632" w:rsidRPr="008415D0" w14:paraId="54A8E127" w14:textId="77777777" w:rsidTr="00902CE1">
        <w:tc>
          <w:tcPr>
            <w:tcW w:w="4096" w:type="dxa"/>
          </w:tcPr>
          <w:p w14:paraId="2A9751DB" w14:textId="77777777" w:rsidR="00C64632" w:rsidRPr="008415D0" w:rsidRDefault="002A4D15" w:rsidP="00FF1BD4">
            <w:pPr>
              <w:ind w:right="27"/>
              <w:jc w:val="both"/>
              <w:rPr>
                <w:rFonts w:ascii="Arial" w:hAnsi="Arial" w:cs="Arial"/>
              </w:rPr>
            </w:pPr>
            <w:r w:rsidRPr="008415D0">
              <w:rPr>
                <w:rFonts w:ascii="Arial" w:hAnsi="Arial" w:cs="Arial"/>
              </w:rPr>
              <w:t>Child V</w:t>
            </w:r>
          </w:p>
        </w:tc>
        <w:tc>
          <w:tcPr>
            <w:tcW w:w="4724" w:type="dxa"/>
          </w:tcPr>
          <w:p w14:paraId="0A2BFD81" w14:textId="77777777" w:rsidR="00C64632" w:rsidRPr="008415D0" w:rsidRDefault="00D473C0" w:rsidP="00FF1BD4">
            <w:pPr>
              <w:ind w:right="27"/>
              <w:jc w:val="both"/>
              <w:rPr>
                <w:rFonts w:ascii="Arial" w:hAnsi="Arial" w:cs="Arial"/>
              </w:rPr>
            </w:pPr>
            <w:r w:rsidRPr="008415D0">
              <w:rPr>
                <w:rFonts w:ascii="Arial" w:hAnsi="Arial" w:cs="Arial"/>
              </w:rPr>
              <w:t>7 months</w:t>
            </w:r>
          </w:p>
        </w:tc>
      </w:tr>
      <w:tr w:rsidR="001C694B" w:rsidRPr="008415D0" w14:paraId="30573E94" w14:textId="77777777" w:rsidTr="00902CE1">
        <w:tc>
          <w:tcPr>
            <w:tcW w:w="4096" w:type="dxa"/>
          </w:tcPr>
          <w:p w14:paraId="6DD28436" w14:textId="77777777" w:rsidR="001C694B" w:rsidRPr="008415D0" w:rsidRDefault="002A4D15" w:rsidP="00FF1BD4">
            <w:pPr>
              <w:ind w:right="27"/>
              <w:jc w:val="both"/>
              <w:rPr>
                <w:rFonts w:ascii="Arial" w:hAnsi="Arial" w:cs="Arial"/>
              </w:rPr>
            </w:pPr>
            <w:r w:rsidRPr="008415D0">
              <w:rPr>
                <w:rFonts w:ascii="Arial" w:hAnsi="Arial" w:cs="Arial"/>
              </w:rPr>
              <w:t>Sibling1</w:t>
            </w:r>
          </w:p>
        </w:tc>
        <w:tc>
          <w:tcPr>
            <w:tcW w:w="4724" w:type="dxa"/>
          </w:tcPr>
          <w:p w14:paraId="4026ECCD" w14:textId="77777777" w:rsidR="001C694B" w:rsidRPr="008415D0" w:rsidRDefault="002A4D15" w:rsidP="00FF1BD4">
            <w:pPr>
              <w:ind w:right="27"/>
              <w:jc w:val="both"/>
              <w:rPr>
                <w:rFonts w:ascii="Arial" w:hAnsi="Arial" w:cs="Arial"/>
              </w:rPr>
            </w:pPr>
            <w:r w:rsidRPr="008415D0">
              <w:rPr>
                <w:rFonts w:ascii="Arial" w:hAnsi="Arial" w:cs="Arial"/>
              </w:rPr>
              <w:t>2 years 2 months</w:t>
            </w:r>
          </w:p>
        </w:tc>
      </w:tr>
      <w:tr w:rsidR="001C694B" w:rsidRPr="008415D0" w14:paraId="14667896" w14:textId="77777777" w:rsidTr="00902CE1">
        <w:tc>
          <w:tcPr>
            <w:tcW w:w="4096" w:type="dxa"/>
          </w:tcPr>
          <w:p w14:paraId="1E087FE5" w14:textId="77777777" w:rsidR="001C694B" w:rsidRPr="008415D0" w:rsidRDefault="002A4D15" w:rsidP="00FF1BD4">
            <w:pPr>
              <w:ind w:right="27"/>
              <w:jc w:val="both"/>
              <w:rPr>
                <w:rFonts w:ascii="Arial" w:hAnsi="Arial" w:cs="Arial"/>
              </w:rPr>
            </w:pPr>
            <w:r w:rsidRPr="008415D0">
              <w:rPr>
                <w:rFonts w:ascii="Arial" w:hAnsi="Arial" w:cs="Arial"/>
              </w:rPr>
              <w:t>Paternal grandmother</w:t>
            </w:r>
          </w:p>
        </w:tc>
        <w:tc>
          <w:tcPr>
            <w:tcW w:w="4724" w:type="dxa"/>
          </w:tcPr>
          <w:p w14:paraId="471F3CA6" w14:textId="77777777" w:rsidR="001C694B" w:rsidRPr="008415D0" w:rsidRDefault="000D47CC" w:rsidP="00FF1BD4">
            <w:pPr>
              <w:ind w:right="27"/>
              <w:jc w:val="both"/>
              <w:rPr>
                <w:rFonts w:ascii="Arial" w:hAnsi="Arial" w:cs="Arial"/>
              </w:rPr>
            </w:pPr>
            <w:r w:rsidRPr="008415D0">
              <w:rPr>
                <w:rFonts w:ascii="Arial" w:hAnsi="Arial" w:cs="Arial"/>
              </w:rPr>
              <w:t>43</w:t>
            </w:r>
          </w:p>
        </w:tc>
      </w:tr>
      <w:tr w:rsidR="00C2568D" w:rsidRPr="008415D0" w14:paraId="4C850D9F" w14:textId="77777777" w:rsidTr="00902CE1">
        <w:tc>
          <w:tcPr>
            <w:tcW w:w="4096" w:type="dxa"/>
          </w:tcPr>
          <w:p w14:paraId="3A2CC286" w14:textId="77777777" w:rsidR="00C2568D" w:rsidRPr="008415D0" w:rsidRDefault="00C2568D" w:rsidP="00FF1BD4">
            <w:pPr>
              <w:ind w:right="27"/>
              <w:jc w:val="both"/>
              <w:rPr>
                <w:rFonts w:ascii="Arial" w:hAnsi="Arial" w:cs="Arial"/>
              </w:rPr>
            </w:pPr>
            <w:r w:rsidRPr="008415D0">
              <w:rPr>
                <w:rFonts w:ascii="Arial" w:hAnsi="Arial" w:cs="Arial"/>
              </w:rPr>
              <w:t xml:space="preserve">Maternal </w:t>
            </w:r>
            <w:r w:rsidR="000D47CC" w:rsidRPr="008415D0">
              <w:rPr>
                <w:rFonts w:ascii="Arial" w:hAnsi="Arial" w:cs="Arial"/>
              </w:rPr>
              <w:t>great-</w:t>
            </w:r>
            <w:r w:rsidRPr="008415D0">
              <w:rPr>
                <w:rFonts w:ascii="Arial" w:hAnsi="Arial" w:cs="Arial"/>
              </w:rPr>
              <w:t>aunt</w:t>
            </w:r>
          </w:p>
        </w:tc>
        <w:tc>
          <w:tcPr>
            <w:tcW w:w="4724" w:type="dxa"/>
          </w:tcPr>
          <w:p w14:paraId="622F52B6" w14:textId="77777777" w:rsidR="00C2568D" w:rsidRPr="008415D0" w:rsidRDefault="000D47CC" w:rsidP="00FF1BD4">
            <w:pPr>
              <w:ind w:right="27"/>
              <w:jc w:val="both"/>
              <w:rPr>
                <w:rFonts w:ascii="Arial" w:hAnsi="Arial" w:cs="Arial"/>
                <w:color w:val="FF0000"/>
                <w:highlight w:val="yellow"/>
              </w:rPr>
            </w:pPr>
            <w:r w:rsidRPr="008415D0">
              <w:rPr>
                <w:rFonts w:ascii="Arial" w:hAnsi="Arial" w:cs="Arial"/>
              </w:rPr>
              <w:t>39</w:t>
            </w:r>
          </w:p>
        </w:tc>
      </w:tr>
    </w:tbl>
    <w:p w14:paraId="2768701E" w14:textId="77777777" w:rsidR="00416EBC" w:rsidRPr="008415D0" w:rsidRDefault="00416EBC" w:rsidP="00970B1D">
      <w:pPr>
        <w:spacing w:after="0"/>
        <w:ind w:left="720"/>
        <w:jc w:val="both"/>
        <w:rPr>
          <w:rFonts w:ascii="Arial" w:hAnsi="Arial" w:cs="Arial"/>
        </w:rPr>
      </w:pPr>
    </w:p>
    <w:p w14:paraId="6CA20331" w14:textId="77777777" w:rsidR="00264383" w:rsidRPr="008415D0" w:rsidRDefault="00970B1D" w:rsidP="00CF23A2">
      <w:pPr>
        <w:spacing w:after="0" w:line="240" w:lineRule="auto"/>
        <w:ind w:left="720"/>
        <w:jc w:val="both"/>
        <w:rPr>
          <w:rFonts w:ascii="Arial" w:hAnsi="Arial" w:cs="Arial"/>
        </w:rPr>
      </w:pPr>
      <w:r w:rsidRPr="008415D0">
        <w:rPr>
          <w:rFonts w:ascii="Arial" w:hAnsi="Arial" w:cs="Arial"/>
        </w:rPr>
        <w:lastRenderedPageBreak/>
        <w:t xml:space="preserve">This was a white British family who were living in </w:t>
      </w:r>
      <w:r w:rsidR="00924382" w:rsidRPr="008415D0">
        <w:rPr>
          <w:rFonts w:ascii="Arial" w:hAnsi="Arial" w:cs="Arial"/>
        </w:rPr>
        <w:t xml:space="preserve">temporary accommodation for much of the review period. Neither </w:t>
      </w:r>
      <w:r w:rsidRPr="008415D0">
        <w:rPr>
          <w:rFonts w:ascii="Arial" w:hAnsi="Arial" w:cs="Arial"/>
        </w:rPr>
        <w:t>parent w</w:t>
      </w:r>
      <w:r w:rsidR="00924382" w:rsidRPr="008415D0">
        <w:rPr>
          <w:rFonts w:ascii="Arial" w:hAnsi="Arial" w:cs="Arial"/>
        </w:rPr>
        <w:t>as</w:t>
      </w:r>
      <w:r w:rsidRPr="008415D0">
        <w:rPr>
          <w:rFonts w:ascii="Arial" w:hAnsi="Arial" w:cs="Arial"/>
        </w:rPr>
        <w:t xml:space="preserve"> </w:t>
      </w:r>
      <w:r w:rsidR="00902CE1" w:rsidRPr="008415D0">
        <w:rPr>
          <w:rFonts w:ascii="Arial" w:hAnsi="Arial" w:cs="Arial"/>
        </w:rPr>
        <w:t>in employment</w:t>
      </w:r>
      <w:r w:rsidR="00924382" w:rsidRPr="008415D0">
        <w:rPr>
          <w:rFonts w:ascii="Arial" w:hAnsi="Arial" w:cs="Arial"/>
        </w:rPr>
        <w:t xml:space="preserve"> and they were dependent on benefits</w:t>
      </w:r>
      <w:r w:rsidR="00902CE1" w:rsidRPr="008415D0">
        <w:rPr>
          <w:rFonts w:ascii="Arial" w:hAnsi="Arial" w:cs="Arial"/>
        </w:rPr>
        <w:t>.</w:t>
      </w:r>
      <w:r w:rsidR="005C2176" w:rsidRPr="008415D0">
        <w:rPr>
          <w:rFonts w:ascii="Arial" w:hAnsi="Arial" w:cs="Arial"/>
        </w:rPr>
        <w:t xml:space="preserve"> </w:t>
      </w:r>
      <w:r w:rsidR="00D473C0" w:rsidRPr="008415D0">
        <w:rPr>
          <w:rFonts w:ascii="Arial" w:hAnsi="Arial" w:cs="Arial"/>
        </w:rPr>
        <w:t xml:space="preserve">Both parents had difficult childhoods with domestic abuse a feature in </w:t>
      </w:r>
      <w:r w:rsidR="00012228" w:rsidRPr="008415D0">
        <w:rPr>
          <w:rFonts w:ascii="Arial" w:hAnsi="Arial" w:cs="Arial"/>
        </w:rPr>
        <w:t>relationships within the</w:t>
      </w:r>
      <w:r w:rsidR="004C3FBA" w:rsidRPr="008415D0">
        <w:rPr>
          <w:rFonts w:ascii="Arial" w:hAnsi="Arial" w:cs="Arial"/>
        </w:rPr>
        <w:t>ir</w:t>
      </w:r>
      <w:r w:rsidR="00012228" w:rsidRPr="008415D0">
        <w:rPr>
          <w:rFonts w:ascii="Arial" w:hAnsi="Arial" w:cs="Arial"/>
        </w:rPr>
        <w:t xml:space="preserve"> family home</w:t>
      </w:r>
      <w:r w:rsidR="004C3FBA" w:rsidRPr="008415D0">
        <w:rPr>
          <w:rFonts w:ascii="Arial" w:hAnsi="Arial" w:cs="Arial"/>
        </w:rPr>
        <w:t>s</w:t>
      </w:r>
      <w:r w:rsidR="00012228" w:rsidRPr="008415D0">
        <w:rPr>
          <w:rFonts w:ascii="Arial" w:hAnsi="Arial" w:cs="Arial"/>
        </w:rPr>
        <w:t xml:space="preserve">. </w:t>
      </w:r>
    </w:p>
    <w:p w14:paraId="1E6155E8" w14:textId="77777777" w:rsidR="001C70DC" w:rsidRPr="008415D0" w:rsidRDefault="001C70DC" w:rsidP="008415D0">
      <w:pPr>
        <w:spacing w:after="0"/>
        <w:jc w:val="both"/>
        <w:rPr>
          <w:rFonts w:ascii="Arial" w:hAnsi="Arial" w:cs="Arial"/>
        </w:rPr>
      </w:pPr>
    </w:p>
    <w:p w14:paraId="1729565D" w14:textId="77777777" w:rsidR="001E08D0" w:rsidRPr="008415D0" w:rsidRDefault="0010317A" w:rsidP="009D6E20">
      <w:pPr>
        <w:spacing w:after="0"/>
        <w:jc w:val="both"/>
        <w:rPr>
          <w:rFonts w:ascii="Arial" w:hAnsi="Arial" w:cs="Arial"/>
          <w:b/>
          <w:color w:val="00B0F0"/>
        </w:rPr>
      </w:pPr>
      <w:r w:rsidRPr="008415D0">
        <w:rPr>
          <w:rFonts w:ascii="Arial" w:hAnsi="Arial" w:cs="Arial"/>
          <w:b/>
          <w:color w:val="00B0F0"/>
        </w:rPr>
        <w:t>2.</w:t>
      </w:r>
      <w:r w:rsidR="001C694B" w:rsidRPr="008415D0">
        <w:rPr>
          <w:rFonts w:ascii="Arial" w:hAnsi="Arial" w:cs="Arial"/>
          <w:b/>
          <w:color w:val="00B0F0"/>
        </w:rPr>
        <w:t>2</w:t>
      </w:r>
      <w:r w:rsidRPr="008415D0">
        <w:rPr>
          <w:rFonts w:ascii="Arial" w:hAnsi="Arial" w:cs="Arial"/>
          <w:b/>
          <w:color w:val="00B0F0"/>
        </w:rPr>
        <w:tab/>
      </w:r>
      <w:r w:rsidR="00D22D0A" w:rsidRPr="008415D0">
        <w:rPr>
          <w:rFonts w:ascii="Arial" w:hAnsi="Arial" w:cs="Arial"/>
          <w:b/>
          <w:color w:val="00B0F0"/>
        </w:rPr>
        <w:t>Background history</w:t>
      </w:r>
    </w:p>
    <w:p w14:paraId="27E2E04A" w14:textId="77777777" w:rsidR="004B5B12" w:rsidRPr="008415D0" w:rsidRDefault="0010317A" w:rsidP="004B5B12">
      <w:pPr>
        <w:pStyle w:val="NoSpacing"/>
        <w:ind w:left="720" w:hanging="720"/>
        <w:jc w:val="both"/>
        <w:rPr>
          <w:rFonts w:ascii="Arial" w:hAnsi="Arial" w:cs="Arial"/>
        </w:rPr>
      </w:pPr>
      <w:r w:rsidRPr="008415D0">
        <w:rPr>
          <w:rFonts w:ascii="Arial" w:hAnsi="Arial" w:cs="Arial"/>
        </w:rPr>
        <w:t>2.</w:t>
      </w:r>
      <w:r w:rsidR="001C694B" w:rsidRPr="008415D0">
        <w:rPr>
          <w:rFonts w:ascii="Arial" w:hAnsi="Arial" w:cs="Arial"/>
        </w:rPr>
        <w:t>2</w:t>
      </w:r>
      <w:r w:rsidR="00035BCD" w:rsidRPr="008415D0">
        <w:rPr>
          <w:rFonts w:ascii="Arial" w:hAnsi="Arial" w:cs="Arial"/>
        </w:rPr>
        <w:t>.1</w:t>
      </w:r>
      <w:r w:rsidR="00134CF4" w:rsidRPr="008415D0">
        <w:rPr>
          <w:rFonts w:ascii="Arial" w:hAnsi="Arial" w:cs="Arial"/>
        </w:rPr>
        <w:tab/>
      </w:r>
      <w:r w:rsidR="00784685" w:rsidRPr="008415D0">
        <w:rPr>
          <w:rFonts w:ascii="Arial" w:hAnsi="Arial" w:cs="Arial"/>
        </w:rPr>
        <w:t xml:space="preserve">In 2016 </w:t>
      </w:r>
      <w:r w:rsidR="0029422C" w:rsidRPr="008415D0">
        <w:rPr>
          <w:rFonts w:ascii="Arial" w:hAnsi="Arial" w:cs="Arial"/>
        </w:rPr>
        <w:t xml:space="preserve">when </w:t>
      </w:r>
      <w:r w:rsidR="00784685" w:rsidRPr="008415D0">
        <w:rPr>
          <w:rFonts w:ascii="Arial" w:hAnsi="Arial" w:cs="Arial"/>
        </w:rPr>
        <w:t>Mother was 31 weeks pregnant there was a significant domestic abuse incident where Mother alleged that Father had held her prisoner. Soon after Mother was admitted to hospital in premature labour and Sibling1 was born via an emergency caesarean section. The baby was in a poor condition and required special care because of Mother’s substance misuse. There is a lack of clarity regarding th</w:t>
      </w:r>
      <w:r w:rsidR="0029422C" w:rsidRPr="008415D0">
        <w:rPr>
          <w:rFonts w:ascii="Arial" w:hAnsi="Arial" w:cs="Arial"/>
        </w:rPr>
        <w:t xml:space="preserve">is </w:t>
      </w:r>
      <w:r w:rsidR="00784685" w:rsidRPr="008415D0">
        <w:rPr>
          <w:rFonts w:ascii="Arial" w:hAnsi="Arial" w:cs="Arial"/>
        </w:rPr>
        <w:t xml:space="preserve">domestic abuse incident as during the period </w:t>
      </w:r>
      <w:r w:rsidR="0029422C" w:rsidRPr="008415D0">
        <w:rPr>
          <w:rFonts w:ascii="Arial" w:hAnsi="Arial" w:cs="Arial"/>
        </w:rPr>
        <w:t>when</w:t>
      </w:r>
      <w:r w:rsidR="00784685" w:rsidRPr="008415D0">
        <w:rPr>
          <w:rFonts w:ascii="Arial" w:hAnsi="Arial" w:cs="Arial"/>
        </w:rPr>
        <w:t xml:space="preserve"> Mother </w:t>
      </w:r>
      <w:r w:rsidR="0029422C" w:rsidRPr="008415D0">
        <w:rPr>
          <w:rFonts w:ascii="Arial" w:hAnsi="Arial" w:cs="Arial"/>
        </w:rPr>
        <w:t>alleg</w:t>
      </w:r>
      <w:r w:rsidR="00104B62" w:rsidRPr="008415D0">
        <w:rPr>
          <w:rFonts w:ascii="Arial" w:hAnsi="Arial" w:cs="Arial"/>
        </w:rPr>
        <w:t>ed that</w:t>
      </w:r>
      <w:r w:rsidR="0029422C" w:rsidRPr="008415D0">
        <w:rPr>
          <w:rFonts w:ascii="Arial" w:hAnsi="Arial" w:cs="Arial"/>
        </w:rPr>
        <w:t xml:space="preserve"> </w:t>
      </w:r>
      <w:r w:rsidR="00784685" w:rsidRPr="008415D0">
        <w:rPr>
          <w:rFonts w:ascii="Arial" w:hAnsi="Arial" w:cs="Arial"/>
        </w:rPr>
        <w:t>she was held prisoner</w:t>
      </w:r>
      <w:r w:rsidR="0029422C" w:rsidRPr="008415D0">
        <w:rPr>
          <w:rFonts w:ascii="Arial" w:hAnsi="Arial" w:cs="Arial"/>
        </w:rPr>
        <w:t>,</w:t>
      </w:r>
      <w:r w:rsidR="00784685" w:rsidRPr="008415D0">
        <w:rPr>
          <w:rFonts w:ascii="Arial" w:hAnsi="Arial" w:cs="Arial"/>
        </w:rPr>
        <w:t xml:space="preserve"> professionals visited the home and met with Mother</w:t>
      </w:r>
      <w:r w:rsidR="002E3861" w:rsidRPr="008415D0">
        <w:rPr>
          <w:rFonts w:ascii="Arial" w:hAnsi="Arial" w:cs="Arial"/>
        </w:rPr>
        <w:t xml:space="preserve"> alone</w:t>
      </w:r>
      <w:r w:rsidR="00784685" w:rsidRPr="008415D0">
        <w:rPr>
          <w:rFonts w:ascii="Arial" w:hAnsi="Arial" w:cs="Arial"/>
        </w:rPr>
        <w:t xml:space="preserve"> </w:t>
      </w:r>
      <w:r w:rsidR="004C3FBA" w:rsidRPr="008415D0">
        <w:rPr>
          <w:rFonts w:ascii="Arial" w:hAnsi="Arial" w:cs="Arial"/>
        </w:rPr>
        <w:t>and she</w:t>
      </w:r>
      <w:r w:rsidR="00784685" w:rsidRPr="008415D0">
        <w:rPr>
          <w:rFonts w:ascii="Arial" w:hAnsi="Arial" w:cs="Arial"/>
        </w:rPr>
        <w:t xml:space="preserve"> did not </w:t>
      </w:r>
      <w:r w:rsidR="0029422C" w:rsidRPr="008415D0">
        <w:rPr>
          <w:rFonts w:ascii="Arial" w:hAnsi="Arial" w:cs="Arial"/>
        </w:rPr>
        <w:t xml:space="preserve">report any problems. The couple had a conflictual relationship </w:t>
      </w:r>
      <w:r w:rsidR="00104B62" w:rsidRPr="008415D0">
        <w:rPr>
          <w:rFonts w:ascii="Arial" w:hAnsi="Arial" w:cs="Arial"/>
        </w:rPr>
        <w:t>and</w:t>
      </w:r>
      <w:r w:rsidR="0029422C" w:rsidRPr="008415D0">
        <w:rPr>
          <w:rFonts w:ascii="Arial" w:hAnsi="Arial" w:cs="Arial"/>
        </w:rPr>
        <w:t xml:space="preserve"> professionals </w:t>
      </w:r>
      <w:r w:rsidR="00104B62" w:rsidRPr="008415D0">
        <w:rPr>
          <w:rFonts w:ascii="Arial" w:hAnsi="Arial" w:cs="Arial"/>
        </w:rPr>
        <w:t>working directly with the couple</w:t>
      </w:r>
      <w:r w:rsidR="0029422C" w:rsidRPr="008415D0">
        <w:rPr>
          <w:rFonts w:ascii="Arial" w:hAnsi="Arial" w:cs="Arial"/>
        </w:rPr>
        <w:t xml:space="preserve"> considered that Mother could be abusive to Father as well as vice versa</w:t>
      </w:r>
      <w:r w:rsidR="00104B62" w:rsidRPr="008415D0">
        <w:rPr>
          <w:rFonts w:ascii="Arial" w:hAnsi="Arial" w:cs="Arial"/>
        </w:rPr>
        <w:t>.</w:t>
      </w:r>
      <w:r w:rsidR="002A4D15" w:rsidRPr="008415D0">
        <w:rPr>
          <w:rFonts w:ascii="Arial" w:hAnsi="Arial" w:cs="Arial"/>
        </w:rPr>
        <w:t xml:space="preserve"> Mother was also arrested for an assault on paternal grandmother</w:t>
      </w:r>
      <w:r w:rsidR="00104B62" w:rsidRPr="008415D0">
        <w:rPr>
          <w:rFonts w:ascii="Arial" w:hAnsi="Arial" w:cs="Arial"/>
        </w:rPr>
        <w:t xml:space="preserve"> when living within her home</w:t>
      </w:r>
      <w:r w:rsidR="002A4D15" w:rsidRPr="008415D0">
        <w:rPr>
          <w:rFonts w:ascii="Arial" w:hAnsi="Arial" w:cs="Arial"/>
        </w:rPr>
        <w:t>.</w:t>
      </w:r>
    </w:p>
    <w:p w14:paraId="45C33AB1" w14:textId="77777777" w:rsidR="002D538B" w:rsidRPr="008415D0" w:rsidRDefault="002D538B" w:rsidP="0058294E">
      <w:pPr>
        <w:pStyle w:val="NoSpacing"/>
        <w:spacing w:line="276" w:lineRule="auto"/>
        <w:ind w:left="851" w:hanging="851"/>
        <w:jc w:val="both"/>
        <w:rPr>
          <w:rFonts w:ascii="Arial" w:hAnsi="Arial" w:cs="Arial"/>
        </w:rPr>
      </w:pPr>
    </w:p>
    <w:p w14:paraId="6DAF80E6" w14:textId="77777777" w:rsidR="00910921" w:rsidRPr="008415D0" w:rsidRDefault="00803952" w:rsidP="002E3861">
      <w:pPr>
        <w:pStyle w:val="NoSpacing"/>
        <w:ind w:left="720" w:hanging="720"/>
        <w:jc w:val="both"/>
        <w:rPr>
          <w:rFonts w:ascii="Arial" w:hAnsi="Arial" w:cs="Arial"/>
        </w:rPr>
      </w:pPr>
      <w:r w:rsidRPr="008415D0">
        <w:rPr>
          <w:rFonts w:ascii="Arial" w:hAnsi="Arial" w:cs="Arial"/>
        </w:rPr>
        <w:t>2.</w:t>
      </w:r>
      <w:r w:rsidR="001C694B" w:rsidRPr="008415D0">
        <w:rPr>
          <w:rFonts w:ascii="Arial" w:hAnsi="Arial" w:cs="Arial"/>
        </w:rPr>
        <w:t>2</w:t>
      </w:r>
      <w:r w:rsidRPr="008415D0">
        <w:rPr>
          <w:rFonts w:ascii="Arial" w:hAnsi="Arial" w:cs="Arial"/>
        </w:rPr>
        <w:t>.2</w:t>
      </w:r>
      <w:r w:rsidRPr="008415D0">
        <w:rPr>
          <w:rFonts w:ascii="Arial" w:hAnsi="Arial" w:cs="Arial"/>
        </w:rPr>
        <w:tab/>
      </w:r>
      <w:r w:rsidR="0029422C" w:rsidRPr="008415D0">
        <w:rPr>
          <w:rFonts w:ascii="Arial" w:hAnsi="Arial" w:cs="Arial"/>
        </w:rPr>
        <w:t xml:space="preserve">After the birth </w:t>
      </w:r>
      <w:r w:rsidR="003F74D3" w:rsidRPr="008415D0">
        <w:rPr>
          <w:rFonts w:ascii="Arial" w:hAnsi="Arial" w:cs="Arial"/>
        </w:rPr>
        <w:t>Sibling1</w:t>
      </w:r>
      <w:r w:rsidR="0029422C" w:rsidRPr="008415D0">
        <w:rPr>
          <w:rFonts w:ascii="Arial" w:hAnsi="Arial" w:cs="Arial"/>
        </w:rPr>
        <w:t xml:space="preserve"> </w:t>
      </w:r>
      <w:r w:rsidR="003F74D3" w:rsidRPr="008415D0">
        <w:rPr>
          <w:rFonts w:ascii="Arial" w:hAnsi="Arial" w:cs="Arial"/>
        </w:rPr>
        <w:t xml:space="preserve">spent 8 weeks in the Special Care Baby Unit (SCBU) where it was </w:t>
      </w:r>
      <w:r w:rsidR="003F74D3" w:rsidRPr="008415D0">
        <w:rPr>
          <w:rFonts w:ascii="Arial" w:eastAsia="Times New Roman" w:hAnsi="Arial" w:cs="Arial"/>
          <w:color w:val="333333"/>
          <w:lang w:eastAsia="en-GB"/>
        </w:rPr>
        <w:t xml:space="preserve">observed that Mother required constant supervision and prompting. As a result, </w:t>
      </w:r>
      <w:r w:rsidR="0029422C" w:rsidRPr="008415D0">
        <w:rPr>
          <w:rFonts w:ascii="Arial" w:hAnsi="Arial" w:cs="Arial"/>
        </w:rPr>
        <w:t xml:space="preserve">Mother and </w:t>
      </w:r>
      <w:r w:rsidR="003F74D3" w:rsidRPr="008415D0">
        <w:rPr>
          <w:rFonts w:ascii="Arial" w:hAnsi="Arial" w:cs="Arial"/>
        </w:rPr>
        <w:t>Sibling1</w:t>
      </w:r>
      <w:r w:rsidR="0029422C" w:rsidRPr="008415D0">
        <w:rPr>
          <w:rFonts w:ascii="Arial" w:hAnsi="Arial" w:cs="Arial"/>
        </w:rPr>
        <w:t xml:space="preserve"> were placed in a </w:t>
      </w:r>
      <w:r w:rsidR="003F74D3" w:rsidRPr="008415D0">
        <w:rPr>
          <w:rFonts w:ascii="Arial" w:hAnsi="Arial" w:cs="Arial"/>
        </w:rPr>
        <w:t xml:space="preserve">Mother and Baby </w:t>
      </w:r>
      <w:r w:rsidR="0029422C" w:rsidRPr="008415D0">
        <w:rPr>
          <w:rFonts w:ascii="Arial" w:hAnsi="Arial" w:cs="Arial"/>
        </w:rPr>
        <w:t>foster home</w:t>
      </w:r>
      <w:r w:rsidR="00695437" w:rsidRPr="008415D0">
        <w:rPr>
          <w:rFonts w:ascii="Arial" w:hAnsi="Arial" w:cs="Arial"/>
        </w:rPr>
        <w:t xml:space="preserve"> to enable a Family Assessment to be completed with twice weekly support from a Family Keyworker to help with bonding, attachment and parenting.  Cognitive and psychological assessments of Mother were also </w:t>
      </w:r>
      <w:r w:rsidR="00104B62" w:rsidRPr="008415D0">
        <w:rPr>
          <w:rFonts w:ascii="Arial" w:hAnsi="Arial" w:cs="Arial"/>
        </w:rPr>
        <w:t>commissioned</w:t>
      </w:r>
      <w:r w:rsidR="0029422C" w:rsidRPr="008415D0">
        <w:rPr>
          <w:rFonts w:ascii="Arial" w:hAnsi="Arial" w:cs="Arial"/>
        </w:rPr>
        <w:t xml:space="preserve">. </w:t>
      </w:r>
      <w:r w:rsidR="003F74D3" w:rsidRPr="008415D0">
        <w:rPr>
          <w:rFonts w:ascii="Arial" w:eastAsia="Times New Roman" w:hAnsi="Arial" w:cs="Arial"/>
          <w:color w:val="333333"/>
          <w:lang w:eastAsia="en-GB"/>
        </w:rPr>
        <w:t xml:space="preserve">Mother spent four weeks with Sibling1 in the foster placement; she struggled to wake for night feeds, did not respond to advice, did not interact with or feed the baby </w:t>
      </w:r>
      <w:r w:rsidR="004C3FBA" w:rsidRPr="008415D0">
        <w:rPr>
          <w:rFonts w:ascii="Arial" w:eastAsia="Times New Roman" w:hAnsi="Arial" w:cs="Arial"/>
          <w:color w:val="333333"/>
          <w:lang w:eastAsia="en-GB"/>
        </w:rPr>
        <w:t>properly</w:t>
      </w:r>
      <w:r w:rsidR="003F74D3" w:rsidRPr="008415D0">
        <w:rPr>
          <w:rFonts w:ascii="Arial" w:eastAsia="Times New Roman" w:hAnsi="Arial" w:cs="Arial"/>
          <w:color w:val="333333"/>
          <w:lang w:eastAsia="en-GB"/>
        </w:rPr>
        <w:t xml:space="preserve"> resulting in Sibling1 losing weight. Soon after this Mother relinquished the care of Sibling1 who was placed in a baby</w:t>
      </w:r>
      <w:r w:rsidR="00695437" w:rsidRPr="008415D0">
        <w:rPr>
          <w:rFonts w:ascii="Arial" w:eastAsia="Times New Roman" w:hAnsi="Arial" w:cs="Arial"/>
          <w:color w:val="333333"/>
          <w:lang w:eastAsia="en-GB"/>
        </w:rPr>
        <w:t xml:space="preserve"> only </w:t>
      </w:r>
      <w:r w:rsidR="00104B62" w:rsidRPr="008415D0">
        <w:rPr>
          <w:rFonts w:ascii="Arial" w:eastAsia="Times New Roman" w:hAnsi="Arial" w:cs="Arial"/>
          <w:color w:val="333333"/>
          <w:lang w:eastAsia="en-GB"/>
        </w:rPr>
        <w:t xml:space="preserve">foster </w:t>
      </w:r>
      <w:r w:rsidR="00695437" w:rsidRPr="008415D0">
        <w:rPr>
          <w:rFonts w:ascii="Arial" w:eastAsia="Times New Roman" w:hAnsi="Arial" w:cs="Arial"/>
          <w:color w:val="333333"/>
          <w:lang w:eastAsia="en-GB"/>
        </w:rPr>
        <w:t xml:space="preserve">placement. Father had not engaged with Childrens Social Care staff and </w:t>
      </w:r>
      <w:r w:rsidR="002E3861" w:rsidRPr="008415D0">
        <w:rPr>
          <w:rFonts w:ascii="Arial" w:eastAsia="Times New Roman" w:hAnsi="Arial" w:cs="Arial"/>
          <w:color w:val="333333"/>
          <w:lang w:eastAsia="en-GB"/>
        </w:rPr>
        <w:t>was not involved in any way with the care of Sibling1. F</w:t>
      </w:r>
      <w:r w:rsidR="00695437" w:rsidRPr="008415D0">
        <w:rPr>
          <w:rFonts w:ascii="Arial" w:eastAsia="Times New Roman" w:hAnsi="Arial" w:cs="Arial"/>
          <w:color w:val="333333"/>
          <w:lang w:eastAsia="en-GB"/>
        </w:rPr>
        <w:t>ollowing legal intervention Sibling1 was made the subject of a care order and in 2017 Sibling1 was placed in an Adoptive Placement.</w:t>
      </w:r>
      <w:r w:rsidR="00B43CE8" w:rsidRPr="008415D0">
        <w:rPr>
          <w:rFonts w:ascii="Arial" w:hAnsi="Arial" w:cs="Arial"/>
        </w:rPr>
        <w:tab/>
      </w:r>
    </w:p>
    <w:p w14:paraId="00F0E747" w14:textId="77777777" w:rsidR="00DE7025" w:rsidRPr="008415D0" w:rsidRDefault="00DE7025" w:rsidP="00DE7025">
      <w:pPr>
        <w:pStyle w:val="NoSpacing"/>
        <w:ind w:left="720" w:hanging="720"/>
        <w:jc w:val="both"/>
        <w:rPr>
          <w:rFonts w:ascii="Arial" w:hAnsi="Arial" w:cs="Arial"/>
        </w:rPr>
      </w:pPr>
    </w:p>
    <w:p w14:paraId="34E53BAD" w14:textId="77777777" w:rsidR="00113FD8" w:rsidRPr="008415D0" w:rsidRDefault="00386F00" w:rsidP="0093645F">
      <w:pPr>
        <w:spacing w:after="0"/>
        <w:ind w:left="720" w:hanging="720"/>
        <w:jc w:val="both"/>
        <w:rPr>
          <w:rFonts w:ascii="Arial" w:hAnsi="Arial" w:cs="Arial"/>
          <w:b/>
          <w:color w:val="00B0F0"/>
        </w:rPr>
      </w:pPr>
      <w:r w:rsidRPr="008415D0">
        <w:rPr>
          <w:rFonts w:ascii="Arial" w:hAnsi="Arial" w:cs="Arial"/>
          <w:b/>
          <w:color w:val="00B0F0"/>
        </w:rPr>
        <w:t>2.</w:t>
      </w:r>
      <w:r w:rsidR="001C694B" w:rsidRPr="008415D0">
        <w:rPr>
          <w:rFonts w:ascii="Arial" w:hAnsi="Arial" w:cs="Arial"/>
          <w:b/>
          <w:color w:val="00B0F0"/>
        </w:rPr>
        <w:t>3</w:t>
      </w:r>
      <w:r w:rsidRPr="008415D0">
        <w:rPr>
          <w:rFonts w:ascii="Arial" w:hAnsi="Arial" w:cs="Arial"/>
          <w:b/>
          <w:color w:val="00B0F0"/>
        </w:rPr>
        <w:tab/>
      </w:r>
      <w:r w:rsidR="0066304D" w:rsidRPr="008415D0">
        <w:rPr>
          <w:rFonts w:ascii="Arial" w:hAnsi="Arial" w:cs="Arial"/>
          <w:b/>
          <w:color w:val="00B0F0"/>
        </w:rPr>
        <w:t xml:space="preserve">Key </w:t>
      </w:r>
      <w:r w:rsidR="00447567" w:rsidRPr="008415D0">
        <w:rPr>
          <w:rFonts w:ascii="Arial" w:hAnsi="Arial" w:cs="Arial"/>
          <w:b/>
          <w:color w:val="00B0F0"/>
        </w:rPr>
        <w:t>e</w:t>
      </w:r>
      <w:r w:rsidR="0066304D" w:rsidRPr="008415D0">
        <w:rPr>
          <w:rFonts w:ascii="Arial" w:hAnsi="Arial" w:cs="Arial"/>
          <w:b/>
          <w:color w:val="00B0F0"/>
        </w:rPr>
        <w:t xml:space="preserve">pisode 1: </w:t>
      </w:r>
      <w:r w:rsidR="005A392B" w:rsidRPr="008415D0">
        <w:rPr>
          <w:rFonts w:ascii="Arial" w:hAnsi="Arial" w:cs="Arial"/>
          <w:b/>
          <w:color w:val="00B0F0"/>
        </w:rPr>
        <w:t>Work before birth of Child V</w:t>
      </w:r>
    </w:p>
    <w:p w14:paraId="592F2E1E" w14:textId="77777777" w:rsidR="007255E2" w:rsidRPr="008415D0" w:rsidRDefault="00A97536" w:rsidP="004F1FFB">
      <w:pPr>
        <w:pStyle w:val="ListParagraph"/>
        <w:spacing w:after="0" w:line="240" w:lineRule="auto"/>
        <w:ind w:hanging="720"/>
        <w:jc w:val="both"/>
        <w:rPr>
          <w:rFonts w:ascii="Arial" w:hAnsi="Arial" w:cs="Arial"/>
        </w:rPr>
      </w:pPr>
      <w:r w:rsidRPr="008415D0">
        <w:rPr>
          <w:rFonts w:ascii="Arial" w:hAnsi="Arial" w:cs="Arial"/>
        </w:rPr>
        <w:t>2.</w:t>
      </w:r>
      <w:r w:rsidR="001C694B" w:rsidRPr="008415D0">
        <w:rPr>
          <w:rFonts w:ascii="Arial" w:hAnsi="Arial" w:cs="Arial"/>
        </w:rPr>
        <w:t>3</w:t>
      </w:r>
      <w:r w:rsidRPr="008415D0">
        <w:rPr>
          <w:rFonts w:ascii="Arial" w:hAnsi="Arial" w:cs="Arial"/>
        </w:rPr>
        <w:t>.1</w:t>
      </w:r>
      <w:r w:rsidR="00885CEA" w:rsidRPr="008415D0">
        <w:rPr>
          <w:rFonts w:ascii="Arial" w:hAnsi="Arial" w:cs="Arial"/>
        </w:rPr>
        <w:tab/>
      </w:r>
      <w:r w:rsidR="002E3861" w:rsidRPr="008415D0">
        <w:rPr>
          <w:rFonts w:ascii="Arial" w:hAnsi="Arial" w:cs="Arial"/>
        </w:rPr>
        <w:t>In August 2017 Mother booked in late for ante-natal care, she was 16 weeks pregnant</w:t>
      </w:r>
      <w:r w:rsidR="004C3FBA" w:rsidRPr="008415D0">
        <w:rPr>
          <w:rFonts w:ascii="Arial" w:hAnsi="Arial" w:cs="Arial"/>
        </w:rPr>
        <w:t>.</w:t>
      </w:r>
      <w:r w:rsidR="002E3861" w:rsidRPr="008415D0">
        <w:rPr>
          <w:rFonts w:ascii="Arial" w:hAnsi="Arial" w:cs="Arial"/>
        </w:rPr>
        <w:t xml:space="preserve"> </w:t>
      </w:r>
      <w:r w:rsidR="004C3FBA" w:rsidRPr="008415D0">
        <w:rPr>
          <w:rFonts w:ascii="Arial" w:hAnsi="Arial" w:cs="Arial"/>
        </w:rPr>
        <w:t>F</w:t>
      </w:r>
      <w:r w:rsidR="002E3861" w:rsidRPr="008415D0">
        <w:rPr>
          <w:rFonts w:ascii="Arial" w:hAnsi="Arial" w:cs="Arial"/>
        </w:rPr>
        <w:t xml:space="preserve">ollowing the booking Midwifery informed CSC of mother’s pregnancy as she had reported that a previous child had been adopted. Two weeks later, in early September the couple presented as homeless to the Housing </w:t>
      </w:r>
      <w:r w:rsidR="004C3FBA" w:rsidRPr="008415D0">
        <w:rPr>
          <w:rFonts w:ascii="Arial" w:hAnsi="Arial" w:cs="Arial"/>
        </w:rPr>
        <w:t>D</w:t>
      </w:r>
      <w:r w:rsidR="002E3861" w:rsidRPr="008415D0">
        <w:rPr>
          <w:rFonts w:ascii="Arial" w:hAnsi="Arial" w:cs="Arial"/>
        </w:rPr>
        <w:t>epartment but although they were provided emergency accommodation, they failed to attend the address. A few days later Mother attended hospital with abdominal pain and reported that she was homeless following a domestic abuse incident and that her partner had been arrested</w:t>
      </w:r>
      <w:r w:rsidR="004C3FBA" w:rsidRPr="008415D0">
        <w:rPr>
          <w:rFonts w:ascii="Arial" w:hAnsi="Arial" w:cs="Arial"/>
        </w:rPr>
        <w:t>.</w:t>
      </w:r>
      <w:r w:rsidR="002E3861" w:rsidRPr="008415D0">
        <w:rPr>
          <w:rFonts w:ascii="Arial" w:hAnsi="Arial" w:cs="Arial"/>
        </w:rPr>
        <w:t xml:space="preserve"> </w:t>
      </w:r>
      <w:r w:rsidR="004C3FBA" w:rsidRPr="008415D0">
        <w:rPr>
          <w:rFonts w:ascii="Arial" w:hAnsi="Arial" w:cs="Arial"/>
        </w:rPr>
        <w:t>S</w:t>
      </w:r>
      <w:r w:rsidR="002E3861" w:rsidRPr="008415D0">
        <w:rPr>
          <w:rFonts w:ascii="Arial" w:hAnsi="Arial" w:cs="Arial"/>
        </w:rPr>
        <w:t xml:space="preserve">he was offered, but refused, a social admission to the hospital. In October 2017 the couple’s homeless application was accepted and they moved into temporary accommodation. </w:t>
      </w:r>
    </w:p>
    <w:p w14:paraId="02092B2D" w14:textId="77777777" w:rsidR="00214561" w:rsidRPr="008415D0" w:rsidRDefault="00214561" w:rsidP="007255E2">
      <w:pPr>
        <w:pStyle w:val="ListParagraph"/>
        <w:spacing w:after="0"/>
        <w:ind w:hanging="720"/>
        <w:jc w:val="both"/>
        <w:rPr>
          <w:rFonts w:ascii="Arial" w:hAnsi="Arial" w:cs="Arial"/>
        </w:rPr>
      </w:pPr>
    </w:p>
    <w:p w14:paraId="34CA194B" w14:textId="77777777" w:rsidR="009B4B91" w:rsidRPr="008415D0" w:rsidRDefault="007255E2" w:rsidP="00A23B71">
      <w:pPr>
        <w:shd w:val="clear" w:color="auto" w:fill="FFFFFF"/>
        <w:tabs>
          <w:tab w:val="left" w:pos="284"/>
        </w:tabs>
        <w:spacing w:line="240" w:lineRule="auto"/>
        <w:ind w:left="720" w:hanging="720"/>
        <w:jc w:val="both"/>
        <w:rPr>
          <w:rFonts w:ascii="Arial" w:eastAsia="Times New Roman" w:hAnsi="Arial" w:cs="Arial"/>
          <w:lang w:eastAsia="en-GB"/>
        </w:rPr>
      </w:pPr>
      <w:r w:rsidRPr="008415D0">
        <w:rPr>
          <w:rFonts w:ascii="Arial" w:hAnsi="Arial" w:cs="Arial"/>
        </w:rPr>
        <w:t>2.3.2</w:t>
      </w:r>
      <w:r w:rsidRPr="008415D0">
        <w:rPr>
          <w:rFonts w:ascii="Arial" w:hAnsi="Arial" w:cs="Arial"/>
        </w:rPr>
        <w:tab/>
      </w:r>
      <w:r w:rsidR="002E3861" w:rsidRPr="008415D0">
        <w:rPr>
          <w:rFonts w:ascii="Arial" w:hAnsi="Arial" w:cs="Arial"/>
        </w:rPr>
        <w:t xml:space="preserve">A social worker </w:t>
      </w:r>
      <w:r w:rsidR="004670D7" w:rsidRPr="008415D0">
        <w:rPr>
          <w:rFonts w:ascii="Arial" w:hAnsi="Arial" w:cs="Arial"/>
        </w:rPr>
        <w:t xml:space="preserve">(SW1) </w:t>
      </w:r>
      <w:r w:rsidR="002E3861" w:rsidRPr="008415D0">
        <w:rPr>
          <w:rFonts w:ascii="Arial" w:hAnsi="Arial" w:cs="Arial"/>
        </w:rPr>
        <w:t>was allocated to the family at the end of September 2017</w:t>
      </w:r>
      <w:r w:rsidR="0084128F" w:rsidRPr="008415D0">
        <w:rPr>
          <w:rFonts w:ascii="Arial" w:hAnsi="Arial" w:cs="Arial"/>
        </w:rPr>
        <w:t>, the same social worker who worked with Mother and Sibling1. T</w:t>
      </w:r>
      <w:r w:rsidR="002E3861" w:rsidRPr="008415D0">
        <w:rPr>
          <w:rFonts w:ascii="Arial" w:hAnsi="Arial" w:cs="Arial"/>
        </w:rPr>
        <w:t>here was no contact with the family until November</w:t>
      </w:r>
      <w:r w:rsidR="0084128F" w:rsidRPr="008415D0">
        <w:rPr>
          <w:rFonts w:ascii="Arial" w:hAnsi="Arial" w:cs="Arial"/>
        </w:rPr>
        <w:t>,</w:t>
      </w:r>
      <w:r w:rsidR="002E3861" w:rsidRPr="008415D0">
        <w:rPr>
          <w:rFonts w:ascii="Arial" w:hAnsi="Arial" w:cs="Arial"/>
        </w:rPr>
        <w:t xml:space="preserve"> partly because the parents did not attend appointments</w:t>
      </w:r>
      <w:r w:rsidR="0084128F" w:rsidRPr="008415D0">
        <w:rPr>
          <w:rFonts w:ascii="Arial" w:hAnsi="Arial" w:cs="Arial"/>
        </w:rPr>
        <w:t>,</w:t>
      </w:r>
      <w:r w:rsidR="002E3861" w:rsidRPr="008415D0">
        <w:rPr>
          <w:rFonts w:ascii="Arial" w:hAnsi="Arial" w:cs="Arial"/>
        </w:rPr>
        <w:t xml:space="preserve"> but additionally there was confusion about the expected due date. In November 2017 </w:t>
      </w:r>
      <w:r w:rsidR="00BA6ABA" w:rsidRPr="008415D0">
        <w:rPr>
          <w:rFonts w:ascii="Arial" w:hAnsi="Arial" w:cs="Arial"/>
        </w:rPr>
        <w:t>a</w:t>
      </w:r>
      <w:r w:rsidR="002E3861" w:rsidRPr="008415D0">
        <w:rPr>
          <w:rFonts w:ascii="Arial" w:hAnsi="Arial" w:cs="Arial"/>
        </w:rPr>
        <w:t xml:space="preserve"> health visitor </w:t>
      </w:r>
      <w:r w:rsidR="004C3FBA" w:rsidRPr="008415D0">
        <w:rPr>
          <w:rFonts w:ascii="Arial" w:hAnsi="Arial" w:cs="Arial"/>
        </w:rPr>
        <w:t>(</w:t>
      </w:r>
      <w:r w:rsidR="00BA6ABA" w:rsidRPr="008415D0">
        <w:rPr>
          <w:rFonts w:ascii="Arial" w:hAnsi="Arial" w:cs="Arial"/>
        </w:rPr>
        <w:t>HV1</w:t>
      </w:r>
      <w:r w:rsidR="004C3FBA" w:rsidRPr="008415D0">
        <w:rPr>
          <w:rFonts w:ascii="Arial" w:hAnsi="Arial" w:cs="Arial"/>
        </w:rPr>
        <w:t>)</w:t>
      </w:r>
      <w:r w:rsidR="00BA6ABA" w:rsidRPr="008415D0">
        <w:rPr>
          <w:rFonts w:ascii="Arial" w:hAnsi="Arial" w:cs="Arial"/>
        </w:rPr>
        <w:t xml:space="preserve"> </w:t>
      </w:r>
      <w:r w:rsidR="002E3861" w:rsidRPr="008415D0">
        <w:rPr>
          <w:rFonts w:ascii="Arial" w:hAnsi="Arial" w:cs="Arial"/>
        </w:rPr>
        <w:t xml:space="preserve">did an ante-natal visit and </w:t>
      </w:r>
      <w:r w:rsidR="0084128F" w:rsidRPr="008415D0">
        <w:rPr>
          <w:rFonts w:ascii="Arial" w:hAnsi="Arial" w:cs="Arial"/>
        </w:rPr>
        <w:t xml:space="preserve">the parents told her about CSC involvement and expressed concern that the same social worker who had previously been involved was undertaking their assessment. The parents told </w:t>
      </w:r>
      <w:r w:rsidR="00BA6ABA" w:rsidRPr="008415D0">
        <w:rPr>
          <w:rFonts w:ascii="Arial" w:hAnsi="Arial" w:cs="Arial"/>
        </w:rPr>
        <w:t>HV1</w:t>
      </w:r>
      <w:r w:rsidR="0084128F" w:rsidRPr="008415D0">
        <w:rPr>
          <w:rFonts w:ascii="Arial" w:hAnsi="Arial" w:cs="Arial"/>
        </w:rPr>
        <w:t xml:space="preserve"> that </w:t>
      </w:r>
      <w:r w:rsidR="0084128F" w:rsidRPr="008415D0">
        <w:rPr>
          <w:rFonts w:ascii="Arial" w:eastAsia="Times New Roman" w:hAnsi="Arial" w:cs="Arial"/>
          <w:lang w:eastAsia="en-GB"/>
        </w:rPr>
        <w:t>there were no on-going risks in respect of their parenting</w:t>
      </w:r>
      <w:r w:rsidR="004A2BC3" w:rsidRPr="008415D0">
        <w:rPr>
          <w:rFonts w:ascii="Arial" w:eastAsia="Times New Roman" w:hAnsi="Arial" w:cs="Arial"/>
          <w:lang w:eastAsia="en-GB"/>
        </w:rPr>
        <w:t>,</w:t>
      </w:r>
      <w:r w:rsidR="00BA6ABA" w:rsidRPr="008415D0">
        <w:rPr>
          <w:rFonts w:ascii="Arial" w:eastAsia="Times New Roman" w:hAnsi="Arial" w:cs="Arial"/>
          <w:lang w:eastAsia="en-GB"/>
        </w:rPr>
        <w:t xml:space="preserve"> and she</w:t>
      </w:r>
      <w:r w:rsidR="0084128F" w:rsidRPr="008415D0">
        <w:rPr>
          <w:rFonts w:ascii="Arial" w:eastAsia="Times New Roman" w:hAnsi="Arial" w:cs="Arial"/>
          <w:lang w:eastAsia="en-GB"/>
        </w:rPr>
        <w:t xml:space="preserve"> note</w:t>
      </w:r>
      <w:r w:rsidR="0020489D" w:rsidRPr="008415D0">
        <w:rPr>
          <w:rFonts w:ascii="Arial" w:eastAsia="Times New Roman" w:hAnsi="Arial" w:cs="Arial"/>
          <w:lang w:eastAsia="en-GB"/>
        </w:rPr>
        <w:t>d</w:t>
      </w:r>
      <w:r w:rsidR="0084128F" w:rsidRPr="008415D0">
        <w:rPr>
          <w:rFonts w:ascii="Arial" w:eastAsia="Times New Roman" w:hAnsi="Arial" w:cs="Arial"/>
          <w:lang w:eastAsia="en-GB"/>
        </w:rPr>
        <w:t xml:space="preserve"> that the couple did not appear to have any insight into why Children’s Social </w:t>
      </w:r>
      <w:r w:rsidR="004670D7" w:rsidRPr="008415D0">
        <w:rPr>
          <w:rFonts w:ascii="Arial" w:eastAsia="Times New Roman" w:hAnsi="Arial" w:cs="Arial"/>
          <w:lang w:eastAsia="en-GB"/>
        </w:rPr>
        <w:t>C</w:t>
      </w:r>
      <w:r w:rsidR="0084128F" w:rsidRPr="008415D0">
        <w:rPr>
          <w:rFonts w:ascii="Arial" w:eastAsia="Times New Roman" w:hAnsi="Arial" w:cs="Arial"/>
          <w:lang w:eastAsia="en-GB"/>
        </w:rPr>
        <w:t>are were involved</w:t>
      </w:r>
      <w:r w:rsidR="0020489D" w:rsidRPr="008415D0">
        <w:rPr>
          <w:rFonts w:ascii="Arial" w:eastAsia="Times New Roman" w:hAnsi="Arial" w:cs="Arial"/>
          <w:lang w:eastAsia="en-GB"/>
        </w:rPr>
        <w:t xml:space="preserve">. </w:t>
      </w:r>
      <w:r w:rsidR="004670D7" w:rsidRPr="008415D0">
        <w:rPr>
          <w:rFonts w:ascii="Arial" w:eastAsia="Times New Roman" w:hAnsi="Arial" w:cs="Arial"/>
          <w:lang w:eastAsia="en-GB"/>
        </w:rPr>
        <w:t>SW1</w:t>
      </w:r>
      <w:r w:rsidR="0020489D" w:rsidRPr="008415D0">
        <w:rPr>
          <w:rFonts w:ascii="Arial" w:eastAsia="Times New Roman" w:hAnsi="Arial" w:cs="Arial"/>
          <w:lang w:eastAsia="en-GB"/>
        </w:rPr>
        <w:t xml:space="preserve"> visited the family the next day </w:t>
      </w:r>
      <w:r w:rsidR="00A23B71" w:rsidRPr="008415D0">
        <w:rPr>
          <w:rFonts w:ascii="Arial" w:eastAsia="Times New Roman" w:hAnsi="Arial" w:cs="Arial"/>
          <w:lang w:eastAsia="en-GB"/>
        </w:rPr>
        <w:t xml:space="preserve">where the parents agreed to work with her, despite having previously asked for a change in social worker. The couple also engaged with </w:t>
      </w:r>
      <w:r w:rsidR="00A23B71" w:rsidRPr="008415D0">
        <w:rPr>
          <w:rFonts w:ascii="Arial" w:eastAsia="Times New Roman" w:hAnsi="Arial" w:cs="Arial"/>
          <w:lang w:eastAsia="en-GB"/>
        </w:rPr>
        <w:lastRenderedPageBreak/>
        <w:t>two assessment sessions conducted by the MASH</w:t>
      </w:r>
      <w:r w:rsidR="00BA2753" w:rsidRPr="008415D0">
        <w:rPr>
          <w:rStyle w:val="FootnoteReference"/>
          <w:rFonts w:ascii="Arial" w:eastAsia="Times New Roman" w:hAnsi="Arial" w:cs="Arial"/>
          <w:lang w:eastAsia="en-GB"/>
        </w:rPr>
        <w:footnoteReference w:id="3"/>
      </w:r>
      <w:r w:rsidR="00A23B71" w:rsidRPr="008415D0">
        <w:rPr>
          <w:rFonts w:ascii="Arial" w:eastAsia="Times New Roman" w:hAnsi="Arial" w:cs="Arial"/>
          <w:lang w:eastAsia="en-GB"/>
        </w:rPr>
        <w:t xml:space="preserve"> Health Visitor</w:t>
      </w:r>
      <w:r w:rsidR="00B412A1" w:rsidRPr="008415D0">
        <w:rPr>
          <w:rFonts w:ascii="Arial" w:eastAsia="Times New Roman" w:hAnsi="Arial" w:cs="Arial"/>
          <w:lang w:eastAsia="en-GB"/>
        </w:rPr>
        <w:t xml:space="preserve"> in November 2017. The parents did not co-operate with any further visits from </w:t>
      </w:r>
      <w:r w:rsidR="004670D7" w:rsidRPr="008415D0">
        <w:rPr>
          <w:rFonts w:ascii="Arial" w:eastAsia="Times New Roman" w:hAnsi="Arial" w:cs="Arial"/>
          <w:lang w:eastAsia="en-GB"/>
        </w:rPr>
        <w:t>SW1</w:t>
      </w:r>
      <w:r w:rsidR="00B412A1" w:rsidRPr="008415D0">
        <w:rPr>
          <w:rFonts w:ascii="Arial" w:eastAsia="Times New Roman" w:hAnsi="Arial" w:cs="Arial"/>
          <w:lang w:eastAsia="en-GB"/>
        </w:rPr>
        <w:t xml:space="preserve"> in December 2017 and she was still attempting to visit to complete her assessment in early January 2018. It is noteworthy that </w:t>
      </w:r>
      <w:r w:rsidR="00016FBD" w:rsidRPr="008415D0">
        <w:rPr>
          <w:rFonts w:ascii="Arial" w:eastAsia="Times New Roman" w:hAnsi="Arial" w:cs="Arial"/>
          <w:lang w:eastAsia="en-GB"/>
        </w:rPr>
        <w:t xml:space="preserve">the adoption process regarding Sibling1 was being completed in December 2017 meaning that the parents were receiving letters regarding </w:t>
      </w:r>
      <w:r w:rsidR="00CC4F5E" w:rsidRPr="008415D0">
        <w:rPr>
          <w:rFonts w:ascii="Arial" w:eastAsia="Times New Roman" w:hAnsi="Arial" w:cs="Arial"/>
          <w:lang w:eastAsia="en-GB"/>
        </w:rPr>
        <w:t>the adoption</w:t>
      </w:r>
      <w:r w:rsidR="00016FBD" w:rsidRPr="008415D0">
        <w:rPr>
          <w:rFonts w:ascii="Arial" w:eastAsia="Times New Roman" w:hAnsi="Arial" w:cs="Arial"/>
          <w:lang w:eastAsia="en-GB"/>
        </w:rPr>
        <w:t xml:space="preserve"> which may have affected their </w:t>
      </w:r>
      <w:r w:rsidR="004670D7" w:rsidRPr="008415D0">
        <w:rPr>
          <w:rFonts w:ascii="Arial" w:eastAsia="Times New Roman" w:hAnsi="Arial" w:cs="Arial"/>
          <w:lang w:eastAsia="en-GB"/>
        </w:rPr>
        <w:t xml:space="preserve">willingness to engage with the assessment process. SW1 was unaware that this was happening as once a child is placed for adoption access to their records is strictly limited. </w:t>
      </w:r>
    </w:p>
    <w:p w14:paraId="483911B6" w14:textId="77777777" w:rsidR="00C51CEF" w:rsidRPr="008415D0" w:rsidRDefault="00215436" w:rsidP="00A54FE0">
      <w:pPr>
        <w:shd w:val="clear" w:color="auto" w:fill="FFFFFF"/>
        <w:tabs>
          <w:tab w:val="left" w:pos="284"/>
        </w:tabs>
        <w:spacing w:after="100" w:afterAutospacing="1" w:line="240" w:lineRule="auto"/>
        <w:ind w:left="720" w:hanging="720"/>
        <w:jc w:val="both"/>
        <w:rPr>
          <w:rFonts w:ascii="Arial" w:eastAsia="Times New Roman" w:hAnsi="Arial" w:cs="Arial"/>
          <w:color w:val="333333"/>
          <w:lang w:eastAsia="en-GB"/>
        </w:rPr>
      </w:pPr>
      <w:r w:rsidRPr="008415D0">
        <w:rPr>
          <w:rFonts w:ascii="Arial" w:hAnsi="Arial" w:cs="Arial"/>
        </w:rPr>
        <w:t>2.</w:t>
      </w:r>
      <w:r w:rsidR="001C694B" w:rsidRPr="008415D0">
        <w:rPr>
          <w:rFonts w:ascii="Arial" w:hAnsi="Arial" w:cs="Arial"/>
        </w:rPr>
        <w:t>3</w:t>
      </w:r>
      <w:r w:rsidRPr="008415D0">
        <w:rPr>
          <w:rFonts w:ascii="Arial" w:hAnsi="Arial" w:cs="Arial"/>
        </w:rPr>
        <w:t>.</w:t>
      </w:r>
      <w:r w:rsidR="00C51CEF" w:rsidRPr="008415D0">
        <w:rPr>
          <w:rFonts w:ascii="Arial" w:hAnsi="Arial" w:cs="Arial"/>
        </w:rPr>
        <w:t>3</w:t>
      </w:r>
      <w:r w:rsidR="00441142" w:rsidRPr="008415D0">
        <w:rPr>
          <w:rFonts w:ascii="Arial" w:hAnsi="Arial" w:cs="Arial"/>
        </w:rPr>
        <w:tab/>
      </w:r>
      <w:r w:rsidR="004670D7" w:rsidRPr="008415D0">
        <w:rPr>
          <w:rFonts w:ascii="Arial" w:hAnsi="Arial" w:cs="Arial"/>
        </w:rPr>
        <w:t>Early in January 2018 SW1 presented her assessment to the Care Planning Forum</w:t>
      </w:r>
      <w:r w:rsidR="004670D7" w:rsidRPr="008415D0">
        <w:rPr>
          <w:rStyle w:val="FootnoteReference"/>
          <w:rFonts w:ascii="Arial" w:hAnsi="Arial" w:cs="Arial"/>
        </w:rPr>
        <w:footnoteReference w:id="4"/>
      </w:r>
      <w:r w:rsidR="004670D7" w:rsidRPr="008415D0">
        <w:rPr>
          <w:rFonts w:ascii="Arial" w:hAnsi="Arial" w:cs="Arial"/>
        </w:rPr>
        <w:t xml:space="preserve"> (CPF)</w:t>
      </w:r>
      <w:r w:rsidR="00BA6ABA" w:rsidRPr="008415D0">
        <w:rPr>
          <w:rFonts w:ascii="Arial" w:hAnsi="Arial" w:cs="Arial"/>
        </w:rPr>
        <w:t>, her recommendation was for a Parent and Baby Assessment placement. The rational</w:t>
      </w:r>
      <w:r w:rsidR="00C35E44" w:rsidRPr="008415D0">
        <w:rPr>
          <w:rFonts w:ascii="Arial" w:hAnsi="Arial" w:cs="Arial"/>
        </w:rPr>
        <w:t>e</w:t>
      </w:r>
      <w:r w:rsidR="00BA6ABA" w:rsidRPr="008415D0">
        <w:rPr>
          <w:rFonts w:ascii="Arial" w:hAnsi="Arial" w:cs="Arial"/>
        </w:rPr>
        <w:t xml:space="preserve"> for this was that the couple ‘appeared brighter in mood and less negative about further assessment’ and most importantly they had not been assessed as a couple</w:t>
      </w:r>
      <w:r w:rsidR="00C35E44" w:rsidRPr="008415D0">
        <w:rPr>
          <w:rFonts w:ascii="Arial" w:hAnsi="Arial" w:cs="Arial"/>
        </w:rPr>
        <w:t xml:space="preserve"> previously </w:t>
      </w:r>
      <w:r w:rsidR="00CC4F5E" w:rsidRPr="008415D0">
        <w:rPr>
          <w:rFonts w:ascii="Arial" w:hAnsi="Arial" w:cs="Arial"/>
        </w:rPr>
        <w:t>meaning that</w:t>
      </w:r>
      <w:r w:rsidR="00C35E44" w:rsidRPr="008415D0">
        <w:rPr>
          <w:rFonts w:ascii="Arial" w:hAnsi="Arial" w:cs="Arial"/>
        </w:rPr>
        <w:t xml:space="preserve"> Father’s capacity was largely unknown. When SW1 started her assessment, based on previous knowledge of the couple</w:t>
      </w:r>
      <w:r w:rsidR="004C3FBA" w:rsidRPr="008415D0">
        <w:rPr>
          <w:rFonts w:ascii="Arial" w:hAnsi="Arial" w:cs="Arial"/>
        </w:rPr>
        <w:t>,</w:t>
      </w:r>
      <w:r w:rsidR="00C35E44" w:rsidRPr="008415D0">
        <w:rPr>
          <w:rFonts w:ascii="Arial" w:hAnsi="Arial" w:cs="Arial"/>
        </w:rPr>
        <w:t xml:space="preserve"> she had expected to be recommending immediate removal of the child at birth. The CPF did not agree</w:t>
      </w:r>
      <w:r w:rsidR="00BA6ABA" w:rsidRPr="008415D0">
        <w:rPr>
          <w:rFonts w:ascii="Arial" w:hAnsi="Arial" w:cs="Arial"/>
        </w:rPr>
        <w:t xml:space="preserve"> </w:t>
      </w:r>
      <w:r w:rsidR="00C35E44" w:rsidRPr="008415D0">
        <w:rPr>
          <w:rFonts w:ascii="Arial" w:hAnsi="Arial" w:cs="Arial"/>
        </w:rPr>
        <w:t>this plan and instead recommended a robust Community Parenting Assessment alongside a Child Protection Plan</w:t>
      </w:r>
      <w:r w:rsidR="00DB3043" w:rsidRPr="008415D0">
        <w:rPr>
          <w:rFonts w:ascii="Arial" w:hAnsi="Arial" w:cs="Arial"/>
        </w:rPr>
        <w:t xml:space="preserve">. Following this the social worker </w:t>
      </w:r>
      <w:r w:rsidR="00A54FE0" w:rsidRPr="008415D0">
        <w:rPr>
          <w:rFonts w:ascii="Arial" w:hAnsi="Arial" w:cs="Arial"/>
        </w:rPr>
        <w:t>convened a</w:t>
      </w:r>
      <w:r w:rsidR="00CC4F5E" w:rsidRPr="008415D0">
        <w:rPr>
          <w:rFonts w:ascii="Arial" w:hAnsi="Arial" w:cs="Arial"/>
        </w:rPr>
        <w:t xml:space="preserve">n </w:t>
      </w:r>
      <w:r w:rsidR="00A54FE0" w:rsidRPr="008415D0">
        <w:rPr>
          <w:rFonts w:ascii="Arial" w:hAnsi="Arial" w:cs="Arial"/>
        </w:rPr>
        <w:t>Initial Child Protection Conference (ICPC)</w:t>
      </w:r>
      <w:r w:rsidR="00BA2753" w:rsidRPr="008415D0">
        <w:rPr>
          <w:rStyle w:val="FootnoteReference"/>
          <w:rFonts w:ascii="Arial" w:hAnsi="Arial" w:cs="Arial"/>
        </w:rPr>
        <w:footnoteReference w:id="5"/>
      </w:r>
      <w:r w:rsidR="00A54FE0" w:rsidRPr="008415D0">
        <w:rPr>
          <w:rFonts w:ascii="Arial" w:hAnsi="Arial" w:cs="Arial"/>
        </w:rPr>
        <w:t xml:space="preserve">. </w:t>
      </w:r>
      <w:r w:rsidR="008276EB" w:rsidRPr="008415D0">
        <w:rPr>
          <w:rFonts w:ascii="Arial" w:hAnsi="Arial" w:cs="Arial"/>
        </w:rPr>
        <w:t xml:space="preserve">The GP was not invited to this meeting and did not receive minutes. </w:t>
      </w:r>
      <w:r w:rsidR="00A54FE0" w:rsidRPr="008415D0">
        <w:rPr>
          <w:rFonts w:ascii="Arial" w:eastAsia="Times New Roman" w:hAnsi="Arial" w:cs="Arial"/>
          <w:color w:val="333333"/>
          <w:lang w:eastAsia="en-GB"/>
        </w:rPr>
        <w:t>Agency opinion at the meeting was divide</w:t>
      </w:r>
      <w:r w:rsidR="00CC4F5E" w:rsidRPr="008415D0">
        <w:rPr>
          <w:rFonts w:ascii="Arial" w:eastAsia="Times New Roman" w:hAnsi="Arial" w:cs="Arial"/>
          <w:color w:val="333333"/>
          <w:lang w:eastAsia="en-GB"/>
        </w:rPr>
        <w:t>d</w:t>
      </w:r>
      <w:r w:rsidR="00A54FE0" w:rsidRPr="008415D0">
        <w:rPr>
          <w:rFonts w:ascii="Arial" w:eastAsia="Times New Roman" w:hAnsi="Arial" w:cs="Arial"/>
          <w:color w:val="333333"/>
          <w:lang w:eastAsia="en-GB"/>
        </w:rPr>
        <w:t xml:space="preserve">; Health reported significantly improved engagement and commitment particularly with midwifery services, however the Police report detailed five call outs regarding domestic disputes and a day of multiple shoplifting offences where the couple identified having no money for food.  The Chair of the ICPC had prior knowledge of Mother’s history and felt that Child V would be at significant risk of harm and that more robust planning was needed.  The Chair drafted the Initial Child Protection Plan setting out that a return to CPF was needed however this was resisted by the social work team as </w:t>
      </w:r>
      <w:r w:rsidR="004C3FBA" w:rsidRPr="008415D0">
        <w:rPr>
          <w:rFonts w:ascii="Arial" w:eastAsia="Times New Roman" w:hAnsi="Arial" w:cs="Arial"/>
          <w:color w:val="333333"/>
          <w:lang w:eastAsia="en-GB"/>
        </w:rPr>
        <w:t xml:space="preserve">they had very recently been to </w:t>
      </w:r>
      <w:r w:rsidR="003234D5" w:rsidRPr="008415D0">
        <w:rPr>
          <w:rFonts w:ascii="Arial" w:eastAsia="Times New Roman" w:hAnsi="Arial" w:cs="Arial"/>
          <w:color w:val="333333"/>
          <w:lang w:eastAsia="en-GB"/>
        </w:rPr>
        <w:t xml:space="preserve">the </w:t>
      </w:r>
      <w:r w:rsidR="00A54FE0" w:rsidRPr="008415D0">
        <w:rPr>
          <w:rFonts w:ascii="Arial" w:eastAsia="Times New Roman" w:hAnsi="Arial" w:cs="Arial"/>
          <w:color w:val="333333"/>
          <w:lang w:eastAsia="en-GB"/>
        </w:rPr>
        <w:t xml:space="preserve">CPF.  </w:t>
      </w:r>
    </w:p>
    <w:p w14:paraId="50695E30" w14:textId="77777777" w:rsidR="00113FD8" w:rsidRPr="008415D0" w:rsidRDefault="002B3F25" w:rsidP="00B43AA2">
      <w:pPr>
        <w:spacing w:after="0" w:line="240" w:lineRule="auto"/>
        <w:ind w:left="720" w:hanging="720"/>
        <w:jc w:val="both"/>
        <w:rPr>
          <w:rFonts w:ascii="Arial" w:hAnsi="Arial" w:cs="Arial"/>
        </w:rPr>
      </w:pPr>
      <w:r w:rsidRPr="008415D0">
        <w:rPr>
          <w:rFonts w:ascii="Arial" w:hAnsi="Arial" w:cs="Arial"/>
        </w:rPr>
        <w:t>2.3.</w:t>
      </w:r>
      <w:r w:rsidR="00FF2B81" w:rsidRPr="008415D0">
        <w:rPr>
          <w:rFonts w:ascii="Arial" w:hAnsi="Arial" w:cs="Arial"/>
        </w:rPr>
        <w:t>4</w:t>
      </w:r>
      <w:r w:rsidRPr="008415D0">
        <w:rPr>
          <w:rFonts w:ascii="Arial" w:hAnsi="Arial" w:cs="Arial"/>
        </w:rPr>
        <w:tab/>
      </w:r>
      <w:r w:rsidR="003A5634" w:rsidRPr="008415D0">
        <w:rPr>
          <w:rFonts w:ascii="Arial" w:hAnsi="Arial" w:cs="Arial"/>
        </w:rPr>
        <w:t>In</w:t>
      </w:r>
      <w:r w:rsidR="00A54FE0" w:rsidRPr="008415D0">
        <w:rPr>
          <w:rFonts w:ascii="Arial" w:hAnsi="Arial" w:cs="Arial"/>
        </w:rPr>
        <w:t xml:space="preserve"> January </w:t>
      </w:r>
      <w:r w:rsidR="003A5634" w:rsidRPr="008415D0">
        <w:rPr>
          <w:rFonts w:ascii="Arial" w:hAnsi="Arial" w:cs="Arial"/>
        </w:rPr>
        <w:t xml:space="preserve">Swift </w:t>
      </w:r>
      <w:r w:rsidR="00D828A4" w:rsidRPr="008415D0">
        <w:rPr>
          <w:rFonts w:ascii="Arial" w:hAnsi="Arial" w:cs="Arial"/>
        </w:rPr>
        <w:t xml:space="preserve">Specialist Family Service </w:t>
      </w:r>
      <w:r w:rsidR="003A5634" w:rsidRPr="008415D0">
        <w:rPr>
          <w:rStyle w:val="FootnoteReference"/>
          <w:rFonts w:ascii="Arial" w:hAnsi="Arial" w:cs="Arial"/>
        </w:rPr>
        <w:footnoteReference w:id="6"/>
      </w:r>
      <w:r w:rsidR="00D828A4" w:rsidRPr="008415D0">
        <w:rPr>
          <w:rFonts w:ascii="Arial" w:hAnsi="Arial" w:cs="Arial"/>
        </w:rPr>
        <w:t xml:space="preserve"> became involved and undertook a mental health triage assessment of father and a cognitive assessment of Mother. The assessment of Father concluded that there was no evidence he was suffering from a mental illness but recognised that he did struggle at times to relinquish control and c</w:t>
      </w:r>
      <w:r w:rsidR="00CC4F5E" w:rsidRPr="008415D0">
        <w:rPr>
          <w:rFonts w:ascii="Arial" w:hAnsi="Arial" w:cs="Arial"/>
        </w:rPr>
        <w:t>ould</w:t>
      </w:r>
      <w:r w:rsidR="00D828A4" w:rsidRPr="008415D0">
        <w:rPr>
          <w:rFonts w:ascii="Arial" w:hAnsi="Arial" w:cs="Arial"/>
        </w:rPr>
        <w:t xml:space="preserve"> become frustrated with others around him when they assert</w:t>
      </w:r>
      <w:r w:rsidR="00CC4F5E" w:rsidRPr="008415D0">
        <w:rPr>
          <w:rFonts w:ascii="Arial" w:hAnsi="Arial" w:cs="Arial"/>
        </w:rPr>
        <w:t>ed</w:t>
      </w:r>
      <w:r w:rsidR="00D828A4" w:rsidRPr="008415D0">
        <w:rPr>
          <w:rFonts w:ascii="Arial" w:hAnsi="Arial" w:cs="Arial"/>
        </w:rPr>
        <w:t xml:space="preserve"> themselves. They recommended a programme of work on relationships and anger control </w:t>
      </w:r>
      <w:r w:rsidR="001C70DC" w:rsidRPr="008415D0">
        <w:rPr>
          <w:rFonts w:ascii="Arial" w:hAnsi="Arial" w:cs="Arial"/>
        </w:rPr>
        <w:t>which was</w:t>
      </w:r>
      <w:r w:rsidR="00D828A4" w:rsidRPr="008415D0">
        <w:rPr>
          <w:rFonts w:ascii="Arial" w:hAnsi="Arial" w:cs="Arial"/>
        </w:rPr>
        <w:t xml:space="preserve"> started after the birth of </w:t>
      </w:r>
      <w:r w:rsidR="004A2BC3" w:rsidRPr="008415D0">
        <w:rPr>
          <w:rFonts w:ascii="Arial" w:hAnsi="Arial" w:cs="Arial"/>
        </w:rPr>
        <w:t>Child V</w:t>
      </w:r>
      <w:r w:rsidR="00D828A4" w:rsidRPr="008415D0">
        <w:rPr>
          <w:rFonts w:ascii="Arial" w:hAnsi="Arial" w:cs="Arial"/>
        </w:rPr>
        <w:t xml:space="preserve">. </w:t>
      </w:r>
      <w:r w:rsidR="004A2BC3" w:rsidRPr="008415D0">
        <w:rPr>
          <w:rFonts w:ascii="Arial" w:hAnsi="Arial" w:cs="Arial"/>
        </w:rPr>
        <w:t xml:space="preserve">The cognitive assessment of Mother provided a comprehensive report of her level of functioning and the support required to aid her learning. Additional issues highlighted included her low mood and a lack of consistency between her self-report and actual circumstances.  This report was shared with those </w:t>
      </w:r>
      <w:r w:rsidR="00D00346" w:rsidRPr="008415D0">
        <w:rPr>
          <w:rFonts w:ascii="Arial" w:hAnsi="Arial" w:cs="Arial"/>
        </w:rPr>
        <w:t xml:space="preserve">professionals </w:t>
      </w:r>
      <w:r w:rsidR="004A2BC3" w:rsidRPr="008415D0">
        <w:rPr>
          <w:rFonts w:ascii="Arial" w:hAnsi="Arial" w:cs="Arial"/>
        </w:rPr>
        <w:t xml:space="preserve">working with her. </w:t>
      </w:r>
    </w:p>
    <w:p w14:paraId="754F46EE" w14:textId="77777777" w:rsidR="00C94CBC" w:rsidRPr="008415D0" w:rsidRDefault="00C94CBC" w:rsidP="009A58D3">
      <w:pPr>
        <w:spacing w:after="0"/>
        <w:ind w:left="720" w:hanging="720"/>
        <w:jc w:val="both"/>
        <w:rPr>
          <w:rFonts w:ascii="Arial" w:hAnsi="Arial" w:cs="Arial"/>
        </w:rPr>
      </w:pPr>
    </w:p>
    <w:p w14:paraId="7D60FD16" w14:textId="77777777" w:rsidR="00113FD8" w:rsidRPr="008415D0" w:rsidRDefault="00113FD8" w:rsidP="007355DC">
      <w:pPr>
        <w:spacing w:after="0" w:line="240" w:lineRule="auto"/>
        <w:ind w:left="720" w:hanging="720"/>
        <w:jc w:val="both"/>
        <w:rPr>
          <w:rFonts w:ascii="Arial" w:hAnsi="Arial" w:cs="Arial"/>
          <w:b/>
          <w:color w:val="00B0F0"/>
        </w:rPr>
      </w:pPr>
      <w:r w:rsidRPr="008415D0">
        <w:rPr>
          <w:rFonts w:ascii="Arial" w:hAnsi="Arial" w:cs="Arial"/>
          <w:b/>
          <w:color w:val="00B0F0"/>
        </w:rPr>
        <w:t>2.</w:t>
      </w:r>
      <w:r w:rsidR="001C694B" w:rsidRPr="008415D0">
        <w:rPr>
          <w:rFonts w:ascii="Arial" w:hAnsi="Arial" w:cs="Arial"/>
          <w:b/>
          <w:color w:val="00B0F0"/>
        </w:rPr>
        <w:t>4</w:t>
      </w:r>
      <w:r w:rsidRPr="008415D0">
        <w:rPr>
          <w:rFonts w:ascii="Arial" w:hAnsi="Arial" w:cs="Arial"/>
          <w:b/>
          <w:color w:val="00B0F0"/>
        </w:rPr>
        <w:tab/>
      </w:r>
      <w:r w:rsidR="0046062C" w:rsidRPr="008415D0">
        <w:rPr>
          <w:rFonts w:ascii="Arial" w:hAnsi="Arial" w:cs="Arial"/>
          <w:b/>
          <w:color w:val="00B0F0"/>
        </w:rPr>
        <w:t xml:space="preserve">Key </w:t>
      </w:r>
      <w:r w:rsidR="00447567" w:rsidRPr="008415D0">
        <w:rPr>
          <w:rFonts w:ascii="Arial" w:hAnsi="Arial" w:cs="Arial"/>
          <w:b/>
          <w:color w:val="00B0F0"/>
        </w:rPr>
        <w:t>e</w:t>
      </w:r>
      <w:r w:rsidR="0046062C" w:rsidRPr="008415D0">
        <w:rPr>
          <w:rFonts w:ascii="Arial" w:hAnsi="Arial" w:cs="Arial"/>
          <w:b/>
          <w:color w:val="00B0F0"/>
        </w:rPr>
        <w:t>piso</w:t>
      </w:r>
      <w:r w:rsidR="00017F83" w:rsidRPr="008415D0">
        <w:rPr>
          <w:rFonts w:ascii="Arial" w:hAnsi="Arial" w:cs="Arial"/>
          <w:b/>
          <w:color w:val="00B0F0"/>
        </w:rPr>
        <w:t>de 2</w:t>
      </w:r>
      <w:r w:rsidR="00904FD0" w:rsidRPr="008415D0">
        <w:rPr>
          <w:rFonts w:ascii="Arial" w:hAnsi="Arial" w:cs="Arial"/>
          <w:b/>
          <w:color w:val="00B0F0"/>
        </w:rPr>
        <w:t>:</w:t>
      </w:r>
      <w:r w:rsidR="0046062C" w:rsidRPr="008415D0">
        <w:rPr>
          <w:rFonts w:ascii="Arial" w:hAnsi="Arial" w:cs="Arial"/>
          <w:b/>
          <w:color w:val="00B0F0"/>
        </w:rPr>
        <w:t xml:space="preserve"> </w:t>
      </w:r>
      <w:r w:rsidR="005A392B" w:rsidRPr="008415D0">
        <w:rPr>
          <w:rFonts w:ascii="Arial" w:hAnsi="Arial" w:cs="Arial"/>
          <w:b/>
          <w:color w:val="00B0F0"/>
        </w:rPr>
        <w:t>Early days – multi-agency input to end of March 2018</w:t>
      </w:r>
    </w:p>
    <w:p w14:paraId="0CDA331A" w14:textId="77777777" w:rsidR="004E7513" w:rsidRPr="008415D0" w:rsidRDefault="00113FD8" w:rsidP="00081E9A">
      <w:pPr>
        <w:spacing w:after="0" w:line="240" w:lineRule="auto"/>
        <w:ind w:left="720" w:hanging="720"/>
        <w:jc w:val="both"/>
        <w:rPr>
          <w:rFonts w:ascii="Arial" w:hAnsi="Arial" w:cs="Arial"/>
        </w:rPr>
      </w:pPr>
      <w:r w:rsidRPr="008415D0">
        <w:rPr>
          <w:rFonts w:ascii="Arial" w:hAnsi="Arial" w:cs="Arial"/>
        </w:rPr>
        <w:t>2.</w:t>
      </w:r>
      <w:r w:rsidR="001C694B" w:rsidRPr="008415D0">
        <w:rPr>
          <w:rFonts w:ascii="Arial" w:hAnsi="Arial" w:cs="Arial"/>
        </w:rPr>
        <w:t>4</w:t>
      </w:r>
      <w:r w:rsidRPr="008415D0">
        <w:rPr>
          <w:rFonts w:ascii="Arial" w:hAnsi="Arial" w:cs="Arial"/>
        </w:rPr>
        <w:t>.1</w:t>
      </w:r>
      <w:r w:rsidR="00B346B6" w:rsidRPr="008415D0">
        <w:rPr>
          <w:rFonts w:ascii="Arial" w:hAnsi="Arial" w:cs="Arial"/>
        </w:rPr>
        <w:tab/>
      </w:r>
      <w:r w:rsidR="00CC4F5E" w:rsidRPr="008415D0">
        <w:rPr>
          <w:rFonts w:ascii="Arial" w:hAnsi="Arial" w:cs="Arial"/>
        </w:rPr>
        <w:t>Child V was born in early February 2018</w:t>
      </w:r>
      <w:r w:rsidR="006A2417" w:rsidRPr="008415D0">
        <w:rPr>
          <w:rFonts w:ascii="Arial" w:hAnsi="Arial" w:cs="Arial"/>
        </w:rPr>
        <w:t>, a normal healthy baby. Initially there were no concerns about the care provided by the parents</w:t>
      </w:r>
      <w:r w:rsidR="00081E9A" w:rsidRPr="008415D0">
        <w:rPr>
          <w:rFonts w:ascii="Arial" w:hAnsi="Arial" w:cs="Arial"/>
        </w:rPr>
        <w:t>,</w:t>
      </w:r>
      <w:r w:rsidR="006A2417" w:rsidRPr="008415D0">
        <w:rPr>
          <w:rFonts w:ascii="Arial" w:hAnsi="Arial" w:cs="Arial"/>
        </w:rPr>
        <w:t xml:space="preserve"> and they appeared to engage well with the midwife and </w:t>
      </w:r>
      <w:r w:rsidR="003234D5" w:rsidRPr="008415D0">
        <w:rPr>
          <w:rFonts w:ascii="Arial" w:hAnsi="Arial" w:cs="Arial"/>
        </w:rPr>
        <w:t>HV1,</w:t>
      </w:r>
      <w:r w:rsidR="006A2417" w:rsidRPr="008415D0">
        <w:rPr>
          <w:rFonts w:ascii="Arial" w:hAnsi="Arial" w:cs="Arial"/>
        </w:rPr>
        <w:t xml:space="preserve"> who provided an intensive support package. The parents were sharing the care of Child V</w:t>
      </w:r>
      <w:r w:rsidR="003234D5" w:rsidRPr="008415D0">
        <w:rPr>
          <w:rFonts w:ascii="Arial" w:hAnsi="Arial" w:cs="Arial"/>
        </w:rPr>
        <w:t>,</w:t>
      </w:r>
      <w:r w:rsidR="006A2417" w:rsidRPr="008415D0">
        <w:rPr>
          <w:rFonts w:ascii="Arial" w:hAnsi="Arial" w:cs="Arial"/>
        </w:rPr>
        <w:t xml:space="preserve"> with Father providing night feeds, it was noted that when professionals visited Father was usually in bed</w:t>
      </w:r>
      <w:r w:rsidR="00081E9A" w:rsidRPr="008415D0">
        <w:rPr>
          <w:rFonts w:ascii="Arial" w:hAnsi="Arial" w:cs="Arial"/>
        </w:rPr>
        <w:t>,</w:t>
      </w:r>
      <w:r w:rsidR="006A2417" w:rsidRPr="008415D0">
        <w:rPr>
          <w:rFonts w:ascii="Arial" w:hAnsi="Arial" w:cs="Arial"/>
        </w:rPr>
        <w:t xml:space="preserve"> and in </w:t>
      </w:r>
      <w:r w:rsidR="00081E9A" w:rsidRPr="008415D0">
        <w:rPr>
          <w:rFonts w:ascii="Arial" w:hAnsi="Arial" w:cs="Arial"/>
        </w:rPr>
        <w:t>m</w:t>
      </w:r>
      <w:r w:rsidR="006A2417" w:rsidRPr="008415D0">
        <w:rPr>
          <w:rFonts w:ascii="Arial" w:hAnsi="Arial" w:cs="Arial"/>
        </w:rPr>
        <w:t>id-February</w:t>
      </w:r>
      <w:r w:rsidR="00081E9A" w:rsidRPr="008415D0">
        <w:rPr>
          <w:rFonts w:ascii="Arial" w:hAnsi="Arial" w:cs="Arial"/>
        </w:rPr>
        <w:t>,</w:t>
      </w:r>
      <w:r w:rsidR="006A2417" w:rsidRPr="008415D0">
        <w:rPr>
          <w:rFonts w:ascii="Arial" w:hAnsi="Arial" w:cs="Arial"/>
        </w:rPr>
        <w:t xml:space="preserve"> he told the GP that he was struggling to sleep </w:t>
      </w:r>
      <w:r w:rsidR="006A2417" w:rsidRPr="008415D0">
        <w:rPr>
          <w:rFonts w:ascii="Arial" w:hAnsi="Arial" w:cs="Arial"/>
        </w:rPr>
        <w:lastRenderedPageBreak/>
        <w:t xml:space="preserve">and was using cannabis </w:t>
      </w:r>
      <w:r w:rsidR="00081E9A" w:rsidRPr="008415D0">
        <w:rPr>
          <w:rFonts w:ascii="Arial" w:hAnsi="Arial" w:cs="Arial"/>
        </w:rPr>
        <w:t xml:space="preserve">to relieve stress. Mother was also diagnosed with post-natal depression and prescribed fluoxetine. This information was not shared with other professionals as the GP was unaware that Child V was the subject of a child protection plan. </w:t>
      </w:r>
    </w:p>
    <w:p w14:paraId="29E71489" w14:textId="77777777" w:rsidR="004E7513" w:rsidRPr="008415D0" w:rsidRDefault="004E7513" w:rsidP="007355DC">
      <w:pPr>
        <w:spacing w:after="0" w:line="240" w:lineRule="auto"/>
        <w:ind w:left="720" w:hanging="720"/>
        <w:rPr>
          <w:rFonts w:ascii="Arial" w:hAnsi="Arial" w:cs="Arial"/>
        </w:rPr>
      </w:pPr>
    </w:p>
    <w:p w14:paraId="210B8611" w14:textId="77777777" w:rsidR="00C7396F" w:rsidRPr="008415D0" w:rsidRDefault="00A2076B" w:rsidP="00C7396F">
      <w:pPr>
        <w:shd w:val="clear" w:color="auto" w:fill="FFFFFF"/>
        <w:tabs>
          <w:tab w:val="left" w:pos="284"/>
        </w:tabs>
        <w:spacing w:after="0" w:line="240" w:lineRule="auto"/>
        <w:ind w:left="720" w:hanging="720"/>
        <w:jc w:val="both"/>
        <w:rPr>
          <w:rFonts w:ascii="Arial" w:eastAsia="Times New Roman" w:hAnsi="Arial" w:cs="Arial"/>
          <w:color w:val="333333"/>
          <w:lang w:eastAsia="en-GB"/>
        </w:rPr>
      </w:pPr>
      <w:r w:rsidRPr="008415D0">
        <w:rPr>
          <w:rFonts w:ascii="Arial" w:hAnsi="Arial" w:cs="Arial"/>
        </w:rPr>
        <w:t>2.4.2</w:t>
      </w:r>
      <w:r w:rsidRPr="008415D0">
        <w:rPr>
          <w:rFonts w:ascii="Arial" w:hAnsi="Arial" w:cs="Arial"/>
        </w:rPr>
        <w:tab/>
      </w:r>
      <w:r w:rsidR="007808E8" w:rsidRPr="008415D0">
        <w:rPr>
          <w:rFonts w:ascii="Arial" w:hAnsi="Arial" w:cs="Arial"/>
        </w:rPr>
        <w:t xml:space="preserve"> </w:t>
      </w:r>
      <w:r w:rsidR="00081E9A" w:rsidRPr="008415D0">
        <w:rPr>
          <w:rFonts w:ascii="Arial" w:hAnsi="Arial" w:cs="Arial"/>
        </w:rPr>
        <w:t>At the beginning of March there was a Core Group</w:t>
      </w:r>
      <w:r w:rsidR="009B5897" w:rsidRPr="008415D0">
        <w:rPr>
          <w:rStyle w:val="FootnoteReference"/>
          <w:rFonts w:ascii="Arial" w:hAnsi="Arial" w:cs="Arial"/>
        </w:rPr>
        <w:footnoteReference w:id="7"/>
      </w:r>
      <w:r w:rsidR="00081E9A" w:rsidRPr="008415D0">
        <w:rPr>
          <w:rFonts w:ascii="Arial" w:hAnsi="Arial" w:cs="Arial"/>
        </w:rPr>
        <w:t xml:space="preserve"> Meeting</w:t>
      </w:r>
      <w:r w:rsidR="00C7396F" w:rsidRPr="008415D0">
        <w:rPr>
          <w:rFonts w:ascii="Arial" w:hAnsi="Arial" w:cs="Arial"/>
        </w:rPr>
        <w:t xml:space="preserve"> attended by the parents with Child V. At the meeting </w:t>
      </w:r>
      <w:r w:rsidR="00C7396F" w:rsidRPr="008415D0">
        <w:rPr>
          <w:rFonts w:ascii="Arial" w:eastAsia="Times New Roman" w:hAnsi="Arial" w:cs="Arial"/>
          <w:color w:val="333333"/>
          <w:lang w:eastAsia="en-GB"/>
        </w:rPr>
        <w:t xml:space="preserve">Parents reported that two days previously Child V had </w:t>
      </w:r>
      <w:r w:rsidR="00345DFA" w:rsidRPr="008415D0">
        <w:rPr>
          <w:rFonts w:ascii="Arial" w:eastAsia="Times New Roman" w:hAnsi="Arial" w:cs="Arial"/>
          <w:color w:val="333333"/>
          <w:lang w:eastAsia="en-GB"/>
        </w:rPr>
        <w:t>been hurt</w:t>
      </w:r>
      <w:r w:rsidR="00C7396F" w:rsidRPr="008415D0">
        <w:rPr>
          <w:rFonts w:ascii="Arial" w:eastAsia="Times New Roman" w:hAnsi="Arial" w:cs="Arial"/>
          <w:color w:val="333333"/>
          <w:lang w:eastAsia="en-GB"/>
        </w:rPr>
        <w:t xml:space="preserve"> on the </w:t>
      </w:r>
      <w:r w:rsidR="00345DFA" w:rsidRPr="008415D0">
        <w:rPr>
          <w:rFonts w:ascii="Arial" w:eastAsia="Times New Roman" w:hAnsi="Arial" w:cs="Arial"/>
          <w:color w:val="333333"/>
          <w:lang w:eastAsia="en-GB"/>
        </w:rPr>
        <w:t xml:space="preserve">mouth by the </w:t>
      </w:r>
      <w:r w:rsidR="00C7396F" w:rsidRPr="008415D0">
        <w:rPr>
          <w:rFonts w:ascii="Arial" w:eastAsia="Times New Roman" w:hAnsi="Arial" w:cs="Arial"/>
          <w:color w:val="333333"/>
          <w:lang w:eastAsia="en-GB"/>
        </w:rPr>
        <w:t>sharp collar of</w:t>
      </w:r>
      <w:r w:rsidR="00345DFA" w:rsidRPr="008415D0">
        <w:rPr>
          <w:rFonts w:ascii="Arial" w:eastAsia="Times New Roman" w:hAnsi="Arial" w:cs="Arial"/>
          <w:color w:val="333333"/>
          <w:lang w:eastAsia="en-GB"/>
        </w:rPr>
        <w:t xml:space="preserve"> the feeding</w:t>
      </w:r>
      <w:r w:rsidR="00C7396F" w:rsidRPr="008415D0">
        <w:rPr>
          <w:rFonts w:ascii="Arial" w:eastAsia="Times New Roman" w:hAnsi="Arial" w:cs="Arial"/>
          <w:color w:val="333333"/>
          <w:lang w:eastAsia="en-GB"/>
        </w:rPr>
        <w:t xml:space="preserve"> bottle.  SW1 and the HV1 saw </w:t>
      </w:r>
      <w:r w:rsidR="00C7396F" w:rsidRPr="008415D0">
        <w:rPr>
          <w:rFonts w:ascii="Arial" w:eastAsia="Times New Roman" w:hAnsi="Arial" w:cs="Arial"/>
          <w:iCs/>
          <w:color w:val="333333"/>
          <w:lang w:eastAsia="en-GB"/>
        </w:rPr>
        <w:t>no evidence of bruising to the mouth, but a scab was noted which fell off when father wiped the baby’s mouth.</w:t>
      </w:r>
      <w:r w:rsidR="00C7396F" w:rsidRPr="008415D0">
        <w:rPr>
          <w:rFonts w:ascii="Arial" w:eastAsia="Times New Roman" w:hAnsi="Arial" w:cs="Arial"/>
          <w:color w:val="333333"/>
          <w:lang w:eastAsia="en-GB"/>
        </w:rPr>
        <w:t xml:space="preserve"> SW1 sought advice from a paediatrician who reportedly advised that the injury could have been caused as described or by the bottle being forced into </w:t>
      </w:r>
      <w:r w:rsidR="00345DFA" w:rsidRPr="008415D0">
        <w:rPr>
          <w:rFonts w:ascii="Arial" w:eastAsia="Times New Roman" w:hAnsi="Arial" w:cs="Arial"/>
          <w:color w:val="333333"/>
          <w:lang w:eastAsia="en-GB"/>
        </w:rPr>
        <w:t>the baby’s</w:t>
      </w:r>
      <w:r w:rsidR="00C7396F" w:rsidRPr="008415D0">
        <w:rPr>
          <w:rFonts w:ascii="Arial" w:eastAsia="Times New Roman" w:hAnsi="Arial" w:cs="Arial"/>
          <w:color w:val="333333"/>
          <w:lang w:eastAsia="en-GB"/>
        </w:rPr>
        <w:t xml:space="preserve"> mouth.  There was no follow-up to this injury as the paediatrician stated that </w:t>
      </w:r>
      <w:r w:rsidR="002F3DC6" w:rsidRPr="008415D0">
        <w:rPr>
          <w:rFonts w:ascii="Arial" w:eastAsia="Times New Roman" w:hAnsi="Arial" w:cs="Arial"/>
          <w:color w:val="333333"/>
          <w:lang w:eastAsia="en-GB"/>
        </w:rPr>
        <w:t xml:space="preserve">as there was no longer physical evidence of the injury </w:t>
      </w:r>
      <w:r w:rsidR="00C7396F" w:rsidRPr="008415D0">
        <w:rPr>
          <w:rFonts w:ascii="Arial" w:eastAsia="Times New Roman" w:hAnsi="Arial" w:cs="Arial"/>
          <w:color w:val="333333"/>
          <w:lang w:eastAsia="en-GB"/>
        </w:rPr>
        <w:t>nothing further would be gained by a paediatric examination.</w:t>
      </w:r>
      <w:r w:rsidR="002F3DC6" w:rsidRPr="008415D0">
        <w:rPr>
          <w:rFonts w:ascii="Arial" w:eastAsia="Times New Roman" w:hAnsi="Arial" w:cs="Arial"/>
          <w:color w:val="333333"/>
          <w:lang w:eastAsia="en-GB"/>
        </w:rPr>
        <w:t xml:space="preserve"> There is no recording of this conversation in the hospital records.</w:t>
      </w:r>
      <w:r w:rsidR="00C7396F" w:rsidRPr="008415D0">
        <w:rPr>
          <w:rFonts w:ascii="Arial" w:eastAsia="Times New Roman" w:hAnsi="Arial" w:cs="Arial"/>
          <w:color w:val="333333"/>
          <w:lang w:eastAsia="en-GB"/>
        </w:rPr>
        <w:t xml:space="preserve"> </w:t>
      </w:r>
    </w:p>
    <w:p w14:paraId="5222F9CA" w14:textId="77777777" w:rsidR="007355DC" w:rsidRPr="008415D0" w:rsidRDefault="007355DC" w:rsidP="00C7396F">
      <w:pPr>
        <w:spacing w:after="0" w:line="240" w:lineRule="auto"/>
        <w:jc w:val="both"/>
        <w:rPr>
          <w:rFonts w:ascii="Arial" w:hAnsi="Arial" w:cs="Arial"/>
        </w:rPr>
      </w:pPr>
    </w:p>
    <w:p w14:paraId="22D59C64" w14:textId="77777777" w:rsidR="002B3F25" w:rsidRPr="008415D0" w:rsidRDefault="002B3F25" w:rsidP="00931656">
      <w:pPr>
        <w:spacing w:after="0" w:line="240" w:lineRule="auto"/>
        <w:ind w:left="720" w:hanging="720"/>
        <w:jc w:val="both"/>
        <w:rPr>
          <w:rFonts w:ascii="Arial" w:hAnsi="Arial" w:cs="Arial"/>
        </w:rPr>
      </w:pPr>
      <w:r w:rsidRPr="008415D0">
        <w:rPr>
          <w:rFonts w:ascii="Arial" w:hAnsi="Arial" w:cs="Arial"/>
        </w:rPr>
        <w:t>2.4.3</w:t>
      </w:r>
      <w:r w:rsidRPr="008415D0">
        <w:rPr>
          <w:rFonts w:ascii="Arial" w:hAnsi="Arial" w:cs="Arial"/>
        </w:rPr>
        <w:tab/>
      </w:r>
      <w:r w:rsidR="00BA2753" w:rsidRPr="008415D0">
        <w:rPr>
          <w:rFonts w:ascii="Arial" w:hAnsi="Arial" w:cs="Arial"/>
        </w:rPr>
        <w:t xml:space="preserve">A week later HV1 saw Child V and noted </w:t>
      </w:r>
      <w:r w:rsidR="009B5897" w:rsidRPr="008415D0">
        <w:rPr>
          <w:rFonts w:ascii="Arial" w:hAnsi="Arial" w:cs="Arial"/>
        </w:rPr>
        <w:t xml:space="preserve">that </w:t>
      </w:r>
      <w:r w:rsidR="00345DFA" w:rsidRPr="008415D0">
        <w:rPr>
          <w:rFonts w:ascii="Arial" w:hAnsi="Arial" w:cs="Arial"/>
        </w:rPr>
        <w:t>t</w:t>
      </w:r>
      <w:r w:rsidR="00BA2753" w:rsidRPr="008415D0">
        <w:rPr>
          <w:rFonts w:ascii="Arial" w:hAnsi="Arial" w:cs="Arial"/>
        </w:rPr>
        <w:t xml:space="preserve">he </w:t>
      </w:r>
      <w:r w:rsidR="00345DFA" w:rsidRPr="008415D0">
        <w:rPr>
          <w:rFonts w:ascii="Arial" w:hAnsi="Arial" w:cs="Arial"/>
        </w:rPr>
        <w:t xml:space="preserve">baby </w:t>
      </w:r>
      <w:r w:rsidR="009B5897" w:rsidRPr="008415D0">
        <w:rPr>
          <w:rFonts w:ascii="Arial" w:hAnsi="Arial" w:cs="Arial"/>
        </w:rPr>
        <w:t>h</w:t>
      </w:r>
      <w:r w:rsidR="00BA2753" w:rsidRPr="008415D0">
        <w:rPr>
          <w:rFonts w:ascii="Arial" w:hAnsi="Arial" w:cs="Arial"/>
        </w:rPr>
        <w:t>a</w:t>
      </w:r>
      <w:r w:rsidR="009B5897" w:rsidRPr="008415D0">
        <w:rPr>
          <w:rFonts w:ascii="Arial" w:hAnsi="Arial" w:cs="Arial"/>
        </w:rPr>
        <w:t>d</w:t>
      </w:r>
      <w:r w:rsidR="00BA2753" w:rsidRPr="008415D0">
        <w:rPr>
          <w:rFonts w:ascii="Arial" w:hAnsi="Arial" w:cs="Arial"/>
        </w:rPr>
        <w:t xml:space="preserve"> dropped one percentile</w:t>
      </w:r>
      <w:r w:rsidR="00345DFA" w:rsidRPr="008415D0">
        <w:rPr>
          <w:rFonts w:ascii="Arial" w:hAnsi="Arial" w:cs="Arial"/>
        </w:rPr>
        <w:t>, had redness to the armpits</w:t>
      </w:r>
      <w:r w:rsidR="003234D5" w:rsidRPr="008415D0">
        <w:rPr>
          <w:rFonts w:ascii="Arial" w:hAnsi="Arial" w:cs="Arial"/>
        </w:rPr>
        <w:t>,</w:t>
      </w:r>
      <w:r w:rsidR="00345DFA" w:rsidRPr="008415D0">
        <w:rPr>
          <w:rFonts w:ascii="Arial" w:hAnsi="Arial" w:cs="Arial"/>
        </w:rPr>
        <w:t xml:space="preserve"> and had a cough. She advised that the parents take Child V to the GP. The next day the parents took Child V to the GP but were told there were no appointments available and were advised to return the next day</w:t>
      </w:r>
      <w:r w:rsidR="00394DF8" w:rsidRPr="008415D0">
        <w:rPr>
          <w:rFonts w:ascii="Arial" w:hAnsi="Arial" w:cs="Arial"/>
        </w:rPr>
        <w:t xml:space="preserve">; Child V was taken to a walk-in clinic the next day and had a chest examination which did not identify any issues. There was no direct contact between </w:t>
      </w:r>
      <w:r w:rsidR="005E266C" w:rsidRPr="008415D0">
        <w:rPr>
          <w:rFonts w:ascii="Arial" w:hAnsi="Arial" w:cs="Arial"/>
        </w:rPr>
        <w:t>the</w:t>
      </w:r>
      <w:r w:rsidR="00394DF8" w:rsidRPr="008415D0">
        <w:rPr>
          <w:rFonts w:ascii="Arial" w:hAnsi="Arial" w:cs="Arial"/>
        </w:rPr>
        <w:t xml:space="preserve"> GP and HV1 so </w:t>
      </w:r>
      <w:r w:rsidR="003234D5" w:rsidRPr="008415D0">
        <w:rPr>
          <w:rFonts w:ascii="Arial" w:hAnsi="Arial" w:cs="Arial"/>
        </w:rPr>
        <w:t>they</w:t>
      </w:r>
      <w:r w:rsidR="00394DF8" w:rsidRPr="008415D0">
        <w:rPr>
          <w:rFonts w:ascii="Arial" w:hAnsi="Arial" w:cs="Arial"/>
        </w:rPr>
        <w:t xml:space="preserve"> were unaware of the family history</w:t>
      </w:r>
      <w:r w:rsidR="003234D5" w:rsidRPr="008415D0">
        <w:rPr>
          <w:rFonts w:ascii="Arial" w:hAnsi="Arial" w:cs="Arial"/>
        </w:rPr>
        <w:t>,</w:t>
      </w:r>
      <w:r w:rsidR="00394DF8" w:rsidRPr="008415D0">
        <w:rPr>
          <w:rFonts w:ascii="Arial" w:hAnsi="Arial" w:cs="Arial"/>
        </w:rPr>
        <w:t xml:space="preserve"> including that the child was the subject of a child protection plan. </w:t>
      </w:r>
    </w:p>
    <w:p w14:paraId="77DD7247" w14:textId="77777777" w:rsidR="00394DF8" w:rsidRPr="008415D0" w:rsidRDefault="00394DF8" w:rsidP="00931656">
      <w:pPr>
        <w:spacing w:after="0" w:line="240" w:lineRule="auto"/>
        <w:ind w:left="720" w:hanging="720"/>
        <w:jc w:val="both"/>
        <w:rPr>
          <w:rFonts w:ascii="Arial" w:hAnsi="Arial" w:cs="Arial"/>
        </w:rPr>
      </w:pPr>
    </w:p>
    <w:p w14:paraId="057618B7" w14:textId="77777777" w:rsidR="00394DF8" w:rsidRPr="008415D0" w:rsidRDefault="00394DF8" w:rsidP="00931656">
      <w:pPr>
        <w:spacing w:after="0" w:line="240" w:lineRule="auto"/>
        <w:ind w:left="720" w:hanging="720"/>
        <w:jc w:val="both"/>
        <w:rPr>
          <w:rFonts w:ascii="Arial" w:hAnsi="Arial" w:cs="Arial"/>
        </w:rPr>
      </w:pPr>
      <w:r w:rsidRPr="008415D0">
        <w:rPr>
          <w:rFonts w:ascii="Arial" w:hAnsi="Arial" w:cs="Arial"/>
        </w:rPr>
        <w:t>2.4.4</w:t>
      </w:r>
      <w:r w:rsidRPr="008415D0">
        <w:rPr>
          <w:rFonts w:ascii="Arial" w:hAnsi="Arial" w:cs="Arial"/>
        </w:rPr>
        <w:tab/>
        <w:t xml:space="preserve">During the last week of March 2018 the Parents argued and </w:t>
      </w:r>
      <w:r w:rsidR="000D7D93" w:rsidRPr="008415D0">
        <w:rPr>
          <w:rFonts w:ascii="Arial" w:hAnsi="Arial" w:cs="Arial"/>
        </w:rPr>
        <w:t>Father told the Housing Department that they had split up. There was no contact with the family by CSC staff or HV1 however Mother attended the G</w:t>
      </w:r>
      <w:r w:rsidR="003234D5" w:rsidRPr="008415D0">
        <w:rPr>
          <w:rFonts w:ascii="Arial" w:hAnsi="Arial" w:cs="Arial"/>
        </w:rPr>
        <w:t>P</w:t>
      </w:r>
      <w:r w:rsidR="000D7D93" w:rsidRPr="008415D0">
        <w:rPr>
          <w:rFonts w:ascii="Arial" w:hAnsi="Arial" w:cs="Arial"/>
        </w:rPr>
        <w:t xml:space="preserve"> for her 7-week post-natal check. At the end of the month HV1 and SW2 had telephone contact with the parents who confirmed they were back together. There was a further discussion at the Care Planning Forum</w:t>
      </w:r>
      <w:r w:rsidR="001313CA" w:rsidRPr="008415D0">
        <w:rPr>
          <w:rFonts w:ascii="Arial" w:hAnsi="Arial" w:cs="Arial"/>
        </w:rPr>
        <w:t xml:space="preserve"> </w:t>
      </w:r>
      <w:r w:rsidR="000D7D93" w:rsidRPr="008415D0">
        <w:rPr>
          <w:rFonts w:ascii="Arial" w:hAnsi="Arial" w:cs="Arial"/>
        </w:rPr>
        <w:t>(CPF) about the deteriorating level of engagement with the family and agreement was given to progress to ‘meeting before action’</w:t>
      </w:r>
      <w:r w:rsidR="00DC69D1" w:rsidRPr="008415D0">
        <w:rPr>
          <w:rStyle w:val="FootnoteReference"/>
          <w:rFonts w:ascii="Arial" w:hAnsi="Arial" w:cs="Arial"/>
        </w:rPr>
        <w:footnoteReference w:id="8"/>
      </w:r>
      <w:r w:rsidR="000D7D93" w:rsidRPr="008415D0">
        <w:rPr>
          <w:rFonts w:ascii="Arial" w:hAnsi="Arial" w:cs="Arial"/>
        </w:rPr>
        <w:t xml:space="preserve"> and a recommendation that a ‘viability assessment’ of maternal aunt be completed as a potential family carer for Child V if one was needed. </w:t>
      </w:r>
    </w:p>
    <w:p w14:paraId="1E9ECEF8" w14:textId="77777777" w:rsidR="0036589E" w:rsidRPr="008415D0" w:rsidRDefault="0036589E" w:rsidP="00931656">
      <w:pPr>
        <w:spacing w:after="0" w:line="240" w:lineRule="auto"/>
        <w:ind w:left="720" w:hanging="720"/>
        <w:jc w:val="both"/>
        <w:rPr>
          <w:rFonts w:ascii="Arial" w:hAnsi="Arial" w:cs="Arial"/>
        </w:rPr>
      </w:pPr>
    </w:p>
    <w:p w14:paraId="4D76B332" w14:textId="77777777" w:rsidR="00A553D0" w:rsidRPr="008415D0" w:rsidRDefault="00A553D0" w:rsidP="009A58D3">
      <w:pPr>
        <w:spacing w:after="0"/>
        <w:ind w:left="720" w:hanging="720"/>
        <w:jc w:val="both"/>
        <w:rPr>
          <w:rFonts w:ascii="Arial" w:hAnsi="Arial" w:cs="Arial"/>
          <w:b/>
          <w:color w:val="00B0F0"/>
        </w:rPr>
      </w:pPr>
      <w:r w:rsidRPr="008415D0">
        <w:rPr>
          <w:rFonts w:ascii="Arial" w:hAnsi="Arial" w:cs="Arial"/>
          <w:b/>
          <w:color w:val="00B0F0"/>
        </w:rPr>
        <w:t>2.5</w:t>
      </w:r>
      <w:r w:rsidRPr="008415D0">
        <w:rPr>
          <w:rFonts w:ascii="Arial" w:hAnsi="Arial" w:cs="Arial"/>
          <w:b/>
          <w:color w:val="00B0F0"/>
        </w:rPr>
        <w:tab/>
        <w:t xml:space="preserve">Key </w:t>
      </w:r>
      <w:r w:rsidR="00447567" w:rsidRPr="008415D0">
        <w:rPr>
          <w:rFonts w:ascii="Arial" w:hAnsi="Arial" w:cs="Arial"/>
          <w:b/>
          <w:color w:val="00B0F0"/>
        </w:rPr>
        <w:t>e</w:t>
      </w:r>
      <w:r w:rsidRPr="008415D0">
        <w:rPr>
          <w:rFonts w:ascii="Arial" w:hAnsi="Arial" w:cs="Arial"/>
          <w:b/>
          <w:color w:val="00B0F0"/>
        </w:rPr>
        <w:t>pisode 3</w:t>
      </w:r>
      <w:r w:rsidR="00904FD0" w:rsidRPr="008415D0">
        <w:rPr>
          <w:rFonts w:ascii="Arial" w:hAnsi="Arial" w:cs="Arial"/>
          <w:b/>
          <w:color w:val="00B0F0"/>
        </w:rPr>
        <w:t xml:space="preserve">: </w:t>
      </w:r>
      <w:r w:rsidR="005A392B" w:rsidRPr="008415D0">
        <w:rPr>
          <w:rFonts w:ascii="Arial" w:hAnsi="Arial" w:cs="Arial"/>
          <w:b/>
          <w:color w:val="00B0F0"/>
        </w:rPr>
        <w:t>Improvements identified April 2018</w:t>
      </w:r>
    </w:p>
    <w:p w14:paraId="5DC55A5B" w14:textId="77777777" w:rsidR="00A553D0" w:rsidRPr="008415D0" w:rsidRDefault="00A553D0" w:rsidP="00C44066">
      <w:pPr>
        <w:spacing w:after="0" w:line="240" w:lineRule="auto"/>
        <w:ind w:left="720" w:hanging="720"/>
        <w:jc w:val="both"/>
        <w:rPr>
          <w:rFonts w:ascii="Arial" w:hAnsi="Arial" w:cs="Arial"/>
        </w:rPr>
      </w:pPr>
      <w:r w:rsidRPr="008415D0">
        <w:rPr>
          <w:rFonts w:ascii="Arial" w:hAnsi="Arial" w:cs="Arial"/>
        </w:rPr>
        <w:t>2.5.1</w:t>
      </w:r>
      <w:r w:rsidR="0068524E" w:rsidRPr="008415D0">
        <w:rPr>
          <w:rFonts w:ascii="Arial" w:hAnsi="Arial" w:cs="Arial"/>
        </w:rPr>
        <w:tab/>
      </w:r>
      <w:r w:rsidR="005B2D26" w:rsidRPr="008415D0">
        <w:rPr>
          <w:rFonts w:ascii="Arial" w:hAnsi="Arial" w:cs="Arial"/>
          <w:color w:val="000000"/>
        </w:rPr>
        <w:t xml:space="preserve"> </w:t>
      </w:r>
      <w:r w:rsidR="008A48D9" w:rsidRPr="008415D0">
        <w:rPr>
          <w:rFonts w:ascii="Arial" w:hAnsi="Arial" w:cs="Arial"/>
          <w:color w:val="000000"/>
        </w:rPr>
        <w:t>During April 2018 some improvements were noted; the family were</w:t>
      </w:r>
      <w:r w:rsidR="00C44066" w:rsidRPr="008415D0">
        <w:rPr>
          <w:rFonts w:ascii="Arial" w:hAnsi="Arial" w:cs="Arial"/>
          <w:color w:val="000000"/>
        </w:rPr>
        <w:t xml:space="preserve"> allocated a flat and their universal credit came through. The parents were more co-operative with professionals and Child V was weighed and showed a moderate weight </w:t>
      </w:r>
      <w:r w:rsidR="005E266C" w:rsidRPr="008415D0">
        <w:rPr>
          <w:rFonts w:ascii="Arial" w:hAnsi="Arial" w:cs="Arial"/>
          <w:color w:val="000000"/>
        </w:rPr>
        <w:t>gain;</w:t>
      </w:r>
      <w:r w:rsidR="003234D5" w:rsidRPr="008415D0">
        <w:rPr>
          <w:rFonts w:ascii="Arial" w:hAnsi="Arial" w:cs="Arial"/>
          <w:color w:val="000000"/>
        </w:rPr>
        <w:t xml:space="preserve"> the baby had not regained the birth weight centile</w:t>
      </w:r>
      <w:r w:rsidR="00C44066" w:rsidRPr="008415D0">
        <w:rPr>
          <w:rFonts w:ascii="Arial" w:hAnsi="Arial" w:cs="Arial"/>
          <w:color w:val="000000"/>
        </w:rPr>
        <w:t xml:space="preserve"> but </w:t>
      </w:r>
      <w:r w:rsidR="003234D5" w:rsidRPr="008415D0">
        <w:rPr>
          <w:rFonts w:ascii="Arial" w:hAnsi="Arial" w:cs="Arial"/>
          <w:color w:val="000000"/>
        </w:rPr>
        <w:t xml:space="preserve">was </w:t>
      </w:r>
      <w:r w:rsidR="00C44066" w:rsidRPr="008415D0">
        <w:rPr>
          <w:rFonts w:ascii="Arial" w:hAnsi="Arial" w:cs="Arial"/>
          <w:color w:val="000000"/>
        </w:rPr>
        <w:t>noted to have had three consecutive weights on the 9th centile</w:t>
      </w:r>
      <w:r w:rsidR="00B91F56" w:rsidRPr="008415D0">
        <w:rPr>
          <w:rStyle w:val="FootnoteReference"/>
          <w:rFonts w:ascii="Arial" w:hAnsi="Arial" w:cs="Arial"/>
          <w:color w:val="000000"/>
        </w:rPr>
        <w:footnoteReference w:id="9"/>
      </w:r>
      <w:r w:rsidR="00C44066" w:rsidRPr="008415D0">
        <w:rPr>
          <w:rFonts w:ascii="Arial" w:hAnsi="Arial" w:cs="Arial"/>
          <w:color w:val="000000"/>
        </w:rPr>
        <w:t>. Child V was observed as alert, cooing and trying to engage in eye contact with Mother when she was handling him. Mother observed to handle the baby with care and attention.</w:t>
      </w:r>
    </w:p>
    <w:p w14:paraId="7728430D" w14:textId="77777777" w:rsidR="0054567A" w:rsidRPr="008415D0" w:rsidRDefault="0054567A" w:rsidP="00127024">
      <w:pPr>
        <w:spacing w:after="0" w:line="240" w:lineRule="auto"/>
        <w:ind w:left="851" w:hanging="851"/>
        <w:rPr>
          <w:rFonts w:ascii="Arial" w:hAnsi="Arial" w:cs="Arial"/>
        </w:rPr>
      </w:pPr>
    </w:p>
    <w:p w14:paraId="5EA13C70" w14:textId="77777777" w:rsidR="002B3F25" w:rsidRPr="008415D0" w:rsidRDefault="0054567A" w:rsidP="00C44066">
      <w:pPr>
        <w:pStyle w:val="ListParagraph"/>
        <w:spacing w:after="0" w:line="240" w:lineRule="auto"/>
        <w:ind w:hanging="720"/>
        <w:jc w:val="both"/>
        <w:rPr>
          <w:rFonts w:ascii="Arial" w:hAnsi="Arial" w:cs="Arial"/>
        </w:rPr>
      </w:pPr>
      <w:r w:rsidRPr="008415D0">
        <w:rPr>
          <w:rFonts w:ascii="Arial" w:hAnsi="Arial" w:cs="Arial"/>
        </w:rPr>
        <w:t>2.5.2</w:t>
      </w:r>
      <w:r w:rsidRPr="008415D0">
        <w:rPr>
          <w:rFonts w:ascii="Arial" w:hAnsi="Arial" w:cs="Arial"/>
        </w:rPr>
        <w:tab/>
      </w:r>
      <w:r w:rsidR="00C44066" w:rsidRPr="008415D0">
        <w:rPr>
          <w:rFonts w:ascii="Arial" w:hAnsi="Arial" w:cs="Arial"/>
        </w:rPr>
        <w:t xml:space="preserve">The Review Child Protection Conference </w:t>
      </w:r>
      <w:r w:rsidR="008276EB" w:rsidRPr="008415D0">
        <w:rPr>
          <w:rFonts w:ascii="Arial" w:hAnsi="Arial" w:cs="Arial"/>
        </w:rPr>
        <w:t xml:space="preserve">(RCPC) </w:t>
      </w:r>
      <w:r w:rsidR="00C44066" w:rsidRPr="008415D0">
        <w:rPr>
          <w:rFonts w:ascii="Arial" w:hAnsi="Arial" w:cs="Arial"/>
        </w:rPr>
        <w:t>was held mid-April and it was decided that Child V should remain the subject of a child protection plan as despite some improvements there were still concerns regarding domestic abuse between the parents. The parents struggled with the meeting and left early.</w:t>
      </w:r>
      <w:r w:rsidR="008276EB" w:rsidRPr="008415D0">
        <w:rPr>
          <w:rFonts w:ascii="Arial" w:hAnsi="Arial" w:cs="Arial"/>
        </w:rPr>
        <w:t xml:space="preserve"> The GP was not invited to the RCPC and did not receive minutes from this meeting.</w:t>
      </w:r>
    </w:p>
    <w:p w14:paraId="6A98721F" w14:textId="77777777" w:rsidR="00680BBA" w:rsidRPr="008415D0" w:rsidRDefault="00680BBA" w:rsidP="00127024">
      <w:pPr>
        <w:pStyle w:val="ListParagraph"/>
        <w:spacing w:after="0" w:line="240" w:lineRule="auto"/>
        <w:ind w:hanging="720"/>
        <w:rPr>
          <w:rFonts w:ascii="Arial" w:hAnsi="Arial" w:cs="Arial"/>
        </w:rPr>
      </w:pPr>
    </w:p>
    <w:p w14:paraId="755EFC81" w14:textId="77777777" w:rsidR="0093645F" w:rsidRPr="008415D0" w:rsidRDefault="00680BBA" w:rsidP="00D00346">
      <w:pPr>
        <w:pStyle w:val="ListParagraph"/>
        <w:spacing w:after="0" w:line="240" w:lineRule="auto"/>
        <w:ind w:hanging="720"/>
        <w:jc w:val="both"/>
        <w:rPr>
          <w:rFonts w:ascii="Arial" w:hAnsi="Arial" w:cs="Arial"/>
        </w:rPr>
      </w:pPr>
      <w:r w:rsidRPr="008415D0">
        <w:rPr>
          <w:rFonts w:ascii="Arial" w:hAnsi="Arial" w:cs="Arial"/>
        </w:rPr>
        <w:t>2.5.3</w:t>
      </w:r>
      <w:r w:rsidRPr="008415D0">
        <w:rPr>
          <w:rFonts w:ascii="Arial" w:hAnsi="Arial" w:cs="Arial"/>
        </w:rPr>
        <w:tab/>
      </w:r>
      <w:r w:rsidR="00C44066" w:rsidRPr="008415D0">
        <w:rPr>
          <w:rFonts w:ascii="Arial" w:hAnsi="Arial" w:cs="Arial"/>
        </w:rPr>
        <w:t xml:space="preserve">During April </w:t>
      </w:r>
      <w:r w:rsidR="0048572F" w:rsidRPr="008415D0">
        <w:rPr>
          <w:rFonts w:ascii="Arial" w:hAnsi="Arial" w:cs="Arial"/>
        </w:rPr>
        <w:t xml:space="preserve">SWIFT </w:t>
      </w:r>
      <w:r w:rsidR="00D00346" w:rsidRPr="008415D0">
        <w:rPr>
          <w:rFonts w:ascii="Arial" w:hAnsi="Arial" w:cs="Arial"/>
        </w:rPr>
        <w:t xml:space="preserve">undertook a </w:t>
      </w:r>
      <w:r w:rsidR="00C44066" w:rsidRPr="008415D0">
        <w:rPr>
          <w:rFonts w:ascii="Arial" w:hAnsi="Arial" w:cs="Arial"/>
        </w:rPr>
        <w:t xml:space="preserve">mental health triage assessment </w:t>
      </w:r>
      <w:r w:rsidR="00D00346" w:rsidRPr="008415D0">
        <w:rPr>
          <w:rFonts w:ascii="Arial" w:hAnsi="Arial" w:cs="Arial"/>
        </w:rPr>
        <w:t>of</w:t>
      </w:r>
      <w:r w:rsidR="00C44066" w:rsidRPr="008415D0">
        <w:rPr>
          <w:rFonts w:ascii="Arial" w:hAnsi="Arial" w:cs="Arial"/>
        </w:rPr>
        <w:t xml:space="preserve"> Mother</w:t>
      </w:r>
      <w:r w:rsidR="00D00346" w:rsidRPr="008415D0">
        <w:rPr>
          <w:rFonts w:ascii="Arial" w:hAnsi="Arial" w:cs="Arial"/>
        </w:rPr>
        <w:t>.</w:t>
      </w:r>
      <w:r w:rsidR="00C44066" w:rsidRPr="008415D0">
        <w:rPr>
          <w:rFonts w:ascii="Arial" w:hAnsi="Arial" w:cs="Arial"/>
        </w:rPr>
        <w:t xml:space="preserve"> This assessment was purposefully delayed until the Mother was at least 6 weeks post-partum and was completed over 2 sessions, 2 weeks apart.  The assessment did not identify that the Mother’s mental health was currently having a negative impact on her ability to parent and the Mother declined to receive any ongoing support or intervention from the SWIFT mental health staff.  </w:t>
      </w:r>
      <w:r w:rsidR="00D00346" w:rsidRPr="008415D0">
        <w:rPr>
          <w:rFonts w:ascii="Arial" w:hAnsi="Arial" w:cs="Arial"/>
        </w:rPr>
        <w:t xml:space="preserve">Father also attended two sessions with </w:t>
      </w:r>
      <w:r w:rsidR="0048572F" w:rsidRPr="008415D0">
        <w:rPr>
          <w:rFonts w:ascii="Arial" w:hAnsi="Arial" w:cs="Arial"/>
        </w:rPr>
        <w:t>SWIFT</w:t>
      </w:r>
      <w:r w:rsidR="00D00346" w:rsidRPr="008415D0">
        <w:rPr>
          <w:rFonts w:ascii="Arial" w:hAnsi="Arial" w:cs="Arial"/>
        </w:rPr>
        <w:t xml:space="preserve"> staff however he did not attend </w:t>
      </w:r>
      <w:r w:rsidR="003234D5" w:rsidRPr="008415D0">
        <w:rPr>
          <w:rFonts w:ascii="Arial" w:hAnsi="Arial" w:cs="Arial"/>
        </w:rPr>
        <w:t xml:space="preserve">any </w:t>
      </w:r>
      <w:r w:rsidR="00D00346" w:rsidRPr="008415D0">
        <w:rPr>
          <w:rFonts w:ascii="Arial" w:hAnsi="Arial" w:cs="Arial"/>
        </w:rPr>
        <w:t>further appointments offered despite assertive attempts to engage him. He was subsequently discharged from the service on 20th June 2018. The allocated social worker was advised regarding the Father’s lack of engagement and subsequent discharge.</w:t>
      </w:r>
    </w:p>
    <w:p w14:paraId="5809DA9F" w14:textId="77777777" w:rsidR="0014441E" w:rsidRPr="008415D0" w:rsidRDefault="0014441E" w:rsidP="00D00346">
      <w:pPr>
        <w:pStyle w:val="ListParagraph"/>
        <w:spacing w:after="0" w:line="240" w:lineRule="auto"/>
        <w:ind w:hanging="720"/>
        <w:jc w:val="both"/>
        <w:rPr>
          <w:rFonts w:ascii="Arial" w:hAnsi="Arial" w:cs="Arial"/>
        </w:rPr>
      </w:pPr>
    </w:p>
    <w:p w14:paraId="0D14E60C" w14:textId="77777777" w:rsidR="00CD27A3" w:rsidRPr="008415D0" w:rsidRDefault="0066304D" w:rsidP="005B2D26">
      <w:pPr>
        <w:spacing w:after="0"/>
        <w:jc w:val="both"/>
        <w:rPr>
          <w:rFonts w:ascii="Arial" w:hAnsi="Arial" w:cs="Arial"/>
          <w:b/>
          <w:color w:val="00B0F0"/>
        </w:rPr>
      </w:pPr>
      <w:r w:rsidRPr="008415D0">
        <w:rPr>
          <w:rFonts w:ascii="Arial" w:hAnsi="Arial" w:cs="Arial"/>
          <w:b/>
          <w:color w:val="00B0F0"/>
        </w:rPr>
        <w:t>2.6</w:t>
      </w:r>
      <w:r w:rsidRPr="008415D0">
        <w:rPr>
          <w:rFonts w:ascii="Arial" w:hAnsi="Arial" w:cs="Arial"/>
          <w:b/>
          <w:color w:val="00B0F0"/>
        </w:rPr>
        <w:tab/>
        <w:t xml:space="preserve">Key </w:t>
      </w:r>
      <w:r w:rsidR="00A74DE6" w:rsidRPr="008415D0">
        <w:rPr>
          <w:rFonts w:ascii="Arial" w:hAnsi="Arial" w:cs="Arial"/>
          <w:b/>
          <w:color w:val="00B0F0"/>
        </w:rPr>
        <w:t>e</w:t>
      </w:r>
      <w:r w:rsidRPr="008415D0">
        <w:rPr>
          <w:rFonts w:ascii="Arial" w:hAnsi="Arial" w:cs="Arial"/>
          <w:b/>
          <w:color w:val="00B0F0"/>
        </w:rPr>
        <w:t xml:space="preserve">pisode 4: </w:t>
      </w:r>
      <w:r w:rsidR="005A392B" w:rsidRPr="008415D0">
        <w:rPr>
          <w:rFonts w:ascii="Arial" w:hAnsi="Arial" w:cs="Arial"/>
          <w:b/>
          <w:color w:val="00B0F0"/>
        </w:rPr>
        <w:t>Deteriorating care May-June 2018</w:t>
      </w:r>
    </w:p>
    <w:p w14:paraId="75CA1D7E" w14:textId="77777777" w:rsidR="009A24E2" w:rsidRPr="008415D0" w:rsidRDefault="002E2A66" w:rsidP="00DB7A8D">
      <w:pPr>
        <w:spacing w:after="0" w:line="240" w:lineRule="auto"/>
        <w:ind w:left="720" w:hanging="720"/>
        <w:jc w:val="both"/>
        <w:rPr>
          <w:rFonts w:ascii="Arial" w:hAnsi="Arial" w:cs="Arial"/>
        </w:rPr>
      </w:pPr>
      <w:r w:rsidRPr="008415D0">
        <w:rPr>
          <w:rFonts w:ascii="Arial" w:hAnsi="Arial" w:cs="Arial"/>
        </w:rPr>
        <w:t>2.6.1</w:t>
      </w:r>
      <w:r w:rsidR="006F2963" w:rsidRPr="008415D0">
        <w:rPr>
          <w:rFonts w:ascii="Arial" w:hAnsi="Arial" w:cs="Arial"/>
        </w:rPr>
        <w:tab/>
      </w:r>
      <w:r w:rsidR="00445F28" w:rsidRPr="008415D0">
        <w:rPr>
          <w:rFonts w:ascii="Arial" w:hAnsi="Arial" w:cs="Arial"/>
        </w:rPr>
        <w:t>During May 201</w:t>
      </w:r>
      <w:r w:rsidR="00AB68DC">
        <w:rPr>
          <w:rFonts w:ascii="Arial" w:hAnsi="Arial" w:cs="Arial"/>
        </w:rPr>
        <w:t>8</w:t>
      </w:r>
      <w:r w:rsidR="00445F28" w:rsidRPr="008415D0">
        <w:rPr>
          <w:rFonts w:ascii="Arial" w:hAnsi="Arial" w:cs="Arial"/>
        </w:rPr>
        <w:t xml:space="preserve"> there was a change in health visitor because the family had moved. There were also concerns regarding further weight loss and by the beginning of June Child V’s weight had dropped to between the 2</w:t>
      </w:r>
      <w:r w:rsidR="00445F28" w:rsidRPr="008415D0">
        <w:rPr>
          <w:rFonts w:ascii="Arial" w:hAnsi="Arial" w:cs="Arial"/>
          <w:vertAlign w:val="superscript"/>
        </w:rPr>
        <w:t>nd</w:t>
      </w:r>
      <w:r w:rsidR="00445F28" w:rsidRPr="008415D0">
        <w:rPr>
          <w:rFonts w:ascii="Arial" w:hAnsi="Arial" w:cs="Arial"/>
        </w:rPr>
        <w:t xml:space="preserve"> and 9</w:t>
      </w:r>
      <w:r w:rsidR="00445F28" w:rsidRPr="008415D0">
        <w:rPr>
          <w:rFonts w:ascii="Arial" w:hAnsi="Arial" w:cs="Arial"/>
          <w:vertAlign w:val="superscript"/>
        </w:rPr>
        <w:t>th</w:t>
      </w:r>
      <w:r w:rsidR="00445F28" w:rsidRPr="008415D0">
        <w:rPr>
          <w:rFonts w:ascii="Arial" w:hAnsi="Arial" w:cs="Arial"/>
        </w:rPr>
        <w:t xml:space="preserve"> centile.</w:t>
      </w:r>
      <w:r w:rsidR="00466A6B" w:rsidRPr="008415D0">
        <w:rPr>
          <w:rFonts w:ascii="Arial" w:hAnsi="Arial" w:cs="Arial"/>
        </w:rPr>
        <w:t xml:space="preserve"> The family were allocated a community nursery nurse to provide additional support</w:t>
      </w:r>
      <w:r w:rsidR="00771ABB" w:rsidRPr="008415D0">
        <w:rPr>
          <w:rFonts w:ascii="Arial" w:hAnsi="Arial" w:cs="Arial"/>
        </w:rPr>
        <w:t>,</w:t>
      </w:r>
      <w:r w:rsidR="00466A6B" w:rsidRPr="008415D0">
        <w:rPr>
          <w:rFonts w:ascii="Arial" w:hAnsi="Arial" w:cs="Arial"/>
        </w:rPr>
        <w:t xml:space="preserve"> but the family failed the appointment.</w:t>
      </w:r>
      <w:r w:rsidR="00771ABB" w:rsidRPr="008415D0">
        <w:rPr>
          <w:rFonts w:ascii="Arial" w:eastAsia="Times New Roman" w:hAnsi="Arial" w:cs="Arial"/>
          <w:b/>
          <w:lang w:eastAsia="en-GB"/>
        </w:rPr>
        <w:t xml:space="preserve"> </w:t>
      </w:r>
      <w:r w:rsidR="00771ABB" w:rsidRPr="008415D0">
        <w:rPr>
          <w:rFonts w:ascii="Arial" w:eastAsia="Times New Roman" w:hAnsi="Arial" w:cs="Arial"/>
          <w:bCs/>
          <w:lang w:eastAsia="en-GB"/>
        </w:rPr>
        <w:t>On 4</w:t>
      </w:r>
      <w:r w:rsidR="00771ABB" w:rsidRPr="008415D0">
        <w:rPr>
          <w:rFonts w:ascii="Arial" w:eastAsia="Times New Roman" w:hAnsi="Arial" w:cs="Arial"/>
          <w:bCs/>
          <w:vertAlign w:val="superscript"/>
          <w:lang w:eastAsia="en-GB"/>
        </w:rPr>
        <w:t>th</w:t>
      </w:r>
      <w:r w:rsidR="00771ABB" w:rsidRPr="008415D0">
        <w:rPr>
          <w:rFonts w:ascii="Arial" w:eastAsia="Times New Roman" w:hAnsi="Arial" w:cs="Arial"/>
          <w:bCs/>
          <w:lang w:eastAsia="en-GB"/>
        </w:rPr>
        <w:t xml:space="preserve"> June Child V was</w:t>
      </w:r>
      <w:r w:rsidR="00771ABB" w:rsidRPr="008415D0">
        <w:rPr>
          <w:rFonts w:ascii="Arial" w:eastAsia="Times New Roman" w:hAnsi="Arial" w:cs="Arial"/>
          <w:b/>
          <w:lang w:eastAsia="en-GB"/>
        </w:rPr>
        <w:t xml:space="preserve"> </w:t>
      </w:r>
      <w:r w:rsidR="00771ABB" w:rsidRPr="008415D0">
        <w:rPr>
          <w:rFonts w:ascii="Arial" w:eastAsia="Times New Roman" w:hAnsi="Arial" w:cs="Arial"/>
          <w:lang w:eastAsia="en-GB"/>
        </w:rPr>
        <w:t xml:space="preserve">weighed and was found to be two centiles below the birth centile. Child V was reported by parents to feed 3-4 hourly during the day. </w:t>
      </w:r>
      <w:r w:rsidR="0019274E" w:rsidRPr="008415D0">
        <w:rPr>
          <w:rFonts w:ascii="Arial" w:eastAsia="Times New Roman" w:hAnsi="Arial" w:cs="Arial"/>
          <w:lang w:eastAsia="en-GB"/>
        </w:rPr>
        <w:t>The b</w:t>
      </w:r>
      <w:r w:rsidR="00771ABB" w:rsidRPr="008415D0">
        <w:rPr>
          <w:rFonts w:ascii="Arial" w:eastAsia="Times New Roman" w:hAnsi="Arial" w:cs="Arial"/>
          <w:lang w:eastAsia="en-GB"/>
        </w:rPr>
        <w:t xml:space="preserve">aby </w:t>
      </w:r>
      <w:r w:rsidR="0019274E" w:rsidRPr="008415D0">
        <w:rPr>
          <w:rFonts w:ascii="Arial" w:eastAsia="Times New Roman" w:hAnsi="Arial" w:cs="Arial"/>
          <w:lang w:eastAsia="en-GB"/>
        </w:rPr>
        <w:t>wa</w:t>
      </w:r>
      <w:r w:rsidR="00771ABB" w:rsidRPr="008415D0">
        <w:rPr>
          <w:rFonts w:ascii="Arial" w:eastAsia="Times New Roman" w:hAnsi="Arial" w:cs="Arial"/>
          <w:lang w:eastAsia="en-GB"/>
        </w:rPr>
        <w:t xml:space="preserve">s observed to smile and vocalise and </w:t>
      </w:r>
      <w:r w:rsidR="0019274E" w:rsidRPr="008415D0">
        <w:rPr>
          <w:rFonts w:ascii="Arial" w:eastAsia="Times New Roman" w:hAnsi="Arial" w:cs="Arial"/>
          <w:lang w:eastAsia="en-GB"/>
        </w:rPr>
        <w:t>wa</w:t>
      </w:r>
      <w:r w:rsidR="00771ABB" w:rsidRPr="008415D0">
        <w:rPr>
          <w:rFonts w:ascii="Arial" w:eastAsia="Times New Roman" w:hAnsi="Arial" w:cs="Arial"/>
          <w:lang w:eastAsia="en-GB"/>
        </w:rPr>
        <w:t>s seen wearing clean clothes appropriate for the weather</w:t>
      </w:r>
      <w:r w:rsidR="0019274E" w:rsidRPr="008415D0">
        <w:rPr>
          <w:rFonts w:ascii="Arial" w:eastAsia="Times New Roman" w:hAnsi="Arial" w:cs="Arial"/>
          <w:lang w:eastAsia="en-GB"/>
        </w:rPr>
        <w:t xml:space="preserve">. Child V was seen a week later when HV2 undertook a home visit at </w:t>
      </w:r>
      <w:r w:rsidR="0014441E" w:rsidRPr="008415D0">
        <w:rPr>
          <w:rFonts w:ascii="Arial" w:eastAsia="Times New Roman" w:hAnsi="Arial" w:cs="Arial"/>
          <w:lang w:eastAsia="en-GB"/>
        </w:rPr>
        <w:t>midday</w:t>
      </w:r>
      <w:r w:rsidR="0019274E" w:rsidRPr="008415D0">
        <w:rPr>
          <w:rFonts w:ascii="Arial" w:eastAsia="Times New Roman" w:hAnsi="Arial" w:cs="Arial"/>
          <w:lang w:eastAsia="en-GB"/>
        </w:rPr>
        <w:t xml:space="preserve"> and </w:t>
      </w:r>
      <w:r w:rsidR="00352083" w:rsidRPr="00352083">
        <w:rPr>
          <w:rFonts w:ascii="Arial" w:eastAsia="Times New Roman" w:hAnsi="Arial" w:cs="Arial"/>
          <w:lang w:eastAsia="en-GB"/>
        </w:rPr>
        <w:t>Mother reported having just woken up</w:t>
      </w:r>
      <w:r w:rsidR="0014441E" w:rsidRPr="008415D0">
        <w:rPr>
          <w:rFonts w:ascii="Arial" w:eastAsia="Times New Roman" w:hAnsi="Arial" w:cs="Arial"/>
          <w:lang w:eastAsia="en-GB"/>
        </w:rPr>
        <w:t xml:space="preserve">; </w:t>
      </w:r>
      <w:r w:rsidR="0019274E" w:rsidRPr="008415D0">
        <w:rPr>
          <w:rFonts w:ascii="Arial" w:eastAsia="Times New Roman" w:hAnsi="Arial" w:cs="Arial"/>
          <w:lang w:eastAsia="en-GB"/>
        </w:rPr>
        <w:t xml:space="preserve">the parents </w:t>
      </w:r>
      <w:r w:rsidR="00352083" w:rsidRPr="008415D0">
        <w:rPr>
          <w:rFonts w:ascii="Arial" w:eastAsia="Times New Roman" w:hAnsi="Arial" w:cs="Arial"/>
          <w:lang w:eastAsia="en-GB"/>
        </w:rPr>
        <w:t xml:space="preserve">also </w:t>
      </w:r>
      <w:r w:rsidR="0019274E" w:rsidRPr="008415D0">
        <w:rPr>
          <w:rFonts w:ascii="Arial" w:eastAsia="Times New Roman" w:hAnsi="Arial" w:cs="Arial"/>
          <w:lang w:eastAsia="en-GB"/>
        </w:rPr>
        <w:t xml:space="preserve">appeared to </w:t>
      </w:r>
      <w:r w:rsidR="00DA4B0E" w:rsidRPr="008415D0">
        <w:rPr>
          <w:rFonts w:ascii="Arial" w:eastAsia="Times New Roman" w:hAnsi="Arial" w:cs="Arial"/>
          <w:lang w:eastAsia="en-GB"/>
        </w:rPr>
        <w:t>be ignoring</w:t>
      </w:r>
      <w:r w:rsidR="0019274E" w:rsidRPr="008415D0">
        <w:rPr>
          <w:rFonts w:ascii="Arial" w:eastAsia="Times New Roman" w:hAnsi="Arial" w:cs="Arial"/>
          <w:lang w:eastAsia="en-GB"/>
        </w:rPr>
        <w:t xml:space="preserve"> advice regarding feeding the baby and had not kept a diary of feeds given.</w:t>
      </w:r>
    </w:p>
    <w:p w14:paraId="65DA6162" w14:textId="77777777" w:rsidR="009A24E2" w:rsidRPr="008415D0" w:rsidRDefault="009A24E2" w:rsidP="002B3F25">
      <w:pPr>
        <w:spacing w:after="0"/>
        <w:ind w:left="720" w:hanging="720"/>
        <w:jc w:val="both"/>
        <w:rPr>
          <w:rFonts w:ascii="Arial" w:hAnsi="Arial" w:cs="Arial"/>
        </w:rPr>
      </w:pPr>
    </w:p>
    <w:p w14:paraId="05D6DB20" w14:textId="77777777" w:rsidR="00771ABB" w:rsidRPr="008415D0" w:rsidRDefault="00DB7A8D" w:rsidP="008415D0">
      <w:pPr>
        <w:spacing w:after="0" w:line="240" w:lineRule="auto"/>
        <w:ind w:left="720" w:hanging="720"/>
        <w:jc w:val="both"/>
        <w:rPr>
          <w:rFonts w:ascii="Arial" w:eastAsia="Times New Roman" w:hAnsi="Arial" w:cs="Arial"/>
          <w:lang w:eastAsia="en-GB"/>
        </w:rPr>
      </w:pPr>
      <w:r w:rsidRPr="008415D0">
        <w:rPr>
          <w:rFonts w:ascii="Arial" w:hAnsi="Arial" w:cs="Arial"/>
          <w:color w:val="000000"/>
        </w:rPr>
        <w:t>2.6.2</w:t>
      </w:r>
      <w:r w:rsidRPr="008415D0">
        <w:rPr>
          <w:rFonts w:ascii="Arial" w:hAnsi="Arial" w:cs="Arial"/>
          <w:color w:val="000000"/>
        </w:rPr>
        <w:tab/>
      </w:r>
      <w:r w:rsidR="00E446E3" w:rsidRPr="008415D0">
        <w:rPr>
          <w:rFonts w:ascii="Arial" w:eastAsia="Times New Roman" w:hAnsi="Arial" w:cs="Arial"/>
          <w:lang w:eastAsia="en-GB"/>
        </w:rPr>
        <w:t xml:space="preserve">During June </w:t>
      </w:r>
      <w:r w:rsidR="00AB68DC">
        <w:rPr>
          <w:rFonts w:ascii="Arial" w:eastAsia="Times New Roman" w:hAnsi="Arial" w:cs="Arial"/>
          <w:lang w:eastAsia="en-GB"/>
        </w:rPr>
        <w:t xml:space="preserve">2018 </w:t>
      </w:r>
      <w:r w:rsidR="00E446E3" w:rsidRPr="008415D0">
        <w:rPr>
          <w:rFonts w:ascii="Arial" w:eastAsia="Times New Roman" w:hAnsi="Arial" w:cs="Arial"/>
          <w:lang w:eastAsia="en-GB"/>
        </w:rPr>
        <w:t>t</w:t>
      </w:r>
      <w:r w:rsidR="003C0B81" w:rsidRPr="008415D0">
        <w:rPr>
          <w:rFonts w:ascii="Arial" w:eastAsia="Times New Roman" w:hAnsi="Arial" w:cs="Arial"/>
          <w:lang w:eastAsia="en-GB"/>
        </w:rPr>
        <w:t xml:space="preserve">he family disengaged from professionals and were not available for visits. </w:t>
      </w:r>
      <w:r w:rsidR="00E446E3" w:rsidRPr="008415D0">
        <w:rPr>
          <w:rFonts w:ascii="Arial" w:eastAsia="Times New Roman" w:hAnsi="Arial" w:cs="Arial"/>
          <w:lang w:eastAsia="en-GB"/>
        </w:rPr>
        <w:t xml:space="preserve">Visiting by CSC staff was increased but this coincided with SW1 having three weeks’ leave and planned management cover was lost due to the Practice Manager having to take unexpected leave and so the team had to cover the work during this period.  </w:t>
      </w:r>
      <w:r w:rsidR="003C0B81" w:rsidRPr="008415D0">
        <w:rPr>
          <w:rFonts w:ascii="Arial" w:eastAsia="Times New Roman" w:hAnsi="Arial" w:cs="Arial"/>
          <w:lang w:eastAsia="en-GB"/>
        </w:rPr>
        <w:t xml:space="preserve"> Mother eventually responded to the F</w:t>
      </w:r>
      <w:r w:rsidR="00E446E3" w:rsidRPr="008415D0">
        <w:rPr>
          <w:rFonts w:ascii="Arial" w:eastAsia="Times New Roman" w:hAnsi="Arial" w:cs="Arial"/>
          <w:lang w:eastAsia="en-GB"/>
        </w:rPr>
        <w:t xml:space="preserve">amily </w:t>
      </w:r>
      <w:r w:rsidR="003C0B81" w:rsidRPr="008415D0">
        <w:rPr>
          <w:rFonts w:ascii="Arial" w:eastAsia="Times New Roman" w:hAnsi="Arial" w:cs="Arial"/>
          <w:lang w:eastAsia="en-GB"/>
        </w:rPr>
        <w:t>K</w:t>
      </w:r>
      <w:r w:rsidR="00E446E3" w:rsidRPr="008415D0">
        <w:rPr>
          <w:rFonts w:ascii="Arial" w:eastAsia="Times New Roman" w:hAnsi="Arial" w:cs="Arial"/>
          <w:lang w:eastAsia="en-GB"/>
        </w:rPr>
        <w:t xml:space="preserve">ey </w:t>
      </w:r>
      <w:r w:rsidR="003C0B81" w:rsidRPr="008415D0">
        <w:rPr>
          <w:rFonts w:ascii="Arial" w:eastAsia="Times New Roman" w:hAnsi="Arial" w:cs="Arial"/>
          <w:lang w:eastAsia="en-GB"/>
        </w:rPr>
        <w:t>W</w:t>
      </w:r>
      <w:r w:rsidR="00E446E3" w:rsidRPr="008415D0">
        <w:rPr>
          <w:rFonts w:ascii="Arial" w:eastAsia="Times New Roman" w:hAnsi="Arial" w:cs="Arial"/>
          <w:lang w:eastAsia="en-GB"/>
        </w:rPr>
        <w:t>orker (FKW)</w:t>
      </w:r>
      <w:r w:rsidR="003C0B81" w:rsidRPr="008415D0">
        <w:rPr>
          <w:rFonts w:ascii="Arial" w:eastAsia="Times New Roman" w:hAnsi="Arial" w:cs="Arial"/>
          <w:lang w:eastAsia="en-GB"/>
        </w:rPr>
        <w:t xml:space="preserve"> acknowledging high levels of anxiety and avoidance.  SW2 and the FKW observed a significant dip in Mother’s mental health, issues in the couple’s relationship, continued difficulties with SW1 due to associations with the previous proceedings and the impact of anniversaries / correspondence relating to their first child. </w:t>
      </w:r>
      <w:r w:rsidR="00142584" w:rsidRPr="008415D0">
        <w:rPr>
          <w:rFonts w:ascii="Arial" w:eastAsia="Times New Roman" w:hAnsi="Arial" w:cs="Arial"/>
          <w:lang w:eastAsia="en-GB"/>
        </w:rPr>
        <w:t>In mid-June there was an anonymous report of regular violent domestic disputes.  A duty worker visited and followed-up with the FKW.  The couple denied regular arguments but acknowledged the previous night’s dispute and confirmed police attendance</w:t>
      </w:r>
    </w:p>
    <w:p w14:paraId="1EA10B08" w14:textId="77777777" w:rsidR="00C35B3D" w:rsidRPr="008415D0" w:rsidRDefault="00C35B3D" w:rsidP="00142584">
      <w:pPr>
        <w:spacing w:after="0" w:line="240" w:lineRule="auto"/>
        <w:jc w:val="both"/>
        <w:rPr>
          <w:rFonts w:ascii="Arial" w:hAnsi="Arial" w:cs="Arial"/>
          <w:color w:val="000000"/>
        </w:rPr>
      </w:pPr>
    </w:p>
    <w:p w14:paraId="2330F26C" w14:textId="77777777" w:rsidR="009A24E2" w:rsidRPr="008415D0" w:rsidRDefault="00C35B3D" w:rsidP="00142584">
      <w:pPr>
        <w:spacing w:after="0" w:line="240" w:lineRule="auto"/>
        <w:ind w:left="720" w:hanging="720"/>
        <w:jc w:val="both"/>
        <w:rPr>
          <w:rFonts w:ascii="Arial" w:eastAsia="Times New Roman" w:hAnsi="Arial" w:cs="Arial"/>
          <w:lang w:eastAsia="en-GB"/>
        </w:rPr>
      </w:pPr>
      <w:r w:rsidRPr="008415D0">
        <w:rPr>
          <w:rFonts w:ascii="Arial" w:hAnsi="Arial" w:cs="Arial"/>
          <w:color w:val="000000"/>
        </w:rPr>
        <w:t>2.6.3</w:t>
      </w:r>
      <w:r w:rsidRPr="008415D0">
        <w:rPr>
          <w:rFonts w:ascii="Arial" w:hAnsi="Arial" w:cs="Arial"/>
          <w:color w:val="000000"/>
        </w:rPr>
        <w:tab/>
      </w:r>
      <w:r w:rsidR="00142584" w:rsidRPr="008415D0">
        <w:rPr>
          <w:rFonts w:ascii="Arial" w:hAnsi="Arial" w:cs="Arial"/>
          <w:color w:val="000000"/>
        </w:rPr>
        <w:t xml:space="preserve">In late June </w:t>
      </w:r>
      <w:r w:rsidR="00AB68DC">
        <w:rPr>
          <w:rFonts w:ascii="Arial" w:hAnsi="Arial" w:cs="Arial"/>
          <w:color w:val="000000"/>
        </w:rPr>
        <w:t xml:space="preserve">2018 </w:t>
      </w:r>
      <w:r w:rsidR="00142584" w:rsidRPr="008415D0">
        <w:rPr>
          <w:rFonts w:ascii="Arial" w:hAnsi="Arial" w:cs="Arial"/>
          <w:color w:val="000000"/>
        </w:rPr>
        <w:t xml:space="preserve">HV2 undertook an </w:t>
      </w:r>
      <w:r w:rsidR="00142584" w:rsidRPr="008415D0">
        <w:rPr>
          <w:rFonts w:ascii="Arial" w:hAnsi="Arial" w:cs="Arial"/>
        </w:rPr>
        <w:t xml:space="preserve">unplanned visit to the family home </w:t>
      </w:r>
      <w:r w:rsidR="00352083">
        <w:rPr>
          <w:rFonts w:ascii="Arial" w:hAnsi="Arial" w:cs="Arial"/>
        </w:rPr>
        <w:t xml:space="preserve">at the request of the FKW </w:t>
      </w:r>
      <w:r w:rsidR="00142584" w:rsidRPr="008415D0">
        <w:rPr>
          <w:rFonts w:ascii="Arial" w:hAnsi="Arial" w:cs="Arial"/>
        </w:rPr>
        <w:t>to weigh Child V</w:t>
      </w:r>
      <w:r w:rsidR="00142584" w:rsidRPr="008415D0">
        <w:rPr>
          <w:rFonts w:ascii="Arial" w:eastAsia="Times New Roman" w:hAnsi="Arial" w:cs="Arial"/>
          <w:color w:val="333333"/>
          <w:lang w:eastAsia="en-GB"/>
        </w:rPr>
        <w:t xml:space="preserve">. </w:t>
      </w:r>
      <w:r w:rsidR="00142584" w:rsidRPr="008415D0">
        <w:rPr>
          <w:rFonts w:ascii="Arial" w:eastAsia="Times New Roman" w:hAnsi="Arial" w:cs="Arial"/>
          <w:lang w:eastAsia="en-GB"/>
        </w:rPr>
        <w:t>On arrival the Mother and Father were in a heated argument, they were observed to be shouting and swearing at each other. Child V was observed being formula fed whilst on a changing mat. Both parties expressed concerns about each other. Child V was weighed and noted to have lost weight, he presented as quiet and watchful during the parental argument. HV2</w:t>
      </w:r>
      <w:r w:rsidR="00DA4B0E" w:rsidRPr="008415D0">
        <w:rPr>
          <w:rFonts w:ascii="Arial" w:eastAsia="Times New Roman" w:hAnsi="Arial" w:cs="Arial"/>
          <w:lang w:eastAsia="en-GB"/>
        </w:rPr>
        <w:t xml:space="preserve"> did not feel that Child V should be left in the parents’ care while they were arguing and so</w:t>
      </w:r>
      <w:r w:rsidR="00142584" w:rsidRPr="008415D0">
        <w:rPr>
          <w:rFonts w:ascii="Arial" w:eastAsia="Times New Roman" w:hAnsi="Arial" w:cs="Arial"/>
          <w:lang w:eastAsia="en-GB"/>
        </w:rPr>
        <w:t xml:space="preserve"> called the </w:t>
      </w:r>
      <w:r w:rsidR="00DA4B0E" w:rsidRPr="008415D0">
        <w:rPr>
          <w:rFonts w:ascii="Arial" w:hAnsi="Arial" w:cs="Arial"/>
        </w:rPr>
        <w:t>FKW</w:t>
      </w:r>
      <w:r w:rsidR="00142584" w:rsidRPr="008415D0">
        <w:rPr>
          <w:rFonts w:ascii="Arial" w:hAnsi="Arial" w:cs="Arial"/>
        </w:rPr>
        <w:t xml:space="preserve"> who arrived with SW2</w:t>
      </w:r>
      <w:r w:rsidR="002F3DC6" w:rsidRPr="008415D0">
        <w:rPr>
          <w:rFonts w:ascii="Arial" w:hAnsi="Arial" w:cs="Arial"/>
        </w:rPr>
        <w:t xml:space="preserve"> (who was the duty social worker)</w:t>
      </w:r>
      <w:r w:rsidR="00DA4B0E" w:rsidRPr="008415D0">
        <w:rPr>
          <w:rFonts w:ascii="Arial" w:hAnsi="Arial" w:cs="Arial"/>
        </w:rPr>
        <w:t>.</w:t>
      </w:r>
      <w:r w:rsidR="00142584" w:rsidRPr="008415D0">
        <w:rPr>
          <w:rFonts w:ascii="Arial" w:hAnsi="Arial" w:cs="Arial"/>
        </w:rPr>
        <w:t xml:space="preserve"> </w:t>
      </w:r>
      <w:r w:rsidR="00DA4B0E" w:rsidRPr="008415D0">
        <w:rPr>
          <w:rFonts w:ascii="Arial" w:hAnsi="Arial" w:cs="Arial"/>
        </w:rPr>
        <w:t>W</w:t>
      </w:r>
      <w:r w:rsidR="00142584" w:rsidRPr="008415D0">
        <w:rPr>
          <w:rFonts w:ascii="Arial" w:hAnsi="Arial" w:cs="Arial"/>
        </w:rPr>
        <w:t>hen they arrived</w:t>
      </w:r>
      <w:r w:rsidR="00DA4B0E" w:rsidRPr="008415D0">
        <w:rPr>
          <w:rFonts w:ascii="Arial" w:hAnsi="Arial" w:cs="Arial"/>
        </w:rPr>
        <w:t>,</w:t>
      </w:r>
      <w:r w:rsidR="00142584" w:rsidRPr="008415D0">
        <w:rPr>
          <w:rFonts w:ascii="Arial" w:hAnsi="Arial" w:cs="Arial"/>
        </w:rPr>
        <w:t xml:space="preserve"> Father became jovial and acted as if nothing had happened.  That evening it was arranged for Child V to stay with a friend</w:t>
      </w:r>
      <w:r w:rsidR="00DA4B0E" w:rsidRPr="008415D0">
        <w:rPr>
          <w:rFonts w:ascii="Arial" w:hAnsi="Arial" w:cs="Arial"/>
        </w:rPr>
        <w:t>,</w:t>
      </w:r>
      <w:r w:rsidR="00142584" w:rsidRPr="008415D0">
        <w:rPr>
          <w:rFonts w:ascii="Arial" w:hAnsi="Arial" w:cs="Arial"/>
        </w:rPr>
        <w:t xml:space="preserve"> after checks were made</w:t>
      </w:r>
      <w:r w:rsidR="00DA4B0E" w:rsidRPr="008415D0">
        <w:rPr>
          <w:rFonts w:ascii="Arial" w:hAnsi="Arial" w:cs="Arial"/>
        </w:rPr>
        <w:t xml:space="preserve"> by CSC</w:t>
      </w:r>
      <w:r w:rsidR="00142584" w:rsidRPr="008415D0">
        <w:rPr>
          <w:rFonts w:ascii="Arial" w:hAnsi="Arial" w:cs="Arial"/>
        </w:rPr>
        <w:t xml:space="preserve">.  </w:t>
      </w:r>
    </w:p>
    <w:p w14:paraId="27D0DBC6" w14:textId="77777777" w:rsidR="00747D89" w:rsidRPr="008415D0" w:rsidRDefault="00747D89" w:rsidP="00420B5C">
      <w:pPr>
        <w:spacing w:after="0" w:line="240" w:lineRule="auto"/>
        <w:jc w:val="both"/>
        <w:rPr>
          <w:rFonts w:ascii="Arial" w:hAnsi="Arial" w:cs="Arial"/>
          <w:color w:val="FF0000"/>
        </w:rPr>
      </w:pPr>
    </w:p>
    <w:p w14:paraId="128BF9CC" w14:textId="77777777" w:rsidR="00904FD0" w:rsidRPr="008415D0" w:rsidRDefault="00904FD0" w:rsidP="004F67F2">
      <w:pPr>
        <w:spacing w:after="0" w:line="240" w:lineRule="auto"/>
        <w:ind w:left="720" w:hanging="720"/>
        <w:jc w:val="both"/>
        <w:rPr>
          <w:rFonts w:ascii="Arial" w:hAnsi="Arial" w:cs="Arial"/>
          <w:b/>
        </w:rPr>
      </w:pPr>
      <w:r w:rsidRPr="008415D0">
        <w:rPr>
          <w:rFonts w:ascii="Arial" w:hAnsi="Arial" w:cs="Arial"/>
          <w:b/>
          <w:color w:val="00B0F0"/>
        </w:rPr>
        <w:t>2.7</w:t>
      </w:r>
      <w:r w:rsidRPr="008415D0">
        <w:rPr>
          <w:rFonts w:ascii="Arial" w:hAnsi="Arial" w:cs="Arial"/>
          <w:b/>
          <w:color w:val="00B0F0"/>
        </w:rPr>
        <w:tab/>
        <w:t>Key</w:t>
      </w:r>
      <w:r w:rsidR="003F046E" w:rsidRPr="008415D0">
        <w:rPr>
          <w:rFonts w:ascii="Arial" w:hAnsi="Arial" w:cs="Arial"/>
          <w:b/>
          <w:color w:val="00B0F0"/>
        </w:rPr>
        <w:t xml:space="preserve"> </w:t>
      </w:r>
      <w:r w:rsidRPr="008415D0">
        <w:rPr>
          <w:rFonts w:ascii="Arial" w:hAnsi="Arial" w:cs="Arial"/>
          <w:b/>
          <w:color w:val="00B0F0"/>
        </w:rPr>
        <w:t xml:space="preserve">episode 5: </w:t>
      </w:r>
      <w:r w:rsidR="0067456B" w:rsidRPr="008415D0">
        <w:rPr>
          <w:rFonts w:ascii="Arial" w:hAnsi="Arial" w:cs="Arial"/>
          <w:b/>
          <w:color w:val="00B0F0"/>
        </w:rPr>
        <w:t xml:space="preserve">Continued concerns </w:t>
      </w:r>
      <w:r w:rsidR="005A392B" w:rsidRPr="008415D0">
        <w:rPr>
          <w:rFonts w:ascii="Arial" w:hAnsi="Arial" w:cs="Arial"/>
          <w:b/>
          <w:color w:val="00B0F0"/>
        </w:rPr>
        <w:t>July 2018</w:t>
      </w:r>
    </w:p>
    <w:p w14:paraId="1EFAC9CC" w14:textId="77777777" w:rsidR="009015B8" w:rsidRPr="008415D0" w:rsidRDefault="008E3D94" w:rsidP="00D84DE3">
      <w:pPr>
        <w:shd w:val="clear" w:color="auto" w:fill="FFFFFF"/>
        <w:tabs>
          <w:tab w:val="left" w:pos="284"/>
        </w:tabs>
        <w:spacing w:after="240" w:line="240" w:lineRule="auto"/>
        <w:ind w:left="680" w:hanging="680"/>
        <w:jc w:val="both"/>
        <w:rPr>
          <w:rFonts w:ascii="Arial" w:eastAsia="Times New Roman" w:hAnsi="Arial" w:cs="Arial"/>
          <w:color w:val="333333"/>
          <w:lang w:eastAsia="en-GB"/>
        </w:rPr>
      </w:pPr>
      <w:r w:rsidRPr="008415D0">
        <w:rPr>
          <w:rFonts w:ascii="Arial" w:hAnsi="Arial" w:cs="Arial"/>
        </w:rPr>
        <w:t>2.7.1</w:t>
      </w:r>
      <w:r w:rsidR="00130A45" w:rsidRPr="008415D0">
        <w:rPr>
          <w:rFonts w:ascii="Arial" w:hAnsi="Arial" w:cs="Arial"/>
        </w:rPr>
        <w:tab/>
      </w:r>
      <w:r w:rsidR="00427D74" w:rsidRPr="008415D0">
        <w:rPr>
          <w:rFonts w:ascii="Arial" w:hAnsi="Arial" w:cs="Arial"/>
        </w:rPr>
        <w:t xml:space="preserve">During early July </w:t>
      </w:r>
      <w:r w:rsidR="00AB68DC">
        <w:rPr>
          <w:rFonts w:ascii="Arial" w:hAnsi="Arial" w:cs="Arial"/>
        </w:rPr>
        <w:t xml:space="preserve">2018 </w:t>
      </w:r>
      <w:r w:rsidR="00427D74" w:rsidRPr="008415D0">
        <w:rPr>
          <w:rFonts w:ascii="Arial" w:hAnsi="Arial" w:cs="Arial"/>
        </w:rPr>
        <w:t xml:space="preserve">concerns escalated across the professional network because the parents were avoiding contact </w:t>
      </w:r>
      <w:r w:rsidR="0067456B" w:rsidRPr="008415D0">
        <w:rPr>
          <w:rFonts w:ascii="Arial" w:hAnsi="Arial" w:cs="Arial"/>
        </w:rPr>
        <w:t xml:space="preserve">meaning that professionals </w:t>
      </w:r>
      <w:r w:rsidR="00B0716F" w:rsidRPr="008415D0">
        <w:rPr>
          <w:rFonts w:ascii="Arial" w:hAnsi="Arial" w:cs="Arial"/>
        </w:rPr>
        <w:t xml:space="preserve">were unable </w:t>
      </w:r>
      <w:r w:rsidR="00B0716F" w:rsidRPr="008415D0">
        <w:rPr>
          <w:rFonts w:ascii="Arial" w:eastAsia="Times New Roman" w:hAnsi="Arial" w:cs="Arial"/>
          <w:color w:val="333333"/>
          <w:lang w:eastAsia="en-GB"/>
        </w:rPr>
        <w:t>to monitor Child V’s faltering growth</w:t>
      </w:r>
      <w:r w:rsidR="00B0716F" w:rsidRPr="008415D0">
        <w:rPr>
          <w:rFonts w:ascii="Arial" w:hAnsi="Arial" w:cs="Arial"/>
        </w:rPr>
        <w:t xml:space="preserve"> </w:t>
      </w:r>
      <w:r w:rsidR="00427D74" w:rsidRPr="008415D0">
        <w:rPr>
          <w:rFonts w:ascii="Arial" w:hAnsi="Arial" w:cs="Arial"/>
        </w:rPr>
        <w:t xml:space="preserve">and there was evidence of increased </w:t>
      </w:r>
      <w:r w:rsidR="002F3DC6" w:rsidRPr="008415D0">
        <w:rPr>
          <w:rFonts w:ascii="Arial" w:hAnsi="Arial" w:cs="Arial"/>
        </w:rPr>
        <w:t xml:space="preserve">police involvement in </w:t>
      </w:r>
      <w:r w:rsidR="00427D74" w:rsidRPr="008415D0">
        <w:rPr>
          <w:rFonts w:ascii="Arial" w:hAnsi="Arial" w:cs="Arial"/>
        </w:rPr>
        <w:t xml:space="preserve">domestic disputes. </w:t>
      </w:r>
      <w:r w:rsidR="00420B5C" w:rsidRPr="008415D0">
        <w:rPr>
          <w:rFonts w:ascii="Arial" w:eastAsia="Times New Roman" w:hAnsi="Arial" w:cs="Arial"/>
          <w:color w:val="333333"/>
          <w:lang w:eastAsia="en-GB"/>
        </w:rPr>
        <w:t xml:space="preserve">The ‘Meeting Before Action’ </w:t>
      </w:r>
      <w:r w:rsidR="00491CD0" w:rsidRPr="008415D0">
        <w:rPr>
          <w:rFonts w:ascii="Arial" w:eastAsia="Times New Roman" w:hAnsi="Arial" w:cs="Arial"/>
          <w:color w:val="333333"/>
          <w:lang w:eastAsia="en-GB"/>
        </w:rPr>
        <w:t xml:space="preserve">(MBA) </w:t>
      </w:r>
      <w:r w:rsidR="00420B5C" w:rsidRPr="008415D0">
        <w:rPr>
          <w:rFonts w:ascii="Arial" w:eastAsia="Times New Roman" w:hAnsi="Arial" w:cs="Arial"/>
          <w:color w:val="333333"/>
          <w:lang w:eastAsia="en-GB"/>
        </w:rPr>
        <w:t xml:space="preserve">process </w:t>
      </w:r>
      <w:r w:rsidR="008D77E4" w:rsidRPr="008415D0">
        <w:rPr>
          <w:rFonts w:ascii="Arial" w:eastAsia="Times New Roman" w:hAnsi="Arial" w:cs="Arial"/>
          <w:color w:val="333333"/>
          <w:lang w:eastAsia="en-GB"/>
        </w:rPr>
        <w:t>had been</w:t>
      </w:r>
      <w:r w:rsidR="00C65772" w:rsidRPr="008415D0">
        <w:rPr>
          <w:rFonts w:ascii="Arial" w:eastAsia="Times New Roman" w:hAnsi="Arial" w:cs="Arial"/>
          <w:color w:val="333333"/>
          <w:lang w:eastAsia="en-GB"/>
        </w:rPr>
        <w:t xml:space="preserve"> delayed because the family had moved and </w:t>
      </w:r>
      <w:r w:rsidR="00420B5C" w:rsidRPr="008415D0">
        <w:rPr>
          <w:rFonts w:ascii="Arial" w:eastAsia="Times New Roman" w:hAnsi="Arial" w:cs="Arial"/>
          <w:color w:val="333333"/>
          <w:lang w:eastAsia="en-GB"/>
        </w:rPr>
        <w:t xml:space="preserve">SW1 </w:t>
      </w:r>
      <w:r w:rsidR="00C65772" w:rsidRPr="008415D0">
        <w:rPr>
          <w:rFonts w:ascii="Arial" w:eastAsia="Times New Roman" w:hAnsi="Arial" w:cs="Arial"/>
          <w:color w:val="333333"/>
          <w:lang w:eastAsia="en-GB"/>
        </w:rPr>
        <w:t xml:space="preserve">was slow to </w:t>
      </w:r>
      <w:r w:rsidR="00420B5C" w:rsidRPr="008415D0">
        <w:rPr>
          <w:rFonts w:ascii="Arial" w:eastAsia="Times New Roman" w:hAnsi="Arial" w:cs="Arial"/>
          <w:color w:val="333333"/>
          <w:lang w:eastAsia="en-GB"/>
        </w:rPr>
        <w:t>comple</w:t>
      </w:r>
      <w:r w:rsidR="00C65772" w:rsidRPr="008415D0">
        <w:rPr>
          <w:rFonts w:ascii="Arial" w:eastAsia="Times New Roman" w:hAnsi="Arial" w:cs="Arial"/>
          <w:color w:val="333333"/>
          <w:lang w:eastAsia="en-GB"/>
        </w:rPr>
        <w:t>te</w:t>
      </w:r>
      <w:r w:rsidR="00420B5C" w:rsidRPr="008415D0">
        <w:rPr>
          <w:rFonts w:ascii="Arial" w:eastAsia="Times New Roman" w:hAnsi="Arial" w:cs="Arial"/>
          <w:color w:val="333333"/>
          <w:lang w:eastAsia="en-GB"/>
        </w:rPr>
        <w:t xml:space="preserve"> the ‘letter before action’</w:t>
      </w:r>
      <w:r w:rsidR="002F3DC6" w:rsidRPr="008415D0">
        <w:rPr>
          <w:rFonts w:ascii="Arial" w:eastAsia="Times New Roman" w:hAnsi="Arial" w:cs="Arial"/>
          <w:color w:val="333333"/>
          <w:lang w:eastAsia="en-GB"/>
        </w:rPr>
        <w:t xml:space="preserve"> because of </w:t>
      </w:r>
      <w:r w:rsidR="00CA754B">
        <w:rPr>
          <w:rFonts w:ascii="Arial" w:eastAsia="Times New Roman" w:hAnsi="Arial" w:cs="Arial"/>
          <w:color w:val="333333"/>
          <w:lang w:eastAsia="en-GB"/>
        </w:rPr>
        <w:t>sickness</w:t>
      </w:r>
      <w:r w:rsidR="00420B5C" w:rsidRPr="008415D0">
        <w:rPr>
          <w:rFonts w:ascii="Arial" w:eastAsia="Times New Roman" w:hAnsi="Arial" w:cs="Arial"/>
          <w:color w:val="333333"/>
          <w:lang w:eastAsia="en-GB"/>
        </w:rPr>
        <w:t xml:space="preserve">. </w:t>
      </w:r>
      <w:r w:rsidR="00491CD0" w:rsidRPr="008415D0">
        <w:rPr>
          <w:rFonts w:ascii="Arial" w:eastAsia="Times New Roman" w:hAnsi="Arial" w:cs="Arial"/>
          <w:color w:val="333333"/>
          <w:lang w:eastAsia="en-GB"/>
        </w:rPr>
        <w:t>In July, a</w:t>
      </w:r>
      <w:r w:rsidR="00420B5C" w:rsidRPr="008415D0">
        <w:rPr>
          <w:rFonts w:ascii="Arial" w:eastAsia="Times New Roman" w:hAnsi="Arial" w:cs="Arial"/>
          <w:color w:val="333333"/>
          <w:lang w:eastAsia="en-GB"/>
        </w:rPr>
        <w:t>s concerns about the parents</w:t>
      </w:r>
      <w:r w:rsidR="00C65772" w:rsidRPr="008415D0">
        <w:rPr>
          <w:rFonts w:ascii="Arial" w:eastAsia="Times New Roman" w:hAnsi="Arial" w:cs="Arial"/>
          <w:color w:val="333333"/>
          <w:lang w:eastAsia="en-GB"/>
        </w:rPr>
        <w:t>’</w:t>
      </w:r>
      <w:r w:rsidR="00420B5C" w:rsidRPr="008415D0">
        <w:rPr>
          <w:rFonts w:ascii="Arial" w:eastAsia="Times New Roman" w:hAnsi="Arial" w:cs="Arial"/>
          <w:color w:val="333333"/>
          <w:lang w:eastAsia="en-GB"/>
        </w:rPr>
        <w:t xml:space="preserve"> co-operation grew</w:t>
      </w:r>
      <w:r w:rsidR="00491CD0" w:rsidRPr="008415D0">
        <w:rPr>
          <w:rFonts w:ascii="Arial" w:eastAsia="Times New Roman" w:hAnsi="Arial" w:cs="Arial"/>
          <w:color w:val="333333"/>
          <w:lang w:eastAsia="en-GB"/>
        </w:rPr>
        <w:t>,</w:t>
      </w:r>
      <w:r w:rsidR="00420B5C" w:rsidRPr="008415D0">
        <w:rPr>
          <w:rFonts w:ascii="Arial" w:eastAsia="Times New Roman" w:hAnsi="Arial" w:cs="Arial"/>
          <w:color w:val="333333"/>
          <w:lang w:eastAsia="en-GB"/>
        </w:rPr>
        <w:t xml:space="preserve"> t</w:t>
      </w:r>
      <w:r w:rsidR="00A35547" w:rsidRPr="008415D0">
        <w:rPr>
          <w:rFonts w:ascii="Arial" w:eastAsia="Times New Roman" w:hAnsi="Arial" w:cs="Arial"/>
          <w:color w:val="333333"/>
          <w:lang w:eastAsia="en-GB"/>
        </w:rPr>
        <w:t xml:space="preserve">he </w:t>
      </w:r>
      <w:r w:rsidR="00771ABB" w:rsidRPr="008415D0">
        <w:rPr>
          <w:rFonts w:ascii="Arial" w:eastAsia="Times New Roman" w:hAnsi="Arial" w:cs="Arial"/>
          <w:color w:val="333333"/>
          <w:lang w:eastAsia="en-GB"/>
        </w:rPr>
        <w:t>P</w:t>
      </w:r>
      <w:r w:rsidR="00A35547" w:rsidRPr="008415D0">
        <w:rPr>
          <w:rFonts w:ascii="Arial" w:eastAsia="Times New Roman" w:hAnsi="Arial" w:cs="Arial"/>
          <w:color w:val="333333"/>
          <w:lang w:eastAsia="en-GB"/>
        </w:rPr>
        <w:t xml:space="preserve">ractice </w:t>
      </w:r>
      <w:r w:rsidR="00771ABB" w:rsidRPr="008415D0">
        <w:rPr>
          <w:rFonts w:ascii="Arial" w:eastAsia="Times New Roman" w:hAnsi="Arial" w:cs="Arial"/>
          <w:color w:val="333333"/>
          <w:lang w:eastAsia="en-GB"/>
        </w:rPr>
        <w:t>M</w:t>
      </w:r>
      <w:r w:rsidR="00A35547" w:rsidRPr="008415D0">
        <w:rPr>
          <w:rFonts w:ascii="Arial" w:eastAsia="Times New Roman" w:hAnsi="Arial" w:cs="Arial"/>
          <w:color w:val="333333"/>
          <w:lang w:eastAsia="en-GB"/>
        </w:rPr>
        <w:t>anager in CSC</w:t>
      </w:r>
      <w:r w:rsidR="00771ABB" w:rsidRPr="008415D0">
        <w:rPr>
          <w:rFonts w:ascii="Arial" w:eastAsia="Times New Roman" w:hAnsi="Arial" w:cs="Arial"/>
          <w:color w:val="333333"/>
          <w:lang w:eastAsia="en-GB"/>
        </w:rPr>
        <w:t xml:space="preserve"> considered whether to move straight to issuing Care Proceedings</w:t>
      </w:r>
      <w:r w:rsidR="00A35547" w:rsidRPr="008415D0">
        <w:rPr>
          <w:rFonts w:ascii="Arial" w:eastAsia="Times New Roman" w:hAnsi="Arial" w:cs="Arial"/>
          <w:color w:val="333333"/>
          <w:lang w:eastAsia="en-GB"/>
        </w:rPr>
        <w:t xml:space="preserve"> and discussed this option with the Legal </w:t>
      </w:r>
      <w:r w:rsidR="00420B5C" w:rsidRPr="008415D0">
        <w:rPr>
          <w:rFonts w:ascii="Arial" w:eastAsia="Times New Roman" w:hAnsi="Arial" w:cs="Arial"/>
          <w:color w:val="333333"/>
          <w:lang w:eastAsia="en-GB"/>
        </w:rPr>
        <w:t>D</w:t>
      </w:r>
      <w:r w:rsidR="00A35547" w:rsidRPr="008415D0">
        <w:rPr>
          <w:rFonts w:ascii="Arial" w:eastAsia="Times New Roman" w:hAnsi="Arial" w:cs="Arial"/>
          <w:color w:val="333333"/>
          <w:lang w:eastAsia="en-GB"/>
        </w:rPr>
        <w:t>epartment</w:t>
      </w:r>
      <w:r w:rsidR="008D77E4" w:rsidRPr="008415D0">
        <w:rPr>
          <w:rFonts w:ascii="Arial" w:eastAsia="Times New Roman" w:hAnsi="Arial" w:cs="Arial"/>
          <w:color w:val="333333"/>
          <w:lang w:eastAsia="en-GB"/>
        </w:rPr>
        <w:t xml:space="preserve">. The Legal Department advised that on the available evidence the threshold to </w:t>
      </w:r>
      <w:r w:rsidR="008D77E4" w:rsidRPr="008415D0">
        <w:rPr>
          <w:rFonts w:ascii="Arial" w:eastAsia="Times New Roman" w:hAnsi="Arial" w:cs="Arial"/>
          <w:color w:val="333333"/>
          <w:lang w:eastAsia="en-GB"/>
        </w:rPr>
        <w:lastRenderedPageBreak/>
        <w:t xml:space="preserve">issue care proceedings was met but </w:t>
      </w:r>
      <w:r w:rsidR="00491CD0" w:rsidRPr="008415D0">
        <w:rPr>
          <w:rFonts w:ascii="Arial" w:eastAsia="Times New Roman" w:hAnsi="Arial" w:cs="Arial"/>
          <w:color w:val="333333"/>
          <w:lang w:eastAsia="en-GB"/>
        </w:rPr>
        <w:t xml:space="preserve">that </w:t>
      </w:r>
      <w:r w:rsidR="008D77E4" w:rsidRPr="008415D0">
        <w:rPr>
          <w:rFonts w:ascii="Arial" w:eastAsia="Times New Roman" w:hAnsi="Arial" w:cs="Arial"/>
          <w:color w:val="333333"/>
          <w:lang w:eastAsia="en-GB"/>
        </w:rPr>
        <w:t xml:space="preserve">the court would be unlikely to find that the high legal test required to meet threshold for separation was </w:t>
      </w:r>
      <w:r w:rsidR="00491CD0" w:rsidRPr="008415D0">
        <w:rPr>
          <w:rFonts w:ascii="Arial" w:eastAsia="Times New Roman" w:hAnsi="Arial" w:cs="Arial"/>
          <w:color w:val="333333"/>
          <w:lang w:eastAsia="en-GB"/>
        </w:rPr>
        <w:t xml:space="preserve">also </w:t>
      </w:r>
      <w:r w:rsidR="008D77E4" w:rsidRPr="008415D0">
        <w:rPr>
          <w:rFonts w:ascii="Arial" w:eastAsia="Times New Roman" w:hAnsi="Arial" w:cs="Arial"/>
          <w:color w:val="333333"/>
          <w:lang w:eastAsia="en-GB"/>
        </w:rPr>
        <w:t>met and that an attempt should be made to engage the parents with</w:t>
      </w:r>
      <w:r w:rsidR="00491CD0" w:rsidRPr="008415D0">
        <w:rPr>
          <w:rFonts w:ascii="Arial" w:eastAsia="Times New Roman" w:hAnsi="Arial" w:cs="Arial"/>
          <w:color w:val="333333"/>
          <w:lang w:eastAsia="en-GB"/>
        </w:rPr>
        <w:t xml:space="preserve"> </w:t>
      </w:r>
      <w:r w:rsidR="008D77E4" w:rsidRPr="008415D0">
        <w:rPr>
          <w:rFonts w:ascii="Arial" w:eastAsia="Times New Roman" w:hAnsi="Arial" w:cs="Arial"/>
          <w:color w:val="333333"/>
          <w:lang w:eastAsia="en-GB"/>
        </w:rPr>
        <w:t>assessment under the MBA whilst further information and evidence was obtained from other professionals.</w:t>
      </w:r>
      <w:r w:rsidR="00A35547" w:rsidRPr="008415D0">
        <w:rPr>
          <w:rFonts w:ascii="Arial" w:eastAsia="Times New Roman" w:hAnsi="Arial" w:cs="Arial"/>
          <w:color w:val="333333"/>
          <w:lang w:eastAsia="en-GB"/>
        </w:rPr>
        <w:t xml:space="preserve"> </w:t>
      </w:r>
    </w:p>
    <w:p w14:paraId="161C63EA" w14:textId="77777777" w:rsidR="002D238A" w:rsidRDefault="008E3D94" w:rsidP="00D84DE3">
      <w:pPr>
        <w:spacing w:after="240" w:line="240" w:lineRule="auto"/>
        <w:ind w:left="680" w:hanging="680"/>
        <w:jc w:val="both"/>
        <w:rPr>
          <w:rFonts w:ascii="Arial" w:hAnsi="Arial" w:cs="Arial"/>
        </w:rPr>
      </w:pPr>
      <w:r w:rsidRPr="008415D0">
        <w:rPr>
          <w:rFonts w:ascii="Arial" w:hAnsi="Arial" w:cs="Arial"/>
        </w:rPr>
        <w:t>2.7.2</w:t>
      </w:r>
      <w:r w:rsidR="00F02266" w:rsidRPr="008415D0">
        <w:rPr>
          <w:rFonts w:ascii="Arial" w:hAnsi="Arial" w:cs="Arial"/>
        </w:rPr>
        <w:tab/>
      </w:r>
      <w:r w:rsidR="00B0716F" w:rsidRPr="008415D0">
        <w:rPr>
          <w:rFonts w:ascii="Arial" w:hAnsi="Arial" w:cs="Arial"/>
        </w:rPr>
        <w:t xml:space="preserve">In Mid-July </w:t>
      </w:r>
      <w:r w:rsidR="00AB68DC">
        <w:rPr>
          <w:rFonts w:ascii="Arial" w:hAnsi="Arial" w:cs="Arial"/>
        </w:rPr>
        <w:t xml:space="preserve">2018 </w:t>
      </w:r>
      <w:r w:rsidR="002B691C" w:rsidRPr="008415D0">
        <w:rPr>
          <w:rFonts w:ascii="Arial" w:eastAsia="Times New Roman" w:hAnsi="Arial" w:cs="Arial"/>
          <w:color w:val="333333"/>
          <w:lang w:eastAsia="en-GB"/>
        </w:rPr>
        <w:t>a</w:t>
      </w:r>
      <w:r w:rsidR="00D034B9" w:rsidRPr="008415D0">
        <w:rPr>
          <w:rFonts w:ascii="Arial" w:eastAsia="Times New Roman" w:hAnsi="Arial" w:cs="Arial"/>
          <w:color w:val="333333"/>
          <w:lang w:eastAsia="en-GB"/>
        </w:rPr>
        <w:t xml:space="preserve"> Welfare Medical was requested</w:t>
      </w:r>
      <w:r w:rsidR="00B0716F" w:rsidRPr="008415D0">
        <w:rPr>
          <w:rFonts w:ascii="Arial" w:eastAsia="Times New Roman" w:hAnsi="Arial" w:cs="Arial"/>
          <w:color w:val="333333"/>
          <w:lang w:eastAsia="en-GB"/>
        </w:rPr>
        <w:t xml:space="preserve"> d</w:t>
      </w:r>
      <w:r w:rsidR="004944E6" w:rsidRPr="008415D0">
        <w:rPr>
          <w:rFonts w:ascii="Arial" w:hAnsi="Arial" w:cs="Arial"/>
        </w:rPr>
        <w:t xml:space="preserve">ue to concerns around </w:t>
      </w:r>
      <w:r w:rsidR="002F3DC6" w:rsidRPr="008415D0">
        <w:rPr>
          <w:rFonts w:ascii="Arial" w:hAnsi="Arial" w:cs="Arial"/>
        </w:rPr>
        <w:t>faltering growth</w:t>
      </w:r>
      <w:r w:rsidR="00B0716F" w:rsidRPr="008415D0">
        <w:rPr>
          <w:rFonts w:ascii="Arial" w:hAnsi="Arial" w:cs="Arial"/>
        </w:rPr>
        <w:t xml:space="preserve"> </w:t>
      </w:r>
      <w:r w:rsidR="004944E6" w:rsidRPr="008415D0">
        <w:rPr>
          <w:rFonts w:ascii="Arial" w:hAnsi="Arial" w:cs="Arial"/>
        </w:rPr>
        <w:t xml:space="preserve">and neglect.  During </w:t>
      </w:r>
      <w:r w:rsidR="002B691C" w:rsidRPr="008415D0">
        <w:rPr>
          <w:rFonts w:ascii="Arial" w:hAnsi="Arial" w:cs="Arial"/>
        </w:rPr>
        <w:t xml:space="preserve">the </w:t>
      </w:r>
      <w:r w:rsidR="004944E6" w:rsidRPr="008415D0">
        <w:rPr>
          <w:rFonts w:ascii="Arial" w:hAnsi="Arial" w:cs="Arial"/>
        </w:rPr>
        <w:t>medical</w:t>
      </w:r>
      <w:r w:rsidR="002B691C" w:rsidRPr="008415D0">
        <w:rPr>
          <w:rFonts w:ascii="Arial" w:hAnsi="Arial" w:cs="Arial"/>
        </w:rPr>
        <w:t xml:space="preserve"> Child V</w:t>
      </w:r>
      <w:r w:rsidR="004944E6" w:rsidRPr="008415D0">
        <w:rPr>
          <w:rFonts w:ascii="Arial" w:hAnsi="Arial" w:cs="Arial"/>
        </w:rPr>
        <w:t xml:space="preserve"> was seen to have red marks on </w:t>
      </w:r>
      <w:r w:rsidR="008F1FCA" w:rsidRPr="008415D0">
        <w:rPr>
          <w:rFonts w:ascii="Arial" w:hAnsi="Arial" w:cs="Arial"/>
        </w:rPr>
        <w:t>the</w:t>
      </w:r>
      <w:r w:rsidR="004944E6" w:rsidRPr="008415D0">
        <w:rPr>
          <w:rFonts w:ascii="Arial" w:hAnsi="Arial" w:cs="Arial"/>
        </w:rPr>
        <w:t xml:space="preserve"> neck</w:t>
      </w:r>
      <w:r w:rsidR="00B0716F" w:rsidRPr="008415D0">
        <w:rPr>
          <w:rFonts w:ascii="Arial" w:hAnsi="Arial" w:cs="Arial"/>
        </w:rPr>
        <w:t xml:space="preserve"> which were </w:t>
      </w:r>
      <w:r w:rsidR="008F1FCA" w:rsidRPr="008415D0">
        <w:rPr>
          <w:rFonts w:ascii="Arial" w:hAnsi="Arial" w:cs="Arial"/>
        </w:rPr>
        <w:t>reported</w:t>
      </w:r>
      <w:r w:rsidR="00B0716F" w:rsidRPr="008415D0">
        <w:rPr>
          <w:rFonts w:ascii="Arial" w:hAnsi="Arial" w:cs="Arial"/>
        </w:rPr>
        <w:t xml:space="preserve"> to be insect bites</w:t>
      </w:r>
      <w:r w:rsidR="004944E6" w:rsidRPr="008415D0">
        <w:rPr>
          <w:rFonts w:ascii="Arial" w:hAnsi="Arial" w:cs="Arial"/>
        </w:rPr>
        <w:t>.</w:t>
      </w:r>
      <w:r w:rsidR="00B0716F" w:rsidRPr="008415D0">
        <w:rPr>
          <w:rFonts w:ascii="Arial" w:hAnsi="Arial" w:cs="Arial"/>
        </w:rPr>
        <w:t xml:space="preserve"> The medical was a very difficult experience for the parents who were very distressed as they feared that Child V would be removed from their care. </w:t>
      </w:r>
      <w:r w:rsidR="00F3566B" w:rsidRPr="008415D0">
        <w:rPr>
          <w:rFonts w:ascii="Arial" w:hAnsi="Arial" w:cs="Arial"/>
        </w:rPr>
        <w:t xml:space="preserve">They had only expected to be at the hospital for an hour so were not prepared for the five hours that they ultimately spent there.  They had brought </w:t>
      </w:r>
      <w:r w:rsidR="005E266C" w:rsidRPr="008415D0">
        <w:rPr>
          <w:rFonts w:ascii="Arial" w:hAnsi="Arial" w:cs="Arial"/>
        </w:rPr>
        <w:t>enough</w:t>
      </w:r>
      <w:r w:rsidR="00F3566B" w:rsidRPr="008415D0">
        <w:rPr>
          <w:rFonts w:ascii="Arial" w:hAnsi="Arial" w:cs="Arial"/>
        </w:rPr>
        <w:t xml:space="preserve"> supplies for Child V but not for themselves; neither had eaten or had a cigarette and they had no money with them. The parents became agitated once they understood that safeguarding concerns had been raised.  </w:t>
      </w:r>
      <w:r w:rsidR="00B0716F" w:rsidRPr="008415D0">
        <w:rPr>
          <w:rFonts w:ascii="Arial" w:hAnsi="Arial" w:cs="Arial"/>
        </w:rPr>
        <w:t xml:space="preserve">There was a lot of verbal altercation between the parents and both parents were aggressive and difficult with professionals which raised concerns </w:t>
      </w:r>
      <w:r w:rsidR="002D238A">
        <w:rPr>
          <w:rFonts w:ascii="Arial" w:hAnsi="Arial" w:cs="Arial"/>
        </w:rPr>
        <w:t xml:space="preserve">for hospital staff </w:t>
      </w:r>
      <w:r w:rsidR="00B0716F" w:rsidRPr="008415D0">
        <w:rPr>
          <w:rFonts w:ascii="Arial" w:hAnsi="Arial" w:cs="Arial"/>
        </w:rPr>
        <w:t xml:space="preserve">about their capacity to care for </w:t>
      </w:r>
      <w:r w:rsidR="002B691C" w:rsidRPr="008415D0">
        <w:rPr>
          <w:rFonts w:ascii="Arial" w:hAnsi="Arial" w:cs="Arial"/>
        </w:rPr>
        <w:t>the baby</w:t>
      </w:r>
      <w:r w:rsidR="00B0716F" w:rsidRPr="008415D0">
        <w:rPr>
          <w:rFonts w:ascii="Arial" w:hAnsi="Arial" w:cs="Arial"/>
        </w:rPr>
        <w:t xml:space="preserve"> safely. </w:t>
      </w:r>
      <w:r w:rsidR="002D238A" w:rsidRPr="00A8161F">
        <w:rPr>
          <w:rFonts w:ascii="Arial" w:hAnsi="Arial" w:cs="Arial"/>
        </w:rPr>
        <w:t xml:space="preserve">The perspective of the CSC staff was that the Parents were observed to have been agitated with each other and professionals but not towards Child V.  </w:t>
      </w:r>
    </w:p>
    <w:p w14:paraId="5A31C273" w14:textId="77777777" w:rsidR="00DD71E7" w:rsidRPr="008415D0" w:rsidRDefault="002D238A" w:rsidP="00D84DE3">
      <w:pPr>
        <w:spacing w:line="240" w:lineRule="auto"/>
        <w:ind w:left="720" w:hanging="720"/>
        <w:jc w:val="both"/>
        <w:rPr>
          <w:rFonts w:ascii="Arial" w:hAnsi="Arial" w:cs="Arial"/>
        </w:rPr>
      </w:pPr>
      <w:r>
        <w:rPr>
          <w:rFonts w:ascii="Arial" w:hAnsi="Arial" w:cs="Arial"/>
        </w:rPr>
        <w:t>2.7.3</w:t>
      </w:r>
      <w:r>
        <w:rPr>
          <w:rFonts w:ascii="Arial" w:hAnsi="Arial" w:cs="Arial"/>
        </w:rPr>
        <w:tab/>
      </w:r>
      <w:r w:rsidR="00B0716F" w:rsidRPr="00AB68DC">
        <w:rPr>
          <w:rFonts w:ascii="Arial" w:hAnsi="Arial" w:cs="Arial"/>
        </w:rPr>
        <w:t xml:space="preserve">Child V was noted during the initial medical to have a chest wheeze and there was discussion </w:t>
      </w:r>
      <w:r w:rsidR="008F1FCA" w:rsidRPr="00AB68DC">
        <w:rPr>
          <w:rFonts w:ascii="Arial" w:hAnsi="Arial" w:cs="Arial"/>
        </w:rPr>
        <w:t xml:space="preserve">with the social worker (a duty worker) and the parents </w:t>
      </w:r>
      <w:r w:rsidR="00B0716F" w:rsidRPr="00AB68DC">
        <w:rPr>
          <w:rFonts w:ascii="Arial" w:hAnsi="Arial" w:cs="Arial"/>
        </w:rPr>
        <w:t xml:space="preserve">about possible causes which included a suggestion it could indicate </w:t>
      </w:r>
      <w:r w:rsidR="00DD71E7" w:rsidRPr="00AB68DC">
        <w:rPr>
          <w:rFonts w:ascii="Arial" w:hAnsi="Arial" w:cs="Arial"/>
        </w:rPr>
        <w:t>a</w:t>
      </w:r>
      <w:r w:rsidR="00F3566B" w:rsidRPr="00AB68DC">
        <w:rPr>
          <w:rFonts w:ascii="Arial" w:hAnsi="Arial" w:cs="Arial"/>
        </w:rPr>
        <w:t xml:space="preserve"> possible historic injury</w:t>
      </w:r>
      <w:r w:rsidR="00DD71E7" w:rsidRPr="00AB68DC">
        <w:rPr>
          <w:rFonts w:ascii="Arial" w:hAnsi="Arial" w:cs="Arial"/>
        </w:rPr>
        <w:t>.</w:t>
      </w:r>
      <w:r w:rsidR="00AB68DC">
        <w:rPr>
          <w:rFonts w:ascii="Arial" w:hAnsi="Arial" w:cs="Arial"/>
        </w:rPr>
        <w:t xml:space="preserve"> </w:t>
      </w:r>
      <w:r w:rsidR="00B0716F" w:rsidRPr="00A8161F">
        <w:rPr>
          <w:rFonts w:ascii="Arial" w:hAnsi="Arial" w:cs="Arial"/>
        </w:rPr>
        <w:t xml:space="preserve">This was </w:t>
      </w:r>
      <w:r w:rsidR="00DD71E7" w:rsidRPr="00A8161F">
        <w:rPr>
          <w:rFonts w:ascii="Arial" w:hAnsi="Arial" w:cs="Arial"/>
        </w:rPr>
        <w:t xml:space="preserve">eventually </w:t>
      </w:r>
      <w:r w:rsidR="00B0716F" w:rsidRPr="00A8161F">
        <w:rPr>
          <w:rFonts w:ascii="Arial" w:hAnsi="Arial" w:cs="Arial"/>
        </w:rPr>
        <w:t xml:space="preserve">discounted after observation on the </w:t>
      </w:r>
      <w:r w:rsidR="002B691C" w:rsidRPr="00A8161F">
        <w:rPr>
          <w:rFonts w:ascii="Arial" w:hAnsi="Arial" w:cs="Arial"/>
        </w:rPr>
        <w:t xml:space="preserve">ward </w:t>
      </w:r>
      <w:r w:rsidR="008F1FCA" w:rsidRPr="00A8161F">
        <w:rPr>
          <w:rFonts w:ascii="Arial" w:hAnsi="Arial" w:cs="Arial"/>
        </w:rPr>
        <w:t>when the symptoms resolved</w:t>
      </w:r>
      <w:r w:rsidR="00AB68DC">
        <w:rPr>
          <w:rFonts w:ascii="Arial" w:hAnsi="Arial" w:cs="Arial"/>
        </w:rPr>
        <w:t>.</w:t>
      </w:r>
      <w:r w:rsidR="008F1FCA" w:rsidRPr="00A8161F">
        <w:rPr>
          <w:rFonts w:ascii="Arial" w:hAnsi="Arial" w:cs="Arial"/>
        </w:rPr>
        <w:t xml:space="preserve"> </w:t>
      </w:r>
      <w:r w:rsidR="00AB68DC">
        <w:rPr>
          <w:rFonts w:ascii="Arial" w:hAnsi="Arial" w:cs="Arial"/>
        </w:rPr>
        <w:t>I</w:t>
      </w:r>
      <w:r w:rsidR="002B691C" w:rsidRPr="00A8161F">
        <w:rPr>
          <w:rFonts w:ascii="Arial" w:hAnsi="Arial" w:cs="Arial"/>
        </w:rPr>
        <w:t xml:space="preserve">t is now known that </w:t>
      </w:r>
      <w:r w:rsidR="00113810" w:rsidRPr="00A8161F">
        <w:rPr>
          <w:rFonts w:ascii="Arial" w:hAnsi="Arial" w:cs="Arial"/>
        </w:rPr>
        <w:t xml:space="preserve">this was caused by </w:t>
      </w:r>
      <w:r w:rsidR="009015B8" w:rsidRPr="00A8161F">
        <w:rPr>
          <w:rFonts w:ascii="Arial" w:hAnsi="Arial" w:cs="Arial"/>
        </w:rPr>
        <w:t>a</w:t>
      </w:r>
      <w:r w:rsidR="002B691C" w:rsidRPr="00A8161F">
        <w:rPr>
          <w:rFonts w:ascii="Arial" w:hAnsi="Arial" w:cs="Arial"/>
        </w:rPr>
        <w:t xml:space="preserve"> </w:t>
      </w:r>
      <w:r w:rsidR="009015B8" w:rsidRPr="00A8161F">
        <w:rPr>
          <w:rFonts w:ascii="Arial" w:hAnsi="Arial" w:cs="Arial"/>
        </w:rPr>
        <w:t>‘</w:t>
      </w:r>
      <w:r w:rsidR="002B691C" w:rsidRPr="00A8161F">
        <w:rPr>
          <w:rFonts w:ascii="Arial" w:hAnsi="Arial" w:cs="Arial"/>
        </w:rPr>
        <w:t>floppy larynx</w:t>
      </w:r>
      <w:r w:rsidR="009015B8" w:rsidRPr="00A8161F">
        <w:rPr>
          <w:rFonts w:ascii="Arial" w:hAnsi="Arial" w:cs="Arial"/>
        </w:rPr>
        <w:t>’</w:t>
      </w:r>
      <w:r w:rsidR="0048738E" w:rsidRPr="00A8161F">
        <w:rPr>
          <w:rFonts w:ascii="Arial" w:hAnsi="Arial" w:cs="Arial"/>
        </w:rPr>
        <w:t xml:space="preserve"> (</w:t>
      </w:r>
      <w:r w:rsidR="0048738E" w:rsidRPr="00A8161F">
        <w:rPr>
          <w:rStyle w:val="Emphasis"/>
          <w:rFonts w:ascii="Arial" w:hAnsi="Arial" w:cs="Arial"/>
          <w:i w:val="0"/>
          <w:iCs w:val="0"/>
        </w:rPr>
        <w:t>Laryngomalacia)</w:t>
      </w:r>
      <w:r w:rsidR="009015B8" w:rsidRPr="00A8161F">
        <w:rPr>
          <w:rStyle w:val="FootnoteReference"/>
          <w:rFonts w:ascii="Arial" w:hAnsi="Arial" w:cs="Arial"/>
        </w:rPr>
        <w:footnoteReference w:id="10"/>
      </w:r>
      <w:r w:rsidR="002B691C" w:rsidRPr="00A8161F">
        <w:rPr>
          <w:rFonts w:ascii="Arial" w:hAnsi="Arial" w:cs="Arial"/>
        </w:rPr>
        <w:t xml:space="preserve"> that </w:t>
      </w:r>
      <w:r w:rsidR="0048738E" w:rsidRPr="00A8161F">
        <w:rPr>
          <w:rFonts w:ascii="Arial" w:hAnsi="Arial" w:cs="Arial"/>
        </w:rPr>
        <w:t>wa</w:t>
      </w:r>
      <w:r w:rsidR="002B691C" w:rsidRPr="00A8161F">
        <w:rPr>
          <w:rFonts w:ascii="Arial" w:hAnsi="Arial" w:cs="Arial"/>
        </w:rPr>
        <w:t xml:space="preserve">s worse when </w:t>
      </w:r>
      <w:r w:rsidR="008F1FCA" w:rsidRPr="00A8161F">
        <w:rPr>
          <w:rFonts w:ascii="Arial" w:hAnsi="Arial" w:cs="Arial"/>
        </w:rPr>
        <w:t>t</w:t>
      </w:r>
      <w:r w:rsidR="002B691C" w:rsidRPr="00A8161F">
        <w:rPr>
          <w:rFonts w:ascii="Arial" w:hAnsi="Arial" w:cs="Arial"/>
        </w:rPr>
        <w:t>he</w:t>
      </w:r>
      <w:r w:rsidR="008F1FCA" w:rsidRPr="00A8161F">
        <w:rPr>
          <w:rFonts w:ascii="Arial" w:hAnsi="Arial" w:cs="Arial"/>
        </w:rPr>
        <w:t xml:space="preserve"> baby </w:t>
      </w:r>
      <w:r w:rsidR="0048738E" w:rsidRPr="00A8161F">
        <w:rPr>
          <w:rFonts w:ascii="Arial" w:hAnsi="Arial" w:cs="Arial"/>
        </w:rPr>
        <w:t>wa</w:t>
      </w:r>
      <w:r w:rsidR="008F1FCA" w:rsidRPr="00A8161F">
        <w:rPr>
          <w:rFonts w:ascii="Arial" w:hAnsi="Arial" w:cs="Arial"/>
        </w:rPr>
        <w:t>s</w:t>
      </w:r>
      <w:r w:rsidR="002B691C" w:rsidRPr="00A8161F">
        <w:rPr>
          <w:rFonts w:ascii="Arial" w:hAnsi="Arial" w:cs="Arial"/>
        </w:rPr>
        <w:t xml:space="preserve"> distressed. </w:t>
      </w:r>
      <w:r w:rsidR="00AB68DC">
        <w:rPr>
          <w:rFonts w:ascii="Arial" w:hAnsi="Arial" w:cs="Arial"/>
        </w:rPr>
        <w:t xml:space="preserve">At the time of transfer to the ward it was suggested that the child should be admitted to the hospital and a skeletal survey be undertaken. It was eventually decided by the paediatrician </w:t>
      </w:r>
      <w:r w:rsidR="00EA103E">
        <w:rPr>
          <w:rFonts w:ascii="Arial" w:hAnsi="Arial" w:cs="Arial"/>
        </w:rPr>
        <w:t xml:space="preserve">on the ward </w:t>
      </w:r>
      <w:r w:rsidR="00AB68DC">
        <w:rPr>
          <w:rFonts w:ascii="Arial" w:hAnsi="Arial" w:cs="Arial"/>
        </w:rPr>
        <w:t xml:space="preserve">that the skeletal survey was not needed as there was no obvious sign of an injury and the wheeze had resolved. </w:t>
      </w:r>
      <w:r>
        <w:rPr>
          <w:rFonts w:ascii="Arial" w:hAnsi="Arial" w:cs="Arial"/>
        </w:rPr>
        <w:t xml:space="preserve">This was not effectively shared with the social worker however as at the time of discharge it was thought that Child V would be returning to the hospital on Monday for a skeletal survey. </w:t>
      </w:r>
      <w:r w:rsidR="00DD71E7" w:rsidRPr="00A8161F">
        <w:rPr>
          <w:rFonts w:ascii="Arial" w:hAnsi="Arial" w:cs="Arial"/>
        </w:rPr>
        <w:t>I</w:t>
      </w:r>
      <w:r w:rsidR="002B691C" w:rsidRPr="00A8161F">
        <w:rPr>
          <w:rFonts w:ascii="Arial" w:hAnsi="Arial" w:cs="Arial"/>
        </w:rPr>
        <w:t xml:space="preserve">t was </w:t>
      </w:r>
      <w:r>
        <w:rPr>
          <w:rFonts w:ascii="Arial" w:hAnsi="Arial" w:cs="Arial"/>
        </w:rPr>
        <w:t>therefore</w:t>
      </w:r>
      <w:r w:rsidR="002B691C" w:rsidRPr="00A8161F">
        <w:rPr>
          <w:rFonts w:ascii="Arial" w:hAnsi="Arial" w:cs="Arial"/>
        </w:rPr>
        <w:t xml:space="preserve"> agreed that Child V would stay with a family friend </w:t>
      </w:r>
      <w:r w:rsidR="00DD71E7" w:rsidRPr="00A8161F">
        <w:rPr>
          <w:rFonts w:ascii="Arial" w:hAnsi="Arial" w:cs="Arial"/>
        </w:rPr>
        <w:t xml:space="preserve">over the weekend, </w:t>
      </w:r>
      <w:r w:rsidR="002B691C" w:rsidRPr="00A8161F">
        <w:rPr>
          <w:rFonts w:ascii="Arial" w:hAnsi="Arial" w:cs="Arial"/>
        </w:rPr>
        <w:t>who had cared for the baby previously</w:t>
      </w:r>
      <w:r w:rsidR="00DD71E7" w:rsidRPr="00A8161F">
        <w:rPr>
          <w:rFonts w:ascii="Arial" w:hAnsi="Arial" w:cs="Arial"/>
        </w:rPr>
        <w:t>, providing some respite</w:t>
      </w:r>
      <w:r w:rsidR="002B691C" w:rsidRPr="00A8161F">
        <w:rPr>
          <w:rFonts w:ascii="Arial" w:hAnsi="Arial" w:cs="Arial"/>
        </w:rPr>
        <w:t>.</w:t>
      </w:r>
      <w:r w:rsidR="00420B5C" w:rsidRPr="00A8161F">
        <w:rPr>
          <w:rFonts w:ascii="Arial" w:hAnsi="Arial" w:cs="Arial"/>
        </w:rPr>
        <w:t xml:space="preserve"> </w:t>
      </w:r>
      <w:r w:rsidR="00DD71E7" w:rsidRPr="00A8161F">
        <w:rPr>
          <w:rFonts w:ascii="Arial" w:hAnsi="Arial" w:cs="Arial"/>
        </w:rPr>
        <w:t>It was noted that Child V was not distressed on separation from the parents and was content to be left in the care of a stranger.</w:t>
      </w:r>
    </w:p>
    <w:p w14:paraId="41FDA9B1" w14:textId="77777777" w:rsidR="005F69EA" w:rsidRPr="008415D0" w:rsidRDefault="008E7E74" w:rsidP="00D7070C">
      <w:pPr>
        <w:spacing w:line="240" w:lineRule="auto"/>
        <w:ind w:left="720" w:hanging="720"/>
        <w:jc w:val="both"/>
        <w:rPr>
          <w:rFonts w:ascii="Arial" w:hAnsi="Arial" w:cs="Arial"/>
        </w:rPr>
      </w:pPr>
      <w:r>
        <w:rPr>
          <w:rFonts w:ascii="Arial" w:hAnsi="Arial" w:cs="Arial"/>
        </w:rPr>
        <w:t>2.7.4</w:t>
      </w:r>
      <w:r w:rsidR="00DD71E7" w:rsidRPr="008415D0">
        <w:rPr>
          <w:rFonts w:ascii="Arial" w:hAnsi="Arial" w:cs="Arial"/>
        </w:rPr>
        <w:tab/>
      </w:r>
      <w:r w:rsidR="00420B5C" w:rsidRPr="008415D0">
        <w:rPr>
          <w:rFonts w:ascii="Arial" w:hAnsi="Arial" w:cs="Arial"/>
        </w:rPr>
        <w:t>At this point there was a change in social worker and SW2 formally became the new social worker, she had previously worked with the family as a duty social worker because of absences by SW1 because of planned and unplanned le</w:t>
      </w:r>
      <w:r w:rsidR="005F69EA" w:rsidRPr="008415D0">
        <w:rPr>
          <w:rFonts w:ascii="Arial" w:hAnsi="Arial" w:cs="Arial"/>
        </w:rPr>
        <w:t>a</w:t>
      </w:r>
      <w:r w:rsidR="00420B5C" w:rsidRPr="008415D0">
        <w:rPr>
          <w:rFonts w:ascii="Arial" w:hAnsi="Arial" w:cs="Arial"/>
        </w:rPr>
        <w:t>ve.</w:t>
      </w:r>
      <w:r w:rsidR="00D7070C" w:rsidRPr="008415D0">
        <w:rPr>
          <w:rFonts w:ascii="Arial" w:hAnsi="Arial" w:cs="Arial"/>
        </w:rPr>
        <w:t xml:space="preserve"> </w:t>
      </w:r>
      <w:r w:rsidR="005F69EA" w:rsidRPr="008415D0">
        <w:rPr>
          <w:rFonts w:ascii="Arial" w:hAnsi="Arial" w:cs="Arial"/>
        </w:rPr>
        <w:t>On 25</w:t>
      </w:r>
      <w:r w:rsidR="005F69EA" w:rsidRPr="008415D0">
        <w:rPr>
          <w:rFonts w:ascii="Arial" w:hAnsi="Arial" w:cs="Arial"/>
          <w:vertAlign w:val="superscript"/>
        </w:rPr>
        <w:t>th</w:t>
      </w:r>
      <w:r w:rsidR="005F69EA" w:rsidRPr="008415D0">
        <w:rPr>
          <w:rFonts w:ascii="Arial" w:hAnsi="Arial" w:cs="Arial"/>
        </w:rPr>
        <w:t xml:space="preserve"> July Mother attended Accident &amp; Emergency with a fracture to a finger. The explanation she gave for the injury was that she trapped it in the flat door. There is no evidence that domestic abuse was considered or discussed with Mother as a cause of the injury and it is probable that the staff were unaware of the child protection plan and the previous history of domestic abuse.</w:t>
      </w:r>
    </w:p>
    <w:p w14:paraId="3B63C511" w14:textId="77777777" w:rsidR="00924382" w:rsidRDefault="008E7E74" w:rsidP="008F54BF">
      <w:pPr>
        <w:shd w:val="clear" w:color="auto" w:fill="FFFFFF"/>
        <w:tabs>
          <w:tab w:val="left" w:pos="284"/>
        </w:tabs>
        <w:spacing w:line="240" w:lineRule="auto"/>
        <w:ind w:left="720" w:hanging="720"/>
        <w:jc w:val="both"/>
        <w:rPr>
          <w:rFonts w:ascii="Arial" w:eastAsia="Times New Roman" w:hAnsi="Arial" w:cs="Arial"/>
          <w:color w:val="333333"/>
          <w:lang w:eastAsia="en-GB"/>
        </w:rPr>
      </w:pPr>
      <w:r>
        <w:rPr>
          <w:rFonts w:ascii="Arial" w:hAnsi="Arial" w:cs="Arial"/>
        </w:rPr>
        <w:t>2.7.5</w:t>
      </w:r>
      <w:r w:rsidR="005F69EA" w:rsidRPr="008415D0">
        <w:rPr>
          <w:rFonts w:ascii="Arial" w:hAnsi="Arial" w:cs="Arial"/>
        </w:rPr>
        <w:tab/>
      </w:r>
      <w:r w:rsidR="00442BE6" w:rsidRPr="008F54BF">
        <w:rPr>
          <w:rFonts w:ascii="Arial" w:hAnsi="Arial" w:cs="Arial"/>
        </w:rPr>
        <w:t>The next day</w:t>
      </w:r>
      <w:r w:rsidR="005F69EA" w:rsidRPr="008F54BF">
        <w:rPr>
          <w:rFonts w:ascii="Arial" w:hAnsi="Arial" w:cs="Arial"/>
        </w:rPr>
        <w:t xml:space="preserve"> Child V was not brought to a scheduled growth review with HV2 who telephoned the family. </w:t>
      </w:r>
      <w:r w:rsidR="00E9330C" w:rsidRPr="008F54BF">
        <w:rPr>
          <w:rFonts w:ascii="Arial" w:hAnsi="Arial" w:cs="Arial"/>
        </w:rPr>
        <w:t>Father responded and was very irate saying they could not get hold of FKW and had no electricity or formula for Child V. HV2 offered support and requested they attend the children’s centre, but father refused and proceeded to swear at HV2. She contacted CSC and spoke to a duty social worker who attempted to visit but w</w:t>
      </w:r>
      <w:r w:rsidR="008F54BF" w:rsidRPr="008F54BF">
        <w:rPr>
          <w:rFonts w:ascii="Arial" w:hAnsi="Arial" w:cs="Arial"/>
        </w:rPr>
        <w:t>as</w:t>
      </w:r>
      <w:r w:rsidR="00E9330C" w:rsidRPr="008F54BF">
        <w:rPr>
          <w:rFonts w:ascii="Arial" w:hAnsi="Arial" w:cs="Arial"/>
        </w:rPr>
        <w:t xml:space="preserve"> unable to gain access</w:t>
      </w:r>
      <w:r w:rsidR="00F3566B" w:rsidRPr="008F54BF">
        <w:rPr>
          <w:rFonts w:ascii="Arial" w:hAnsi="Arial" w:cs="Arial"/>
        </w:rPr>
        <w:t xml:space="preserve">. </w:t>
      </w:r>
      <w:r w:rsidR="00D7070C" w:rsidRPr="008F54BF">
        <w:rPr>
          <w:rFonts w:ascii="Arial" w:hAnsi="Arial" w:cs="Arial"/>
        </w:rPr>
        <w:t xml:space="preserve">The next day </w:t>
      </w:r>
      <w:r w:rsidR="00D7070C" w:rsidRPr="008F54BF">
        <w:rPr>
          <w:rFonts w:ascii="Arial" w:eastAsia="Times New Roman" w:hAnsi="Arial" w:cs="Arial"/>
          <w:lang w:eastAsia="en-GB"/>
        </w:rPr>
        <w:t>SW2 visited. Home conditions were poor</w:t>
      </w:r>
      <w:r w:rsidR="00442BE6" w:rsidRPr="008F54BF">
        <w:rPr>
          <w:rFonts w:ascii="Arial" w:eastAsia="Times New Roman" w:hAnsi="Arial" w:cs="Arial"/>
          <w:lang w:eastAsia="en-GB"/>
        </w:rPr>
        <w:t>,</w:t>
      </w:r>
      <w:r w:rsidR="00D7070C" w:rsidRPr="008F54BF">
        <w:rPr>
          <w:rFonts w:ascii="Arial" w:eastAsia="Times New Roman" w:hAnsi="Arial" w:cs="Arial"/>
          <w:lang w:eastAsia="en-GB"/>
        </w:rPr>
        <w:t xml:space="preserve"> and mother </w:t>
      </w:r>
      <w:r w:rsidR="003B701B" w:rsidRPr="008F54BF">
        <w:rPr>
          <w:rFonts w:ascii="Arial" w:eastAsia="Times New Roman" w:hAnsi="Arial" w:cs="Arial"/>
          <w:lang w:eastAsia="en-GB"/>
        </w:rPr>
        <w:t xml:space="preserve">was </w:t>
      </w:r>
      <w:r w:rsidR="00D7070C" w:rsidRPr="008F54BF">
        <w:rPr>
          <w:rFonts w:ascii="Arial" w:eastAsia="Times New Roman" w:hAnsi="Arial" w:cs="Arial"/>
          <w:lang w:eastAsia="en-GB"/>
        </w:rPr>
        <w:t xml:space="preserve">noted to have a badly bruised and bandaged hand which she reported having shut in a door.  </w:t>
      </w:r>
      <w:r w:rsidR="003B701B" w:rsidRPr="008F54BF">
        <w:rPr>
          <w:rFonts w:ascii="Arial" w:eastAsia="Times New Roman" w:hAnsi="Arial" w:cs="Arial"/>
          <w:lang w:eastAsia="en-GB"/>
        </w:rPr>
        <w:t xml:space="preserve">SW2 facilitated </w:t>
      </w:r>
      <w:r w:rsidR="00D7070C" w:rsidRPr="008F54BF">
        <w:rPr>
          <w:rFonts w:ascii="Arial" w:eastAsia="Times New Roman" w:hAnsi="Arial" w:cs="Arial"/>
          <w:lang w:eastAsia="en-GB"/>
        </w:rPr>
        <w:t>getting Child V weighed and returned to check that the property had been cleaned as agreed.</w:t>
      </w:r>
      <w:r w:rsidR="00D7070C" w:rsidRPr="008415D0">
        <w:rPr>
          <w:rFonts w:ascii="Arial" w:eastAsia="Times New Roman" w:hAnsi="Arial" w:cs="Arial"/>
          <w:color w:val="333333"/>
          <w:lang w:eastAsia="en-GB"/>
        </w:rPr>
        <w:t xml:space="preserve">  </w:t>
      </w:r>
    </w:p>
    <w:p w14:paraId="7D8BE7E0" w14:textId="77777777" w:rsidR="00442BE6" w:rsidRPr="008415D0" w:rsidRDefault="008E7E74" w:rsidP="00D7070C">
      <w:pPr>
        <w:shd w:val="clear" w:color="auto" w:fill="FFFFFF"/>
        <w:tabs>
          <w:tab w:val="left" w:pos="284"/>
        </w:tabs>
        <w:spacing w:line="240" w:lineRule="auto"/>
        <w:ind w:left="720" w:hanging="720"/>
        <w:jc w:val="both"/>
        <w:rPr>
          <w:rFonts w:ascii="Arial" w:hAnsi="Arial" w:cs="Arial"/>
        </w:rPr>
      </w:pPr>
      <w:r>
        <w:rPr>
          <w:rFonts w:ascii="Arial" w:eastAsia="Times New Roman" w:hAnsi="Arial" w:cs="Arial"/>
          <w:color w:val="333333"/>
          <w:lang w:eastAsia="en-GB"/>
        </w:rPr>
        <w:lastRenderedPageBreak/>
        <w:t>2.7.6</w:t>
      </w:r>
      <w:r w:rsidR="00442BE6" w:rsidRPr="008415D0">
        <w:rPr>
          <w:rFonts w:ascii="Arial" w:eastAsia="Times New Roman" w:hAnsi="Arial" w:cs="Arial"/>
          <w:color w:val="333333"/>
          <w:lang w:eastAsia="en-GB"/>
        </w:rPr>
        <w:tab/>
        <w:t>At the end of the month there was the ‘Meeting Before Action’</w:t>
      </w:r>
      <w:r w:rsidR="00113810" w:rsidRPr="008415D0">
        <w:rPr>
          <w:rFonts w:ascii="Arial" w:eastAsia="Times New Roman" w:hAnsi="Arial" w:cs="Arial"/>
          <w:color w:val="333333"/>
          <w:lang w:eastAsia="en-GB"/>
        </w:rPr>
        <w:t xml:space="preserve"> (MBA)</w:t>
      </w:r>
      <w:r w:rsidR="00442BE6" w:rsidRPr="008415D0">
        <w:rPr>
          <w:rFonts w:ascii="Arial" w:eastAsia="Times New Roman" w:hAnsi="Arial" w:cs="Arial"/>
          <w:color w:val="333333"/>
          <w:lang w:eastAsia="en-GB"/>
        </w:rPr>
        <w:t xml:space="preserve">, both parents attended, </w:t>
      </w:r>
      <w:r w:rsidR="001701A2" w:rsidRPr="008415D0">
        <w:rPr>
          <w:rFonts w:ascii="Arial" w:eastAsia="Times New Roman" w:hAnsi="Arial" w:cs="Arial"/>
          <w:color w:val="333333"/>
          <w:lang w:eastAsia="en-GB"/>
        </w:rPr>
        <w:t xml:space="preserve">only </w:t>
      </w:r>
      <w:r w:rsidR="00442BE6" w:rsidRPr="008415D0">
        <w:rPr>
          <w:rFonts w:ascii="Arial" w:eastAsia="Times New Roman" w:hAnsi="Arial" w:cs="Arial"/>
          <w:color w:val="333333"/>
          <w:lang w:eastAsia="en-GB"/>
        </w:rPr>
        <w:t>Mother was represented by a solicitor</w:t>
      </w:r>
      <w:r w:rsidR="001701A2" w:rsidRPr="008415D0">
        <w:rPr>
          <w:rFonts w:ascii="Arial" w:eastAsia="Times New Roman" w:hAnsi="Arial" w:cs="Arial"/>
          <w:color w:val="333333"/>
          <w:lang w:eastAsia="en-GB"/>
        </w:rPr>
        <w:t>.</w:t>
      </w:r>
      <w:r w:rsidR="001404D8" w:rsidRPr="008415D0">
        <w:rPr>
          <w:rFonts w:ascii="Arial" w:eastAsia="Times New Roman" w:hAnsi="Arial" w:cs="Arial"/>
          <w:color w:val="333333"/>
          <w:lang w:eastAsia="en-GB"/>
        </w:rPr>
        <w:t xml:space="preserve"> </w:t>
      </w:r>
    </w:p>
    <w:p w14:paraId="7B4B803F" w14:textId="77777777" w:rsidR="0067456B" w:rsidRPr="008415D0" w:rsidRDefault="005A392B" w:rsidP="0067456B">
      <w:pPr>
        <w:spacing w:after="0" w:line="240" w:lineRule="auto"/>
        <w:ind w:left="720" w:hanging="720"/>
        <w:jc w:val="both"/>
        <w:rPr>
          <w:rFonts w:ascii="Arial" w:hAnsi="Arial" w:cs="Arial"/>
          <w:b/>
          <w:color w:val="00B0F0"/>
        </w:rPr>
      </w:pPr>
      <w:r w:rsidRPr="008415D0">
        <w:rPr>
          <w:rFonts w:ascii="Arial" w:hAnsi="Arial" w:cs="Arial"/>
          <w:b/>
          <w:color w:val="00B0F0"/>
        </w:rPr>
        <w:t>2.8</w:t>
      </w:r>
      <w:r w:rsidRPr="008415D0">
        <w:rPr>
          <w:rFonts w:ascii="Arial" w:hAnsi="Arial" w:cs="Arial"/>
          <w:b/>
          <w:color w:val="00B0F0"/>
        </w:rPr>
        <w:tab/>
        <w:t>Key episode 6:</w:t>
      </w:r>
      <w:r w:rsidRPr="008415D0">
        <w:rPr>
          <w:rFonts w:ascii="Arial" w:hAnsi="Arial" w:cs="Arial"/>
        </w:rPr>
        <w:t xml:space="preserve"> </w:t>
      </w:r>
      <w:r w:rsidR="0067456B" w:rsidRPr="008415D0">
        <w:rPr>
          <w:rFonts w:ascii="Arial" w:hAnsi="Arial" w:cs="Arial"/>
          <w:b/>
          <w:color w:val="00B0F0"/>
        </w:rPr>
        <w:t>Further injuries August 2018</w:t>
      </w:r>
    </w:p>
    <w:p w14:paraId="1A83E51A" w14:textId="48E7C0AC" w:rsidR="005A392B" w:rsidRPr="008415D0" w:rsidRDefault="005A392B" w:rsidP="005A392B">
      <w:pPr>
        <w:spacing w:after="0" w:line="240" w:lineRule="auto"/>
        <w:ind w:left="720" w:hanging="720"/>
        <w:jc w:val="both"/>
        <w:rPr>
          <w:rFonts w:ascii="Arial" w:hAnsi="Arial" w:cs="Arial"/>
        </w:rPr>
      </w:pPr>
      <w:r w:rsidRPr="008415D0">
        <w:rPr>
          <w:rFonts w:ascii="Arial" w:hAnsi="Arial" w:cs="Arial"/>
        </w:rPr>
        <w:t>2.8.1</w:t>
      </w:r>
      <w:r w:rsidRPr="008415D0">
        <w:rPr>
          <w:rFonts w:ascii="Arial" w:hAnsi="Arial" w:cs="Arial"/>
        </w:rPr>
        <w:tab/>
      </w:r>
      <w:r w:rsidR="001701A2" w:rsidRPr="008415D0">
        <w:rPr>
          <w:rFonts w:ascii="Arial" w:hAnsi="Arial" w:cs="Arial"/>
        </w:rPr>
        <w:t xml:space="preserve">At the start of the month Child V was seen at the clinic by a nursery nurse, the baby’s weight </w:t>
      </w:r>
      <w:r w:rsidR="00F01B02" w:rsidRPr="008415D0">
        <w:rPr>
          <w:rFonts w:ascii="Arial" w:hAnsi="Arial" w:cs="Arial"/>
        </w:rPr>
        <w:t>was still not following the centile chart and when Father was advised of this, he became agitated and Mother suggested they leave. That evening the Police were called out to a verbal dispute between the parents which was about the baby’s weight gain. The next day the nursery nurse cancelled a home visit</w:t>
      </w:r>
      <w:r w:rsidR="005612A3">
        <w:rPr>
          <w:rFonts w:ascii="Arial" w:hAnsi="Arial" w:cs="Arial"/>
        </w:rPr>
        <w:t>,</w:t>
      </w:r>
      <w:r w:rsidR="00F01B02" w:rsidRPr="008415D0">
        <w:rPr>
          <w:rFonts w:ascii="Arial" w:hAnsi="Arial" w:cs="Arial"/>
        </w:rPr>
        <w:t xml:space="preserve"> on the advice of </w:t>
      </w:r>
      <w:r w:rsidR="005612A3">
        <w:rPr>
          <w:rFonts w:ascii="Arial" w:hAnsi="Arial" w:cs="Arial"/>
        </w:rPr>
        <w:t>the Locality</w:t>
      </w:r>
      <w:r w:rsidR="00F01B02" w:rsidRPr="008415D0">
        <w:rPr>
          <w:rFonts w:ascii="Arial" w:hAnsi="Arial" w:cs="Arial"/>
        </w:rPr>
        <w:t xml:space="preserve"> </w:t>
      </w:r>
      <w:r w:rsidR="005612A3">
        <w:rPr>
          <w:rFonts w:ascii="Arial" w:hAnsi="Arial" w:cs="Arial"/>
        </w:rPr>
        <w:t>M</w:t>
      </w:r>
      <w:r w:rsidR="00F01B02" w:rsidRPr="008415D0">
        <w:rPr>
          <w:rFonts w:ascii="Arial" w:hAnsi="Arial" w:cs="Arial"/>
        </w:rPr>
        <w:t>anager</w:t>
      </w:r>
      <w:r w:rsidR="005612A3">
        <w:rPr>
          <w:rFonts w:ascii="Arial" w:hAnsi="Arial" w:cs="Arial"/>
        </w:rPr>
        <w:t>,</w:t>
      </w:r>
      <w:r w:rsidR="00F01B02" w:rsidRPr="008415D0">
        <w:rPr>
          <w:rFonts w:ascii="Arial" w:hAnsi="Arial" w:cs="Arial"/>
        </w:rPr>
        <w:t xml:space="preserve"> </w:t>
      </w:r>
      <w:r w:rsidR="005612A3">
        <w:rPr>
          <w:rFonts w:ascii="Arial" w:hAnsi="Arial" w:cs="Arial"/>
        </w:rPr>
        <w:t xml:space="preserve">partly </w:t>
      </w:r>
      <w:r w:rsidR="00F01B02" w:rsidRPr="008415D0">
        <w:rPr>
          <w:rFonts w:ascii="Arial" w:hAnsi="Arial" w:cs="Arial"/>
        </w:rPr>
        <w:t>because of concerns about Father’s presentation at the clinic</w:t>
      </w:r>
      <w:r w:rsidR="005612A3">
        <w:rPr>
          <w:rFonts w:ascii="Arial" w:hAnsi="Arial" w:cs="Arial"/>
        </w:rPr>
        <w:t xml:space="preserve"> the previous week and partly because the FKW was off sick and it had been arranged that they would attend jointly to discuss weaning</w:t>
      </w:r>
      <w:r w:rsidR="00F01B02" w:rsidRPr="008415D0">
        <w:rPr>
          <w:rFonts w:ascii="Arial" w:hAnsi="Arial" w:cs="Arial"/>
        </w:rPr>
        <w:t xml:space="preserve">. </w:t>
      </w:r>
    </w:p>
    <w:p w14:paraId="50F8E5CB" w14:textId="77777777" w:rsidR="005A392B" w:rsidRPr="008415D0" w:rsidRDefault="005A392B" w:rsidP="005A392B">
      <w:pPr>
        <w:spacing w:after="0"/>
        <w:ind w:left="720" w:hanging="720"/>
        <w:jc w:val="both"/>
        <w:rPr>
          <w:rFonts w:ascii="Arial" w:hAnsi="Arial" w:cs="Arial"/>
        </w:rPr>
      </w:pPr>
    </w:p>
    <w:p w14:paraId="7794844B" w14:textId="77777777" w:rsidR="005A392B" w:rsidRPr="008415D0" w:rsidRDefault="005A392B" w:rsidP="00CD124B">
      <w:pPr>
        <w:spacing w:after="0" w:line="240" w:lineRule="auto"/>
        <w:ind w:left="720" w:hanging="720"/>
        <w:jc w:val="both"/>
        <w:rPr>
          <w:rFonts w:ascii="Arial" w:hAnsi="Arial" w:cs="Arial"/>
        </w:rPr>
      </w:pPr>
      <w:r w:rsidRPr="008415D0">
        <w:rPr>
          <w:rFonts w:ascii="Arial" w:hAnsi="Arial" w:cs="Arial"/>
        </w:rPr>
        <w:t>2.8.2</w:t>
      </w:r>
      <w:r w:rsidR="00F01B02" w:rsidRPr="008415D0">
        <w:rPr>
          <w:rFonts w:ascii="Arial" w:hAnsi="Arial" w:cs="Arial"/>
        </w:rPr>
        <w:tab/>
        <w:t>A week later HV2 and SW2 did a joint visit to the family home. They both saw bruises on the baby’s face and arm and a graze on the back of his head. Child V was noted by HV2 to be quiet and watchful with no vocalisation. The parents were in their nightclothes and explained the injuries to the baby as having been caused</w:t>
      </w:r>
      <w:r w:rsidR="00E62BDB" w:rsidRPr="008415D0">
        <w:rPr>
          <w:rFonts w:ascii="Arial" w:hAnsi="Arial" w:cs="Arial"/>
        </w:rPr>
        <w:t xml:space="preserve"> by the changing table having collapsed whilst they were completing a nappy change. The parents showed the professionals the table</w:t>
      </w:r>
      <w:r w:rsidR="00352083">
        <w:rPr>
          <w:rFonts w:ascii="Arial" w:hAnsi="Arial" w:cs="Arial"/>
        </w:rPr>
        <w:t xml:space="preserve"> which had been dismantled</w:t>
      </w:r>
      <w:r w:rsidR="00E62BDB" w:rsidRPr="008415D0">
        <w:rPr>
          <w:rFonts w:ascii="Arial" w:hAnsi="Arial" w:cs="Arial"/>
        </w:rPr>
        <w:t>. Child V was weighed</w:t>
      </w:r>
      <w:r w:rsidR="002B156C" w:rsidRPr="008415D0">
        <w:rPr>
          <w:rFonts w:ascii="Arial" w:hAnsi="Arial" w:cs="Arial"/>
        </w:rPr>
        <w:t>,</w:t>
      </w:r>
      <w:r w:rsidR="00E62BDB" w:rsidRPr="008415D0">
        <w:rPr>
          <w:rFonts w:ascii="Arial" w:hAnsi="Arial" w:cs="Arial"/>
        </w:rPr>
        <w:t xml:space="preserve"> and further weight loss was noted. </w:t>
      </w:r>
      <w:r w:rsidR="002B156C" w:rsidRPr="008415D0">
        <w:rPr>
          <w:rFonts w:ascii="Arial" w:hAnsi="Arial" w:cs="Arial"/>
        </w:rPr>
        <w:t xml:space="preserve">Following discussion </w:t>
      </w:r>
      <w:r w:rsidR="007268B5" w:rsidRPr="008415D0">
        <w:rPr>
          <w:rFonts w:ascii="Arial" w:hAnsi="Arial" w:cs="Arial"/>
        </w:rPr>
        <w:t>with</w:t>
      </w:r>
      <w:r w:rsidR="002B156C" w:rsidRPr="008415D0">
        <w:rPr>
          <w:rFonts w:ascii="Arial" w:hAnsi="Arial" w:cs="Arial"/>
        </w:rPr>
        <w:t xml:space="preserve"> HV2</w:t>
      </w:r>
      <w:r w:rsidR="007268B5" w:rsidRPr="008415D0">
        <w:rPr>
          <w:rFonts w:ascii="Arial" w:hAnsi="Arial" w:cs="Arial"/>
        </w:rPr>
        <w:t xml:space="preserve">, </w:t>
      </w:r>
      <w:r w:rsidR="002B156C" w:rsidRPr="008415D0">
        <w:rPr>
          <w:rFonts w:ascii="Arial" w:hAnsi="Arial" w:cs="Arial"/>
        </w:rPr>
        <w:t xml:space="preserve">SW2 </w:t>
      </w:r>
      <w:r w:rsidR="00CD124B" w:rsidRPr="008415D0">
        <w:rPr>
          <w:rFonts w:ascii="Arial" w:hAnsi="Arial" w:cs="Arial"/>
        </w:rPr>
        <w:t>contacted</w:t>
      </w:r>
      <w:r w:rsidR="002B156C" w:rsidRPr="008415D0">
        <w:rPr>
          <w:rFonts w:ascii="Arial" w:hAnsi="Arial" w:cs="Arial"/>
        </w:rPr>
        <w:t xml:space="preserve"> the On-Call </w:t>
      </w:r>
      <w:r w:rsidR="001313CA" w:rsidRPr="008415D0">
        <w:rPr>
          <w:rFonts w:ascii="Arial" w:hAnsi="Arial" w:cs="Arial"/>
        </w:rPr>
        <w:t>p</w:t>
      </w:r>
      <w:r w:rsidR="002B156C" w:rsidRPr="008415D0">
        <w:rPr>
          <w:rFonts w:ascii="Arial" w:hAnsi="Arial" w:cs="Arial"/>
        </w:rPr>
        <w:t xml:space="preserve">aediatrician to request a child protection medical. The advice given was that this was not necessary and that the baby should be taken to the GP the next day. </w:t>
      </w:r>
      <w:r w:rsidR="001313CA" w:rsidRPr="008415D0">
        <w:rPr>
          <w:rFonts w:ascii="Arial" w:hAnsi="Arial" w:cs="Arial"/>
        </w:rPr>
        <w:t xml:space="preserve">There was also telephone discussion with the Police regarding whether there should be a section 47 investigation which concluded it was not necessary. </w:t>
      </w:r>
      <w:r w:rsidR="00CD124B" w:rsidRPr="008415D0">
        <w:rPr>
          <w:rFonts w:ascii="Arial" w:hAnsi="Arial" w:cs="Arial"/>
        </w:rPr>
        <w:t>It is noteworthy that whilst the Practice Manager in CSC recorded the discussion with the Police as a Strategy discussion, the</w:t>
      </w:r>
      <w:r w:rsidR="00113810" w:rsidRPr="008415D0">
        <w:rPr>
          <w:rFonts w:ascii="Arial" w:hAnsi="Arial" w:cs="Arial"/>
        </w:rPr>
        <w:t xml:space="preserve"> Police Officer considered the conversation to be ‘advice over the phone’ and did </w:t>
      </w:r>
      <w:r w:rsidR="00DA3A43" w:rsidRPr="008415D0">
        <w:rPr>
          <w:rFonts w:ascii="Arial" w:hAnsi="Arial" w:cs="Arial"/>
        </w:rPr>
        <w:t>not record</w:t>
      </w:r>
      <w:r w:rsidR="00CD124B" w:rsidRPr="008415D0">
        <w:rPr>
          <w:rFonts w:ascii="Arial" w:hAnsi="Arial" w:cs="Arial"/>
        </w:rPr>
        <w:t xml:space="preserve"> the conversation in police records</w:t>
      </w:r>
      <w:r w:rsidR="00113810" w:rsidRPr="008415D0">
        <w:rPr>
          <w:rFonts w:ascii="Arial" w:hAnsi="Arial" w:cs="Arial"/>
        </w:rPr>
        <w:t>;</w:t>
      </w:r>
      <w:r w:rsidR="00CD124B" w:rsidRPr="008415D0">
        <w:rPr>
          <w:rFonts w:ascii="Arial" w:hAnsi="Arial" w:cs="Arial"/>
        </w:rPr>
        <w:t xml:space="preserve"> the paediatrician also did not record the conversation</w:t>
      </w:r>
      <w:r w:rsidR="001313CA" w:rsidRPr="008415D0">
        <w:rPr>
          <w:rFonts w:ascii="Arial" w:hAnsi="Arial" w:cs="Arial"/>
        </w:rPr>
        <w:t xml:space="preserve"> about the request for a child protection medical</w:t>
      </w:r>
      <w:r w:rsidR="00CD124B" w:rsidRPr="008415D0">
        <w:rPr>
          <w:rFonts w:ascii="Arial" w:hAnsi="Arial" w:cs="Arial"/>
        </w:rPr>
        <w:t xml:space="preserve">. </w:t>
      </w:r>
    </w:p>
    <w:p w14:paraId="17A43280" w14:textId="77777777" w:rsidR="001313CA" w:rsidRPr="008415D0" w:rsidRDefault="001313CA" w:rsidP="00CD124B">
      <w:pPr>
        <w:spacing w:after="0" w:line="240" w:lineRule="auto"/>
        <w:ind w:left="720" w:hanging="720"/>
        <w:jc w:val="both"/>
        <w:rPr>
          <w:rFonts w:ascii="Arial" w:hAnsi="Arial" w:cs="Arial"/>
        </w:rPr>
      </w:pPr>
    </w:p>
    <w:p w14:paraId="113218B7" w14:textId="77777777" w:rsidR="005A392B" w:rsidRPr="008415D0" w:rsidRDefault="005A392B" w:rsidP="005A392B">
      <w:pPr>
        <w:spacing w:after="0" w:line="240" w:lineRule="auto"/>
        <w:ind w:left="720" w:hanging="720"/>
        <w:jc w:val="both"/>
        <w:rPr>
          <w:rFonts w:ascii="Arial" w:hAnsi="Arial" w:cs="Arial"/>
          <w:b/>
          <w:color w:val="00B0F0"/>
        </w:rPr>
      </w:pPr>
      <w:r w:rsidRPr="008415D0">
        <w:rPr>
          <w:rFonts w:ascii="Arial" w:hAnsi="Arial" w:cs="Arial"/>
        </w:rPr>
        <w:t>2.8.3</w:t>
      </w:r>
      <w:r w:rsidR="00CD124B" w:rsidRPr="008415D0">
        <w:rPr>
          <w:rFonts w:ascii="Arial" w:hAnsi="Arial" w:cs="Arial"/>
          <w:b/>
          <w:color w:val="00B0F0"/>
        </w:rPr>
        <w:tab/>
      </w:r>
      <w:r w:rsidR="00CD124B" w:rsidRPr="008415D0">
        <w:rPr>
          <w:rFonts w:ascii="Arial" w:hAnsi="Arial" w:cs="Arial"/>
          <w:bCs/>
        </w:rPr>
        <w:t>The parents did not take Child V to the GP the next day</w:t>
      </w:r>
      <w:r w:rsidR="001313CA" w:rsidRPr="008415D0">
        <w:rPr>
          <w:rFonts w:ascii="Arial" w:hAnsi="Arial" w:cs="Arial"/>
          <w:bCs/>
        </w:rPr>
        <w:t>,</w:t>
      </w:r>
      <w:r w:rsidR="00CD124B" w:rsidRPr="008415D0">
        <w:rPr>
          <w:rFonts w:ascii="Arial" w:hAnsi="Arial" w:cs="Arial"/>
          <w:bCs/>
        </w:rPr>
        <w:t xml:space="preserve"> which was a Friday</w:t>
      </w:r>
      <w:r w:rsidR="001313CA" w:rsidRPr="008415D0">
        <w:rPr>
          <w:rFonts w:ascii="Arial" w:hAnsi="Arial" w:cs="Arial"/>
          <w:bCs/>
        </w:rPr>
        <w:t>,</w:t>
      </w:r>
      <w:r w:rsidR="00CD124B" w:rsidRPr="008415D0">
        <w:rPr>
          <w:rFonts w:ascii="Arial" w:hAnsi="Arial" w:cs="Arial"/>
          <w:bCs/>
        </w:rPr>
        <w:t xml:space="preserve"> and the baby was not actually seen until the Monday when the parents went to a walk-in clinic</w:t>
      </w:r>
      <w:r w:rsidR="00113810" w:rsidRPr="008415D0">
        <w:rPr>
          <w:rFonts w:ascii="Arial" w:hAnsi="Arial" w:cs="Arial"/>
          <w:bCs/>
        </w:rPr>
        <w:t xml:space="preserve"> and the baby was seen by a Health Care </w:t>
      </w:r>
      <w:r w:rsidR="00C65772" w:rsidRPr="008415D0">
        <w:rPr>
          <w:rFonts w:ascii="Arial" w:hAnsi="Arial" w:cs="Arial"/>
          <w:bCs/>
        </w:rPr>
        <w:t xml:space="preserve">Assistant not a </w:t>
      </w:r>
      <w:r w:rsidR="00755AA4">
        <w:rPr>
          <w:rFonts w:ascii="Arial" w:hAnsi="Arial" w:cs="Arial"/>
          <w:bCs/>
        </w:rPr>
        <w:t>D</w:t>
      </w:r>
      <w:r w:rsidR="00C65772" w:rsidRPr="008415D0">
        <w:rPr>
          <w:rFonts w:ascii="Arial" w:hAnsi="Arial" w:cs="Arial"/>
          <w:bCs/>
        </w:rPr>
        <w:t xml:space="preserve">octor or Nurse </w:t>
      </w:r>
      <w:r w:rsidR="008F54BF">
        <w:rPr>
          <w:rFonts w:ascii="Arial" w:hAnsi="Arial" w:cs="Arial"/>
          <w:bCs/>
        </w:rPr>
        <w:t>Practitioner</w:t>
      </w:r>
      <w:r w:rsidR="00CD124B" w:rsidRPr="008415D0">
        <w:rPr>
          <w:rFonts w:ascii="Arial" w:hAnsi="Arial" w:cs="Arial"/>
          <w:bCs/>
        </w:rPr>
        <w:t>. A mark on the back of the baby’s head was noted at that examination</w:t>
      </w:r>
      <w:r w:rsidR="00236351" w:rsidRPr="008415D0">
        <w:rPr>
          <w:rFonts w:ascii="Arial" w:hAnsi="Arial" w:cs="Arial"/>
          <w:bCs/>
        </w:rPr>
        <w:t xml:space="preserve"> which the parents explained as being a carpet burn. No other injuries were identified however the baby</w:t>
      </w:r>
      <w:r w:rsidR="00991AE5" w:rsidRPr="008415D0">
        <w:rPr>
          <w:rFonts w:ascii="Arial" w:hAnsi="Arial" w:cs="Arial"/>
          <w:bCs/>
        </w:rPr>
        <w:t xml:space="preserve"> </w:t>
      </w:r>
      <w:r w:rsidR="00236351" w:rsidRPr="008415D0">
        <w:rPr>
          <w:rFonts w:ascii="Arial" w:hAnsi="Arial" w:cs="Arial"/>
          <w:bCs/>
        </w:rPr>
        <w:t>was not fully examined as the staff at the Walk-in Centre were not aware of the previous history</w:t>
      </w:r>
      <w:r w:rsidR="00801811" w:rsidRPr="008415D0">
        <w:rPr>
          <w:rFonts w:ascii="Arial" w:hAnsi="Arial" w:cs="Arial"/>
          <w:bCs/>
        </w:rPr>
        <w:t>,</w:t>
      </w:r>
      <w:r w:rsidR="00236351" w:rsidRPr="008415D0">
        <w:rPr>
          <w:rFonts w:ascii="Arial" w:hAnsi="Arial" w:cs="Arial"/>
          <w:bCs/>
        </w:rPr>
        <w:t xml:space="preserve"> did not know that the child was the subject of a child protection plan</w:t>
      </w:r>
      <w:r w:rsidR="00801811" w:rsidRPr="008415D0">
        <w:rPr>
          <w:rFonts w:ascii="Arial" w:hAnsi="Arial" w:cs="Arial"/>
          <w:bCs/>
        </w:rPr>
        <w:t>, so responded to the presenting concern which was the mark on the baby’s head</w:t>
      </w:r>
      <w:r w:rsidR="00236351" w:rsidRPr="008415D0">
        <w:rPr>
          <w:rFonts w:ascii="Arial" w:hAnsi="Arial" w:cs="Arial"/>
          <w:bCs/>
        </w:rPr>
        <w:t>.</w:t>
      </w:r>
    </w:p>
    <w:p w14:paraId="49EAF182" w14:textId="77777777" w:rsidR="005A392B" w:rsidRPr="008415D0" w:rsidRDefault="005A392B" w:rsidP="00236351">
      <w:pPr>
        <w:spacing w:after="0" w:line="240" w:lineRule="auto"/>
        <w:jc w:val="both"/>
        <w:rPr>
          <w:rFonts w:ascii="Arial" w:hAnsi="Arial" w:cs="Arial"/>
          <w:b/>
          <w:color w:val="00B0F0"/>
        </w:rPr>
      </w:pPr>
    </w:p>
    <w:p w14:paraId="553FD793" w14:textId="77777777" w:rsidR="0067456B" w:rsidRPr="008415D0" w:rsidRDefault="005A392B" w:rsidP="005A392B">
      <w:pPr>
        <w:spacing w:after="0" w:line="240" w:lineRule="auto"/>
        <w:ind w:left="720" w:hanging="720"/>
        <w:jc w:val="both"/>
        <w:rPr>
          <w:rFonts w:ascii="Arial" w:hAnsi="Arial" w:cs="Arial"/>
          <w:b/>
          <w:color w:val="00B0F0"/>
        </w:rPr>
      </w:pPr>
      <w:r w:rsidRPr="008415D0">
        <w:rPr>
          <w:rFonts w:ascii="Arial" w:hAnsi="Arial" w:cs="Arial"/>
          <w:b/>
          <w:color w:val="00B0F0"/>
        </w:rPr>
        <w:t>2.9</w:t>
      </w:r>
      <w:r w:rsidRPr="008415D0">
        <w:rPr>
          <w:rFonts w:ascii="Arial" w:hAnsi="Arial" w:cs="Arial"/>
          <w:b/>
          <w:color w:val="00B0F0"/>
        </w:rPr>
        <w:tab/>
        <w:t>Key episode 7:</w:t>
      </w:r>
      <w:r w:rsidRPr="008415D0">
        <w:rPr>
          <w:rFonts w:ascii="Arial" w:hAnsi="Arial" w:cs="Arial"/>
        </w:rPr>
        <w:t xml:space="preserve"> </w:t>
      </w:r>
      <w:r w:rsidR="0067456B" w:rsidRPr="008415D0">
        <w:rPr>
          <w:rFonts w:ascii="Arial" w:hAnsi="Arial" w:cs="Arial"/>
          <w:b/>
          <w:color w:val="00B0F0"/>
        </w:rPr>
        <w:t>Final injuries August 2018</w:t>
      </w:r>
    </w:p>
    <w:p w14:paraId="0D3E09F5" w14:textId="7DD76231" w:rsidR="005A392B" w:rsidRPr="008415D0" w:rsidRDefault="005A392B" w:rsidP="005A392B">
      <w:pPr>
        <w:spacing w:after="0" w:line="240" w:lineRule="auto"/>
        <w:ind w:left="720" w:hanging="720"/>
        <w:jc w:val="both"/>
        <w:rPr>
          <w:rFonts w:ascii="Arial" w:hAnsi="Arial" w:cs="Arial"/>
        </w:rPr>
      </w:pPr>
      <w:r w:rsidRPr="008415D0">
        <w:rPr>
          <w:rFonts w:ascii="Arial" w:hAnsi="Arial" w:cs="Arial"/>
        </w:rPr>
        <w:t>2.9.1</w:t>
      </w:r>
      <w:r w:rsidRPr="008415D0">
        <w:rPr>
          <w:rFonts w:ascii="Arial" w:hAnsi="Arial" w:cs="Arial"/>
        </w:rPr>
        <w:tab/>
      </w:r>
      <w:r w:rsidR="00991AE5" w:rsidRPr="008415D0">
        <w:rPr>
          <w:rFonts w:ascii="Arial" w:hAnsi="Arial" w:cs="Arial"/>
        </w:rPr>
        <w:t>On 22</w:t>
      </w:r>
      <w:r w:rsidR="00991AE5" w:rsidRPr="008415D0">
        <w:rPr>
          <w:rFonts w:ascii="Arial" w:hAnsi="Arial" w:cs="Arial"/>
          <w:vertAlign w:val="superscript"/>
        </w:rPr>
        <w:t>nd</w:t>
      </w:r>
      <w:r w:rsidR="00991AE5" w:rsidRPr="008415D0">
        <w:rPr>
          <w:rFonts w:ascii="Arial" w:hAnsi="Arial" w:cs="Arial"/>
        </w:rPr>
        <w:t xml:space="preserve"> August HV2 did a home visit in order to complete an ‘Ages and Stages’ questionnaire with the parents and to weigh Child V. Father was very agitated and Child V unusually quiet during the visit. The parents questioned why Child V should be naked </w:t>
      </w:r>
      <w:r w:rsidR="00EE5AA0" w:rsidRPr="008415D0">
        <w:rPr>
          <w:rFonts w:ascii="Arial" w:hAnsi="Arial" w:cs="Arial"/>
        </w:rPr>
        <w:t>to be measured</w:t>
      </w:r>
      <w:r w:rsidR="00991AE5" w:rsidRPr="008415D0">
        <w:rPr>
          <w:rFonts w:ascii="Arial" w:hAnsi="Arial" w:cs="Arial"/>
        </w:rPr>
        <w:t xml:space="preserve"> despite this being the normal process and when the clothes were taken off, HV2 saw bruising on the child’s shoulder blade, back and spinal area. Father asked HV2 to le</w:t>
      </w:r>
      <w:r w:rsidR="002E32DA" w:rsidRPr="008415D0">
        <w:rPr>
          <w:rFonts w:ascii="Arial" w:hAnsi="Arial" w:cs="Arial"/>
        </w:rPr>
        <w:t>a</w:t>
      </w:r>
      <w:r w:rsidR="00991AE5" w:rsidRPr="008415D0">
        <w:rPr>
          <w:rFonts w:ascii="Arial" w:hAnsi="Arial" w:cs="Arial"/>
        </w:rPr>
        <w:t xml:space="preserve">ve the house which she did after advising the parents to take </w:t>
      </w:r>
      <w:r w:rsidR="002E32DA" w:rsidRPr="008415D0">
        <w:rPr>
          <w:rFonts w:ascii="Arial" w:hAnsi="Arial" w:cs="Arial"/>
        </w:rPr>
        <w:t>Child V to the ‘walk-in’ centre for treatment for the injuries. HV2 then telephoned SW2, who was unavailable</w:t>
      </w:r>
      <w:r w:rsidR="00B20443">
        <w:rPr>
          <w:rFonts w:ascii="Arial" w:hAnsi="Arial" w:cs="Arial"/>
        </w:rPr>
        <w:t xml:space="preserve">, so she liaised with the Duty social worker. </w:t>
      </w:r>
      <w:r w:rsidR="00EE5AA0" w:rsidRPr="008415D0">
        <w:rPr>
          <w:rFonts w:ascii="Arial" w:hAnsi="Arial" w:cs="Arial"/>
        </w:rPr>
        <w:t xml:space="preserve">HV2 </w:t>
      </w:r>
      <w:r w:rsidR="00B20443">
        <w:rPr>
          <w:rFonts w:ascii="Arial" w:hAnsi="Arial" w:cs="Arial"/>
        </w:rPr>
        <w:t xml:space="preserve">then </w:t>
      </w:r>
      <w:r w:rsidR="002E32DA" w:rsidRPr="008415D0">
        <w:rPr>
          <w:rFonts w:ascii="Arial" w:hAnsi="Arial" w:cs="Arial"/>
        </w:rPr>
        <w:t xml:space="preserve">arranged an appointment </w:t>
      </w:r>
      <w:r w:rsidR="00B20443">
        <w:rPr>
          <w:rFonts w:ascii="Arial" w:hAnsi="Arial" w:cs="Arial"/>
        </w:rPr>
        <w:t xml:space="preserve">for the family </w:t>
      </w:r>
      <w:r w:rsidR="002E32DA" w:rsidRPr="008415D0">
        <w:rPr>
          <w:rFonts w:ascii="Arial" w:hAnsi="Arial" w:cs="Arial"/>
        </w:rPr>
        <w:t xml:space="preserve">at the walk-in’ centre and SW2 met the family there. The </w:t>
      </w:r>
      <w:r w:rsidR="00EE5AA0" w:rsidRPr="008415D0">
        <w:rPr>
          <w:rFonts w:ascii="Arial" w:hAnsi="Arial" w:cs="Arial"/>
        </w:rPr>
        <w:t xml:space="preserve">Police also attended and as </w:t>
      </w:r>
      <w:r w:rsidR="002E32DA" w:rsidRPr="008415D0">
        <w:rPr>
          <w:rFonts w:ascii="Arial" w:hAnsi="Arial" w:cs="Arial"/>
        </w:rPr>
        <w:t xml:space="preserve">the injuries </w:t>
      </w:r>
      <w:r w:rsidR="00EE5AA0" w:rsidRPr="008415D0">
        <w:rPr>
          <w:rFonts w:ascii="Arial" w:hAnsi="Arial" w:cs="Arial"/>
        </w:rPr>
        <w:t xml:space="preserve">were identified </w:t>
      </w:r>
      <w:r w:rsidR="002E32DA" w:rsidRPr="008415D0">
        <w:rPr>
          <w:rFonts w:ascii="Arial" w:hAnsi="Arial" w:cs="Arial"/>
        </w:rPr>
        <w:t>as probably non-accidental</w:t>
      </w:r>
      <w:r w:rsidR="00C65772" w:rsidRPr="008415D0">
        <w:rPr>
          <w:rFonts w:ascii="Arial" w:hAnsi="Arial" w:cs="Arial"/>
        </w:rPr>
        <w:t>,</w:t>
      </w:r>
      <w:r w:rsidR="002E32DA" w:rsidRPr="008415D0">
        <w:rPr>
          <w:rFonts w:ascii="Arial" w:hAnsi="Arial" w:cs="Arial"/>
        </w:rPr>
        <w:t xml:space="preserve"> </w:t>
      </w:r>
      <w:r w:rsidR="00EE5AA0" w:rsidRPr="008415D0">
        <w:rPr>
          <w:rFonts w:ascii="Arial" w:hAnsi="Arial" w:cs="Arial"/>
        </w:rPr>
        <w:t>they</w:t>
      </w:r>
      <w:r w:rsidR="002E32DA" w:rsidRPr="008415D0">
        <w:rPr>
          <w:rFonts w:ascii="Arial" w:hAnsi="Arial" w:cs="Arial"/>
        </w:rPr>
        <w:t xml:space="preserve"> arranged for Child V to be seen at the hospital</w:t>
      </w:r>
      <w:r w:rsidR="00EE5AA0" w:rsidRPr="008415D0">
        <w:rPr>
          <w:rFonts w:ascii="Arial" w:hAnsi="Arial" w:cs="Arial"/>
        </w:rPr>
        <w:t xml:space="preserve"> for a child protection medical</w:t>
      </w:r>
      <w:r w:rsidR="002E32DA" w:rsidRPr="008415D0">
        <w:rPr>
          <w:rFonts w:ascii="Arial" w:hAnsi="Arial" w:cs="Arial"/>
        </w:rPr>
        <w:t>.</w:t>
      </w:r>
    </w:p>
    <w:p w14:paraId="2010B088" w14:textId="77777777" w:rsidR="005A392B" w:rsidRPr="008415D0" w:rsidRDefault="005A392B" w:rsidP="005A392B">
      <w:pPr>
        <w:spacing w:after="0"/>
        <w:ind w:left="720" w:hanging="720"/>
        <w:jc w:val="both"/>
        <w:rPr>
          <w:rFonts w:ascii="Arial" w:hAnsi="Arial" w:cs="Arial"/>
        </w:rPr>
      </w:pPr>
    </w:p>
    <w:p w14:paraId="3B51118C" w14:textId="77777777" w:rsidR="005A392B" w:rsidRPr="008415D0" w:rsidRDefault="005A392B" w:rsidP="005A392B">
      <w:pPr>
        <w:spacing w:after="0" w:line="240" w:lineRule="auto"/>
        <w:ind w:left="720" w:hanging="720"/>
        <w:jc w:val="both"/>
        <w:rPr>
          <w:rFonts w:ascii="Arial" w:hAnsi="Arial" w:cs="Arial"/>
        </w:rPr>
      </w:pPr>
      <w:r w:rsidRPr="008415D0">
        <w:rPr>
          <w:rFonts w:ascii="Arial" w:hAnsi="Arial" w:cs="Arial"/>
        </w:rPr>
        <w:t>2.9.2</w:t>
      </w:r>
      <w:r w:rsidR="002E32DA" w:rsidRPr="008415D0">
        <w:rPr>
          <w:rFonts w:ascii="Arial" w:hAnsi="Arial" w:cs="Arial"/>
        </w:rPr>
        <w:tab/>
        <w:t xml:space="preserve">After Child V was seen at the hospital </w:t>
      </w:r>
      <w:r w:rsidR="00EE5AA0" w:rsidRPr="008415D0">
        <w:rPr>
          <w:rFonts w:ascii="Arial" w:hAnsi="Arial" w:cs="Arial"/>
        </w:rPr>
        <w:t xml:space="preserve">it was </w:t>
      </w:r>
      <w:r w:rsidR="002E32DA" w:rsidRPr="008415D0">
        <w:rPr>
          <w:rFonts w:ascii="Arial" w:hAnsi="Arial" w:cs="Arial"/>
        </w:rPr>
        <w:t>agreed that</w:t>
      </w:r>
      <w:r w:rsidR="00801811" w:rsidRPr="008415D0">
        <w:rPr>
          <w:rFonts w:ascii="Arial" w:hAnsi="Arial" w:cs="Arial"/>
        </w:rPr>
        <w:t>,</w:t>
      </w:r>
      <w:r w:rsidR="002E32DA" w:rsidRPr="008415D0">
        <w:rPr>
          <w:rFonts w:ascii="Arial" w:hAnsi="Arial" w:cs="Arial"/>
        </w:rPr>
        <w:t xml:space="preserve"> as the injuries were unexplained and probably non-accidental</w:t>
      </w:r>
      <w:r w:rsidR="00801811" w:rsidRPr="008415D0">
        <w:rPr>
          <w:rFonts w:ascii="Arial" w:hAnsi="Arial" w:cs="Arial"/>
        </w:rPr>
        <w:t>,</w:t>
      </w:r>
      <w:r w:rsidR="002E32DA" w:rsidRPr="008415D0">
        <w:rPr>
          <w:rFonts w:ascii="Arial" w:hAnsi="Arial" w:cs="Arial"/>
        </w:rPr>
        <w:t xml:space="preserve"> Child V should be made the subject of </w:t>
      </w:r>
      <w:r w:rsidR="00801811" w:rsidRPr="008415D0">
        <w:rPr>
          <w:rFonts w:ascii="Arial" w:hAnsi="Arial" w:cs="Arial"/>
        </w:rPr>
        <w:t>‘</w:t>
      </w:r>
      <w:r w:rsidR="002E32DA" w:rsidRPr="008415D0">
        <w:rPr>
          <w:rFonts w:ascii="Arial" w:hAnsi="Arial" w:cs="Arial"/>
        </w:rPr>
        <w:t>police protection</w:t>
      </w:r>
      <w:r w:rsidR="00801811" w:rsidRPr="008415D0">
        <w:rPr>
          <w:rFonts w:ascii="Arial" w:hAnsi="Arial" w:cs="Arial"/>
        </w:rPr>
        <w:t>’</w:t>
      </w:r>
      <w:r w:rsidR="00801811" w:rsidRPr="008415D0">
        <w:rPr>
          <w:rStyle w:val="FootnoteReference"/>
          <w:rFonts w:ascii="Arial" w:hAnsi="Arial" w:cs="Arial"/>
        </w:rPr>
        <w:footnoteReference w:id="11"/>
      </w:r>
      <w:r w:rsidR="002E32DA" w:rsidRPr="008415D0">
        <w:rPr>
          <w:rFonts w:ascii="Arial" w:hAnsi="Arial" w:cs="Arial"/>
        </w:rPr>
        <w:t xml:space="preserve"> and placed in foster care. The parents were very agitated at the hospital and the arrangements in place there were not ideal because there were other clinics ongoing and facilities were con</w:t>
      </w:r>
      <w:r w:rsidR="005F2BA2" w:rsidRPr="008415D0">
        <w:rPr>
          <w:rFonts w:ascii="Arial" w:hAnsi="Arial" w:cs="Arial"/>
        </w:rPr>
        <w:t>s</w:t>
      </w:r>
      <w:r w:rsidR="002E32DA" w:rsidRPr="008415D0">
        <w:rPr>
          <w:rFonts w:ascii="Arial" w:hAnsi="Arial" w:cs="Arial"/>
        </w:rPr>
        <w:t>trained</w:t>
      </w:r>
      <w:r w:rsidR="005F2BA2" w:rsidRPr="008415D0">
        <w:rPr>
          <w:rFonts w:ascii="Arial" w:hAnsi="Arial" w:cs="Arial"/>
        </w:rPr>
        <w:t>.</w:t>
      </w:r>
    </w:p>
    <w:p w14:paraId="301AEDEB" w14:textId="77777777" w:rsidR="005A392B" w:rsidRPr="008415D0" w:rsidRDefault="005A392B" w:rsidP="005A392B">
      <w:pPr>
        <w:spacing w:after="0" w:line="240" w:lineRule="auto"/>
        <w:ind w:left="720" w:hanging="720"/>
        <w:jc w:val="both"/>
        <w:rPr>
          <w:rFonts w:ascii="Arial" w:hAnsi="Arial" w:cs="Arial"/>
        </w:rPr>
      </w:pPr>
    </w:p>
    <w:p w14:paraId="142623D8" w14:textId="77777777" w:rsidR="005A392B" w:rsidRPr="008415D0" w:rsidRDefault="005A392B" w:rsidP="005A392B">
      <w:pPr>
        <w:spacing w:after="0" w:line="240" w:lineRule="auto"/>
        <w:ind w:left="720" w:hanging="720"/>
        <w:jc w:val="both"/>
        <w:rPr>
          <w:rFonts w:ascii="Arial" w:hAnsi="Arial" w:cs="Arial"/>
        </w:rPr>
      </w:pPr>
      <w:r w:rsidRPr="008415D0">
        <w:rPr>
          <w:rFonts w:ascii="Arial" w:hAnsi="Arial" w:cs="Arial"/>
        </w:rPr>
        <w:t>2.9.</w:t>
      </w:r>
      <w:r w:rsidR="005F2BA2" w:rsidRPr="008415D0">
        <w:rPr>
          <w:rFonts w:ascii="Arial" w:hAnsi="Arial" w:cs="Arial"/>
        </w:rPr>
        <w:t>3</w:t>
      </w:r>
      <w:r w:rsidR="005F2BA2" w:rsidRPr="008415D0">
        <w:rPr>
          <w:rFonts w:ascii="Arial" w:hAnsi="Arial" w:cs="Arial"/>
        </w:rPr>
        <w:tab/>
        <w:t xml:space="preserve">Child V remained the subject of </w:t>
      </w:r>
      <w:r w:rsidR="00801811" w:rsidRPr="008415D0">
        <w:rPr>
          <w:rFonts w:ascii="Arial" w:hAnsi="Arial" w:cs="Arial"/>
        </w:rPr>
        <w:t>‘</w:t>
      </w:r>
      <w:r w:rsidR="005F2BA2" w:rsidRPr="008415D0">
        <w:rPr>
          <w:rFonts w:ascii="Arial" w:hAnsi="Arial" w:cs="Arial"/>
        </w:rPr>
        <w:t>police protection</w:t>
      </w:r>
      <w:r w:rsidR="00801811" w:rsidRPr="008415D0">
        <w:rPr>
          <w:rFonts w:ascii="Arial" w:hAnsi="Arial" w:cs="Arial"/>
        </w:rPr>
        <w:t>’</w:t>
      </w:r>
      <w:r w:rsidR="005F2BA2" w:rsidRPr="008415D0">
        <w:rPr>
          <w:rFonts w:ascii="Arial" w:hAnsi="Arial" w:cs="Arial"/>
        </w:rPr>
        <w:t xml:space="preserve"> for three days until the court granted an </w:t>
      </w:r>
      <w:r w:rsidR="00801811" w:rsidRPr="008415D0">
        <w:rPr>
          <w:rFonts w:ascii="Arial" w:hAnsi="Arial" w:cs="Arial"/>
        </w:rPr>
        <w:t>‘</w:t>
      </w:r>
      <w:r w:rsidR="005F2BA2" w:rsidRPr="008415D0">
        <w:rPr>
          <w:rFonts w:ascii="Arial" w:hAnsi="Arial" w:cs="Arial"/>
        </w:rPr>
        <w:t>emergency protection order</w:t>
      </w:r>
      <w:r w:rsidR="00801811" w:rsidRPr="008415D0">
        <w:rPr>
          <w:rFonts w:ascii="Arial" w:hAnsi="Arial" w:cs="Arial"/>
        </w:rPr>
        <w:t>’</w:t>
      </w:r>
      <w:r w:rsidR="00801811" w:rsidRPr="008415D0">
        <w:rPr>
          <w:rStyle w:val="FootnoteReference"/>
          <w:rFonts w:ascii="Arial" w:hAnsi="Arial" w:cs="Arial"/>
        </w:rPr>
        <w:footnoteReference w:id="12"/>
      </w:r>
      <w:r w:rsidR="005F2BA2" w:rsidRPr="008415D0">
        <w:rPr>
          <w:rFonts w:ascii="Arial" w:hAnsi="Arial" w:cs="Arial"/>
        </w:rPr>
        <w:t>, this was because the parents refused to allow Child V to be placed in care on a voluntary basis and CSC was unable to get a court hearing until the next day. The preliminary results of the skeletal survey showed 2/3 fractured ribs which were confirmed by a specialist as non-accidental and occurring on more than one occasion. A week later a second skeletal survey identified further fractures of a different age.</w:t>
      </w:r>
    </w:p>
    <w:p w14:paraId="1639D649" w14:textId="77777777" w:rsidR="005A392B" w:rsidRPr="008415D0" w:rsidRDefault="005A392B" w:rsidP="005A392B">
      <w:pPr>
        <w:spacing w:after="0" w:line="240" w:lineRule="auto"/>
        <w:ind w:left="720" w:hanging="720"/>
        <w:jc w:val="both"/>
        <w:rPr>
          <w:rFonts w:ascii="Arial" w:hAnsi="Arial" w:cs="Arial"/>
          <w:b/>
          <w:color w:val="00B0F0"/>
        </w:rPr>
      </w:pPr>
    </w:p>
    <w:p w14:paraId="43DE6691" w14:textId="77777777" w:rsidR="0010317A" w:rsidRPr="008415D0" w:rsidRDefault="0010317A" w:rsidP="006E58DD">
      <w:pPr>
        <w:spacing w:after="0"/>
        <w:jc w:val="both"/>
        <w:rPr>
          <w:rFonts w:ascii="Arial" w:hAnsi="Arial" w:cs="Arial"/>
          <w:b/>
          <w:color w:val="9933FF"/>
        </w:rPr>
      </w:pPr>
      <w:r w:rsidRPr="008415D0">
        <w:rPr>
          <w:rFonts w:ascii="Arial" w:hAnsi="Arial" w:cs="Arial"/>
          <w:b/>
          <w:color w:val="9933FF"/>
        </w:rPr>
        <w:t>3.</w:t>
      </w:r>
      <w:r w:rsidRPr="008415D0">
        <w:rPr>
          <w:rFonts w:ascii="Arial" w:hAnsi="Arial" w:cs="Arial"/>
          <w:b/>
          <w:color w:val="9933FF"/>
        </w:rPr>
        <w:tab/>
        <w:t xml:space="preserve">VIEWS OF FAMILY </w:t>
      </w:r>
    </w:p>
    <w:p w14:paraId="46119D6B" w14:textId="32096D8A" w:rsidR="00E155DB" w:rsidRPr="008415D0" w:rsidRDefault="00747D89" w:rsidP="0014441E">
      <w:pPr>
        <w:spacing w:after="0" w:line="240" w:lineRule="auto"/>
        <w:ind w:left="720" w:hanging="720"/>
        <w:jc w:val="both"/>
        <w:rPr>
          <w:rFonts w:ascii="Arial" w:hAnsi="Arial" w:cs="Arial"/>
          <w:color w:val="FF0000"/>
        </w:rPr>
      </w:pPr>
      <w:r w:rsidRPr="008415D0">
        <w:rPr>
          <w:rFonts w:ascii="Arial" w:hAnsi="Arial" w:cs="Arial"/>
        </w:rPr>
        <w:t>3.1</w:t>
      </w:r>
      <w:r w:rsidRPr="008415D0">
        <w:rPr>
          <w:rFonts w:ascii="Arial" w:hAnsi="Arial" w:cs="Arial"/>
        </w:rPr>
        <w:tab/>
      </w:r>
      <w:r w:rsidR="00A37624">
        <w:rPr>
          <w:rFonts w:ascii="Arial" w:hAnsi="Arial" w:cs="Arial"/>
          <w:bCs/>
        </w:rPr>
        <w:t xml:space="preserve">At the time of this report being presented to the LSCB, </w:t>
      </w:r>
      <w:r w:rsidR="00A37624" w:rsidRPr="00577687">
        <w:rPr>
          <w:rFonts w:ascii="Arial" w:hAnsi="Arial" w:cs="Arial"/>
          <w:bCs/>
        </w:rPr>
        <w:t>it has not been possible to involve family members because of the ongoing criminal proceedings</w:t>
      </w:r>
      <w:r w:rsidR="00A37624">
        <w:rPr>
          <w:rFonts w:ascii="Arial" w:hAnsi="Arial" w:cs="Arial"/>
          <w:bCs/>
        </w:rPr>
        <w:t>. P</w:t>
      </w:r>
      <w:r w:rsidR="00A37624" w:rsidRPr="00577687">
        <w:rPr>
          <w:rFonts w:ascii="Arial" w:hAnsi="Arial" w:cs="Arial"/>
          <w:bCs/>
        </w:rPr>
        <w:t>arents have been advised</w:t>
      </w:r>
      <w:r w:rsidR="00A37624">
        <w:rPr>
          <w:rFonts w:ascii="Arial" w:hAnsi="Arial" w:cs="Arial"/>
          <w:bCs/>
        </w:rPr>
        <w:t>,</w:t>
      </w:r>
      <w:r w:rsidR="00A37624" w:rsidRPr="00577687">
        <w:rPr>
          <w:rFonts w:ascii="Arial" w:hAnsi="Arial" w:cs="Arial"/>
          <w:bCs/>
        </w:rPr>
        <w:t xml:space="preserve"> in writing</w:t>
      </w:r>
      <w:r w:rsidR="00A37624">
        <w:rPr>
          <w:rFonts w:ascii="Arial" w:hAnsi="Arial" w:cs="Arial"/>
          <w:bCs/>
        </w:rPr>
        <w:t>,</w:t>
      </w:r>
      <w:r w:rsidR="00A37624" w:rsidRPr="00577687">
        <w:rPr>
          <w:rFonts w:ascii="Arial" w:hAnsi="Arial" w:cs="Arial"/>
          <w:bCs/>
        </w:rPr>
        <w:t xml:space="preserve"> of the revie</w:t>
      </w:r>
      <w:r w:rsidR="00A37624">
        <w:rPr>
          <w:rFonts w:ascii="Arial" w:hAnsi="Arial" w:cs="Arial"/>
          <w:bCs/>
        </w:rPr>
        <w:t>w.</w:t>
      </w:r>
    </w:p>
    <w:p w14:paraId="2CD0FC6C" w14:textId="77777777" w:rsidR="00FF44FA" w:rsidRPr="008415D0" w:rsidRDefault="00FF44FA" w:rsidP="009A58D3">
      <w:pPr>
        <w:spacing w:after="0"/>
        <w:ind w:left="720" w:hanging="720"/>
        <w:jc w:val="both"/>
        <w:rPr>
          <w:rFonts w:ascii="Arial" w:hAnsi="Arial" w:cs="Arial"/>
          <w:b/>
          <w:bCs/>
          <w:color w:val="9933FF"/>
        </w:rPr>
      </w:pPr>
    </w:p>
    <w:p w14:paraId="687079F2" w14:textId="77777777" w:rsidR="00B948C3" w:rsidRPr="008415D0" w:rsidRDefault="00217067" w:rsidP="009A58D3">
      <w:pPr>
        <w:spacing w:after="0"/>
        <w:ind w:left="720" w:hanging="720"/>
        <w:jc w:val="both"/>
        <w:rPr>
          <w:rFonts w:ascii="Arial" w:hAnsi="Arial" w:cs="Arial"/>
          <w:b/>
          <w:bCs/>
          <w:color w:val="9933FF"/>
        </w:rPr>
      </w:pPr>
      <w:r w:rsidRPr="008415D0">
        <w:rPr>
          <w:rFonts w:ascii="Arial" w:hAnsi="Arial" w:cs="Arial"/>
          <w:b/>
          <w:bCs/>
          <w:color w:val="9933FF"/>
        </w:rPr>
        <w:t>4</w:t>
      </w:r>
      <w:r w:rsidR="00747D2B" w:rsidRPr="008415D0">
        <w:rPr>
          <w:rFonts w:ascii="Arial" w:hAnsi="Arial" w:cs="Arial"/>
          <w:b/>
          <w:bCs/>
          <w:color w:val="9933FF"/>
        </w:rPr>
        <w:tab/>
        <w:t>ANALYSIS</w:t>
      </w:r>
      <w:r w:rsidR="00E155DB" w:rsidRPr="008415D0">
        <w:rPr>
          <w:rFonts w:ascii="Arial" w:hAnsi="Arial" w:cs="Arial"/>
          <w:b/>
          <w:bCs/>
          <w:color w:val="9933FF"/>
        </w:rPr>
        <w:t xml:space="preserve"> OF PRACTICE IN THIS CASE</w:t>
      </w:r>
    </w:p>
    <w:p w14:paraId="3E033A64" w14:textId="77777777" w:rsidR="009B3098" w:rsidRPr="008415D0" w:rsidRDefault="004C3C22" w:rsidP="005877CF">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4.1</w:t>
      </w:r>
      <w:r w:rsidRPr="008415D0">
        <w:rPr>
          <w:rFonts w:ascii="Arial" w:hAnsi="Arial" w:cs="Arial"/>
          <w:b/>
          <w:bCs/>
          <w:color w:val="00B0F0"/>
        </w:rPr>
        <w:tab/>
      </w:r>
      <w:r w:rsidR="00B56AF2" w:rsidRPr="008415D0">
        <w:rPr>
          <w:rFonts w:ascii="Arial" w:hAnsi="Arial" w:cs="Arial"/>
          <w:b/>
          <w:bCs/>
          <w:color w:val="00B0F0"/>
        </w:rPr>
        <w:t>How</w:t>
      </w:r>
      <w:r w:rsidR="003D51A2" w:rsidRPr="008415D0">
        <w:rPr>
          <w:rFonts w:ascii="Arial" w:hAnsi="Arial" w:cs="Arial"/>
          <w:b/>
          <w:bCs/>
          <w:color w:val="00B0F0"/>
        </w:rPr>
        <w:t xml:space="preserve"> was life for the child in this family?</w:t>
      </w:r>
    </w:p>
    <w:p w14:paraId="1CE3E360" w14:textId="77777777" w:rsidR="00AE00F9" w:rsidRPr="008415D0" w:rsidRDefault="0051767B" w:rsidP="00AE00F9">
      <w:pPr>
        <w:tabs>
          <w:tab w:val="left" w:pos="284"/>
        </w:tabs>
        <w:spacing w:after="0" w:line="240" w:lineRule="auto"/>
        <w:ind w:left="720" w:hanging="720"/>
        <w:contextualSpacing/>
        <w:jc w:val="both"/>
        <w:rPr>
          <w:rFonts w:ascii="Arial" w:eastAsia="Times New Roman" w:hAnsi="Arial" w:cs="Arial"/>
        </w:rPr>
      </w:pPr>
      <w:r w:rsidRPr="008415D0">
        <w:rPr>
          <w:rFonts w:ascii="Arial" w:hAnsi="Arial" w:cs="Arial"/>
          <w:bCs/>
        </w:rPr>
        <w:t>4.1.1</w:t>
      </w:r>
      <w:r w:rsidRPr="008415D0">
        <w:rPr>
          <w:rFonts w:ascii="Arial" w:hAnsi="Arial" w:cs="Arial"/>
          <w:bCs/>
        </w:rPr>
        <w:tab/>
      </w:r>
      <w:r w:rsidR="008E5E2F" w:rsidRPr="008415D0">
        <w:rPr>
          <w:rFonts w:ascii="Arial" w:eastAsia="Times New Roman" w:hAnsi="Arial" w:cs="Arial"/>
        </w:rPr>
        <w:t xml:space="preserve">Child V was born into very unstable circumstances.  </w:t>
      </w:r>
      <w:r w:rsidR="007A3C45">
        <w:rPr>
          <w:rFonts w:ascii="Arial" w:eastAsia="Times New Roman" w:hAnsi="Arial" w:cs="Arial"/>
        </w:rPr>
        <w:t>Child V</w:t>
      </w:r>
      <w:r w:rsidR="008E5E2F" w:rsidRPr="008415D0">
        <w:rPr>
          <w:rFonts w:ascii="Arial" w:eastAsia="Times New Roman" w:hAnsi="Arial" w:cs="Arial"/>
        </w:rPr>
        <w:t xml:space="preserve"> moved twice in </w:t>
      </w:r>
      <w:r w:rsidR="007A3C45">
        <w:rPr>
          <w:rFonts w:ascii="Arial" w:eastAsia="Times New Roman" w:hAnsi="Arial" w:cs="Arial"/>
        </w:rPr>
        <w:t>the</w:t>
      </w:r>
      <w:r w:rsidR="008E5E2F" w:rsidRPr="008415D0">
        <w:rPr>
          <w:rFonts w:ascii="Arial" w:eastAsia="Times New Roman" w:hAnsi="Arial" w:cs="Arial"/>
        </w:rPr>
        <w:t xml:space="preserve"> first few weeks </w:t>
      </w:r>
      <w:r w:rsidR="007A3C45">
        <w:rPr>
          <w:rFonts w:ascii="Arial" w:eastAsia="Times New Roman" w:hAnsi="Arial" w:cs="Arial"/>
        </w:rPr>
        <w:t xml:space="preserve">of life </w:t>
      </w:r>
      <w:r w:rsidR="008E5E2F" w:rsidRPr="008415D0">
        <w:rPr>
          <w:rFonts w:ascii="Arial" w:eastAsia="Times New Roman" w:hAnsi="Arial" w:cs="Arial"/>
        </w:rPr>
        <w:t xml:space="preserve">and was cared for in temporary accommodation.  </w:t>
      </w:r>
      <w:r w:rsidR="007A3C45">
        <w:rPr>
          <w:rFonts w:ascii="Arial" w:eastAsia="Times New Roman" w:hAnsi="Arial" w:cs="Arial"/>
        </w:rPr>
        <w:t>The baby</w:t>
      </w:r>
      <w:r w:rsidR="008E5E2F" w:rsidRPr="008415D0">
        <w:rPr>
          <w:rFonts w:ascii="Arial" w:eastAsia="Times New Roman" w:hAnsi="Arial" w:cs="Arial"/>
        </w:rPr>
        <w:t xml:space="preserve"> </w:t>
      </w:r>
      <w:r w:rsidR="001E56C2" w:rsidRPr="008415D0">
        <w:rPr>
          <w:rFonts w:ascii="Arial" w:eastAsia="Times New Roman" w:hAnsi="Arial" w:cs="Arial"/>
        </w:rPr>
        <w:t>did not</w:t>
      </w:r>
      <w:r w:rsidR="008E5E2F" w:rsidRPr="008415D0">
        <w:rPr>
          <w:rFonts w:ascii="Arial" w:eastAsia="Times New Roman" w:hAnsi="Arial" w:cs="Arial"/>
        </w:rPr>
        <w:t xml:space="preserve"> experience the security of a consistent environment, familiar sounds, smells and routine.</w:t>
      </w:r>
      <w:r w:rsidR="00AE00F9" w:rsidRPr="008415D0">
        <w:rPr>
          <w:rFonts w:ascii="Arial" w:eastAsia="Times New Roman" w:hAnsi="Arial" w:cs="Arial"/>
        </w:rPr>
        <w:t xml:space="preserve"> </w:t>
      </w:r>
      <w:r w:rsidR="008E5E2F" w:rsidRPr="008415D0">
        <w:rPr>
          <w:rFonts w:ascii="Arial" w:eastAsia="Times New Roman" w:hAnsi="Arial" w:cs="Arial"/>
        </w:rPr>
        <w:t>However</w:t>
      </w:r>
      <w:r w:rsidR="00AE00F9" w:rsidRPr="008415D0">
        <w:rPr>
          <w:rFonts w:ascii="Arial" w:eastAsia="Times New Roman" w:hAnsi="Arial" w:cs="Arial"/>
        </w:rPr>
        <w:t>, in the early months,</w:t>
      </w:r>
      <w:r w:rsidR="008E5E2F" w:rsidRPr="008415D0">
        <w:rPr>
          <w:rFonts w:ascii="Arial" w:eastAsia="Times New Roman" w:hAnsi="Arial" w:cs="Arial"/>
        </w:rPr>
        <w:t xml:space="preserve"> professionals did not observe Child V to be an unhappy child or one exhibiting signs of physical distress.  </w:t>
      </w:r>
      <w:r w:rsidR="00AE00F9" w:rsidRPr="008415D0">
        <w:rPr>
          <w:rFonts w:ascii="Arial" w:eastAsia="Times New Roman" w:hAnsi="Arial" w:cs="Arial"/>
        </w:rPr>
        <w:t>Professionals generally</w:t>
      </w:r>
      <w:r w:rsidR="008E5E2F" w:rsidRPr="008415D0">
        <w:rPr>
          <w:rFonts w:ascii="Arial" w:eastAsia="Times New Roman" w:hAnsi="Arial" w:cs="Arial"/>
        </w:rPr>
        <w:t xml:space="preserve"> observed positive interactions between Child V and </w:t>
      </w:r>
      <w:r w:rsidR="001E56C2" w:rsidRPr="008415D0">
        <w:rPr>
          <w:rFonts w:ascii="Arial" w:eastAsia="Times New Roman" w:hAnsi="Arial" w:cs="Arial"/>
        </w:rPr>
        <w:t xml:space="preserve">the </w:t>
      </w:r>
      <w:r w:rsidR="008E5E2F" w:rsidRPr="008415D0">
        <w:rPr>
          <w:rFonts w:ascii="Arial" w:eastAsia="Times New Roman" w:hAnsi="Arial" w:cs="Arial"/>
        </w:rPr>
        <w:t xml:space="preserve">parents, </w:t>
      </w:r>
      <w:r w:rsidR="001E56C2" w:rsidRPr="008415D0">
        <w:rPr>
          <w:rFonts w:ascii="Arial" w:eastAsia="Times New Roman" w:hAnsi="Arial" w:cs="Arial"/>
        </w:rPr>
        <w:t>Child V</w:t>
      </w:r>
      <w:r w:rsidR="008E5E2F" w:rsidRPr="008415D0">
        <w:rPr>
          <w:rFonts w:ascii="Arial" w:eastAsia="Times New Roman" w:hAnsi="Arial" w:cs="Arial"/>
        </w:rPr>
        <w:t xml:space="preserve"> was </w:t>
      </w:r>
      <w:r w:rsidR="00AE00F9" w:rsidRPr="008415D0">
        <w:rPr>
          <w:rFonts w:ascii="Arial" w:eastAsia="Times New Roman" w:hAnsi="Arial" w:cs="Arial"/>
        </w:rPr>
        <w:t>usually</w:t>
      </w:r>
      <w:r w:rsidR="008E5E2F" w:rsidRPr="008415D0">
        <w:rPr>
          <w:rFonts w:ascii="Arial" w:eastAsia="Times New Roman" w:hAnsi="Arial" w:cs="Arial"/>
        </w:rPr>
        <w:t xml:space="preserve"> well presented, with </w:t>
      </w:r>
      <w:r w:rsidR="001E56C2" w:rsidRPr="008415D0">
        <w:rPr>
          <w:rFonts w:ascii="Arial" w:eastAsia="Times New Roman" w:hAnsi="Arial" w:cs="Arial"/>
        </w:rPr>
        <w:t>the baby’s</w:t>
      </w:r>
      <w:r w:rsidR="008E5E2F" w:rsidRPr="008415D0">
        <w:rPr>
          <w:rFonts w:ascii="Arial" w:eastAsia="Times New Roman" w:hAnsi="Arial" w:cs="Arial"/>
        </w:rPr>
        <w:t xml:space="preserve"> needs prioritised.  </w:t>
      </w:r>
    </w:p>
    <w:p w14:paraId="6D969391" w14:textId="77777777" w:rsidR="00AE00F9" w:rsidRPr="008415D0" w:rsidRDefault="00AE00F9" w:rsidP="00AE00F9">
      <w:pPr>
        <w:tabs>
          <w:tab w:val="left" w:pos="284"/>
        </w:tabs>
        <w:spacing w:after="0" w:line="240" w:lineRule="auto"/>
        <w:ind w:left="720" w:hanging="720"/>
        <w:contextualSpacing/>
        <w:jc w:val="both"/>
        <w:rPr>
          <w:rFonts w:ascii="Arial" w:eastAsia="Times New Roman" w:hAnsi="Arial" w:cs="Arial"/>
        </w:rPr>
      </w:pPr>
    </w:p>
    <w:p w14:paraId="44A81CA2" w14:textId="77777777" w:rsidR="009124FE" w:rsidRPr="008415D0" w:rsidRDefault="00AE00F9" w:rsidP="00197DDF">
      <w:pPr>
        <w:autoSpaceDE w:val="0"/>
        <w:autoSpaceDN w:val="0"/>
        <w:adjustRightInd w:val="0"/>
        <w:spacing w:line="240" w:lineRule="auto"/>
        <w:ind w:left="720" w:hanging="720"/>
        <w:jc w:val="both"/>
        <w:rPr>
          <w:rFonts w:ascii="Arial" w:eastAsia="Times New Roman" w:hAnsi="Arial" w:cs="Arial"/>
          <w:bCs/>
          <w:shd w:val="clear" w:color="auto" w:fill="FFFFFF"/>
          <w:lang w:eastAsia="en-GB"/>
        </w:rPr>
      </w:pPr>
      <w:r w:rsidRPr="008415D0">
        <w:rPr>
          <w:rFonts w:ascii="Arial" w:eastAsia="Times New Roman" w:hAnsi="Arial" w:cs="Arial"/>
        </w:rPr>
        <w:t>4.1.2</w:t>
      </w:r>
      <w:r w:rsidRPr="008415D0">
        <w:rPr>
          <w:rFonts w:ascii="Arial" w:eastAsia="Times New Roman" w:hAnsi="Arial" w:cs="Arial"/>
        </w:rPr>
        <w:tab/>
      </w:r>
      <w:r w:rsidR="009124FE" w:rsidRPr="008415D0">
        <w:rPr>
          <w:rFonts w:ascii="Arial" w:eastAsia="Times New Roman" w:hAnsi="Arial" w:cs="Arial"/>
        </w:rPr>
        <w:t xml:space="preserve">In the latter period when there was increasing evidence of domestic discord between the parents there is some evidence that Child V was </w:t>
      </w:r>
      <w:r w:rsidR="00197DDF" w:rsidRPr="008415D0">
        <w:rPr>
          <w:rFonts w:ascii="Arial" w:eastAsia="Times New Roman" w:hAnsi="Arial" w:cs="Arial"/>
        </w:rPr>
        <w:t>adversely affected emotionally by living in a very tempestuous environment.</w:t>
      </w:r>
      <w:r w:rsidR="00197DDF" w:rsidRPr="008415D0">
        <w:rPr>
          <w:rFonts w:ascii="Arial" w:eastAsia="Times New Roman" w:hAnsi="Arial" w:cs="Arial"/>
          <w:bCs/>
          <w:shd w:val="clear" w:color="auto" w:fill="FFFFFF"/>
          <w:lang w:eastAsia="en-GB"/>
        </w:rPr>
        <w:t xml:space="preserve"> HV2</w:t>
      </w:r>
      <w:r w:rsidR="001E56C2" w:rsidRPr="008415D0">
        <w:rPr>
          <w:rFonts w:ascii="Arial" w:eastAsia="Times New Roman" w:hAnsi="Arial" w:cs="Arial"/>
          <w:bCs/>
          <w:shd w:val="clear" w:color="auto" w:fill="FFFFFF"/>
          <w:lang w:eastAsia="en-GB"/>
        </w:rPr>
        <w:t>,</w:t>
      </w:r>
      <w:r w:rsidR="00197DDF" w:rsidRPr="008415D0">
        <w:rPr>
          <w:rFonts w:ascii="Arial" w:eastAsia="Times New Roman" w:hAnsi="Arial" w:cs="Arial"/>
          <w:bCs/>
          <w:shd w:val="clear" w:color="auto" w:fill="FFFFFF"/>
          <w:lang w:eastAsia="en-GB"/>
        </w:rPr>
        <w:t xml:space="preserve"> in June</w:t>
      </w:r>
      <w:r w:rsidR="001E56C2" w:rsidRPr="008415D0">
        <w:rPr>
          <w:rFonts w:ascii="Arial" w:eastAsia="Times New Roman" w:hAnsi="Arial" w:cs="Arial"/>
          <w:bCs/>
          <w:shd w:val="clear" w:color="auto" w:fill="FFFFFF"/>
          <w:lang w:eastAsia="en-GB"/>
        </w:rPr>
        <w:t xml:space="preserve"> 2018,</w:t>
      </w:r>
      <w:r w:rsidR="00197DDF" w:rsidRPr="008415D0">
        <w:rPr>
          <w:rFonts w:ascii="Arial" w:eastAsia="Times New Roman" w:hAnsi="Arial" w:cs="Arial"/>
          <w:bCs/>
          <w:shd w:val="clear" w:color="auto" w:fill="FFFFFF"/>
          <w:lang w:eastAsia="en-GB"/>
        </w:rPr>
        <w:t xml:space="preserve"> observed the parents in a heated argument during which Child V remained quiet which suggested that </w:t>
      </w:r>
      <w:r w:rsidR="007A3C45">
        <w:rPr>
          <w:rFonts w:ascii="Arial" w:eastAsia="Times New Roman" w:hAnsi="Arial" w:cs="Arial"/>
          <w:bCs/>
          <w:shd w:val="clear" w:color="auto" w:fill="FFFFFF"/>
          <w:lang w:eastAsia="en-GB"/>
        </w:rPr>
        <w:t>t</w:t>
      </w:r>
      <w:r w:rsidR="00197DDF" w:rsidRPr="008415D0">
        <w:rPr>
          <w:rFonts w:ascii="Arial" w:eastAsia="Times New Roman" w:hAnsi="Arial" w:cs="Arial"/>
          <w:bCs/>
          <w:shd w:val="clear" w:color="auto" w:fill="FFFFFF"/>
          <w:lang w:eastAsia="en-GB"/>
        </w:rPr>
        <w:t xml:space="preserve">he </w:t>
      </w:r>
      <w:r w:rsidR="007A3C45">
        <w:rPr>
          <w:rFonts w:ascii="Arial" w:eastAsia="Times New Roman" w:hAnsi="Arial" w:cs="Arial"/>
          <w:bCs/>
          <w:shd w:val="clear" w:color="auto" w:fill="FFFFFF"/>
          <w:lang w:eastAsia="en-GB"/>
        </w:rPr>
        <w:t xml:space="preserve">baby </w:t>
      </w:r>
      <w:r w:rsidR="00197DDF" w:rsidRPr="008415D0">
        <w:rPr>
          <w:rFonts w:ascii="Arial" w:eastAsia="Times New Roman" w:hAnsi="Arial" w:cs="Arial"/>
          <w:bCs/>
          <w:shd w:val="clear" w:color="auto" w:fill="FFFFFF"/>
          <w:lang w:eastAsia="en-GB"/>
        </w:rPr>
        <w:t xml:space="preserve">had previously witnessed similar arguments. Similarly, </w:t>
      </w:r>
      <w:r w:rsidR="009124FE" w:rsidRPr="008415D0">
        <w:rPr>
          <w:rFonts w:ascii="Arial" w:eastAsia="Times New Roman" w:hAnsi="Arial" w:cs="Arial"/>
        </w:rPr>
        <w:t xml:space="preserve">SW2 noted that Child V did not react as might be expected to loud arguments between </w:t>
      </w:r>
      <w:r w:rsidR="001E56C2" w:rsidRPr="008415D0">
        <w:rPr>
          <w:rFonts w:ascii="Arial" w:eastAsia="Times New Roman" w:hAnsi="Arial" w:cs="Arial"/>
        </w:rPr>
        <w:t>the</w:t>
      </w:r>
      <w:r w:rsidR="009124FE" w:rsidRPr="008415D0">
        <w:rPr>
          <w:rFonts w:ascii="Arial" w:eastAsia="Times New Roman" w:hAnsi="Arial" w:cs="Arial"/>
        </w:rPr>
        <w:t xml:space="preserve"> parents suggest</w:t>
      </w:r>
      <w:r w:rsidR="00197DDF" w:rsidRPr="008415D0">
        <w:rPr>
          <w:rFonts w:ascii="Arial" w:eastAsia="Times New Roman" w:hAnsi="Arial" w:cs="Arial"/>
        </w:rPr>
        <w:t>ing</w:t>
      </w:r>
      <w:r w:rsidR="009124FE" w:rsidRPr="008415D0">
        <w:rPr>
          <w:rFonts w:ascii="Arial" w:eastAsia="Times New Roman" w:hAnsi="Arial" w:cs="Arial"/>
        </w:rPr>
        <w:t xml:space="preserve"> that hearing raised, angry voices </w:t>
      </w:r>
      <w:r w:rsidR="007A3C45">
        <w:rPr>
          <w:rFonts w:ascii="Arial" w:eastAsia="Times New Roman" w:hAnsi="Arial" w:cs="Arial"/>
        </w:rPr>
        <w:t xml:space="preserve">was not unusual, </w:t>
      </w:r>
      <w:r w:rsidR="009124FE" w:rsidRPr="008415D0">
        <w:rPr>
          <w:rFonts w:ascii="Arial" w:eastAsia="Times New Roman" w:hAnsi="Arial" w:cs="Arial"/>
        </w:rPr>
        <w:t xml:space="preserve">and </w:t>
      </w:r>
      <w:r w:rsidR="007A3C45">
        <w:rPr>
          <w:rFonts w:ascii="Arial" w:eastAsia="Times New Roman" w:hAnsi="Arial" w:cs="Arial"/>
        </w:rPr>
        <w:t xml:space="preserve">Child V was </w:t>
      </w:r>
      <w:r w:rsidR="009124FE" w:rsidRPr="008415D0">
        <w:rPr>
          <w:rFonts w:ascii="Arial" w:eastAsia="Times New Roman" w:hAnsi="Arial" w:cs="Arial"/>
        </w:rPr>
        <w:t xml:space="preserve">therefore not startled in the way that other babies might be.  She also observed Mother to reject Child V’s attempts at proximity seeking during a meeting.  </w:t>
      </w:r>
    </w:p>
    <w:p w14:paraId="005F4F8B" w14:textId="77777777" w:rsidR="00F317C6" w:rsidRPr="008415D0" w:rsidRDefault="00DB0BD6" w:rsidP="00AA6874">
      <w:pPr>
        <w:tabs>
          <w:tab w:val="left" w:pos="284"/>
        </w:tabs>
        <w:spacing w:line="240" w:lineRule="auto"/>
        <w:ind w:left="720" w:hanging="720"/>
        <w:jc w:val="both"/>
        <w:rPr>
          <w:rFonts w:ascii="Arial" w:eastAsia="Times New Roman" w:hAnsi="Arial" w:cs="Arial"/>
          <w:bCs/>
          <w:shd w:val="clear" w:color="auto" w:fill="FFFFFF"/>
          <w:lang w:eastAsia="en-GB"/>
        </w:rPr>
      </w:pPr>
      <w:r w:rsidRPr="008415D0">
        <w:rPr>
          <w:rFonts w:ascii="Arial" w:hAnsi="Arial" w:cs="Arial"/>
        </w:rPr>
        <w:t>4.1.</w:t>
      </w:r>
      <w:r w:rsidR="00197DDF" w:rsidRPr="008415D0">
        <w:rPr>
          <w:rFonts w:ascii="Arial" w:hAnsi="Arial" w:cs="Arial"/>
        </w:rPr>
        <w:t>3</w:t>
      </w:r>
      <w:r w:rsidR="00197DDF" w:rsidRPr="008415D0">
        <w:rPr>
          <w:rFonts w:ascii="Arial" w:hAnsi="Arial" w:cs="Arial"/>
        </w:rPr>
        <w:tab/>
      </w:r>
      <w:r w:rsidR="00265CAB" w:rsidRPr="008415D0">
        <w:rPr>
          <w:rFonts w:ascii="Arial" w:hAnsi="Arial" w:cs="Arial"/>
        </w:rPr>
        <w:t xml:space="preserve">Throughout Child V’s life there was also evidence of the baby experiencing a series of minor injuries which may have been accidental </w:t>
      </w:r>
      <w:r w:rsidR="007A3C45">
        <w:rPr>
          <w:rFonts w:ascii="Arial" w:hAnsi="Arial" w:cs="Arial"/>
        </w:rPr>
        <w:t xml:space="preserve">or deliberate </w:t>
      </w:r>
      <w:r w:rsidR="00265CAB" w:rsidRPr="008415D0">
        <w:rPr>
          <w:rFonts w:ascii="Arial" w:hAnsi="Arial" w:cs="Arial"/>
        </w:rPr>
        <w:t xml:space="preserve">but could have been caused by rough handling by </w:t>
      </w:r>
      <w:r w:rsidR="001E56C2" w:rsidRPr="008415D0">
        <w:rPr>
          <w:rFonts w:ascii="Arial" w:hAnsi="Arial" w:cs="Arial"/>
        </w:rPr>
        <w:t>the</w:t>
      </w:r>
      <w:r w:rsidR="00265CAB" w:rsidRPr="008415D0">
        <w:rPr>
          <w:rFonts w:ascii="Arial" w:hAnsi="Arial" w:cs="Arial"/>
        </w:rPr>
        <w:t xml:space="preserve"> parents. </w:t>
      </w:r>
      <w:r w:rsidR="007D10D1" w:rsidRPr="008415D0">
        <w:rPr>
          <w:rFonts w:ascii="Arial" w:hAnsi="Arial" w:cs="Arial"/>
        </w:rPr>
        <w:t>By</w:t>
      </w:r>
      <w:r w:rsidR="00197DDF" w:rsidRPr="008415D0">
        <w:rPr>
          <w:rFonts w:ascii="Arial" w:hAnsi="Arial" w:cs="Arial"/>
        </w:rPr>
        <w:t xml:space="preserve"> August 2018 </w:t>
      </w:r>
      <w:r w:rsidR="00265CAB" w:rsidRPr="008415D0">
        <w:rPr>
          <w:rFonts w:ascii="Arial" w:hAnsi="Arial" w:cs="Arial"/>
        </w:rPr>
        <w:t xml:space="preserve">Child V was living in a household with escalating levels of violence between </w:t>
      </w:r>
      <w:r w:rsidR="001E56C2" w:rsidRPr="008415D0">
        <w:rPr>
          <w:rFonts w:ascii="Arial" w:hAnsi="Arial" w:cs="Arial"/>
        </w:rPr>
        <w:t>the</w:t>
      </w:r>
      <w:r w:rsidR="00265CAB" w:rsidRPr="008415D0">
        <w:rPr>
          <w:rFonts w:ascii="Arial" w:hAnsi="Arial" w:cs="Arial"/>
        </w:rPr>
        <w:t xml:space="preserve"> parents and </w:t>
      </w:r>
      <w:r w:rsidR="00FF44FA" w:rsidRPr="008415D0">
        <w:rPr>
          <w:rFonts w:ascii="Arial" w:hAnsi="Arial" w:cs="Arial"/>
        </w:rPr>
        <w:t>had also experienced</w:t>
      </w:r>
      <w:r w:rsidR="00265CAB" w:rsidRPr="008415D0">
        <w:rPr>
          <w:rFonts w:ascii="Arial" w:hAnsi="Arial" w:cs="Arial"/>
        </w:rPr>
        <w:t xml:space="preserve"> physical harm </w:t>
      </w:r>
      <w:r w:rsidR="00FF44FA" w:rsidRPr="008415D0">
        <w:rPr>
          <w:rFonts w:ascii="Arial" w:hAnsi="Arial" w:cs="Arial"/>
        </w:rPr>
        <w:t>with</w:t>
      </w:r>
      <w:r w:rsidR="00265CAB" w:rsidRPr="008415D0">
        <w:rPr>
          <w:rFonts w:ascii="Arial" w:hAnsi="Arial" w:cs="Arial"/>
        </w:rPr>
        <w:t xml:space="preserve"> </w:t>
      </w:r>
      <w:r w:rsidR="007D10D1" w:rsidRPr="008415D0">
        <w:rPr>
          <w:rFonts w:ascii="Arial" w:hAnsi="Arial" w:cs="Arial"/>
        </w:rPr>
        <w:t>several</w:t>
      </w:r>
      <w:r w:rsidR="00265CAB" w:rsidRPr="008415D0">
        <w:rPr>
          <w:rFonts w:ascii="Arial" w:hAnsi="Arial" w:cs="Arial"/>
        </w:rPr>
        <w:t xml:space="preserve"> injuries </w:t>
      </w:r>
      <w:r w:rsidR="00FF44FA" w:rsidRPr="008415D0">
        <w:rPr>
          <w:rFonts w:ascii="Arial" w:hAnsi="Arial" w:cs="Arial"/>
        </w:rPr>
        <w:t xml:space="preserve">occurring </w:t>
      </w:r>
      <w:r w:rsidR="00265CAB" w:rsidRPr="008415D0">
        <w:rPr>
          <w:rFonts w:ascii="Arial" w:hAnsi="Arial" w:cs="Arial"/>
        </w:rPr>
        <w:t>o</w:t>
      </w:r>
      <w:r w:rsidR="005406A4" w:rsidRPr="008415D0">
        <w:rPr>
          <w:rFonts w:ascii="Arial" w:hAnsi="Arial" w:cs="Arial"/>
        </w:rPr>
        <w:t>n separate occasions</w:t>
      </w:r>
      <w:r w:rsidR="00265CAB" w:rsidRPr="008415D0">
        <w:rPr>
          <w:rFonts w:ascii="Arial" w:hAnsi="Arial" w:cs="Arial"/>
        </w:rPr>
        <w:t xml:space="preserve">. </w:t>
      </w:r>
      <w:r w:rsidR="001E56C2" w:rsidRPr="008415D0">
        <w:rPr>
          <w:rFonts w:ascii="Arial" w:hAnsi="Arial" w:cs="Arial"/>
        </w:rPr>
        <w:t xml:space="preserve">It is also possible that the </w:t>
      </w:r>
      <w:r w:rsidR="005406A4" w:rsidRPr="008415D0">
        <w:rPr>
          <w:rFonts w:ascii="Arial" w:eastAsia="Times New Roman" w:hAnsi="Arial" w:cs="Arial"/>
          <w:bCs/>
          <w:shd w:val="clear" w:color="auto" w:fill="FFFFFF"/>
          <w:lang w:eastAsia="en-GB"/>
        </w:rPr>
        <w:t xml:space="preserve">domestic disputes </w:t>
      </w:r>
      <w:r w:rsidR="001E56C2" w:rsidRPr="008415D0">
        <w:rPr>
          <w:rFonts w:ascii="Arial" w:eastAsia="Times New Roman" w:hAnsi="Arial" w:cs="Arial"/>
          <w:bCs/>
          <w:shd w:val="clear" w:color="auto" w:fill="FFFFFF"/>
          <w:lang w:eastAsia="en-GB"/>
        </w:rPr>
        <w:t xml:space="preserve">were impacting </w:t>
      </w:r>
      <w:r w:rsidR="005406A4" w:rsidRPr="008415D0">
        <w:rPr>
          <w:rFonts w:ascii="Arial" w:eastAsia="Times New Roman" w:hAnsi="Arial" w:cs="Arial"/>
          <w:bCs/>
          <w:shd w:val="clear" w:color="auto" w:fill="FFFFFF"/>
          <w:lang w:eastAsia="en-GB"/>
        </w:rPr>
        <w:t>on Child V’s emotional well-being and the</w:t>
      </w:r>
      <w:r w:rsidR="00394704" w:rsidRPr="008415D0">
        <w:rPr>
          <w:rFonts w:ascii="Arial" w:eastAsia="Times New Roman" w:hAnsi="Arial" w:cs="Arial"/>
          <w:bCs/>
          <w:shd w:val="clear" w:color="auto" w:fill="FFFFFF"/>
          <w:lang w:eastAsia="en-GB"/>
        </w:rPr>
        <w:t xml:space="preserve"> impact on </w:t>
      </w:r>
      <w:r w:rsidR="001E56C2" w:rsidRPr="008415D0">
        <w:rPr>
          <w:rFonts w:ascii="Arial" w:eastAsia="Times New Roman" w:hAnsi="Arial" w:cs="Arial"/>
          <w:bCs/>
          <w:shd w:val="clear" w:color="auto" w:fill="FFFFFF"/>
          <w:lang w:eastAsia="en-GB"/>
        </w:rPr>
        <w:t>the baby</w:t>
      </w:r>
      <w:r w:rsidR="00C65772" w:rsidRPr="008415D0">
        <w:rPr>
          <w:rFonts w:ascii="Arial" w:eastAsia="Times New Roman" w:hAnsi="Arial" w:cs="Arial"/>
          <w:bCs/>
          <w:shd w:val="clear" w:color="auto" w:fill="FFFFFF"/>
          <w:lang w:eastAsia="en-GB"/>
        </w:rPr>
        <w:t>,</w:t>
      </w:r>
      <w:r w:rsidR="00394704" w:rsidRPr="008415D0">
        <w:rPr>
          <w:rFonts w:ascii="Arial" w:eastAsia="Times New Roman" w:hAnsi="Arial" w:cs="Arial"/>
          <w:bCs/>
          <w:shd w:val="clear" w:color="auto" w:fill="FFFFFF"/>
          <w:lang w:eastAsia="en-GB"/>
        </w:rPr>
        <w:t xml:space="preserve"> at this stage of development</w:t>
      </w:r>
      <w:r w:rsidR="00C65772" w:rsidRPr="008415D0">
        <w:rPr>
          <w:rFonts w:ascii="Arial" w:eastAsia="Times New Roman" w:hAnsi="Arial" w:cs="Arial"/>
          <w:bCs/>
          <w:shd w:val="clear" w:color="auto" w:fill="FFFFFF"/>
          <w:lang w:eastAsia="en-GB"/>
        </w:rPr>
        <w:t>,</w:t>
      </w:r>
      <w:r w:rsidR="00394704" w:rsidRPr="008415D0">
        <w:rPr>
          <w:rFonts w:ascii="Arial" w:eastAsia="Times New Roman" w:hAnsi="Arial" w:cs="Arial"/>
          <w:bCs/>
          <w:shd w:val="clear" w:color="auto" w:fill="FFFFFF"/>
          <w:lang w:eastAsia="en-GB"/>
        </w:rPr>
        <w:t xml:space="preserve"> would be indicated by difficulties with feeding and </w:t>
      </w:r>
      <w:r w:rsidR="00C65772" w:rsidRPr="008415D0">
        <w:rPr>
          <w:rFonts w:ascii="Arial" w:eastAsia="Times New Roman" w:hAnsi="Arial" w:cs="Arial"/>
          <w:bCs/>
          <w:shd w:val="clear" w:color="auto" w:fill="FFFFFF"/>
          <w:lang w:eastAsia="en-GB"/>
        </w:rPr>
        <w:t>faltering growth</w:t>
      </w:r>
      <w:r w:rsidR="00394704" w:rsidRPr="008415D0">
        <w:rPr>
          <w:rFonts w:ascii="Arial" w:eastAsia="Times New Roman" w:hAnsi="Arial" w:cs="Arial"/>
          <w:bCs/>
          <w:shd w:val="clear" w:color="auto" w:fill="FFFFFF"/>
          <w:lang w:eastAsia="en-GB"/>
        </w:rPr>
        <w:t xml:space="preserve">. </w:t>
      </w:r>
    </w:p>
    <w:p w14:paraId="637B2F0E" w14:textId="77777777" w:rsidR="0044785C" w:rsidRPr="008415D0" w:rsidRDefault="009B3098" w:rsidP="00B23805">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4.2</w:t>
      </w:r>
      <w:r w:rsidRPr="008415D0">
        <w:rPr>
          <w:rFonts w:ascii="Arial" w:hAnsi="Arial" w:cs="Arial"/>
          <w:b/>
          <w:bCs/>
          <w:color w:val="00B0F0"/>
        </w:rPr>
        <w:tab/>
      </w:r>
      <w:r w:rsidR="003D51A2" w:rsidRPr="008415D0">
        <w:rPr>
          <w:rFonts w:ascii="Arial" w:hAnsi="Arial" w:cs="Arial"/>
          <w:b/>
          <w:bCs/>
          <w:color w:val="00B0F0"/>
        </w:rPr>
        <w:t>What was the impact of Single-Agency and Multi-Agency working?</w:t>
      </w:r>
    </w:p>
    <w:p w14:paraId="07C928B2" w14:textId="77777777" w:rsidR="004D4EBF" w:rsidRPr="008415D0" w:rsidRDefault="00C935E5" w:rsidP="00C36F2C">
      <w:pPr>
        <w:spacing w:line="240" w:lineRule="auto"/>
        <w:ind w:left="720" w:hanging="720"/>
        <w:jc w:val="both"/>
        <w:rPr>
          <w:rFonts w:ascii="Arial" w:hAnsi="Arial" w:cs="Arial"/>
          <w:bCs/>
          <w:color w:val="FF0000"/>
        </w:rPr>
      </w:pPr>
      <w:r w:rsidRPr="008415D0">
        <w:rPr>
          <w:rFonts w:ascii="Arial" w:hAnsi="Arial" w:cs="Arial"/>
          <w:bCs/>
        </w:rPr>
        <w:t>4.</w:t>
      </w:r>
      <w:r w:rsidR="009B3098" w:rsidRPr="008415D0">
        <w:rPr>
          <w:rFonts w:ascii="Arial" w:hAnsi="Arial" w:cs="Arial"/>
          <w:bCs/>
        </w:rPr>
        <w:t>2</w:t>
      </w:r>
      <w:r w:rsidRPr="008415D0">
        <w:rPr>
          <w:rFonts w:ascii="Arial" w:hAnsi="Arial" w:cs="Arial"/>
          <w:bCs/>
        </w:rPr>
        <w:t>.1</w:t>
      </w:r>
      <w:r w:rsidRPr="008415D0">
        <w:rPr>
          <w:rFonts w:ascii="Arial" w:hAnsi="Arial" w:cs="Arial"/>
          <w:bCs/>
        </w:rPr>
        <w:tab/>
      </w:r>
      <w:r w:rsidR="007D10D1" w:rsidRPr="008415D0">
        <w:rPr>
          <w:rFonts w:ascii="Arial" w:hAnsi="Arial" w:cs="Arial"/>
          <w:bCs/>
        </w:rPr>
        <w:t xml:space="preserve">As Child V was the subject of a child protection plan from birth there was multi-agency working throughout the period of this review. There were two agencies who were not significantly involved in the </w:t>
      </w:r>
      <w:r w:rsidR="00332ABD" w:rsidRPr="008415D0">
        <w:rPr>
          <w:rFonts w:ascii="Arial" w:hAnsi="Arial" w:cs="Arial"/>
          <w:bCs/>
        </w:rPr>
        <w:t>child protection planning process</w:t>
      </w:r>
      <w:r w:rsidR="001E56C2" w:rsidRPr="008415D0">
        <w:rPr>
          <w:rFonts w:ascii="Arial" w:hAnsi="Arial" w:cs="Arial"/>
          <w:bCs/>
        </w:rPr>
        <w:t>:</w:t>
      </w:r>
      <w:r w:rsidR="00332ABD" w:rsidRPr="008415D0">
        <w:rPr>
          <w:rFonts w:ascii="Arial" w:hAnsi="Arial" w:cs="Arial"/>
          <w:bCs/>
        </w:rPr>
        <w:t xml:space="preserve"> </w:t>
      </w:r>
      <w:r w:rsidR="005E266C" w:rsidRPr="008415D0">
        <w:rPr>
          <w:rFonts w:ascii="Arial" w:hAnsi="Arial" w:cs="Arial"/>
          <w:bCs/>
        </w:rPr>
        <w:t>The</w:t>
      </w:r>
      <w:r w:rsidR="00332ABD" w:rsidRPr="008415D0">
        <w:rPr>
          <w:rFonts w:ascii="Arial" w:hAnsi="Arial" w:cs="Arial"/>
          <w:bCs/>
        </w:rPr>
        <w:t xml:space="preserve"> Housing department and the G</w:t>
      </w:r>
      <w:r w:rsidR="001E56C2" w:rsidRPr="008415D0">
        <w:rPr>
          <w:rFonts w:ascii="Arial" w:hAnsi="Arial" w:cs="Arial"/>
          <w:bCs/>
        </w:rPr>
        <w:t xml:space="preserve">eneral </w:t>
      </w:r>
      <w:r w:rsidR="00332ABD" w:rsidRPr="008415D0">
        <w:rPr>
          <w:rFonts w:ascii="Arial" w:hAnsi="Arial" w:cs="Arial"/>
          <w:bCs/>
        </w:rPr>
        <w:t>P</w:t>
      </w:r>
      <w:r w:rsidR="001E56C2" w:rsidRPr="008415D0">
        <w:rPr>
          <w:rFonts w:ascii="Arial" w:hAnsi="Arial" w:cs="Arial"/>
          <w:bCs/>
        </w:rPr>
        <w:t>ractitioner (GP)</w:t>
      </w:r>
      <w:r w:rsidR="00332ABD" w:rsidRPr="008415D0">
        <w:rPr>
          <w:rFonts w:ascii="Arial" w:hAnsi="Arial" w:cs="Arial"/>
          <w:bCs/>
        </w:rPr>
        <w:t xml:space="preserve">. The Housing Department worked with the parents from prior to the birth of Child V </w:t>
      </w:r>
      <w:r w:rsidR="006E098F" w:rsidRPr="008415D0">
        <w:rPr>
          <w:rFonts w:ascii="Arial" w:hAnsi="Arial" w:cs="Arial"/>
          <w:bCs/>
        </w:rPr>
        <w:t xml:space="preserve">and had relevant knowledge about father’s use of cannabis. They </w:t>
      </w:r>
      <w:r w:rsidR="00332ABD" w:rsidRPr="008415D0">
        <w:rPr>
          <w:rFonts w:ascii="Arial" w:hAnsi="Arial" w:cs="Arial"/>
          <w:bCs/>
        </w:rPr>
        <w:t xml:space="preserve"> were never significantly involved in the child protection planning process despite poor accommodation being a significant stress factor in the early months of Child V’s life</w:t>
      </w:r>
      <w:r w:rsidR="006E098F" w:rsidRPr="008415D0">
        <w:rPr>
          <w:rFonts w:ascii="Arial" w:hAnsi="Arial" w:cs="Arial"/>
          <w:bCs/>
        </w:rPr>
        <w:t xml:space="preserve"> and p</w:t>
      </w:r>
      <w:r w:rsidR="00D154A2" w:rsidRPr="008415D0">
        <w:rPr>
          <w:rFonts w:ascii="Arial" w:hAnsi="Arial" w:cs="Arial"/>
          <w:bCs/>
        </w:rPr>
        <w:t>rofessionals report</w:t>
      </w:r>
      <w:r w:rsidR="006E098F" w:rsidRPr="008415D0">
        <w:rPr>
          <w:rFonts w:ascii="Arial" w:hAnsi="Arial" w:cs="Arial"/>
          <w:bCs/>
        </w:rPr>
        <w:t>ing</w:t>
      </w:r>
      <w:r w:rsidR="00D154A2" w:rsidRPr="008415D0">
        <w:rPr>
          <w:rFonts w:ascii="Arial" w:hAnsi="Arial" w:cs="Arial"/>
          <w:bCs/>
        </w:rPr>
        <w:t xml:space="preserve"> that they recognised the need to address vulnerabilities in respect of housing and </w:t>
      </w:r>
      <w:r w:rsidR="00A45F5C" w:rsidRPr="008415D0">
        <w:rPr>
          <w:rFonts w:ascii="Arial" w:hAnsi="Arial" w:cs="Arial"/>
          <w:bCs/>
        </w:rPr>
        <w:t xml:space="preserve">that </w:t>
      </w:r>
      <w:r w:rsidR="00D154A2" w:rsidRPr="008415D0">
        <w:rPr>
          <w:rFonts w:ascii="Arial" w:hAnsi="Arial" w:cs="Arial"/>
          <w:bCs/>
        </w:rPr>
        <w:t>finances w</w:t>
      </w:r>
      <w:r w:rsidR="00A45F5C" w:rsidRPr="008415D0">
        <w:rPr>
          <w:rFonts w:ascii="Arial" w:hAnsi="Arial" w:cs="Arial"/>
          <w:bCs/>
        </w:rPr>
        <w:t>ere</w:t>
      </w:r>
      <w:r w:rsidR="00D154A2" w:rsidRPr="008415D0">
        <w:rPr>
          <w:rFonts w:ascii="Arial" w:hAnsi="Arial" w:cs="Arial"/>
          <w:bCs/>
        </w:rPr>
        <w:t xml:space="preserve"> key to promoting the parents’ care of Child V. </w:t>
      </w:r>
      <w:r w:rsidR="006E098F" w:rsidRPr="008415D0">
        <w:rPr>
          <w:rFonts w:ascii="Arial" w:hAnsi="Arial" w:cs="Arial"/>
          <w:bCs/>
        </w:rPr>
        <w:t>The social worker reported that liaison with Housing was good until the family moved and were placed in accommodation managed by a Housing Association when there was less contact.</w:t>
      </w:r>
      <w:r w:rsidR="00D154A2" w:rsidRPr="008415D0">
        <w:rPr>
          <w:rFonts w:ascii="Arial" w:hAnsi="Arial" w:cs="Arial"/>
          <w:bCs/>
        </w:rPr>
        <w:t xml:space="preserve"> The delay in achieving secure </w:t>
      </w:r>
      <w:r w:rsidR="00A45F5C" w:rsidRPr="008415D0">
        <w:rPr>
          <w:rFonts w:ascii="Arial" w:hAnsi="Arial" w:cs="Arial"/>
          <w:bCs/>
        </w:rPr>
        <w:t>h</w:t>
      </w:r>
      <w:r w:rsidR="00D154A2" w:rsidRPr="008415D0">
        <w:rPr>
          <w:rFonts w:ascii="Arial" w:hAnsi="Arial" w:cs="Arial"/>
          <w:bCs/>
        </w:rPr>
        <w:t xml:space="preserve">ousing </w:t>
      </w:r>
      <w:r w:rsidR="00D154A2" w:rsidRPr="008415D0">
        <w:rPr>
          <w:rFonts w:ascii="Arial" w:hAnsi="Arial" w:cs="Arial"/>
          <w:bCs/>
        </w:rPr>
        <w:lastRenderedPageBreak/>
        <w:t xml:space="preserve">delayed assessment and meant professionals focussed on supplying basic needs </w:t>
      </w:r>
      <w:r w:rsidR="00394704" w:rsidRPr="008415D0">
        <w:rPr>
          <w:rFonts w:ascii="Arial" w:hAnsi="Arial" w:cs="Arial"/>
          <w:bCs/>
        </w:rPr>
        <w:t xml:space="preserve">possibly </w:t>
      </w:r>
      <w:r w:rsidR="00D154A2" w:rsidRPr="008415D0">
        <w:rPr>
          <w:rFonts w:ascii="Arial" w:hAnsi="Arial" w:cs="Arial"/>
          <w:bCs/>
        </w:rPr>
        <w:t>empathising with parental stress rather than looking at risk</w:t>
      </w:r>
      <w:r w:rsidR="00D154A2" w:rsidRPr="008415D0">
        <w:rPr>
          <w:rFonts w:ascii="Arial" w:hAnsi="Arial" w:cs="Arial"/>
          <w:bCs/>
          <w:color w:val="FF0000"/>
        </w:rPr>
        <w:t xml:space="preserve">.  </w:t>
      </w:r>
      <w:r w:rsidR="00332ABD" w:rsidRPr="008415D0">
        <w:rPr>
          <w:rFonts w:ascii="Arial" w:hAnsi="Arial" w:cs="Arial"/>
          <w:bCs/>
        </w:rPr>
        <w:t xml:space="preserve">The parents also had significant rent arrears by August 2018 which they had concealed from other professionals. </w:t>
      </w:r>
      <w:r w:rsidR="006E098F" w:rsidRPr="008415D0">
        <w:rPr>
          <w:rFonts w:ascii="Arial" w:hAnsi="Arial" w:cs="Arial"/>
          <w:bCs/>
        </w:rPr>
        <w:t xml:space="preserve">Professionals at the workshop reported that it was not usual practice for Housing to be included as members of core groups and they did not usually attend child protection conferences. </w:t>
      </w:r>
    </w:p>
    <w:p w14:paraId="4B2AF926" w14:textId="77777777" w:rsidR="004E6F6C" w:rsidRPr="008415D0" w:rsidRDefault="004D4EBF" w:rsidP="007030DD">
      <w:pPr>
        <w:spacing w:before="120" w:line="240" w:lineRule="auto"/>
        <w:ind w:left="720" w:hanging="720"/>
        <w:jc w:val="both"/>
        <w:rPr>
          <w:rFonts w:ascii="Arial" w:eastAsia="Times New Roman" w:hAnsi="Arial" w:cs="Arial"/>
          <w:bCs/>
          <w:shd w:val="clear" w:color="auto" w:fill="FFFFFF"/>
          <w:lang w:eastAsia="en-GB"/>
        </w:rPr>
      </w:pPr>
      <w:r w:rsidRPr="008415D0">
        <w:rPr>
          <w:rFonts w:ascii="Arial" w:hAnsi="Arial" w:cs="Arial"/>
          <w:bCs/>
        </w:rPr>
        <w:t>4.2.2</w:t>
      </w:r>
      <w:r w:rsidRPr="008415D0">
        <w:rPr>
          <w:rFonts w:ascii="Arial" w:hAnsi="Arial" w:cs="Arial"/>
          <w:bCs/>
        </w:rPr>
        <w:tab/>
      </w:r>
      <w:r w:rsidR="001A61C5" w:rsidRPr="008415D0">
        <w:rPr>
          <w:rFonts w:ascii="Arial" w:hAnsi="Arial" w:cs="Arial"/>
          <w:bCs/>
        </w:rPr>
        <w:t>The GP was also not involved in the child protection planning process as they were not invited to the Initial Child Protection Conference regarding Child V and were not sent copies of the minutes of subsequent meetings.</w:t>
      </w:r>
      <w:r w:rsidR="006E098F" w:rsidRPr="008415D0">
        <w:rPr>
          <w:rFonts w:ascii="Arial" w:hAnsi="Arial" w:cs="Arial"/>
          <w:bCs/>
        </w:rPr>
        <w:t xml:space="preserve"> This was because at the time of the initial conference there was no GP recorded in the </w:t>
      </w:r>
      <w:r w:rsidR="0048110E" w:rsidRPr="008415D0">
        <w:rPr>
          <w:rFonts w:ascii="Arial" w:hAnsi="Arial" w:cs="Arial"/>
          <w:bCs/>
        </w:rPr>
        <w:t>invitation</w:t>
      </w:r>
      <w:r w:rsidR="006E098F" w:rsidRPr="008415D0">
        <w:rPr>
          <w:rFonts w:ascii="Arial" w:hAnsi="Arial" w:cs="Arial"/>
          <w:bCs/>
        </w:rPr>
        <w:t xml:space="preserve"> list and this was not addressed subsequently</w:t>
      </w:r>
      <w:r w:rsidR="0048110E" w:rsidRPr="008415D0">
        <w:rPr>
          <w:rFonts w:ascii="Arial" w:hAnsi="Arial" w:cs="Arial"/>
          <w:bCs/>
        </w:rPr>
        <w:t>. This review has identified a weakness in the system for organising child protection conference invitations which is now being addressed.</w:t>
      </w:r>
      <w:r w:rsidR="001A61C5" w:rsidRPr="008415D0">
        <w:rPr>
          <w:rFonts w:ascii="Arial" w:hAnsi="Arial" w:cs="Arial"/>
          <w:bCs/>
        </w:rPr>
        <w:t xml:space="preserve"> Th</w:t>
      </w:r>
      <w:r w:rsidR="004E6F6C" w:rsidRPr="008415D0">
        <w:rPr>
          <w:rFonts w:ascii="Arial" w:hAnsi="Arial" w:cs="Arial"/>
          <w:bCs/>
        </w:rPr>
        <w:t>is</w:t>
      </w:r>
      <w:r w:rsidR="001A61C5" w:rsidRPr="008415D0">
        <w:rPr>
          <w:rFonts w:ascii="Arial" w:hAnsi="Arial" w:cs="Arial"/>
          <w:bCs/>
        </w:rPr>
        <w:t xml:space="preserve"> </w:t>
      </w:r>
      <w:r w:rsidR="004E6F6C" w:rsidRPr="008415D0">
        <w:rPr>
          <w:rFonts w:ascii="Arial" w:hAnsi="Arial" w:cs="Arial"/>
          <w:bCs/>
        </w:rPr>
        <w:t xml:space="preserve">GP practice </w:t>
      </w:r>
      <w:r w:rsidR="00A45F5C" w:rsidRPr="008415D0">
        <w:rPr>
          <w:rFonts w:ascii="Arial" w:hAnsi="Arial" w:cs="Arial"/>
          <w:bCs/>
        </w:rPr>
        <w:t xml:space="preserve">also </w:t>
      </w:r>
      <w:r w:rsidR="004E6F6C" w:rsidRPr="008415D0">
        <w:rPr>
          <w:rFonts w:ascii="Arial" w:hAnsi="Arial" w:cs="Arial"/>
          <w:bCs/>
        </w:rPr>
        <w:t>did not scan conference notes into patient</w:t>
      </w:r>
      <w:r w:rsidR="002E3C3D" w:rsidRPr="008415D0">
        <w:rPr>
          <w:rFonts w:ascii="Arial" w:hAnsi="Arial" w:cs="Arial"/>
          <w:bCs/>
        </w:rPr>
        <w:t>’</w:t>
      </w:r>
      <w:r w:rsidR="004E6F6C" w:rsidRPr="008415D0">
        <w:rPr>
          <w:rFonts w:ascii="Arial" w:hAnsi="Arial" w:cs="Arial"/>
          <w:bCs/>
        </w:rPr>
        <w:t>s records, which were filed separately in paper records held off site</w:t>
      </w:r>
      <w:r w:rsidR="00A45F5C" w:rsidRPr="008415D0">
        <w:rPr>
          <w:rFonts w:ascii="Arial" w:hAnsi="Arial" w:cs="Arial"/>
          <w:bCs/>
        </w:rPr>
        <w:t>,</w:t>
      </w:r>
      <w:r w:rsidR="004E6F6C" w:rsidRPr="008415D0">
        <w:rPr>
          <w:rFonts w:ascii="Arial" w:hAnsi="Arial" w:cs="Arial"/>
          <w:bCs/>
        </w:rPr>
        <w:t xml:space="preserve"> so even if the reports had been sent it is </w:t>
      </w:r>
      <w:r w:rsidR="0048110E" w:rsidRPr="008415D0">
        <w:rPr>
          <w:rFonts w:ascii="Arial" w:hAnsi="Arial" w:cs="Arial"/>
          <w:bCs/>
        </w:rPr>
        <w:t>un</w:t>
      </w:r>
      <w:r w:rsidR="004E6F6C" w:rsidRPr="008415D0">
        <w:rPr>
          <w:rFonts w:ascii="Arial" w:hAnsi="Arial" w:cs="Arial"/>
          <w:bCs/>
        </w:rPr>
        <w:t xml:space="preserve">likely </w:t>
      </w:r>
      <w:r w:rsidR="0048110E" w:rsidRPr="008415D0">
        <w:rPr>
          <w:rFonts w:ascii="Arial" w:hAnsi="Arial" w:cs="Arial"/>
          <w:bCs/>
        </w:rPr>
        <w:t xml:space="preserve">that </w:t>
      </w:r>
      <w:r w:rsidR="004E6F6C" w:rsidRPr="008415D0">
        <w:rPr>
          <w:rFonts w:ascii="Arial" w:hAnsi="Arial" w:cs="Arial"/>
          <w:bCs/>
        </w:rPr>
        <w:t xml:space="preserve">they would have been accessed.  </w:t>
      </w:r>
      <w:r w:rsidR="004E6F6C" w:rsidRPr="008415D0">
        <w:rPr>
          <w:rFonts w:ascii="Arial" w:eastAsia="Times New Roman" w:hAnsi="Arial" w:cs="Arial"/>
          <w:bCs/>
          <w:shd w:val="clear" w:color="auto" w:fill="FFFFFF"/>
          <w:lang w:eastAsia="en-GB"/>
        </w:rPr>
        <w:t>The safeguarding policy</w:t>
      </w:r>
      <w:r w:rsidR="002E3C3D" w:rsidRPr="008415D0">
        <w:rPr>
          <w:rFonts w:ascii="Arial" w:eastAsia="Times New Roman" w:hAnsi="Arial" w:cs="Arial"/>
          <w:bCs/>
          <w:shd w:val="clear" w:color="auto" w:fill="FFFFFF"/>
          <w:lang w:eastAsia="en-GB"/>
        </w:rPr>
        <w:t xml:space="preserve"> at this GP practice</w:t>
      </w:r>
      <w:r w:rsidR="004E6F6C" w:rsidRPr="008415D0">
        <w:rPr>
          <w:rFonts w:ascii="Arial" w:eastAsia="Times New Roman" w:hAnsi="Arial" w:cs="Arial"/>
          <w:bCs/>
          <w:shd w:val="clear" w:color="auto" w:fill="FFFFFF"/>
          <w:lang w:eastAsia="en-GB"/>
        </w:rPr>
        <w:t xml:space="preserve"> has since been reviewed and updated in line with RCGP guidance advising the scanning of all letters, reports, minutes from case conferences and any information about safeguarding concerns into child as well as family members’ notes redacting necessary information. </w:t>
      </w:r>
      <w:r w:rsidR="002E3C3D" w:rsidRPr="008415D0">
        <w:rPr>
          <w:rFonts w:ascii="Arial" w:eastAsia="Times New Roman" w:hAnsi="Arial" w:cs="Arial"/>
          <w:bCs/>
          <w:shd w:val="clear" w:color="auto" w:fill="FFFFFF"/>
          <w:lang w:eastAsia="en-GB"/>
        </w:rPr>
        <w:t xml:space="preserve">The situation was further complicated by the family choosing to access ‘walk-in’ centres most of the time. These ‘walk-in’ centres do not have access to patient records so rely heavily on the information provided to clinicians by the patients. It is clear </w:t>
      </w:r>
      <w:r w:rsidR="00A45F5C" w:rsidRPr="008415D0">
        <w:rPr>
          <w:rFonts w:ascii="Arial" w:eastAsia="Times New Roman" w:hAnsi="Arial" w:cs="Arial"/>
          <w:bCs/>
          <w:shd w:val="clear" w:color="auto" w:fill="FFFFFF"/>
          <w:lang w:eastAsia="en-GB"/>
        </w:rPr>
        <w:t xml:space="preserve">however </w:t>
      </w:r>
      <w:r w:rsidR="002E3C3D" w:rsidRPr="008415D0">
        <w:rPr>
          <w:rFonts w:ascii="Arial" w:eastAsia="Times New Roman" w:hAnsi="Arial" w:cs="Arial"/>
          <w:bCs/>
          <w:shd w:val="clear" w:color="auto" w:fill="FFFFFF"/>
          <w:lang w:eastAsia="en-GB"/>
        </w:rPr>
        <w:t xml:space="preserve">that the ‘walk-in’ centre was scrupulous in reporting to the main GP when Child V was seen however there were occasions, such as when Child V was seen </w:t>
      </w:r>
      <w:r w:rsidR="00A45F5C" w:rsidRPr="008415D0">
        <w:rPr>
          <w:rFonts w:ascii="Arial" w:eastAsia="Times New Roman" w:hAnsi="Arial" w:cs="Arial"/>
          <w:bCs/>
          <w:shd w:val="clear" w:color="auto" w:fill="FFFFFF"/>
          <w:lang w:eastAsia="en-GB"/>
        </w:rPr>
        <w:t xml:space="preserve">in early August </w:t>
      </w:r>
      <w:r w:rsidR="002E3C3D" w:rsidRPr="008415D0">
        <w:rPr>
          <w:rFonts w:ascii="Arial" w:eastAsia="Times New Roman" w:hAnsi="Arial" w:cs="Arial"/>
          <w:bCs/>
          <w:shd w:val="clear" w:color="auto" w:fill="FFFFFF"/>
          <w:lang w:eastAsia="en-GB"/>
        </w:rPr>
        <w:t xml:space="preserve">with an apparent carpet burn to the back of the head, when knowledge of the wider picture would have prompted a more thorough investigation.  </w:t>
      </w:r>
    </w:p>
    <w:p w14:paraId="4AA50165" w14:textId="77777777" w:rsidR="00394704" w:rsidRPr="008415D0" w:rsidRDefault="00134B29" w:rsidP="001C4CBE">
      <w:pPr>
        <w:tabs>
          <w:tab w:val="left" w:pos="284"/>
        </w:tabs>
        <w:spacing w:after="0" w:line="240" w:lineRule="auto"/>
        <w:ind w:left="720" w:hanging="720"/>
        <w:jc w:val="both"/>
        <w:rPr>
          <w:rFonts w:ascii="Arial" w:hAnsi="Arial" w:cs="Arial"/>
        </w:rPr>
      </w:pPr>
      <w:r w:rsidRPr="008415D0">
        <w:rPr>
          <w:rFonts w:ascii="Arial" w:hAnsi="Arial" w:cs="Arial"/>
          <w:bCs/>
        </w:rPr>
        <w:t>4.2.</w:t>
      </w:r>
      <w:r w:rsidR="004D4EBF" w:rsidRPr="008415D0">
        <w:rPr>
          <w:rFonts w:ascii="Arial" w:hAnsi="Arial" w:cs="Arial"/>
          <w:bCs/>
        </w:rPr>
        <w:t>3</w:t>
      </w:r>
      <w:r w:rsidRPr="008415D0">
        <w:rPr>
          <w:rFonts w:ascii="Arial" w:hAnsi="Arial" w:cs="Arial"/>
          <w:bCs/>
        </w:rPr>
        <w:tab/>
      </w:r>
      <w:r w:rsidR="001C4CBE" w:rsidRPr="008415D0">
        <w:rPr>
          <w:rFonts w:ascii="Arial" w:hAnsi="Arial" w:cs="Arial"/>
          <w:bCs/>
        </w:rPr>
        <w:t>The start of the multi-agency working was the assessment prior to the birth of Child V. Whilst there was good liaison between agencies</w:t>
      </w:r>
      <w:r w:rsidR="00A45F5C" w:rsidRPr="008415D0">
        <w:rPr>
          <w:rFonts w:ascii="Arial" w:hAnsi="Arial" w:cs="Arial"/>
          <w:bCs/>
        </w:rPr>
        <w:t>,</w:t>
      </w:r>
      <w:r w:rsidR="001C4CBE" w:rsidRPr="008415D0">
        <w:rPr>
          <w:rFonts w:ascii="Arial" w:hAnsi="Arial" w:cs="Arial"/>
          <w:bCs/>
        </w:rPr>
        <w:t xml:space="preserve"> with maternity staff informing CSC of the pregnancy immediately</w:t>
      </w:r>
      <w:r w:rsidR="00A45F5C" w:rsidRPr="008415D0">
        <w:rPr>
          <w:rFonts w:ascii="Arial" w:hAnsi="Arial" w:cs="Arial"/>
          <w:bCs/>
        </w:rPr>
        <w:t>,</w:t>
      </w:r>
      <w:r w:rsidR="001C4CBE" w:rsidRPr="008415D0">
        <w:rPr>
          <w:rFonts w:ascii="Arial" w:hAnsi="Arial" w:cs="Arial"/>
          <w:bCs/>
        </w:rPr>
        <w:t xml:space="preserve"> it is noteworthy that there was not an early multi-agency meeting to plan the pre-birth assessment. </w:t>
      </w:r>
      <w:r w:rsidR="00394704" w:rsidRPr="008415D0">
        <w:rPr>
          <w:rFonts w:ascii="Arial" w:eastAsia="Times New Roman" w:hAnsi="Arial" w:cs="Arial"/>
        </w:rPr>
        <w:t xml:space="preserve">Pan Sussex LSCB procedures </w:t>
      </w:r>
      <w:r w:rsidR="001C4CBE" w:rsidRPr="008415D0">
        <w:rPr>
          <w:rFonts w:ascii="Arial" w:eastAsia="Times New Roman" w:hAnsi="Arial" w:cs="Arial"/>
        </w:rPr>
        <w:t>do suggest that</w:t>
      </w:r>
      <w:r w:rsidR="00394704" w:rsidRPr="008415D0">
        <w:rPr>
          <w:rFonts w:ascii="Arial" w:eastAsia="Times New Roman" w:hAnsi="Arial" w:cs="Arial"/>
        </w:rPr>
        <w:t xml:space="preserve"> a pre-birth Strategy Meeting should be held in circumstances including</w:t>
      </w:r>
      <w:r w:rsidR="00A45F5C" w:rsidRPr="008415D0">
        <w:rPr>
          <w:rFonts w:ascii="Arial" w:eastAsia="Times New Roman" w:hAnsi="Arial" w:cs="Arial"/>
        </w:rPr>
        <w:t xml:space="preserve"> where</w:t>
      </w:r>
      <w:r w:rsidR="00394704" w:rsidRPr="008415D0">
        <w:rPr>
          <w:rFonts w:ascii="Arial" w:eastAsia="Times New Roman" w:hAnsi="Arial" w:cs="Arial"/>
        </w:rPr>
        <w:t>:</w:t>
      </w:r>
      <w:r w:rsidR="00394704" w:rsidRPr="008415D0">
        <w:rPr>
          <w:rFonts w:ascii="Arial" w:hAnsi="Arial" w:cs="Arial"/>
        </w:rPr>
        <w:t xml:space="preserve"> </w:t>
      </w:r>
    </w:p>
    <w:p w14:paraId="37334A52" w14:textId="77777777" w:rsidR="006E46BE" w:rsidRPr="008415D0" w:rsidRDefault="006E46BE" w:rsidP="001C4CBE">
      <w:pPr>
        <w:tabs>
          <w:tab w:val="left" w:pos="284"/>
        </w:tabs>
        <w:spacing w:after="0" w:line="240" w:lineRule="auto"/>
        <w:ind w:left="720" w:hanging="720"/>
        <w:jc w:val="both"/>
        <w:rPr>
          <w:rFonts w:ascii="Arial" w:hAnsi="Arial" w:cs="Arial"/>
        </w:rPr>
      </w:pPr>
    </w:p>
    <w:p w14:paraId="45B70255" w14:textId="77777777" w:rsidR="00394704" w:rsidRPr="008415D0" w:rsidRDefault="00394704" w:rsidP="00A45F5C">
      <w:pPr>
        <w:numPr>
          <w:ilvl w:val="0"/>
          <w:numId w:val="28"/>
        </w:numPr>
        <w:tabs>
          <w:tab w:val="left" w:pos="284"/>
        </w:tabs>
        <w:spacing w:after="0" w:line="240" w:lineRule="auto"/>
        <w:ind w:right="680"/>
        <w:jc w:val="both"/>
        <w:rPr>
          <w:rFonts w:ascii="Arial" w:eastAsia="Times New Roman" w:hAnsi="Arial" w:cs="Arial"/>
        </w:rPr>
      </w:pPr>
      <w:r w:rsidRPr="008415D0">
        <w:rPr>
          <w:rFonts w:ascii="Arial" w:eastAsia="Times New Roman" w:hAnsi="Arial" w:cs="Arial"/>
        </w:rPr>
        <w:t>A sibling has previously been removed from the household either temporarily or by court order;</w:t>
      </w:r>
    </w:p>
    <w:p w14:paraId="18E148DA" w14:textId="77777777" w:rsidR="00394704" w:rsidRPr="008415D0" w:rsidRDefault="00394704" w:rsidP="00CA565E">
      <w:pPr>
        <w:numPr>
          <w:ilvl w:val="0"/>
          <w:numId w:val="28"/>
        </w:numPr>
        <w:tabs>
          <w:tab w:val="left" w:pos="284"/>
        </w:tabs>
        <w:spacing w:after="0" w:line="240" w:lineRule="auto"/>
        <w:ind w:right="680"/>
        <w:jc w:val="both"/>
        <w:rPr>
          <w:rFonts w:ascii="Arial" w:eastAsia="Times New Roman" w:hAnsi="Arial" w:cs="Arial"/>
        </w:rPr>
      </w:pPr>
      <w:r w:rsidRPr="008415D0">
        <w:rPr>
          <w:rFonts w:ascii="Arial" w:eastAsia="Times New Roman" w:hAnsi="Arial" w:cs="Arial"/>
        </w:rPr>
        <w:t>Where there is knowledge of parental risk factors including substance misuse, mental illness, domestic abuse;</w:t>
      </w:r>
    </w:p>
    <w:p w14:paraId="15B4A219" w14:textId="77777777" w:rsidR="00394704" w:rsidRPr="008415D0" w:rsidRDefault="00394704" w:rsidP="00CA565E">
      <w:pPr>
        <w:numPr>
          <w:ilvl w:val="0"/>
          <w:numId w:val="28"/>
        </w:numPr>
        <w:tabs>
          <w:tab w:val="left" w:pos="284"/>
        </w:tabs>
        <w:spacing w:after="0" w:line="240" w:lineRule="auto"/>
        <w:ind w:right="680"/>
        <w:jc w:val="both"/>
        <w:rPr>
          <w:rFonts w:ascii="Arial" w:eastAsia="Times New Roman" w:hAnsi="Arial" w:cs="Arial"/>
        </w:rPr>
      </w:pPr>
      <w:r w:rsidRPr="008415D0">
        <w:rPr>
          <w:rFonts w:ascii="Arial" w:eastAsia="Times New Roman" w:hAnsi="Arial" w:cs="Arial"/>
        </w:rPr>
        <w:t>Where there are concerns about parental ability to self-care and/or to care for the child;</w:t>
      </w:r>
    </w:p>
    <w:p w14:paraId="4DBB56D3" w14:textId="77777777" w:rsidR="00B56AF2" w:rsidRPr="008415D0" w:rsidRDefault="00B56AF2" w:rsidP="00B56AF2">
      <w:pPr>
        <w:tabs>
          <w:tab w:val="left" w:pos="284"/>
        </w:tabs>
        <w:spacing w:after="0" w:line="240" w:lineRule="auto"/>
        <w:ind w:left="1440" w:right="680"/>
        <w:jc w:val="both"/>
        <w:rPr>
          <w:rFonts w:ascii="Arial" w:eastAsia="Times New Roman" w:hAnsi="Arial" w:cs="Arial"/>
        </w:rPr>
      </w:pPr>
    </w:p>
    <w:p w14:paraId="26FEA9E8" w14:textId="77777777" w:rsidR="00134B29" w:rsidRPr="008415D0" w:rsidRDefault="00394704" w:rsidP="00CA565E">
      <w:pPr>
        <w:tabs>
          <w:tab w:val="left" w:pos="284"/>
        </w:tabs>
        <w:spacing w:after="0" w:line="240" w:lineRule="auto"/>
        <w:ind w:left="720"/>
        <w:jc w:val="both"/>
        <w:rPr>
          <w:rFonts w:ascii="Arial" w:eastAsia="Times New Roman" w:hAnsi="Arial" w:cs="Arial"/>
        </w:rPr>
      </w:pPr>
      <w:r w:rsidRPr="008415D0">
        <w:rPr>
          <w:rFonts w:ascii="Arial" w:eastAsia="Times New Roman" w:hAnsi="Arial" w:cs="Arial"/>
        </w:rPr>
        <w:t xml:space="preserve">In this case the Strategy Meeting was not held until after the </w:t>
      </w:r>
      <w:r w:rsidR="001C4CBE" w:rsidRPr="008415D0">
        <w:rPr>
          <w:rFonts w:ascii="Arial" w:eastAsia="Times New Roman" w:hAnsi="Arial" w:cs="Arial"/>
        </w:rPr>
        <w:t xml:space="preserve">CSC </w:t>
      </w:r>
      <w:r w:rsidRPr="008415D0">
        <w:rPr>
          <w:rFonts w:ascii="Arial" w:eastAsia="Times New Roman" w:hAnsi="Arial" w:cs="Arial"/>
        </w:rPr>
        <w:t xml:space="preserve">Family Assessment had been completed and following </w:t>
      </w:r>
      <w:r w:rsidR="001C4CBE" w:rsidRPr="008415D0">
        <w:rPr>
          <w:rFonts w:ascii="Arial" w:eastAsia="Times New Roman" w:hAnsi="Arial" w:cs="Arial"/>
        </w:rPr>
        <w:t xml:space="preserve">the </w:t>
      </w:r>
      <w:r w:rsidRPr="008415D0">
        <w:rPr>
          <w:rFonts w:ascii="Arial" w:eastAsia="Times New Roman" w:hAnsi="Arial" w:cs="Arial"/>
        </w:rPr>
        <w:t>CPF</w:t>
      </w:r>
      <w:r w:rsidR="001C4CBE" w:rsidRPr="008415D0">
        <w:rPr>
          <w:rFonts w:ascii="Arial" w:eastAsia="Times New Roman" w:hAnsi="Arial" w:cs="Arial"/>
        </w:rPr>
        <w:t xml:space="preserve"> making their decisions regarding legal intervention</w:t>
      </w:r>
      <w:r w:rsidRPr="008415D0">
        <w:rPr>
          <w:rFonts w:ascii="Arial" w:eastAsia="Times New Roman" w:hAnsi="Arial" w:cs="Arial"/>
        </w:rPr>
        <w:t>.</w:t>
      </w:r>
      <w:r w:rsidR="001C4CBE" w:rsidRPr="008415D0">
        <w:rPr>
          <w:rFonts w:ascii="Arial" w:eastAsia="Times New Roman" w:hAnsi="Arial" w:cs="Arial"/>
        </w:rPr>
        <w:t xml:space="preserve"> </w:t>
      </w:r>
      <w:r w:rsidRPr="008415D0">
        <w:rPr>
          <w:rFonts w:ascii="Arial" w:eastAsia="Times New Roman" w:hAnsi="Arial" w:cs="Arial"/>
        </w:rPr>
        <w:t xml:space="preserve">This </w:t>
      </w:r>
      <w:r w:rsidR="001C4CBE" w:rsidRPr="008415D0">
        <w:rPr>
          <w:rFonts w:ascii="Arial" w:eastAsia="Times New Roman" w:hAnsi="Arial" w:cs="Arial"/>
        </w:rPr>
        <w:t>may not have changed the decisions</w:t>
      </w:r>
      <w:r w:rsidR="006E46BE" w:rsidRPr="008415D0">
        <w:rPr>
          <w:rFonts w:ascii="Arial" w:eastAsia="Times New Roman" w:hAnsi="Arial" w:cs="Arial"/>
        </w:rPr>
        <w:t>,</w:t>
      </w:r>
      <w:r w:rsidRPr="008415D0">
        <w:rPr>
          <w:rFonts w:ascii="Arial" w:eastAsia="Times New Roman" w:hAnsi="Arial" w:cs="Arial"/>
        </w:rPr>
        <w:t xml:space="preserve"> </w:t>
      </w:r>
      <w:r w:rsidR="006E46BE" w:rsidRPr="008415D0">
        <w:rPr>
          <w:rFonts w:ascii="Arial" w:eastAsia="Times New Roman" w:hAnsi="Arial" w:cs="Arial"/>
        </w:rPr>
        <w:t>but</w:t>
      </w:r>
      <w:r w:rsidRPr="008415D0">
        <w:rPr>
          <w:rFonts w:ascii="Arial" w:eastAsia="Times New Roman" w:hAnsi="Arial" w:cs="Arial"/>
        </w:rPr>
        <w:t xml:space="preserve"> an earlier meeting might have ensured a more robust assessment, clarified the </w:t>
      </w:r>
      <w:r w:rsidR="006E46BE" w:rsidRPr="008415D0">
        <w:rPr>
          <w:rFonts w:ascii="Arial" w:eastAsia="Times New Roman" w:hAnsi="Arial" w:cs="Arial"/>
        </w:rPr>
        <w:t>expected due date</w:t>
      </w:r>
      <w:r w:rsidR="00235307" w:rsidRPr="008415D0">
        <w:rPr>
          <w:rFonts w:ascii="Arial" w:eastAsia="Times New Roman" w:hAnsi="Arial" w:cs="Arial"/>
        </w:rPr>
        <w:t xml:space="preserve"> (EDD)</w:t>
      </w:r>
      <w:r w:rsidRPr="008415D0">
        <w:rPr>
          <w:rFonts w:ascii="Arial" w:eastAsia="Times New Roman" w:hAnsi="Arial" w:cs="Arial"/>
        </w:rPr>
        <w:t xml:space="preserve"> and established a </w:t>
      </w:r>
      <w:r w:rsidR="006E46BE" w:rsidRPr="008415D0">
        <w:rPr>
          <w:rFonts w:ascii="Arial" w:eastAsia="Times New Roman" w:hAnsi="Arial" w:cs="Arial"/>
        </w:rPr>
        <w:t xml:space="preserve">more secure </w:t>
      </w:r>
      <w:r w:rsidRPr="008415D0">
        <w:rPr>
          <w:rFonts w:ascii="Arial" w:eastAsia="Times New Roman" w:hAnsi="Arial" w:cs="Arial"/>
        </w:rPr>
        <w:t>professional network</w:t>
      </w:r>
      <w:r w:rsidR="006E46BE" w:rsidRPr="008415D0">
        <w:rPr>
          <w:rFonts w:ascii="Arial" w:eastAsia="Times New Roman" w:hAnsi="Arial" w:cs="Arial"/>
        </w:rPr>
        <w:t xml:space="preserve"> including consideration of involving the Housing Department and GP. </w:t>
      </w:r>
      <w:r w:rsidR="00235307" w:rsidRPr="008415D0">
        <w:rPr>
          <w:rFonts w:ascii="Arial" w:eastAsia="Times New Roman" w:hAnsi="Arial" w:cs="Arial"/>
        </w:rPr>
        <w:t xml:space="preserve">The pre-birth assessment was also limited because of the </w:t>
      </w:r>
      <w:r w:rsidR="005E266C" w:rsidRPr="008415D0">
        <w:rPr>
          <w:rFonts w:ascii="Arial" w:eastAsia="Times New Roman" w:hAnsi="Arial" w:cs="Arial"/>
        </w:rPr>
        <w:t>parent’s</w:t>
      </w:r>
      <w:r w:rsidR="00235307" w:rsidRPr="008415D0">
        <w:rPr>
          <w:rFonts w:ascii="Arial" w:eastAsia="Times New Roman" w:hAnsi="Arial" w:cs="Arial"/>
        </w:rPr>
        <w:t xml:space="preserve"> </w:t>
      </w:r>
      <w:r w:rsidR="00CA565E" w:rsidRPr="008415D0">
        <w:rPr>
          <w:rFonts w:ascii="Arial" w:eastAsia="Times New Roman" w:hAnsi="Arial" w:cs="Arial"/>
        </w:rPr>
        <w:t>resistance to</w:t>
      </w:r>
      <w:r w:rsidR="00235307" w:rsidRPr="008415D0">
        <w:rPr>
          <w:rFonts w:ascii="Arial" w:eastAsia="Times New Roman" w:hAnsi="Arial" w:cs="Arial"/>
        </w:rPr>
        <w:t xml:space="preserve"> engagement in the process and the confusions over the EDD. SW1 had only one meeting with the family supplemented by two contacts by the MASH health visitor, both of which were opportunistic rather than planned.</w:t>
      </w:r>
      <w:r w:rsidR="0048110E" w:rsidRPr="008415D0">
        <w:rPr>
          <w:rFonts w:ascii="Arial" w:eastAsia="Times New Roman" w:hAnsi="Arial" w:cs="Arial"/>
        </w:rPr>
        <w:t xml:space="preserve"> This review identified some limitations to the pre-birth assessment process, including the timing of strategy discussions which are being addressed by the development of new guidance.</w:t>
      </w:r>
    </w:p>
    <w:p w14:paraId="12C8E72D" w14:textId="77777777" w:rsidR="006E46BE" w:rsidRPr="008415D0" w:rsidRDefault="006E46BE" w:rsidP="006E46BE">
      <w:pPr>
        <w:tabs>
          <w:tab w:val="left" w:pos="284"/>
        </w:tabs>
        <w:spacing w:after="0" w:line="240" w:lineRule="auto"/>
        <w:ind w:left="644"/>
        <w:jc w:val="both"/>
        <w:rPr>
          <w:rFonts w:ascii="Arial" w:eastAsia="Times New Roman" w:hAnsi="Arial" w:cs="Arial"/>
          <w:color w:val="FF0000"/>
        </w:rPr>
      </w:pPr>
    </w:p>
    <w:p w14:paraId="40595E2C" w14:textId="77777777" w:rsidR="00602D10" w:rsidRPr="008415D0" w:rsidRDefault="00912ECE" w:rsidP="00912ECE">
      <w:pPr>
        <w:spacing w:line="240" w:lineRule="auto"/>
        <w:ind w:left="720" w:hanging="720"/>
        <w:jc w:val="both"/>
        <w:rPr>
          <w:rFonts w:ascii="Arial" w:hAnsi="Arial" w:cs="Arial"/>
          <w:bCs/>
        </w:rPr>
      </w:pPr>
      <w:r w:rsidRPr="008415D0">
        <w:rPr>
          <w:rFonts w:ascii="Arial" w:hAnsi="Arial" w:cs="Arial"/>
          <w:bCs/>
        </w:rPr>
        <w:t>4.2.</w:t>
      </w:r>
      <w:r w:rsidR="004D4EBF" w:rsidRPr="008415D0">
        <w:rPr>
          <w:rFonts w:ascii="Arial" w:hAnsi="Arial" w:cs="Arial"/>
          <w:bCs/>
        </w:rPr>
        <w:t>4</w:t>
      </w:r>
      <w:r w:rsidRPr="008415D0">
        <w:rPr>
          <w:rFonts w:ascii="Arial" w:hAnsi="Arial" w:cs="Arial"/>
          <w:bCs/>
        </w:rPr>
        <w:tab/>
      </w:r>
      <w:r w:rsidR="006E46BE" w:rsidRPr="008415D0">
        <w:rPr>
          <w:rFonts w:ascii="Arial" w:hAnsi="Arial" w:cs="Arial"/>
          <w:bCs/>
        </w:rPr>
        <w:t xml:space="preserve">To some degree the role of the Initial Child Protection Conference </w:t>
      </w:r>
      <w:r w:rsidR="000315CB" w:rsidRPr="008415D0">
        <w:rPr>
          <w:rFonts w:ascii="Arial" w:hAnsi="Arial" w:cs="Arial"/>
          <w:bCs/>
        </w:rPr>
        <w:t xml:space="preserve">(ICPC) </w:t>
      </w:r>
      <w:r w:rsidR="00CA565E" w:rsidRPr="008415D0">
        <w:rPr>
          <w:rFonts w:ascii="Arial" w:hAnsi="Arial" w:cs="Arial"/>
          <w:bCs/>
        </w:rPr>
        <w:t>was</w:t>
      </w:r>
      <w:r w:rsidR="006E46BE" w:rsidRPr="008415D0">
        <w:rPr>
          <w:rFonts w:ascii="Arial" w:hAnsi="Arial" w:cs="Arial"/>
          <w:bCs/>
        </w:rPr>
        <w:t xml:space="preserve"> overtaken by the decision of the CPF to pursue a robust community</w:t>
      </w:r>
      <w:r w:rsidR="00235307" w:rsidRPr="008415D0">
        <w:rPr>
          <w:rFonts w:ascii="Arial" w:hAnsi="Arial" w:cs="Arial"/>
          <w:bCs/>
        </w:rPr>
        <w:t>-based assessment</w:t>
      </w:r>
      <w:r w:rsidR="000948EE" w:rsidRPr="008415D0">
        <w:rPr>
          <w:rFonts w:ascii="Arial" w:hAnsi="Arial" w:cs="Arial"/>
          <w:bCs/>
        </w:rPr>
        <w:t>.</w:t>
      </w:r>
      <w:r w:rsidR="00235307" w:rsidRPr="008415D0">
        <w:rPr>
          <w:rFonts w:ascii="Arial" w:hAnsi="Arial" w:cs="Arial"/>
          <w:bCs/>
        </w:rPr>
        <w:t xml:space="preserve"> The conference was closer to the </w:t>
      </w:r>
      <w:r w:rsidR="00FF44FA" w:rsidRPr="008415D0">
        <w:rPr>
          <w:rFonts w:ascii="Arial" w:hAnsi="Arial" w:cs="Arial"/>
          <w:bCs/>
        </w:rPr>
        <w:t>expected due date</w:t>
      </w:r>
      <w:r w:rsidR="00235307" w:rsidRPr="008415D0">
        <w:rPr>
          <w:rFonts w:ascii="Arial" w:hAnsi="Arial" w:cs="Arial"/>
          <w:bCs/>
        </w:rPr>
        <w:t xml:space="preserve"> than ideal</w:t>
      </w:r>
      <w:r w:rsidR="00FF44FA" w:rsidRPr="008415D0">
        <w:rPr>
          <w:rFonts w:ascii="Arial" w:hAnsi="Arial" w:cs="Arial"/>
          <w:bCs/>
        </w:rPr>
        <w:t>,</w:t>
      </w:r>
      <w:r w:rsidR="00235307" w:rsidRPr="008415D0">
        <w:rPr>
          <w:rFonts w:ascii="Arial" w:hAnsi="Arial" w:cs="Arial"/>
          <w:bCs/>
        </w:rPr>
        <w:t xml:space="preserve"> and the Chair of the ICPC clearly had some anxiety about whether the protection plan was sufficiently robust</w:t>
      </w:r>
      <w:r w:rsidR="000315CB" w:rsidRPr="008415D0">
        <w:rPr>
          <w:rFonts w:ascii="Arial" w:hAnsi="Arial" w:cs="Arial"/>
          <w:bCs/>
        </w:rPr>
        <w:t>,</w:t>
      </w:r>
      <w:r w:rsidR="00235307" w:rsidRPr="008415D0">
        <w:rPr>
          <w:rFonts w:ascii="Arial" w:hAnsi="Arial" w:cs="Arial"/>
          <w:bCs/>
        </w:rPr>
        <w:t xml:space="preserve"> hence her recommendation that there should be further consultation with </w:t>
      </w:r>
      <w:r w:rsidR="000315CB" w:rsidRPr="008415D0">
        <w:rPr>
          <w:rFonts w:ascii="Arial" w:hAnsi="Arial" w:cs="Arial"/>
          <w:bCs/>
        </w:rPr>
        <w:t xml:space="preserve">the </w:t>
      </w:r>
      <w:r w:rsidR="00235307" w:rsidRPr="008415D0">
        <w:rPr>
          <w:rFonts w:ascii="Arial" w:hAnsi="Arial" w:cs="Arial"/>
          <w:bCs/>
        </w:rPr>
        <w:t xml:space="preserve">CPF. </w:t>
      </w:r>
      <w:r w:rsidR="00657DA9" w:rsidRPr="008415D0">
        <w:rPr>
          <w:rFonts w:ascii="Arial" w:hAnsi="Arial" w:cs="Arial"/>
          <w:bCs/>
        </w:rPr>
        <w:t xml:space="preserve">It was unfortunate that the absence of </w:t>
      </w:r>
      <w:r w:rsidR="00657DA9" w:rsidRPr="008415D0">
        <w:rPr>
          <w:rFonts w:ascii="Arial" w:hAnsi="Arial" w:cs="Arial"/>
          <w:bCs/>
        </w:rPr>
        <w:lastRenderedPageBreak/>
        <w:t xml:space="preserve">GP involvement in the child protection planning process was not identified and rectified at the ICPC. </w:t>
      </w:r>
      <w:r w:rsidR="0048110E" w:rsidRPr="008415D0">
        <w:rPr>
          <w:rFonts w:ascii="Arial" w:hAnsi="Arial" w:cs="Arial"/>
          <w:bCs/>
        </w:rPr>
        <w:t>The explanation for this oversight given by professionals at the workshop was that the absence of reports from GPs at child protection conferences is ver</w:t>
      </w:r>
      <w:r w:rsidR="00B56AF2" w:rsidRPr="008415D0">
        <w:rPr>
          <w:rFonts w:ascii="Arial" w:hAnsi="Arial" w:cs="Arial"/>
          <w:bCs/>
        </w:rPr>
        <w:t>y common meaning that it was overlooked. The input of GPs to child protection conferences is an area that has been identified within the LSCB as needing improvement.</w:t>
      </w:r>
      <w:r w:rsidR="0048110E" w:rsidRPr="008415D0">
        <w:rPr>
          <w:rFonts w:ascii="Arial" w:hAnsi="Arial" w:cs="Arial"/>
          <w:bCs/>
        </w:rPr>
        <w:t xml:space="preserve"> </w:t>
      </w:r>
      <w:r w:rsidR="00235307" w:rsidRPr="008415D0">
        <w:rPr>
          <w:rFonts w:ascii="Arial" w:hAnsi="Arial" w:cs="Arial"/>
          <w:bCs/>
        </w:rPr>
        <w:t>It is clear</w:t>
      </w:r>
      <w:r w:rsidR="00657DA9" w:rsidRPr="008415D0">
        <w:rPr>
          <w:rFonts w:ascii="Arial" w:hAnsi="Arial" w:cs="Arial"/>
          <w:bCs/>
        </w:rPr>
        <w:t>,</w:t>
      </w:r>
      <w:r w:rsidR="00235307" w:rsidRPr="008415D0">
        <w:rPr>
          <w:rFonts w:ascii="Arial" w:hAnsi="Arial" w:cs="Arial"/>
          <w:bCs/>
        </w:rPr>
        <w:t xml:space="preserve"> however</w:t>
      </w:r>
      <w:r w:rsidR="00657DA9" w:rsidRPr="008415D0">
        <w:rPr>
          <w:rFonts w:ascii="Arial" w:hAnsi="Arial" w:cs="Arial"/>
          <w:bCs/>
        </w:rPr>
        <w:t>,</w:t>
      </w:r>
      <w:r w:rsidR="00235307" w:rsidRPr="008415D0">
        <w:rPr>
          <w:rFonts w:ascii="Arial" w:hAnsi="Arial" w:cs="Arial"/>
          <w:bCs/>
        </w:rPr>
        <w:t xml:space="preserve"> that whilst the Police were raising concerns about domestic </w:t>
      </w:r>
      <w:r w:rsidR="00B56AF2" w:rsidRPr="008415D0">
        <w:rPr>
          <w:rFonts w:ascii="Arial" w:hAnsi="Arial" w:cs="Arial"/>
          <w:bCs/>
        </w:rPr>
        <w:t>abuse</w:t>
      </w:r>
      <w:r w:rsidR="00235307" w:rsidRPr="008415D0">
        <w:rPr>
          <w:rFonts w:ascii="Arial" w:hAnsi="Arial" w:cs="Arial"/>
          <w:bCs/>
        </w:rPr>
        <w:t xml:space="preserve"> between the parents</w:t>
      </w:r>
      <w:r w:rsidR="00CA565E" w:rsidRPr="008415D0">
        <w:rPr>
          <w:rFonts w:ascii="Arial" w:hAnsi="Arial" w:cs="Arial"/>
          <w:bCs/>
        </w:rPr>
        <w:t>,</w:t>
      </w:r>
      <w:r w:rsidR="00235307" w:rsidRPr="008415D0">
        <w:rPr>
          <w:rFonts w:ascii="Arial" w:hAnsi="Arial" w:cs="Arial"/>
          <w:bCs/>
        </w:rPr>
        <w:t xml:space="preserve"> Health agencies were broadly positive about the parent’s engagement and co-operation in planning for the birth. An appropriate support package was put in place and the birth and subsequent discharge </w:t>
      </w:r>
      <w:r w:rsidR="00657DA9" w:rsidRPr="008415D0">
        <w:rPr>
          <w:rFonts w:ascii="Arial" w:hAnsi="Arial" w:cs="Arial"/>
          <w:bCs/>
        </w:rPr>
        <w:t xml:space="preserve">of the baby into the community </w:t>
      </w:r>
      <w:r w:rsidR="00747549" w:rsidRPr="008415D0">
        <w:rPr>
          <w:rFonts w:ascii="Arial" w:hAnsi="Arial" w:cs="Arial"/>
          <w:bCs/>
        </w:rPr>
        <w:t>progressed</w:t>
      </w:r>
      <w:r w:rsidR="00657DA9" w:rsidRPr="008415D0">
        <w:rPr>
          <w:rFonts w:ascii="Arial" w:hAnsi="Arial" w:cs="Arial"/>
          <w:bCs/>
        </w:rPr>
        <w:t xml:space="preserve"> without </w:t>
      </w:r>
      <w:r w:rsidR="00CA565E" w:rsidRPr="008415D0">
        <w:rPr>
          <w:rFonts w:ascii="Arial" w:hAnsi="Arial" w:cs="Arial"/>
          <w:bCs/>
        </w:rPr>
        <w:t>problems</w:t>
      </w:r>
      <w:r w:rsidR="00657DA9" w:rsidRPr="008415D0">
        <w:rPr>
          <w:rFonts w:ascii="Arial" w:hAnsi="Arial" w:cs="Arial"/>
          <w:bCs/>
        </w:rPr>
        <w:t xml:space="preserve">. </w:t>
      </w:r>
    </w:p>
    <w:p w14:paraId="3F7E99FF" w14:textId="77777777" w:rsidR="00840B95" w:rsidRPr="008415D0" w:rsidRDefault="00045733" w:rsidP="00912ECE">
      <w:pPr>
        <w:spacing w:line="240" w:lineRule="auto"/>
        <w:ind w:left="720" w:hanging="720"/>
        <w:jc w:val="both"/>
        <w:rPr>
          <w:rFonts w:ascii="Arial" w:hAnsi="Arial" w:cs="Arial"/>
        </w:rPr>
      </w:pPr>
      <w:r w:rsidRPr="008415D0">
        <w:rPr>
          <w:rFonts w:ascii="Arial" w:hAnsi="Arial" w:cs="Arial"/>
          <w:bCs/>
        </w:rPr>
        <w:t>4.2.5</w:t>
      </w:r>
      <w:r w:rsidRPr="008415D0">
        <w:rPr>
          <w:rFonts w:ascii="Arial" w:hAnsi="Arial" w:cs="Arial"/>
          <w:bCs/>
        </w:rPr>
        <w:tab/>
      </w:r>
      <w:r w:rsidR="00747549" w:rsidRPr="008415D0">
        <w:rPr>
          <w:rFonts w:ascii="Arial" w:hAnsi="Arial" w:cs="Arial"/>
          <w:bCs/>
        </w:rPr>
        <w:t>During February and March 2018 there was close support and monitoring provided to the family with midwives, health visitor and CSC staff (SW1, FKW and FST) visiting regularly and in close communication</w:t>
      </w:r>
      <w:r w:rsidR="0060406F" w:rsidRPr="008415D0">
        <w:rPr>
          <w:rFonts w:ascii="Arial" w:hAnsi="Arial" w:cs="Arial"/>
        </w:rPr>
        <w:t>.</w:t>
      </w:r>
      <w:r w:rsidR="00AE192F" w:rsidRPr="008415D0">
        <w:rPr>
          <w:rFonts w:ascii="Arial" w:hAnsi="Arial" w:cs="Arial"/>
        </w:rPr>
        <w:t xml:space="preserve"> There were also regular core groups and it was at one of these meetings that all the key professionals noted the scratch on Child V’s face reported by the parents to be caused by the baby’s bottle. At this stage Child V was only five weeks old and the injury </w:t>
      </w:r>
      <w:r w:rsidR="00AE192F" w:rsidRPr="008415D0">
        <w:rPr>
          <w:rFonts w:ascii="Arial" w:eastAsia="Times New Roman" w:hAnsi="Arial" w:cs="Arial"/>
          <w:lang w:eastAsia="en-GB"/>
        </w:rPr>
        <w:t>was unusual and unlikely</w:t>
      </w:r>
      <w:r w:rsidR="00AE192F" w:rsidRPr="008415D0">
        <w:rPr>
          <w:rFonts w:ascii="Arial" w:hAnsi="Arial" w:cs="Arial"/>
        </w:rPr>
        <w:t xml:space="preserve"> to have been caused in the way that was described. </w:t>
      </w:r>
      <w:r w:rsidR="00E87687" w:rsidRPr="008415D0">
        <w:rPr>
          <w:rFonts w:ascii="Arial" w:hAnsi="Arial" w:cs="Arial"/>
        </w:rPr>
        <w:t>The</w:t>
      </w:r>
      <w:r w:rsidR="00AE192F" w:rsidRPr="008415D0">
        <w:rPr>
          <w:rFonts w:ascii="Arial" w:hAnsi="Arial" w:cs="Arial"/>
        </w:rPr>
        <w:t xml:space="preserve"> professionals involved</w:t>
      </w:r>
      <w:r w:rsidR="00E87687" w:rsidRPr="008415D0">
        <w:rPr>
          <w:rFonts w:ascii="Arial" w:hAnsi="Arial" w:cs="Arial"/>
        </w:rPr>
        <w:t>,</w:t>
      </w:r>
      <w:r w:rsidR="00AE192F" w:rsidRPr="008415D0">
        <w:rPr>
          <w:rFonts w:ascii="Arial" w:hAnsi="Arial" w:cs="Arial"/>
        </w:rPr>
        <w:t xml:space="preserve"> SW1 and HV1</w:t>
      </w:r>
      <w:r w:rsidR="00E87687" w:rsidRPr="008415D0">
        <w:rPr>
          <w:rFonts w:ascii="Arial" w:hAnsi="Arial" w:cs="Arial"/>
        </w:rPr>
        <w:t>,</w:t>
      </w:r>
      <w:r w:rsidR="00AE192F" w:rsidRPr="008415D0">
        <w:rPr>
          <w:rFonts w:ascii="Arial" w:hAnsi="Arial" w:cs="Arial"/>
        </w:rPr>
        <w:t xml:space="preserve"> were not comfortable with the explanation and SW1 did consult with the on-call paediatrician about </w:t>
      </w:r>
      <w:r w:rsidR="00332F94" w:rsidRPr="008415D0">
        <w:rPr>
          <w:rFonts w:ascii="Arial" w:hAnsi="Arial" w:cs="Arial"/>
        </w:rPr>
        <w:t xml:space="preserve">having a </w:t>
      </w:r>
      <w:r w:rsidR="00AE192F" w:rsidRPr="008415D0">
        <w:rPr>
          <w:rFonts w:ascii="Arial" w:hAnsi="Arial" w:cs="Arial"/>
        </w:rPr>
        <w:t>child protection medical</w:t>
      </w:r>
      <w:r w:rsidR="00332F94" w:rsidRPr="008415D0">
        <w:rPr>
          <w:rFonts w:ascii="Arial" w:hAnsi="Arial" w:cs="Arial"/>
        </w:rPr>
        <w:t xml:space="preserve"> which was refused</w:t>
      </w:r>
      <w:r w:rsidR="00E87687" w:rsidRPr="008415D0">
        <w:rPr>
          <w:rFonts w:ascii="Arial" w:hAnsi="Arial" w:cs="Arial"/>
        </w:rPr>
        <w:t>.</w:t>
      </w:r>
      <w:r w:rsidR="00CA565E" w:rsidRPr="008415D0">
        <w:rPr>
          <w:rFonts w:ascii="Arial" w:hAnsi="Arial" w:cs="Arial"/>
        </w:rPr>
        <w:t xml:space="preserve"> It has not been possible to clarify the reasons for the paediatric </w:t>
      </w:r>
      <w:r w:rsidR="00F06B7B" w:rsidRPr="008415D0">
        <w:rPr>
          <w:rFonts w:ascii="Arial" w:hAnsi="Arial" w:cs="Arial"/>
        </w:rPr>
        <w:t>advice</w:t>
      </w:r>
      <w:r w:rsidR="000315CB" w:rsidRPr="008415D0">
        <w:rPr>
          <w:rFonts w:ascii="Arial" w:hAnsi="Arial" w:cs="Arial"/>
        </w:rPr>
        <w:t>,</w:t>
      </w:r>
      <w:r w:rsidR="00CA565E" w:rsidRPr="008415D0">
        <w:rPr>
          <w:rFonts w:ascii="Arial" w:hAnsi="Arial" w:cs="Arial"/>
        </w:rPr>
        <w:t xml:space="preserve"> which </w:t>
      </w:r>
      <w:r w:rsidR="00F06B7B" w:rsidRPr="008415D0">
        <w:rPr>
          <w:rFonts w:ascii="Arial" w:hAnsi="Arial" w:cs="Arial"/>
        </w:rPr>
        <w:t>does not appear to be in accordance with either child protection procedures or best practice</w:t>
      </w:r>
      <w:r w:rsidR="000315CB" w:rsidRPr="008415D0">
        <w:rPr>
          <w:rFonts w:ascii="Arial" w:hAnsi="Arial" w:cs="Arial"/>
        </w:rPr>
        <w:t>,</w:t>
      </w:r>
      <w:r w:rsidR="00F06B7B" w:rsidRPr="008415D0">
        <w:rPr>
          <w:rFonts w:ascii="Arial" w:hAnsi="Arial" w:cs="Arial"/>
        </w:rPr>
        <w:t xml:space="preserve"> as there is no record at the hospital. A new system </w:t>
      </w:r>
      <w:r w:rsidR="000315CB" w:rsidRPr="008415D0">
        <w:rPr>
          <w:rFonts w:ascii="Arial" w:hAnsi="Arial" w:cs="Arial"/>
        </w:rPr>
        <w:t xml:space="preserve">for child protection medicals </w:t>
      </w:r>
      <w:r w:rsidR="00F06B7B" w:rsidRPr="008415D0">
        <w:rPr>
          <w:rFonts w:ascii="Arial" w:hAnsi="Arial" w:cs="Arial"/>
        </w:rPr>
        <w:t xml:space="preserve">was in place whereby an on-call paediatrician </w:t>
      </w:r>
      <w:r w:rsidR="000315CB" w:rsidRPr="008415D0">
        <w:rPr>
          <w:rFonts w:ascii="Arial" w:hAnsi="Arial" w:cs="Arial"/>
        </w:rPr>
        <w:t xml:space="preserve">at the hospital </w:t>
      </w:r>
      <w:r w:rsidR="00F06B7B" w:rsidRPr="008415D0">
        <w:rPr>
          <w:rFonts w:ascii="Arial" w:hAnsi="Arial" w:cs="Arial"/>
        </w:rPr>
        <w:t xml:space="preserve">provided advice using a mobile phone </w:t>
      </w:r>
      <w:r w:rsidR="007A3C45">
        <w:rPr>
          <w:rFonts w:ascii="Arial" w:hAnsi="Arial" w:cs="Arial"/>
        </w:rPr>
        <w:t>with no log of the calls received</w:t>
      </w:r>
      <w:r w:rsidR="00F06B7B" w:rsidRPr="008415D0">
        <w:rPr>
          <w:rFonts w:ascii="Arial" w:hAnsi="Arial" w:cs="Arial"/>
        </w:rPr>
        <w:t xml:space="preserve">. This has meant that it has not been possible to ascertain definitively who was involved. </w:t>
      </w:r>
      <w:r w:rsidR="00332F94" w:rsidRPr="008415D0">
        <w:rPr>
          <w:rFonts w:ascii="Arial" w:hAnsi="Arial" w:cs="Arial"/>
        </w:rPr>
        <w:t>Police were not consulted and there was no formal strategy discussion held which</w:t>
      </w:r>
      <w:r w:rsidR="00F06B7B" w:rsidRPr="008415D0">
        <w:rPr>
          <w:rFonts w:ascii="Arial" w:hAnsi="Arial" w:cs="Arial"/>
        </w:rPr>
        <w:t xml:space="preserve"> </w:t>
      </w:r>
      <w:r w:rsidR="00ED3264" w:rsidRPr="008415D0">
        <w:rPr>
          <w:rFonts w:ascii="Arial" w:hAnsi="Arial" w:cs="Arial"/>
        </w:rPr>
        <w:t>meant a further opportunity for discussion of the likel</w:t>
      </w:r>
      <w:r w:rsidR="000315CB" w:rsidRPr="008415D0">
        <w:rPr>
          <w:rFonts w:ascii="Arial" w:hAnsi="Arial" w:cs="Arial"/>
        </w:rPr>
        <w:t>y causes</w:t>
      </w:r>
      <w:r w:rsidR="00ED3264" w:rsidRPr="008415D0">
        <w:rPr>
          <w:rFonts w:ascii="Arial" w:hAnsi="Arial" w:cs="Arial"/>
        </w:rPr>
        <w:t xml:space="preserve"> of the injury was missed.</w:t>
      </w:r>
      <w:r w:rsidR="00F06B7B" w:rsidRPr="008415D0">
        <w:rPr>
          <w:rFonts w:ascii="Arial" w:hAnsi="Arial" w:cs="Arial"/>
        </w:rPr>
        <w:t xml:space="preserve">  </w:t>
      </w:r>
      <w:r w:rsidR="00E87687" w:rsidRPr="008415D0">
        <w:rPr>
          <w:rFonts w:ascii="Arial" w:hAnsi="Arial" w:cs="Arial"/>
        </w:rPr>
        <w:t xml:space="preserve"> </w:t>
      </w:r>
      <w:r w:rsidR="0060406F" w:rsidRPr="008415D0">
        <w:rPr>
          <w:rFonts w:ascii="Arial" w:hAnsi="Arial" w:cs="Arial"/>
        </w:rPr>
        <w:t xml:space="preserve"> </w:t>
      </w:r>
    </w:p>
    <w:p w14:paraId="76E6A792" w14:textId="77777777" w:rsidR="0060406F" w:rsidRPr="008415D0" w:rsidRDefault="0060406F" w:rsidP="00E63943">
      <w:pPr>
        <w:spacing w:after="0" w:line="240" w:lineRule="auto"/>
        <w:ind w:left="720" w:hanging="720"/>
        <w:jc w:val="both"/>
        <w:rPr>
          <w:rFonts w:ascii="Arial" w:eastAsia="Times New Roman" w:hAnsi="Arial" w:cs="Arial"/>
          <w:color w:val="FF0000"/>
          <w:lang w:eastAsia="en-GB"/>
        </w:rPr>
      </w:pPr>
      <w:r w:rsidRPr="008415D0">
        <w:rPr>
          <w:rFonts w:ascii="Arial" w:hAnsi="Arial" w:cs="Arial"/>
        </w:rPr>
        <w:t>4.2.6</w:t>
      </w:r>
      <w:r w:rsidRPr="008415D0">
        <w:rPr>
          <w:rFonts w:ascii="Arial" w:hAnsi="Arial" w:cs="Arial"/>
        </w:rPr>
        <w:tab/>
      </w:r>
      <w:r w:rsidR="00ED3264" w:rsidRPr="008415D0">
        <w:rPr>
          <w:rFonts w:ascii="Arial" w:hAnsi="Arial" w:cs="Arial"/>
        </w:rPr>
        <w:t xml:space="preserve">The Review Child Protection Conference in April </w:t>
      </w:r>
      <w:r w:rsidR="000A78BE">
        <w:rPr>
          <w:rFonts w:ascii="Arial" w:hAnsi="Arial" w:cs="Arial"/>
        </w:rPr>
        <w:t xml:space="preserve">2018 </w:t>
      </w:r>
      <w:r w:rsidR="00ED3264" w:rsidRPr="008415D0">
        <w:rPr>
          <w:rFonts w:ascii="Arial" w:hAnsi="Arial" w:cs="Arial"/>
        </w:rPr>
        <w:t xml:space="preserve">occurred at a time when, despite ongoing concerns about the volatility of the parent’s relationship, professionals had few specific concerns regarding Child V. </w:t>
      </w:r>
      <w:r w:rsidR="000315CB" w:rsidRPr="008415D0">
        <w:rPr>
          <w:rFonts w:ascii="Arial" w:hAnsi="Arial" w:cs="Arial"/>
        </w:rPr>
        <w:t xml:space="preserve">The family had moved and were settling into their new home. </w:t>
      </w:r>
      <w:r w:rsidR="00ED3264" w:rsidRPr="008415D0">
        <w:rPr>
          <w:rFonts w:ascii="Arial" w:hAnsi="Arial" w:cs="Arial"/>
        </w:rPr>
        <w:t xml:space="preserve">The Police were not present at this conference as they </w:t>
      </w:r>
      <w:r w:rsidR="00AF4BA0" w:rsidRPr="008415D0">
        <w:rPr>
          <w:rFonts w:ascii="Arial" w:hAnsi="Arial" w:cs="Arial"/>
        </w:rPr>
        <w:t>only attend review conferences when they have specific concerns they wish to raise. It is possible if they had attended that there wou</w:t>
      </w:r>
      <w:r w:rsidR="00332F94" w:rsidRPr="008415D0">
        <w:rPr>
          <w:rFonts w:ascii="Arial" w:hAnsi="Arial" w:cs="Arial"/>
        </w:rPr>
        <w:t>l</w:t>
      </w:r>
      <w:r w:rsidR="00AF4BA0" w:rsidRPr="008415D0">
        <w:rPr>
          <w:rFonts w:ascii="Arial" w:hAnsi="Arial" w:cs="Arial"/>
        </w:rPr>
        <w:t>d</w:t>
      </w:r>
      <w:r w:rsidR="00332F94" w:rsidRPr="008415D0">
        <w:rPr>
          <w:rFonts w:ascii="Arial" w:hAnsi="Arial" w:cs="Arial"/>
        </w:rPr>
        <w:t xml:space="preserve"> have been a greater focus on the domestic disputes. The injury said to have been caused by the bottle was discussed at the conference when professionals were told that the </w:t>
      </w:r>
      <w:r w:rsidR="000D22CC" w:rsidRPr="008415D0">
        <w:rPr>
          <w:rFonts w:ascii="Arial" w:eastAsia="Times New Roman" w:hAnsi="Arial" w:cs="Arial"/>
          <w:lang w:eastAsia="en-GB"/>
        </w:rPr>
        <w:t xml:space="preserve">Paediatrician </w:t>
      </w:r>
      <w:r w:rsidR="00332F94" w:rsidRPr="008415D0">
        <w:rPr>
          <w:rFonts w:ascii="Arial" w:eastAsia="Times New Roman" w:hAnsi="Arial" w:cs="Arial"/>
          <w:lang w:eastAsia="en-GB"/>
        </w:rPr>
        <w:t xml:space="preserve">had </w:t>
      </w:r>
      <w:r w:rsidR="000D22CC" w:rsidRPr="008415D0">
        <w:rPr>
          <w:rFonts w:ascii="Arial" w:eastAsia="Times New Roman" w:hAnsi="Arial" w:cs="Arial"/>
          <w:lang w:eastAsia="en-GB"/>
        </w:rPr>
        <w:t xml:space="preserve">advised </w:t>
      </w:r>
      <w:r w:rsidR="00332F94" w:rsidRPr="008415D0">
        <w:rPr>
          <w:rFonts w:ascii="Arial" w:eastAsia="Times New Roman" w:hAnsi="Arial" w:cs="Arial"/>
          <w:lang w:eastAsia="en-GB"/>
        </w:rPr>
        <w:t xml:space="preserve">that it </w:t>
      </w:r>
      <w:r w:rsidR="000D22CC" w:rsidRPr="008415D0">
        <w:rPr>
          <w:rFonts w:ascii="Arial" w:eastAsia="Times New Roman" w:hAnsi="Arial" w:cs="Arial"/>
          <w:lang w:eastAsia="en-GB"/>
        </w:rPr>
        <w:t>could be</w:t>
      </w:r>
      <w:r w:rsidR="00332F94" w:rsidRPr="008415D0">
        <w:rPr>
          <w:rFonts w:ascii="Arial" w:eastAsia="Times New Roman" w:hAnsi="Arial" w:cs="Arial"/>
          <w:lang w:eastAsia="en-GB"/>
        </w:rPr>
        <w:t>’</w:t>
      </w:r>
      <w:r w:rsidR="000D22CC" w:rsidRPr="008415D0">
        <w:rPr>
          <w:rFonts w:ascii="Arial" w:eastAsia="Times New Roman" w:hAnsi="Arial" w:cs="Arial"/>
          <w:lang w:eastAsia="en-GB"/>
        </w:rPr>
        <w:t xml:space="preserve"> rough handling</w:t>
      </w:r>
      <w:r w:rsidR="00332F94" w:rsidRPr="008415D0">
        <w:rPr>
          <w:rFonts w:ascii="Arial" w:eastAsia="Times New Roman" w:hAnsi="Arial" w:cs="Arial"/>
          <w:lang w:eastAsia="en-GB"/>
        </w:rPr>
        <w:t>’</w:t>
      </w:r>
      <w:r w:rsidR="000D22CC" w:rsidRPr="008415D0">
        <w:rPr>
          <w:rFonts w:ascii="Arial" w:eastAsia="Times New Roman" w:hAnsi="Arial" w:cs="Arial"/>
          <w:lang w:eastAsia="en-GB"/>
        </w:rPr>
        <w:t xml:space="preserve"> or </w:t>
      </w:r>
      <w:r w:rsidR="00332F94" w:rsidRPr="008415D0">
        <w:rPr>
          <w:rFonts w:ascii="Arial" w:eastAsia="Times New Roman" w:hAnsi="Arial" w:cs="Arial"/>
          <w:lang w:eastAsia="en-GB"/>
        </w:rPr>
        <w:t xml:space="preserve">as the </w:t>
      </w:r>
      <w:r w:rsidR="000D22CC" w:rsidRPr="008415D0">
        <w:rPr>
          <w:rFonts w:ascii="Arial" w:eastAsia="Times New Roman" w:hAnsi="Arial" w:cs="Arial"/>
          <w:lang w:eastAsia="en-GB"/>
        </w:rPr>
        <w:t xml:space="preserve">parents </w:t>
      </w:r>
      <w:r w:rsidR="00332F94" w:rsidRPr="008415D0">
        <w:rPr>
          <w:rFonts w:ascii="Arial" w:eastAsia="Times New Roman" w:hAnsi="Arial" w:cs="Arial"/>
          <w:lang w:eastAsia="en-GB"/>
        </w:rPr>
        <w:t>described.</w:t>
      </w:r>
      <w:r w:rsidR="000D22CC" w:rsidRPr="008415D0">
        <w:rPr>
          <w:rFonts w:ascii="Arial" w:eastAsia="Times New Roman" w:hAnsi="Arial" w:cs="Arial"/>
          <w:lang w:eastAsia="en-GB"/>
        </w:rPr>
        <w:t xml:space="preserve"> </w:t>
      </w:r>
      <w:r w:rsidR="00B56AF2" w:rsidRPr="008415D0">
        <w:rPr>
          <w:rFonts w:ascii="Arial" w:eastAsia="Times New Roman" w:hAnsi="Arial" w:cs="Arial"/>
          <w:lang w:eastAsia="en-GB"/>
        </w:rPr>
        <w:t>It was reported at the workshop</w:t>
      </w:r>
      <w:r w:rsidR="00C31941" w:rsidRPr="008415D0">
        <w:rPr>
          <w:rFonts w:ascii="Arial" w:eastAsia="Times New Roman" w:hAnsi="Arial" w:cs="Arial"/>
          <w:lang w:eastAsia="en-GB"/>
        </w:rPr>
        <w:t>,</w:t>
      </w:r>
      <w:r w:rsidR="00B56AF2" w:rsidRPr="008415D0">
        <w:rPr>
          <w:rFonts w:ascii="Arial" w:eastAsia="Times New Roman" w:hAnsi="Arial" w:cs="Arial"/>
          <w:lang w:eastAsia="en-GB"/>
        </w:rPr>
        <w:t xml:space="preserve"> that there was discussion a</w:t>
      </w:r>
      <w:r w:rsidR="00C31941" w:rsidRPr="008415D0">
        <w:rPr>
          <w:rFonts w:ascii="Arial" w:eastAsia="Times New Roman" w:hAnsi="Arial" w:cs="Arial"/>
          <w:lang w:eastAsia="en-GB"/>
        </w:rPr>
        <w:t xml:space="preserve">bout the category of registration but that it was felt that the risk of emotional harm was greater than the </w:t>
      </w:r>
      <w:r w:rsidR="00332F94" w:rsidRPr="008415D0">
        <w:rPr>
          <w:rFonts w:ascii="Arial" w:eastAsia="Times New Roman" w:hAnsi="Arial" w:cs="Arial"/>
          <w:lang w:eastAsia="en-GB"/>
        </w:rPr>
        <w:t xml:space="preserve">risks of physical </w:t>
      </w:r>
      <w:r w:rsidR="00C31941" w:rsidRPr="008415D0">
        <w:rPr>
          <w:rFonts w:ascii="Arial" w:eastAsia="Times New Roman" w:hAnsi="Arial" w:cs="Arial"/>
          <w:lang w:eastAsia="en-GB"/>
        </w:rPr>
        <w:t>injury</w:t>
      </w:r>
      <w:r w:rsidR="00332F94" w:rsidRPr="008415D0">
        <w:rPr>
          <w:rFonts w:ascii="Arial" w:eastAsia="Times New Roman" w:hAnsi="Arial" w:cs="Arial"/>
          <w:lang w:eastAsia="en-GB"/>
        </w:rPr>
        <w:t xml:space="preserve"> to Child V</w:t>
      </w:r>
      <w:r w:rsidR="000315CB" w:rsidRPr="008415D0">
        <w:rPr>
          <w:rFonts w:ascii="Arial" w:eastAsia="Times New Roman" w:hAnsi="Arial" w:cs="Arial"/>
          <w:lang w:eastAsia="en-GB"/>
        </w:rPr>
        <w:t>,</w:t>
      </w:r>
      <w:r w:rsidR="00332F94" w:rsidRPr="008415D0">
        <w:rPr>
          <w:rFonts w:ascii="Arial" w:eastAsia="Times New Roman" w:hAnsi="Arial" w:cs="Arial"/>
          <w:lang w:eastAsia="en-GB"/>
        </w:rPr>
        <w:t xml:space="preserve"> </w:t>
      </w:r>
      <w:r w:rsidR="00C31941" w:rsidRPr="008415D0">
        <w:rPr>
          <w:rFonts w:ascii="Arial" w:eastAsia="Times New Roman" w:hAnsi="Arial" w:cs="Arial"/>
          <w:lang w:eastAsia="en-GB"/>
        </w:rPr>
        <w:t>so</w:t>
      </w:r>
      <w:r w:rsidR="00A72D95" w:rsidRPr="008415D0">
        <w:rPr>
          <w:rFonts w:ascii="Arial" w:eastAsia="Times New Roman" w:hAnsi="Arial" w:cs="Arial"/>
          <w:lang w:eastAsia="en-GB"/>
        </w:rPr>
        <w:t xml:space="preserve"> the category of registration continued as emotional abuse. </w:t>
      </w:r>
    </w:p>
    <w:p w14:paraId="09B78760" w14:textId="77777777" w:rsidR="00C31941" w:rsidRPr="008415D0" w:rsidRDefault="00C31941" w:rsidP="00E63943">
      <w:pPr>
        <w:spacing w:after="0" w:line="240" w:lineRule="auto"/>
        <w:ind w:left="720" w:hanging="720"/>
        <w:jc w:val="both"/>
        <w:rPr>
          <w:rFonts w:ascii="Arial" w:eastAsia="Times New Roman" w:hAnsi="Arial" w:cs="Arial"/>
          <w:color w:val="FF0000"/>
          <w:lang w:eastAsia="en-GB"/>
        </w:rPr>
      </w:pPr>
    </w:p>
    <w:p w14:paraId="60D120C0" w14:textId="77777777" w:rsidR="00CE7310" w:rsidRPr="008415D0" w:rsidRDefault="004F4271" w:rsidP="00491CD0">
      <w:pPr>
        <w:spacing w:line="240" w:lineRule="auto"/>
        <w:ind w:left="720" w:hanging="720"/>
        <w:jc w:val="both"/>
        <w:rPr>
          <w:rFonts w:ascii="Arial" w:hAnsi="Arial" w:cs="Arial"/>
        </w:rPr>
      </w:pPr>
      <w:r w:rsidRPr="008415D0">
        <w:rPr>
          <w:rFonts w:ascii="Arial" w:hAnsi="Arial" w:cs="Arial"/>
          <w:bCs/>
        </w:rPr>
        <w:t>4.2.</w:t>
      </w:r>
      <w:r w:rsidR="00316816" w:rsidRPr="008415D0">
        <w:rPr>
          <w:rFonts w:ascii="Arial" w:hAnsi="Arial" w:cs="Arial"/>
          <w:bCs/>
        </w:rPr>
        <w:t>7</w:t>
      </w:r>
      <w:r w:rsidRPr="008415D0">
        <w:rPr>
          <w:rFonts w:ascii="Arial" w:hAnsi="Arial" w:cs="Arial"/>
          <w:bCs/>
        </w:rPr>
        <w:tab/>
      </w:r>
      <w:r w:rsidR="00E63943" w:rsidRPr="008415D0">
        <w:rPr>
          <w:rFonts w:ascii="Arial" w:hAnsi="Arial" w:cs="Arial"/>
          <w:bCs/>
        </w:rPr>
        <w:t xml:space="preserve">During May and June </w:t>
      </w:r>
      <w:r w:rsidR="009A1CCA" w:rsidRPr="008415D0">
        <w:rPr>
          <w:rFonts w:ascii="Arial" w:hAnsi="Arial" w:cs="Arial"/>
          <w:bCs/>
        </w:rPr>
        <w:t xml:space="preserve">2018 </w:t>
      </w:r>
      <w:r w:rsidR="00E63943" w:rsidRPr="008415D0">
        <w:rPr>
          <w:rFonts w:ascii="Arial" w:hAnsi="Arial" w:cs="Arial"/>
          <w:bCs/>
        </w:rPr>
        <w:t xml:space="preserve">concerns grew regarding Child V’s faltering growth and this coincided with a change in health visitor and </w:t>
      </w:r>
      <w:r w:rsidR="00CA754B" w:rsidRPr="00CA754B">
        <w:rPr>
          <w:rFonts w:ascii="Arial" w:hAnsi="Arial" w:cs="Arial"/>
          <w:bCs/>
        </w:rPr>
        <w:t>a combination of annual leave, sickness and compassionate leave</w:t>
      </w:r>
      <w:r w:rsidR="00CA754B">
        <w:rPr>
          <w:rFonts w:ascii="Arial" w:hAnsi="Arial" w:cs="Arial"/>
          <w:bCs/>
        </w:rPr>
        <w:t xml:space="preserve"> </w:t>
      </w:r>
      <w:r w:rsidR="00E63943" w:rsidRPr="008415D0">
        <w:rPr>
          <w:rFonts w:ascii="Arial" w:hAnsi="Arial" w:cs="Arial"/>
          <w:bCs/>
        </w:rPr>
        <w:t>by the social worker and her manager</w:t>
      </w:r>
      <w:r w:rsidR="00CE7310" w:rsidRPr="008415D0">
        <w:rPr>
          <w:rFonts w:ascii="Arial" w:hAnsi="Arial" w:cs="Arial"/>
        </w:rPr>
        <w:t>.</w:t>
      </w:r>
      <w:r w:rsidR="00E63943" w:rsidRPr="008415D0">
        <w:rPr>
          <w:rFonts w:ascii="Arial" w:hAnsi="Arial" w:cs="Arial"/>
        </w:rPr>
        <w:t xml:space="preserve"> Concerns remained regarding the volatility in the parents’ relationship and it is noteworthy that HV2 rapidly identified this as a significant issue, possibly because she was new and had not become accustomed to accepting the parents’ behaviour. Certainly</w:t>
      </w:r>
      <w:r w:rsidR="00C112C7" w:rsidRPr="008415D0">
        <w:rPr>
          <w:rFonts w:ascii="Arial" w:hAnsi="Arial" w:cs="Arial"/>
        </w:rPr>
        <w:t>,</w:t>
      </w:r>
      <w:r w:rsidR="00E63943" w:rsidRPr="008415D0">
        <w:rPr>
          <w:rFonts w:ascii="Arial" w:hAnsi="Arial" w:cs="Arial"/>
        </w:rPr>
        <w:t xml:space="preserve"> HV2 was very concerned about the parents arguing in front of Child V at the end of June and was </w:t>
      </w:r>
      <w:r w:rsidR="000315CB" w:rsidRPr="008415D0">
        <w:rPr>
          <w:rFonts w:ascii="Arial" w:hAnsi="Arial" w:cs="Arial"/>
        </w:rPr>
        <w:t>worried</w:t>
      </w:r>
      <w:r w:rsidR="00E63943" w:rsidRPr="008415D0">
        <w:rPr>
          <w:rFonts w:ascii="Arial" w:hAnsi="Arial" w:cs="Arial"/>
        </w:rPr>
        <w:t xml:space="preserve"> that </w:t>
      </w:r>
      <w:r w:rsidR="00C112C7" w:rsidRPr="008415D0">
        <w:rPr>
          <w:rFonts w:ascii="Arial" w:hAnsi="Arial" w:cs="Arial"/>
        </w:rPr>
        <w:t xml:space="preserve">SW2, who was covering for SW1, </w:t>
      </w:r>
      <w:r w:rsidR="00DA3A43">
        <w:rPr>
          <w:rFonts w:ascii="Arial" w:hAnsi="Arial" w:cs="Arial"/>
        </w:rPr>
        <w:t xml:space="preserve">may not have </w:t>
      </w:r>
      <w:r w:rsidR="00C112C7" w:rsidRPr="008415D0">
        <w:rPr>
          <w:rFonts w:ascii="Arial" w:hAnsi="Arial" w:cs="Arial"/>
        </w:rPr>
        <w:t>observed the full impact of the parents’ dispute</w:t>
      </w:r>
      <w:r w:rsidR="000315CB" w:rsidRPr="008415D0">
        <w:rPr>
          <w:rFonts w:ascii="Arial" w:hAnsi="Arial" w:cs="Arial"/>
        </w:rPr>
        <w:t>,</w:t>
      </w:r>
      <w:r w:rsidR="00C112C7" w:rsidRPr="008415D0">
        <w:rPr>
          <w:rFonts w:ascii="Arial" w:hAnsi="Arial" w:cs="Arial"/>
        </w:rPr>
        <w:t xml:space="preserve"> as they changed their behaviour when CSC staff arrived. There was some drift in this period as SW1 did not progress the ‘meeting before action’ which had been agreed at the end of March. This was in part because o</w:t>
      </w:r>
      <w:r w:rsidR="00755AA4">
        <w:rPr>
          <w:rFonts w:ascii="Arial" w:hAnsi="Arial" w:cs="Arial"/>
        </w:rPr>
        <w:t xml:space="preserve">f </w:t>
      </w:r>
      <w:r w:rsidR="00C112C7" w:rsidRPr="008415D0">
        <w:rPr>
          <w:rFonts w:ascii="Arial" w:hAnsi="Arial" w:cs="Arial"/>
        </w:rPr>
        <w:t>work pressures in the team but was also affected by the absence of the Practice Manager because of compassionate leave</w:t>
      </w:r>
      <w:r w:rsidR="00491CD0" w:rsidRPr="008415D0">
        <w:rPr>
          <w:rFonts w:ascii="Arial" w:hAnsi="Arial" w:cs="Arial"/>
        </w:rPr>
        <w:t>.</w:t>
      </w:r>
      <w:r w:rsidR="00C112C7" w:rsidRPr="008415D0">
        <w:rPr>
          <w:rFonts w:ascii="Arial" w:hAnsi="Arial" w:cs="Arial"/>
        </w:rPr>
        <w:t xml:space="preserve"> </w:t>
      </w:r>
      <w:r w:rsidR="00491CD0" w:rsidRPr="008415D0">
        <w:rPr>
          <w:rFonts w:ascii="Arial" w:hAnsi="Arial" w:cs="Arial"/>
        </w:rPr>
        <w:t xml:space="preserve">The Local Authority solicitor checked with SW1 on 17 April and SW1 confirmed that she would be drafting the LBP that week. On 8 June 2018 the Local Authority Solicitor, having not received a draft LBP, made further contact with SW1. Although Legal Services had sought to check they are nonetheless putting in place a system to ensure that such reminders are timetabled to happen on a monthly basis in every case.  </w:t>
      </w:r>
    </w:p>
    <w:p w14:paraId="51E24C67" w14:textId="77777777" w:rsidR="00B322A8" w:rsidRPr="008415D0" w:rsidRDefault="00CE7310" w:rsidP="00382192">
      <w:pPr>
        <w:spacing w:line="240" w:lineRule="auto"/>
        <w:ind w:left="720" w:hanging="720"/>
        <w:jc w:val="both"/>
        <w:rPr>
          <w:rFonts w:ascii="Arial" w:hAnsi="Arial" w:cs="Arial"/>
        </w:rPr>
      </w:pPr>
      <w:r w:rsidRPr="008415D0">
        <w:rPr>
          <w:rFonts w:ascii="Arial" w:hAnsi="Arial" w:cs="Arial"/>
        </w:rPr>
        <w:lastRenderedPageBreak/>
        <w:t>4.2.</w:t>
      </w:r>
      <w:r w:rsidR="00316816" w:rsidRPr="008415D0">
        <w:rPr>
          <w:rFonts w:ascii="Arial" w:hAnsi="Arial" w:cs="Arial"/>
        </w:rPr>
        <w:t>8</w:t>
      </w:r>
      <w:r w:rsidRPr="008415D0">
        <w:rPr>
          <w:rFonts w:ascii="Arial" w:hAnsi="Arial" w:cs="Arial"/>
        </w:rPr>
        <w:tab/>
      </w:r>
      <w:r w:rsidR="009A1CCA" w:rsidRPr="008415D0">
        <w:rPr>
          <w:rFonts w:ascii="Arial" w:hAnsi="Arial" w:cs="Arial"/>
        </w:rPr>
        <w:t>In July 2018 the CSC Practice Manager returned from compassionate leave, identified the drift and the increased concerns regarding the risks to Child V</w:t>
      </w:r>
      <w:r w:rsidR="006B7726" w:rsidRPr="008415D0">
        <w:rPr>
          <w:rFonts w:ascii="Arial" w:hAnsi="Arial" w:cs="Arial"/>
        </w:rPr>
        <w:t>,</w:t>
      </w:r>
      <w:r w:rsidR="009A1CCA" w:rsidRPr="008415D0">
        <w:rPr>
          <w:rFonts w:ascii="Arial" w:hAnsi="Arial" w:cs="Arial"/>
        </w:rPr>
        <w:t xml:space="preserve"> so discussed with the Local Authority solicitor the possibility of taking </w:t>
      </w:r>
      <w:r w:rsidR="00052F1E" w:rsidRPr="008415D0">
        <w:rPr>
          <w:rFonts w:ascii="Arial" w:hAnsi="Arial" w:cs="Arial"/>
        </w:rPr>
        <w:t xml:space="preserve">urgent </w:t>
      </w:r>
      <w:r w:rsidR="009A1CCA" w:rsidRPr="008415D0">
        <w:rPr>
          <w:rFonts w:ascii="Arial" w:hAnsi="Arial" w:cs="Arial"/>
        </w:rPr>
        <w:t>legal action to protect the child</w:t>
      </w:r>
      <w:r w:rsidR="00052F1E" w:rsidRPr="008415D0">
        <w:rPr>
          <w:rFonts w:ascii="Arial" w:hAnsi="Arial" w:cs="Arial"/>
        </w:rPr>
        <w:t xml:space="preserve"> rather than progressing with the Public Law Outline process</w:t>
      </w:r>
      <w:r w:rsidR="009A1CCA" w:rsidRPr="008415D0">
        <w:rPr>
          <w:rFonts w:ascii="Arial" w:hAnsi="Arial" w:cs="Arial"/>
        </w:rPr>
        <w:t xml:space="preserve">. </w:t>
      </w:r>
      <w:r w:rsidR="004C27BF" w:rsidRPr="008415D0">
        <w:rPr>
          <w:rFonts w:ascii="Arial" w:eastAsia="Times New Roman" w:hAnsi="Arial" w:cs="Arial"/>
          <w:lang w:eastAsia="en-GB"/>
        </w:rPr>
        <w:t xml:space="preserve">The Legal Department advised that </w:t>
      </w:r>
      <w:r w:rsidR="004C27BF" w:rsidRPr="008415D0">
        <w:rPr>
          <w:rFonts w:ascii="Arial" w:hAnsi="Arial" w:cs="Arial"/>
        </w:rPr>
        <w:t>on the available evidence the threshold to issue care proceedings was met but the court would be unlikely to find that the high legal test required to meet threshold for separation was met and that an attempt should be made to engage the parents with assessment under the MBA whilst further information and evidence was obtained from other professionals.</w:t>
      </w:r>
      <w:r w:rsidR="004C27BF" w:rsidRPr="008415D0">
        <w:rPr>
          <w:rFonts w:ascii="Arial" w:hAnsi="Arial" w:cs="Arial"/>
          <w:color w:val="1F497D"/>
        </w:rPr>
        <w:t xml:space="preserve"> </w:t>
      </w:r>
      <w:r w:rsidR="00052F1E" w:rsidRPr="008415D0">
        <w:rPr>
          <w:rFonts w:ascii="Arial" w:hAnsi="Arial" w:cs="Arial"/>
        </w:rPr>
        <w:t xml:space="preserve">The welfare medical that was booked in July was intended to support the legal processes however it is unclear that this was understood fully across the multi-agency system. This medical was a stressful event for the parents and caused some pressures within the multi-agency system with a degree of confusion </w:t>
      </w:r>
      <w:r w:rsidR="007F1973" w:rsidRPr="008415D0">
        <w:rPr>
          <w:rFonts w:ascii="Arial" w:hAnsi="Arial" w:cs="Arial"/>
        </w:rPr>
        <w:t xml:space="preserve">amongst professionals as to the nature of the concerns about Child V’s physical health and the extent to which these </w:t>
      </w:r>
      <w:r w:rsidR="00227F5F" w:rsidRPr="008415D0">
        <w:rPr>
          <w:rFonts w:ascii="Arial" w:hAnsi="Arial" w:cs="Arial"/>
        </w:rPr>
        <w:t>w</w:t>
      </w:r>
      <w:r w:rsidR="007F1973" w:rsidRPr="008415D0">
        <w:rPr>
          <w:rFonts w:ascii="Arial" w:hAnsi="Arial" w:cs="Arial"/>
        </w:rPr>
        <w:t xml:space="preserve">ere caused directly or indirectly by the parents care and volatile relationship. </w:t>
      </w:r>
      <w:r w:rsidR="00B87208">
        <w:rPr>
          <w:rFonts w:ascii="Arial" w:hAnsi="Arial" w:cs="Arial"/>
        </w:rPr>
        <w:t xml:space="preserve">There was also a delay in the welfare medical report being sent to the social worker which would have undermined its effectiveness. </w:t>
      </w:r>
      <w:r w:rsidR="007F1973" w:rsidRPr="008415D0">
        <w:rPr>
          <w:rFonts w:ascii="Arial" w:hAnsi="Arial" w:cs="Arial"/>
        </w:rPr>
        <w:t xml:space="preserve">It is noteworthy that </w:t>
      </w:r>
      <w:r w:rsidR="00B87208">
        <w:rPr>
          <w:rFonts w:ascii="Arial" w:hAnsi="Arial" w:cs="Arial"/>
        </w:rPr>
        <w:t xml:space="preserve">during this time </w:t>
      </w:r>
      <w:r w:rsidR="007F1973" w:rsidRPr="008415D0">
        <w:rPr>
          <w:rFonts w:ascii="Arial" w:hAnsi="Arial" w:cs="Arial"/>
        </w:rPr>
        <w:t xml:space="preserve">there was little opportunity for professionals to </w:t>
      </w:r>
      <w:r w:rsidR="005E266C" w:rsidRPr="008415D0">
        <w:rPr>
          <w:rFonts w:ascii="Arial" w:hAnsi="Arial" w:cs="Arial"/>
        </w:rPr>
        <w:t>meet</w:t>
      </w:r>
      <w:r w:rsidR="00227F5F" w:rsidRPr="008415D0">
        <w:rPr>
          <w:rFonts w:ascii="Arial" w:hAnsi="Arial" w:cs="Arial"/>
        </w:rPr>
        <w:t xml:space="preserve"> </w:t>
      </w:r>
      <w:r w:rsidR="000A78BE">
        <w:rPr>
          <w:rFonts w:ascii="Arial" w:hAnsi="Arial" w:cs="Arial"/>
        </w:rPr>
        <w:t xml:space="preserve">face to face </w:t>
      </w:r>
      <w:r w:rsidR="007F1973" w:rsidRPr="008415D0">
        <w:rPr>
          <w:rFonts w:ascii="Arial" w:hAnsi="Arial" w:cs="Arial"/>
        </w:rPr>
        <w:t>and discuss their concerns and</w:t>
      </w:r>
      <w:r w:rsidR="005E266C" w:rsidRPr="008415D0">
        <w:rPr>
          <w:rFonts w:ascii="Arial" w:hAnsi="Arial" w:cs="Arial"/>
        </w:rPr>
        <w:t xml:space="preserve"> no</w:t>
      </w:r>
      <w:r w:rsidR="007F1973" w:rsidRPr="008415D0">
        <w:rPr>
          <w:rFonts w:ascii="Arial" w:hAnsi="Arial" w:cs="Arial"/>
        </w:rPr>
        <w:t xml:space="preserve"> </w:t>
      </w:r>
      <w:r w:rsidR="00227F5F" w:rsidRPr="008415D0">
        <w:rPr>
          <w:rFonts w:ascii="Arial" w:hAnsi="Arial" w:cs="Arial"/>
        </w:rPr>
        <w:t>possibility</w:t>
      </w:r>
      <w:r w:rsidR="007F1973" w:rsidRPr="008415D0">
        <w:rPr>
          <w:rFonts w:ascii="Arial" w:hAnsi="Arial" w:cs="Arial"/>
        </w:rPr>
        <w:t xml:space="preserve"> for them to share information away from the parents as the only regular meetings were the core groups which were </w:t>
      </w:r>
      <w:r w:rsidR="00B87208">
        <w:rPr>
          <w:rFonts w:ascii="Arial" w:hAnsi="Arial" w:cs="Arial"/>
        </w:rPr>
        <w:t xml:space="preserve">usually </w:t>
      </w:r>
      <w:r w:rsidR="007F1973" w:rsidRPr="008415D0">
        <w:rPr>
          <w:rFonts w:ascii="Arial" w:hAnsi="Arial" w:cs="Arial"/>
        </w:rPr>
        <w:t xml:space="preserve">attended by the parents. </w:t>
      </w:r>
    </w:p>
    <w:p w14:paraId="7199DF69" w14:textId="77777777" w:rsidR="007F1973" w:rsidRPr="008415D0" w:rsidRDefault="007F1973" w:rsidP="00382192">
      <w:pPr>
        <w:spacing w:line="240" w:lineRule="auto"/>
        <w:ind w:left="720" w:hanging="720"/>
        <w:jc w:val="both"/>
        <w:rPr>
          <w:rFonts w:ascii="Arial" w:hAnsi="Arial" w:cs="Arial"/>
        </w:rPr>
      </w:pPr>
      <w:r w:rsidRPr="008415D0">
        <w:rPr>
          <w:rFonts w:ascii="Arial" w:hAnsi="Arial" w:cs="Arial"/>
        </w:rPr>
        <w:t>4.2.9</w:t>
      </w:r>
      <w:r w:rsidRPr="008415D0">
        <w:rPr>
          <w:rFonts w:ascii="Arial" w:hAnsi="Arial" w:cs="Arial"/>
        </w:rPr>
        <w:tab/>
        <w:t xml:space="preserve">A </w:t>
      </w:r>
      <w:r w:rsidR="007418B0" w:rsidRPr="008415D0">
        <w:rPr>
          <w:rFonts w:ascii="Arial" w:hAnsi="Arial" w:cs="Arial"/>
        </w:rPr>
        <w:t>relevan</w:t>
      </w:r>
      <w:r w:rsidRPr="008415D0">
        <w:rPr>
          <w:rFonts w:ascii="Arial" w:hAnsi="Arial" w:cs="Arial"/>
        </w:rPr>
        <w:t xml:space="preserve">t event at the end of July was Mother’s presentation at Accident &amp; </w:t>
      </w:r>
      <w:r w:rsidR="009561E0" w:rsidRPr="008415D0">
        <w:rPr>
          <w:rFonts w:ascii="Arial" w:hAnsi="Arial" w:cs="Arial"/>
        </w:rPr>
        <w:t>Emergency</w:t>
      </w:r>
      <w:r w:rsidRPr="008415D0">
        <w:rPr>
          <w:rFonts w:ascii="Arial" w:hAnsi="Arial" w:cs="Arial"/>
        </w:rPr>
        <w:t xml:space="preserve"> with a fractured </w:t>
      </w:r>
      <w:r w:rsidR="007418B0" w:rsidRPr="008415D0">
        <w:rPr>
          <w:rFonts w:ascii="Arial" w:hAnsi="Arial" w:cs="Arial"/>
        </w:rPr>
        <w:t>finger</w:t>
      </w:r>
      <w:r w:rsidRPr="008415D0">
        <w:rPr>
          <w:rFonts w:ascii="Arial" w:hAnsi="Arial" w:cs="Arial"/>
        </w:rPr>
        <w:t xml:space="preserve">. It is </w:t>
      </w:r>
      <w:r w:rsidR="009561E0" w:rsidRPr="008415D0">
        <w:rPr>
          <w:rFonts w:ascii="Arial" w:hAnsi="Arial" w:cs="Arial"/>
        </w:rPr>
        <w:t>significant that</w:t>
      </w:r>
      <w:r w:rsidR="00B87208">
        <w:rPr>
          <w:rFonts w:ascii="Arial" w:hAnsi="Arial" w:cs="Arial"/>
        </w:rPr>
        <w:t>,</w:t>
      </w:r>
      <w:r w:rsidR="009561E0" w:rsidRPr="008415D0">
        <w:rPr>
          <w:rFonts w:ascii="Arial" w:hAnsi="Arial" w:cs="Arial"/>
        </w:rPr>
        <w:t xml:space="preserve"> despite professionals being </w:t>
      </w:r>
      <w:r w:rsidR="007418B0" w:rsidRPr="008415D0">
        <w:rPr>
          <w:rFonts w:ascii="Arial" w:hAnsi="Arial" w:cs="Arial"/>
        </w:rPr>
        <w:t>aware of</w:t>
      </w:r>
      <w:r w:rsidR="009561E0" w:rsidRPr="008415D0">
        <w:rPr>
          <w:rFonts w:ascii="Arial" w:hAnsi="Arial" w:cs="Arial"/>
        </w:rPr>
        <w:t xml:space="preserve"> the escalating domestic disputes</w:t>
      </w:r>
      <w:r w:rsidR="00B87208">
        <w:rPr>
          <w:rFonts w:ascii="Arial" w:hAnsi="Arial" w:cs="Arial"/>
        </w:rPr>
        <w:t>,</w:t>
      </w:r>
      <w:r w:rsidR="009561E0" w:rsidRPr="008415D0">
        <w:rPr>
          <w:rFonts w:ascii="Arial" w:hAnsi="Arial" w:cs="Arial"/>
        </w:rPr>
        <w:t xml:space="preserve"> no-one </w:t>
      </w:r>
      <w:r w:rsidR="005612A3">
        <w:rPr>
          <w:rFonts w:ascii="Arial" w:hAnsi="Arial" w:cs="Arial"/>
        </w:rPr>
        <w:t>who saw the injury</w:t>
      </w:r>
      <w:r w:rsidR="00B87208">
        <w:rPr>
          <w:rFonts w:ascii="Arial" w:hAnsi="Arial" w:cs="Arial"/>
        </w:rPr>
        <w:t>,</w:t>
      </w:r>
      <w:r w:rsidR="005612A3">
        <w:rPr>
          <w:rFonts w:ascii="Arial" w:hAnsi="Arial" w:cs="Arial"/>
        </w:rPr>
        <w:t xml:space="preserve"> </w:t>
      </w:r>
      <w:r w:rsidR="009561E0" w:rsidRPr="008415D0">
        <w:rPr>
          <w:rFonts w:ascii="Arial" w:hAnsi="Arial" w:cs="Arial"/>
        </w:rPr>
        <w:t xml:space="preserve">challenged mother’s explanation that she had trapped it in a door. There is no evidence that </w:t>
      </w:r>
      <w:r w:rsidR="00B20443">
        <w:rPr>
          <w:rFonts w:ascii="Arial" w:hAnsi="Arial" w:cs="Arial"/>
        </w:rPr>
        <w:t xml:space="preserve">these </w:t>
      </w:r>
      <w:r w:rsidR="009561E0" w:rsidRPr="008415D0">
        <w:rPr>
          <w:rFonts w:ascii="Arial" w:hAnsi="Arial" w:cs="Arial"/>
        </w:rPr>
        <w:t>professional</w:t>
      </w:r>
      <w:r w:rsidR="007418B0" w:rsidRPr="008415D0">
        <w:rPr>
          <w:rFonts w:ascii="Arial" w:hAnsi="Arial" w:cs="Arial"/>
        </w:rPr>
        <w:t>s</w:t>
      </w:r>
      <w:r w:rsidR="009561E0" w:rsidRPr="008415D0">
        <w:rPr>
          <w:rFonts w:ascii="Arial" w:hAnsi="Arial" w:cs="Arial"/>
        </w:rPr>
        <w:t xml:space="preserve"> considered whether it had been caused by Father </w:t>
      </w:r>
      <w:r w:rsidR="007418B0" w:rsidRPr="008415D0">
        <w:rPr>
          <w:rFonts w:ascii="Arial" w:hAnsi="Arial" w:cs="Arial"/>
        </w:rPr>
        <w:t>or</w:t>
      </w:r>
      <w:r w:rsidR="009561E0" w:rsidRPr="008415D0">
        <w:rPr>
          <w:rFonts w:ascii="Arial" w:hAnsi="Arial" w:cs="Arial"/>
        </w:rPr>
        <w:t xml:space="preserve"> assessed the increased risk of physical harm to Child V this could pose. It </w:t>
      </w:r>
      <w:r w:rsidR="007418B0" w:rsidRPr="008415D0">
        <w:rPr>
          <w:rFonts w:ascii="Arial" w:hAnsi="Arial" w:cs="Arial"/>
        </w:rPr>
        <w:t>w</w:t>
      </w:r>
      <w:r w:rsidR="009561E0" w:rsidRPr="008415D0">
        <w:rPr>
          <w:rFonts w:ascii="Arial" w:hAnsi="Arial" w:cs="Arial"/>
        </w:rPr>
        <w:t xml:space="preserve">as clear </w:t>
      </w:r>
      <w:r w:rsidR="007418B0" w:rsidRPr="008415D0">
        <w:rPr>
          <w:rFonts w:ascii="Arial" w:hAnsi="Arial" w:cs="Arial"/>
        </w:rPr>
        <w:t xml:space="preserve">however </w:t>
      </w:r>
      <w:r w:rsidR="009561E0" w:rsidRPr="008415D0">
        <w:rPr>
          <w:rFonts w:ascii="Arial" w:hAnsi="Arial" w:cs="Arial"/>
        </w:rPr>
        <w:t xml:space="preserve">that within the professional network there was increased anxiety about the risk that Father posed </w:t>
      </w:r>
      <w:r w:rsidR="007418B0" w:rsidRPr="008415D0">
        <w:rPr>
          <w:rFonts w:ascii="Arial" w:hAnsi="Arial" w:cs="Arial"/>
        </w:rPr>
        <w:t xml:space="preserve">to professionals, </w:t>
      </w:r>
      <w:r w:rsidR="009561E0" w:rsidRPr="008415D0">
        <w:rPr>
          <w:rFonts w:ascii="Arial" w:hAnsi="Arial" w:cs="Arial"/>
        </w:rPr>
        <w:t>as exemplified by the decision that the nursery nurse should not visit the home address alone</w:t>
      </w:r>
      <w:r w:rsidR="00B11B1F" w:rsidRPr="008415D0">
        <w:rPr>
          <w:rFonts w:ascii="Arial" w:hAnsi="Arial" w:cs="Arial"/>
        </w:rPr>
        <w:t>. It is surprising this did not trigger consideration of the implications for</w:t>
      </w:r>
      <w:r w:rsidR="007418B0" w:rsidRPr="008415D0">
        <w:rPr>
          <w:rFonts w:ascii="Arial" w:hAnsi="Arial" w:cs="Arial"/>
        </w:rPr>
        <w:t>,</w:t>
      </w:r>
      <w:r w:rsidR="00B11B1F" w:rsidRPr="008415D0">
        <w:rPr>
          <w:rFonts w:ascii="Arial" w:hAnsi="Arial" w:cs="Arial"/>
        </w:rPr>
        <w:t xml:space="preserve"> and impact on Child V.</w:t>
      </w:r>
    </w:p>
    <w:p w14:paraId="371CB0BD" w14:textId="77777777" w:rsidR="007F1973" w:rsidRPr="008415D0" w:rsidRDefault="007F1973" w:rsidP="00382192">
      <w:pPr>
        <w:spacing w:line="240" w:lineRule="auto"/>
        <w:ind w:left="720" w:hanging="720"/>
        <w:jc w:val="both"/>
        <w:rPr>
          <w:rFonts w:ascii="Arial" w:hAnsi="Arial" w:cs="Arial"/>
        </w:rPr>
      </w:pPr>
      <w:r w:rsidRPr="008415D0">
        <w:rPr>
          <w:rFonts w:ascii="Arial" w:hAnsi="Arial" w:cs="Arial"/>
        </w:rPr>
        <w:t>4.2.10</w:t>
      </w:r>
      <w:r w:rsidR="00B11B1F" w:rsidRPr="008415D0">
        <w:rPr>
          <w:rFonts w:ascii="Arial" w:hAnsi="Arial" w:cs="Arial"/>
        </w:rPr>
        <w:tab/>
      </w:r>
      <w:r w:rsidR="00CE760E" w:rsidRPr="008415D0">
        <w:rPr>
          <w:rFonts w:ascii="Arial" w:hAnsi="Arial" w:cs="Arial"/>
        </w:rPr>
        <w:t>The next opportunity for multi-agency working was the incident in early August 2018 when SW2 and HV2</w:t>
      </w:r>
      <w:r w:rsidR="007418B0" w:rsidRPr="008415D0">
        <w:rPr>
          <w:rFonts w:ascii="Arial" w:hAnsi="Arial" w:cs="Arial"/>
        </w:rPr>
        <w:t>,</w:t>
      </w:r>
      <w:r w:rsidR="00CE760E" w:rsidRPr="008415D0">
        <w:rPr>
          <w:rFonts w:ascii="Arial" w:hAnsi="Arial" w:cs="Arial"/>
        </w:rPr>
        <w:t xml:space="preserve"> together</w:t>
      </w:r>
      <w:r w:rsidR="007418B0" w:rsidRPr="008415D0">
        <w:rPr>
          <w:rFonts w:ascii="Arial" w:hAnsi="Arial" w:cs="Arial"/>
        </w:rPr>
        <w:t>,</w:t>
      </w:r>
      <w:r w:rsidR="00CE760E" w:rsidRPr="008415D0">
        <w:rPr>
          <w:rFonts w:ascii="Arial" w:hAnsi="Arial" w:cs="Arial"/>
        </w:rPr>
        <w:t xml:space="preserve"> saw bruising on Child V’s face and arm. The parents gave the explanation that they were caused when the changing table collapsed</w:t>
      </w:r>
      <w:r w:rsidR="007418B0" w:rsidRPr="008415D0">
        <w:rPr>
          <w:rFonts w:ascii="Arial" w:hAnsi="Arial" w:cs="Arial"/>
        </w:rPr>
        <w:t>,</w:t>
      </w:r>
      <w:r w:rsidR="00CE760E" w:rsidRPr="008415D0">
        <w:rPr>
          <w:rFonts w:ascii="Arial" w:hAnsi="Arial" w:cs="Arial"/>
        </w:rPr>
        <w:t xml:space="preserve"> and SW2 rightly contacted the on-call paediatrician to arrange a </w:t>
      </w:r>
      <w:r w:rsidR="007418B0" w:rsidRPr="008415D0">
        <w:rPr>
          <w:rFonts w:ascii="Arial" w:hAnsi="Arial" w:cs="Arial"/>
        </w:rPr>
        <w:t xml:space="preserve">child protection </w:t>
      </w:r>
      <w:r w:rsidR="00CE760E" w:rsidRPr="008415D0">
        <w:rPr>
          <w:rFonts w:ascii="Arial" w:hAnsi="Arial" w:cs="Arial"/>
        </w:rPr>
        <w:t>medical. This could have two functions</w:t>
      </w:r>
      <w:r w:rsidR="007418B0" w:rsidRPr="008415D0">
        <w:rPr>
          <w:rFonts w:ascii="Arial" w:hAnsi="Arial" w:cs="Arial"/>
        </w:rPr>
        <w:t>;</w:t>
      </w:r>
      <w:r w:rsidR="00CE760E" w:rsidRPr="008415D0">
        <w:rPr>
          <w:rFonts w:ascii="Arial" w:hAnsi="Arial" w:cs="Arial"/>
        </w:rPr>
        <w:t xml:space="preserve"> firstly</w:t>
      </w:r>
      <w:r w:rsidR="00864E20" w:rsidRPr="008415D0">
        <w:rPr>
          <w:rFonts w:ascii="Arial" w:hAnsi="Arial" w:cs="Arial"/>
        </w:rPr>
        <w:t>,</w:t>
      </w:r>
      <w:r w:rsidR="00CE760E" w:rsidRPr="008415D0">
        <w:rPr>
          <w:rFonts w:ascii="Arial" w:hAnsi="Arial" w:cs="Arial"/>
        </w:rPr>
        <w:t xml:space="preserve"> to check that there was no harm caused to the baby by the fall</w:t>
      </w:r>
      <w:r w:rsidR="007418B0" w:rsidRPr="008415D0">
        <w:rPr>
          <w:rFonts w:ascii="Arial" w:hAnsi="Arial" w:cs="Arial"/>
        </w:rPr>
        <w:t>,</w:t>
      </w:r>
      <w:r w:rsidR="00CE760E" w:rsidRPr="008415D0">
        <w:rPr>
          <w:rFonts w:ascii="Arial" w:hAnsi="Arial" w:cs="Arial"/>
        </w:rPr>
        <w:t xml:space="preserve"> but also to check out the likelihood of the injuries occurring in the manner explained by the parents. Given that the baby </w:t>
      </w:r>
      <w:r w:rsidR="00531DDE" w:rsidRPr="008415D0">
        <w:rPr>
          <w:rFonts w:ascii="Arial" w:hAnsi="Arial" w:cs="Arial"/>
        </w:rPr>
        <w:t>was still only six months old and not mobile</w:t>
      </w:r>
      <w:r w:rsidR="00BD4BE0" w:rsidRPr="008415D0">
        <w:rPr>
          <w:rFonts w:ascii="Arial" w:hAnsi="Arial" w:cs="Arial"/>
        </w:rPr>
        <w:t>,</w:t>
      </w:r>
      <w:r w:rsidR="00531DDE" w:rsidRPr="008415D0">
        <w:rPr>
          <w:rFonts w:ascii="Arial" w:hAnsi="Arial" w:cs="Arial"/>
        </w:rPr>
        <w:t xml:space="preserve"> any injury should be carefully checked</w:t>
      </w:r>
      <w:r w:rsidR="007418B0" w:rsidRPr="008415D0">
        <w:rPr>
          <w:rFonts w:ascii="Arial" w:hAnsi="Arial" w:cs="Arial"/>
        </w:rPr>
        <w:t>,</w:t>
      </w:r>
      <w:r w:rsidR="00531DDE" w:rsidRPr="008415D0">
        <w:rPr>
          <w:rFonts w:ascii="Arial" w:hAnsi="Arial" w:cs="Arial"/>
        </w:rPr>
        <w:t xml:space="preserve"> particularly where there have been ongoing concerns about the parenting that is being provided. It is therefore surprising that the advice given by the paediatrician was that a child protection medical was not needed and that the parents should instead take the child to the GP. This advice was not in accordance with child protection procedures or good practice guidance. </w:t>
      </w:r>
      <w:r w:rsidR="009E7AB5" w:rsidRPr="008415D0">
        <w:rPr>
          <w:rFonts w:ascii="Arial" w:hAnsi="Arial" w:cs="Arial"/>
        </w:rPr>
        <w:t xml:space="preserve">It also had far-reaching implications as it undermined the concerns expressed by the health visitor and social worker and may have influenced the Police in their discussion with the social worker about further actions. </w:t>
      </w:r>
      <w:r w:rsidR="00531DDE" w:rsidRPr="008415D0">
        <w:rPr>
          <w:rFonts w:ascii="Arial" w:hAnsi="Arial" w:cs="Arial"/>
        </w:rPr>
        <w:t>The advice was again given by an on-call paediatrician</w:t>
      </w:r>
      <w:r w:rsidR="007418B0" w:rsidRPr="008415D0">
        <w:rPr>
          <w:rFonts w:ascii="Arial" w:hAnsi="Arial" w:cs="Arial"/>
        </w:rPr>
        <w:t>,</w:t>
      </w:r>
      <w:r w:rsidR="00531DDE" w:rsidRPr="008415D0">
        <w:rPr>
          <w:rFonts w:ascii="Arial" w:hAnsi="Arial" w:cs="Arial"/>
        </w:rPr>
        <w:t xml:space="preserve"> via a mobile phone</w:t>
      </w:r>
      <w:r w:rsidR="007418B0" w:rsidRPr="008415D0">
        <w:rPr>
          <w:rFonts w:ascii="Arial" w:hAnsi="Arial" w:cs="Arial"/>
        </w:rPr>
        <w:t xml:space="preserve"> with</w:t>
      </w:r>
      <w:r w:rsidR="00531DDE" w:rsidRPr="008415D0">
        <w:rPr>
          <w:rFonts w:ascii="Arial" w:hAnsi="Arial" w:cs="Arial"/>
        </w:rPr>
        <w:t xml:space="preserve"> no record </w:t>
      </w:r>
      <w:r w:rsidR="007418B0" w:rsidRPr="008415D0">
        <w:rPr>
          <w:rFonts w:ascii="Arial" w:hAnsi="Arial" w:cs="Arial"/>
        </w:rPr>
        <w:t>being</w:t>
      </w:r>
      <w:r w:rsidR="00531DDE" w:rsidRPr="008415D0">
        <w:rPr>
          <w:rFonts w:ascii="Arial" w:hAnsi="Arial" w:cs="Arial"/>
        </w:rPr>
        <w:t xml:space="preserve"> made on the child’s notes. When questioned about why the advice was given</w:t>
      </w:r>
      <w:r w:rsidR="007418B0" w:rsidRPr="008415D0">
        <w:rPr>
          <w:rFonts w:ascii="Arial" w:hAnsi="Arial" w:cs="Arial"/>
        </w:rPr>
        <w:t>,</w:t>
      </w:r>
      <w:r w:rsidR="00531DDE" w:rsidRPr="008415D0">
        <w:rPr>
          <w:rFonts w:ascii="Arial" w:hAnsi="Arial" w:cs="Arial"/>
        </w:rPr>
        <w:t xml:space="preserve"> the individual has no recollection of the conversation</w:t>
      </w:r>
      <w:r w:rsidR="007418B0" w:rsidRPr="008415D0">
        <w:rPr>
          <w:rFonts w:ascii="Arial" w:hAnsi="Arial" w:cs="Arial"/>
        </w:rPr>
        <w:t>,</w:t>
      </w:r>
      <w:r w:rsidR="00531DDE" w:rsidRPr="008415D0">
        <w:rPr>
          <w:rFonts w:ascii="Arial" w:hAnsi="Arial" w:cs="Arial"/>
        </w:rPr>
        <w:t xml:space="preserve"> which means it is not possible to </w:t>
      </w:r>
      <w:r w:rsidR="007418B0" w:rsidRPr="008415D0">
        <w:rPr>
          <w:rFonts w:ascii="Arial" w:hAnsi="Arial" w:cs="Arial"/>
        </w:rPr>
        <w:t>clarify</w:t>
      </w:r>
      <w:r w:rsidR="00531DDE" w:rsidRPr="008415D0">
        <w:rPr>
          <w:rFonts w:ascii="Arial" w:hAnsi="Arial" w:cs="Arial"/>
        </w:rPr>
        <w:t xml:space="preserve"> the</w:t>
      </w:r>
      <w:r w:rsidR="007418B0" w:rsidRPr="008415D0">
        <w:rPr>
          <w:rFonts w:ascii="Arial" w:hAnsi="Arial" w:cs="Arial"/>
        </w:rPr>
        <w:t xml:space="preserve"> thinking at the time</w:t>
      </w:r>
      <w:r w:rsidR="00531DDE" w:rsidRPr="008415D0">
        <w:rPr>
          <w:rFonts w:ascii="Arial" w:hAnsi="Arial" w:cs="Arial"/>
        </w:rPr>
        <w:t xml:space="preserve">. </w:t>
      </w:r>
      <w:r w:rsidR="00BD4BE0" w:rsidRPr="008415D0">
        <w:rPr>
          <w:rFonts w:ascii="Arial" w:hAnsi="Arial" w:cs="Arial"/>
        </w:rPr>
        <w:t xml:space="preserve">There was also communication </w:t>
      </w:r>
      <w:r w:rsidR="007418B0" w:rsidRPr="008415D0">
        <w:rPr>
          <w:rFonts w:ascii="Arial" w:hAnsi="Arial" w:cs="Arial"/>
        </w:rPr>
        <w:t>between CSC and the</w:t>
      </w:r>
      <w:r w:rsidR="00BD4BE0" w:rsidRPr="008415D0">
        <w:rPr>
          <w:rFonts w:ascii="Arial" w:hAnsi="Arial" w:cs="Arial"/>
        </w:rPr>
        <w:t xml:space="preserve"> Police about whether there was a need for a joint investigation</w:t>
      </w:r>
      <w:r w:rsidR="008276EB" w:rsidRPr="008415D0">
        <w:rPr>
          <w:rFonts w:ascii="Arial" w:hAnsi="Arial" w:cs="Arial"/>
        </w:rPr>
        <w:t>.</w:t>
      </w:r>
      <w:r w:rsidR="00BD4BE0" w:rsidRPr="008415D0">
        <w:rPr>
          <w:rFonts w:ascii="Arial" w:hAnsi="Arial" w:cs="Arial"/>
        </w:rPr>
        <w:t xml:space="preserve"> </w:t>
      </w:r>
      <w:r w:rsidR="008276EB" w:rsidRPr="008415D0">
        <w:rPr>
          <w:rFonts w:ascii="Arial" w:hAnsi="Arial" w:cs="Arial"/>
        </w:rPr>
        <w:t>T</w:t>
      </w:r>
      <w:r w:rsidR="00BD4BE0" w:rsidRPr="008415D0">
        <w:rPr>
          <w:rFonts w:ascii="Arial" w:hAnsi="Arial" w:cs="Arial"/>
        </w:rPr>
        <w:t>he record in CSC</w:t>
      </w:r>
      <w:r w:rsidR="008276EB" w:rsidRPr="008415D0">
        <w:rPr>
          <w:rFonts w:ascii="Arial" w:hAnsi="Arial" w:cs="Arial"/>
        </w:rPr>
        <w:t xml:space="preserve"> files</w:t>
      </w:r>
      <w:r w:rsidR="00BD4BE0" w:rsidRPr="008415D0">
        <w:rPr>
          <w:rFonts w:ascii="Arial" w:hAnsi="Arial" w:cs="Arial"/>
        </w:rPr>
        <w:t xml:space="preserve"> is that this was a strategy discussion</w:t>
      </w:r>
      <w:r w:rsidR="008276EB" w:rsidRPr="008415D0">
        <w:rPr>
          <w:rFonts w:ascii="Arial" w:hAnsi="Arial" w:cs="Arial"/>
        </w:rPr>
        <w:t>,</w:t>
      </w:r>
      <w:r w:rsidR="00BD4BE0" w:rsidRPr="008415D0">
        <w:rPr>
          <w:rFonts w:ascii="Arial" w:hAnsi="Arial" w:cs="Arial"/>
        </w:rPr>
        <w:t xml:space="preserve"> where it was agreed that there would not be a Section 47 investigation</w:t>
      </w:r>
      <w:r w:rsidR="008276EB" w:rsidRPr="008415D0">
        <w:rPr>
          <w:rFonts w:ascii="Arial" w:hAnsi="Arial" w:cs="Arial"/>
        </w:rPr>
        <w:t>,</w:t>
      </w:r>
      <w:r w:rsidR="00BD4BE0" w:rsidRPr="008415D0">
        <w:rPr>
          <w:rFonts w:ascii="Arial" w:hAnsi="Arial" w:cs="Arial"/>
        </w:rPr>
        <w:t xml:space="preserve"> but that the child would be seen by the GP with ongoing monitoring by the core group. There is no record of this communication by the police </w:t>
      </w:r>
      <w:r w:rsidR="00C31941" w:rsidRPr="008415D0">
        <w:rPr>
          <w:rFonts w:ascii="Arial" w:hAnsi="Arial" w:cs="Arial"/>
        </w:rPr>
        <w:t>because</w:t>
      </w:r>
      <w:r w:rsidR="00227F5F" w:rsidRPr="008415D0">
        <w:rPr>
          <w:rFonts w:ascii="Arial" w:hAnsi="Arial" w:cs="Arial"/>
        </w:rPr>
        <w:t xml:space="preserve"> </w:t>
      </w:r>
      <w:r w:rsidR="00BD4BE0" w:rsidRPr="008415D0">
        <w:rPr>
          <w:rFonts w:ascii="Arial" w:hAnsi="Arial" w:cs="Arial"/>
        </w:rPr>
        <w:t xml:space="preserve">the police officer </w:t>
      </w:r>
      <w:r w:rsidR="00227F5F" w:rsidRPr="008415D0">
        <w:rPr>
          <w:rFonts w:ascii="Arial" w:hAnsi="Arial" w:cs="Arial"/>
        </w:rPr>
        <w:t xml:space="preserve">involved </w:t>
      </w:r>
      <w:r w:rsidR="00BD4BE0" w:rsidRPr="008415D0">
        <w:rPr>
          <w:rFonts w:ascii="Arial" w:hAnsi="Arial" w:cs="Arial"/>
        </w:rPr>
        <w:t xml:space="preserve">considered the conversation to be for </w:t>
      </w:r>
      <w:r w:rsidR="00227F5F" w:rsidRPr="008415D0">
        <w:rPr>
          <w:rFonts w:ascii="Arial" w:hAnsi="Arial" w:cs="Arial"/>
        </w:rPr>
        <w:t>‘</w:t>
      </w:r>
      <w:r w:rsidR="00BD4BE0" w:rsidRPr="008415D0">
        <w:rPr>
          <w:rFonts w:ascii="Arial" w:hAnsi="Arial" w:cs="Arial"/>
        </w:rPr>
        <w:t>advice only</w:t>
      </w:r>
      <w:r w:rsidR="00227F5F" w:rsidRPr="008415D0">
        <w:rPr>
          <w:rFonts w:ascii="Arial" w:hAnsi="Arial" w:cs="Arial"/>
        </w:rPr>
        <w:t>’</w:t>
      </w:r>
      <w:r w:rsidR="00BD4BE0" w:rsidRPr="008415D0">
        <w:rPr>
          <w:rFonts w:ascii="Arial" w:hAnsi="Arial" w:cs="Arial"/>
        </w:rPr>
        <w:t xml:space="preserve"> rather than a formal strategy discussion. It is concerning that there is an absence of appropriate formal records of an incident of such significant concern. </w:t>
      </w:r>
      <w:r w:rsidR="00227F5F" w:rsidRPr="008415D0">
        <w:rPr>
          <w:rFonts w:ascii="Arial" w:hAnsi="Arial" w:cs="Arial"/>
        </w:rPr>
        <w:t>It is also probable that at this point Child V had experienced some of the injuries which were later identified and a full medical at this time may have identified them</w:t>
      </w:r>
      <w:r w:rsidR="008276EB" w:rsidRPr="008415D0">
        <w:rPr>
          <w:rFonts w:ascii="Arial" w:hAnsi="Arial" w:cs="Arial"/>
        </w:rPr>
        <w:t xml:space="preserve"> and possibly prevented further injuries</w:t>
      </w:r>
      <w:r w:rsidR="00227F5F" w:rsidRPr="008415D0">
        <w:rPr>
          <w:rFonts w:ascii="Arial" w:hAnsi="Arial" w:cs="Arial"/>
        </w:rPr>
        <w:t>.</w:t>
      </w:r>
      <w:r w:rsidR="00C35DCB" w:rsidRPr="008415D0">
        <w:rPr>
          <w:rFonts w:ascii="Arial" w:hAnsi="Arial" w:cs="Arial"/>
        </w:rPr>
        <w:t xml:space="preserve"> Child V was </w:t>
      </w:r>
      <w:r w:rsidR="009E7AB5" w:rsidRPr="008415D0">
        <w:rPr>
          <w:rFonts w:ascii="Arial" w:hAnsi="Arial" w:cs="Arial"/>
        </w:rPr>
        <w:t>seen</w:t>
      </w:r>
      <w:r w:rsidR="00C35DCB" w:rsidRPr="008415D0">
        <w:rPr>
          <w:rFonts w:ascii="Arial" w:hAnsi="Arial" w:cs="Arial"/>
        </w:rPr>
        <w:t xml:space="preserve"> at the ‘walk-in </w:t>
      </w:r>
      <w:r w:rsidR="00C35DCB" w:rsidRPr="008415D0">
        <w:rPr>
          <w:rFonts w:ascii="Arial" w:hAnsi="Arial" w:cs="Arial"/>
        </w:rPr>
        <w:lastRenderedPageBreak/>
        <w:t>centre’</w:t>
      </w:r>
      <w:r w:rsidR="009E7AB5" w:rsidRPr="008415D0">
        <w:rPr>
          <w:rFonts w:ascii="Arial" w:hAnsi="Arial" w:cs="Arial"/>
        </w:rPr>
        <w:t>,</w:t>
      </w:r>
      <w:r w:rsidR="00C35DCB" w:rsidRPr="008415D0">
        <w:rPr>
          <w:rFonts w:ascii="Arial" w:hAnsi="Arial" w:cs="Arial"/>
        </w:rPr>
        <w:t xml:space="preserve"> </w:t>
      </w:r>
      <w:r w:rsidR="009E7AB5" w:rsidRPr="008415D0">
        <w:rPr>
          <w:rFonts w:ascii="Arial" w:hAnsi="Arial" w:cs="Arial"/>
        </w:rPr>
        <w:t>four days later, by a Health Care Assistant who conducted a limited examination. T</w:t>
      </w:r>
      <w:r w:rsidR="00C35DCB" w:rsidRPr="008415D0">
        <w:rPr>
          <w:rFonts w:ascii="Arial" w:hAnsi="Arial" w:cs="Arial"/>
        </w:rPr>
        <w:t xml:space="preserve">he </w:t>
      </w:r>
      <w:r w:rsidR="009E7AB5" w:rsidRPr="008415D0">
        <w:rPr>
          <w:rFonts w:ascii="Arial" w:hAnsi="Arial" w:cs="Arial"/>
        </w:rPr>
        <w:t>Health Care Assistant</w:t>
      </w:r>
      <w:r w:rsidR="00C35DCB" w:rsidRPr="008415D0">
        <w:rPr>
          <w:rFonts w:ascii="Arial" w:hAnsi="Arial" w:cs="Arial"/>
        </w:rPr>
        <w:t xml:space="preserve"> undertaking th</w:t>
      </w:r>
      <w:r w:rsidR="008276EB" w:rsidRPr="008415D0">
        <w:rPr>
          <w:rFonts w:ascii="Arial" w:hAnsi="Arial" w:cs="Arial"/>
        </w:rPr>
        <w:t>e</w:t>
      </w:r>
      <w:r w:rsidR="00C35DCB" w:rsidRPr="008415D0">
        <w:rPr>
          <w:rFonts w:ascii="Arial" w:hAnsi="Arial" w:cs="Arial"/>
        </w:rPr>
        <w:t xml:space="preserve"> examination w</w:t>
      </w:r>
      <w:r w:rsidR="009E7AB5" w:rsidRPr="008415D0">
        <w:rPr>
          <w:rFonts w:ascii="Arial" w:hAnsi="Arial" w:cs="Arial"/>
        </w:rPr>
        <w:t>as</w:t>
      </w:r>
      <w:r w:rsidR="00C35DCB" w:rsidRPr="008415D0">
        <w:rPr>
          <w:rFonts w:ascii="Arial" w:hAnsi="Arial" w:cs="Arial"/>
        </w:rPr>
        <w:t xml:space="preserve"> not appraised of the full family history and so only examined the baby’s head which was the problem identified by the parents and reported as being a carpet burn, a plausible explanation for the mark noted. </w:t>
      </w:r>
      <w:r w:rsidR="009E7AB5" w:rsidRPr="008415D0">
        <w:rPr>
          <w:rFonts w:ascii="Arial" w:hAnsi="Arial" w:cs="Arial"/>
        </w:rPr>
        <w:t xml:space="preserve">It is relevant that usual practice would be that </w:t>
      </w:r>
      <w:r w:rsidR="0014441E" w:rsidRPr="008415D0">
        <w:rPr>
          <w:rFonts w:ascii="Arial" w:hAnsi="Arial" w:cs="Arial"/>
        </w:rPr>
        <w:t xml:space="preserve">children under one should be seen by either a doctor or Nurse </w:t>
      </w:r>
      <w:r w:rsidR="000A78BE">
        <w:rPr>
          <w:rFonts w:ascii="Arial" w:hAnsi="Arial" w:cs="Arial"/>
        </w:rPr>
        <w:t>Practitioner and any infant with an injury should have a full physical examination</w:t>
      </w:r>
      <w:r w:rsidR="0014441E" w:rsidRPr="008415D0">
        <w:rPr>
          <w:rFonts w:ascii="Arial" w:hAnsi="Arial" w:cs="Arial"/>
        </w:rPr>
        <w:t>.</w:t>
      </w:r>
    </w:p>
    <w:p w14:paraId="62B50438" w14:textId="77777777" w:rsidR="009124FE" w:rsidRPr="008415D0" w:rsidRDefault="007F1973" w:rsidP="00C35DCB">
      <w:pPr>
        <w:spacing w:line="240" w:lineRule="auto"/>
        <w:ind w:left="720" w:hanging="720"/>
        <w:jc w:val="both"/>
        <w:rPr>
          <w:rFonts w:ascii="Arial" w:hAnsi="Arial" w:cs="Arial"/>
        </w:rPr>
      </w:pPr>
      <w:r w:rsidRPr="008415D0">
        <w:rPr>
          <w:rFonts w:ascii="Arial" w:hAnsi="Arial" w:cs="Arial"/>
        </w:rPr>
        <w:t>4.2.11</w:t>
      </w:r>
      <w:r w:rsidR="00227F5F" w:rsidRPr="008415D0">
        <w:rPr>
          <w:rFonts w:ascii="Arial" w:hAnsi="Arial" w:cs="Arial"/>
        </w:rPr>
        <w:tab/>
        <w:t>The final significant event was in mid</w:t>
      </w:r>
      <w:r w:rsidR="00C50794" w:rsidRPr="008415D0">
        <w:rPr>
          <w:rFonts w:ascii="Arial" w:hAnsi="Arial" w:cs="Arial"/>
        </w:rPr>
        <w:t>-</w:t>
      </w:r>
      <w:r w:rsidR="00227F5F" w:rsidRPr="008415D0">
        <w:rPr>
          <w:rFonts w:ascii="Arial" w:hAnsi="Arial" w:cs="Arial"/>
        </w:rPr>
        <w:t xml:space="preserve">August when </w:t>
      </w:r>
      <w:r w:rsidR="00C50794" w:rsidRPr="008415D0">
        <w:rPr>
          <w:rFonts w:ascii="Arial" w:hAnsi="Arial" w:cs="Arial"/>
        </w:rPr>
        <w:t>HV2</w:t>
      </w:r>
      <w:r w:rsidR="00864E20" w:rsidRPr="008415D0">
        <w:rPr>
          <w:rFonts w:ascii="Arial" w:hAnsi="Arial" w:cs="Arial"/>
        </w:rPr>
        <w:t>,</w:t>
      </w:r>
      <w:r w:rsidR="00C50794" w:rsidRPr="008415D0">
        <w:rPr>
          <w:rFonts w:ascii="Arial" w:hAnsi="Arial" w:cs="Arial"/>
        </w:rPr>
        <w:t xml:space="preserve"> undertaking a routine visit to weigh Child V and complete a questionnaire with the parents</w:t>
      </w:r>
      <w:r w:rsidR="00864E20" w:rsidRPr="008415D0">
        <w:rPr>
          <w:rFonts w:ascii="Arial" w:hAnsi="Arial" w:cs="Arial"/>
        </w:rPr>
        <w:t>,</w:t>
      </w:r>
      <w:r w:rsidR="00C50794" w:rsidRPr="008415D0">
        <w:rPr>
          <w:rFonts w:ascii="Arial" w:hAnsi="Arial" w:cs="Arial"/>
        </w:rPr>
        <w:t xml:space="preserve"> noted that the baby had significant bruising to his back. HV2’s actions were prompt and appropriate</w:t>
      </w:r>
      <w:r w:rsidR="00864E20" w:rsidRPr="008415D0">
        <w:rPr>
          <w:rFonts w:ascii="Arial" w:hAnsi="Arial" w:cs="Arial"/>
        </w:rPr>
        <w:t xml:space="preserve"> despite Father becoming quite aggressive and insisting she leave the home. She </w:t>
      </w:r>
      <w:r w:rsidR="00C50794" w:rsidRPr="008415D0">
        <w:rPr>
          <w:rFonts w:ascii="Arial" w:hAnsi="Arial" w:cs="Arial"/>
        </w:rPr>
        <w:t>advis</w:t>
      </w:r>
      <w:r w:rsidR="00864E20" w:rsidRPr="008415D0">
        <w:rPr>
          <w:rFonts w:ascii="Arial" w:hAnsi="Arial" w:cs="Arial"/>
        </w:rPr>
        <w:t>ed</w:t>
      </w:r>
      <w:r w:rsidR="00C50794" w:rsidRPr="008415D0">
        <w:rPr>
          <w:rFonts w:ascii="Arial" w:hAnsi="Arial" w:cs="Arial"/>
        </w:rPr>
        <w:t xml:space="preserve"> the parents to take the baby to the </w:t>
      </w:r>
      <w:r w:rsidR="00864E20" w:rsidRPr="008415D0">
        <w:rPr>
          <w:rFonts w:ascii="Arial" w:hAnsi="Arial" w:cs="Arial"/>
        </w:rPr>
        <w:t xml:space="preserve">near-by </w:t>
      </w:r>
      <w:r w:rsidR="00C50794" w:rsidRPr="008415D0">
        <w:rPr>
          <w:rFonts w:ascii="Arial" w:hAnsi="Arial" w:cs="Arial"/>
        </w:rPr>
        <w:t>‘walk-in centre’</w:t>
      </w:r>
      <w:r w:rsidR="00E2027E" w:rsidRPr="008415D0">
        <w:rPr>
          <w:rFonts w:ascii="Arial" w:hAnsi="Arial" w:cs="Arial"/>
        </w:rPr>
        <w:t>,</w:t>
      </w:r>
      <w:r w:rsidR="00C50794" w:rsidRPr="008415D0">
        <w:rPr>
          <w:rFonts w:ascii="Arial" w:hAnsi="Arial" w:cs="Arial"/>
        </w:rPr>
        <w:t xml:space="preserve"> </w:t>
      </w:r>
      <w:r w:rsidR="00E2027E" w:rsidRPr="008415D0">
        <w:rPr>
          <w:rFonts w:ascii="Arial" w:hAnsi="Arial" w:cs="Arial"/>
        </w:rPr>
        <w:t xml:space="preserve">as the Father was already intending to go there, </w:t>
      </w:r>
      <w:r w:rsidR="00C50794" w:rsidRPr="008415D0">
        <w:rPr>
          <w:rFonts w:ascii="Arial" w:hAnsi="Arial" w:cs="Arial"/>
        </w:rPr>
        <w:t>and immediate</w:t>
      </w:r>
      <w:r w:rsidR="00864E20" w:rsidRPr="008415D0">
        <w:rPr>
          <w:rFonts w:ascii="Arial" w:hAnsi="Arial" w:cs="Arial"/>
        </w:rPr>
        <w:t>ly</w:t>
      </w:r>
      <w:r w:rsidR="00C50794" w:rsidRPr="008415D0">
        <w:rPr>
          <w:rFonts w:ascii="Arial" w:hAnsi="Arial" w:cs="Arial"/>
        </w:rPr>
        <w:t xml:space="preserve"> liais</w:t>
      </w:r>
      <w:r w:rsidR="00864E20" w:rsidRPr="008415D0">
        <w:rPr>
          <w:rFonts w:ascii="Arial" w:hAnsi="Arial" w:cs="Arial"/>
        </w:rPr>
        <w:t>ed</w:t>
      </w:r>
      <w:r w:rsidR="00C50794" w:rsidRPr="008415D0">
        <w:rPr>
          <w:rFonts w:ascii="Arial" w:hAnsi="Arial" w:cs="Arial"/>
        </w:rPr>
        <w:t xml:space="preserve"> with CSC staff </w:t>
      </w:r>
      <w:r w:rsidR="00864E20" w:rsidRPr="008415D0">
        <w:rPr>
          <w:rFonts w:ascii="Arial" w:hAnsi="Arial" w:cs="Arial"/>
        </w:rPr>
        <w:t xml:space="preserve">to facilitate their presence when </w:t>
      </w:r>
      <w:r w:rsidR="00C50794" w:rsidRPr="008415D0">
        <w:rPr>
          <w:rFonts w:ascii="Arial" w:hAnsi="Arial" w:cs="Arial"/>
        </w:rPr>
        <w:t xml:space="preserve">Child V was examined. </w:t>
      </w:r>
      <w:r w:rsidR="00864E20" w:rsidRPr="008415D0">
        <w:rPr>
          <w:rFonts w:ascii="Arial" w:hAnsi="Arial" w:cs="Arial"/>
        </w:rPr>
        <w:t>The parents took Child V to the ‘walk-in’ centre and an</w:t>
      </w:r>
      <w:r w:rsidR="00C50794" w:rsidRPr="008415D0">
        <w:rPr>
          <w:rFonts w:ascii="Arial" w:hAnsi="Arial" w:cs="Arial"/>
        </w:rPr>
        <w:t xml:space="preserve"> examination </w:t>
      </w:r>
      <w:r w:rsidR="00864E20" w:rsidRPr="008415D0">
        <w:rPr>
          <w:rFonts w:ascii="Arial" w:hAnsi="Arial" w:cs="Arial"/>
        </w:rPr>
        <w:t xml:space="preserve">of the baby </w:t>
      </w:r>
      <w:r w:rsidR="00C50794" w:rsidRPr="008415D0">
        <w:rPr>
          <w:rFonts w:ascii="Arial" w:hAnsi="Arial" w:cs="Arial"/>
        </w:rPr>
        <w:t>immediately identified injuries of concern</w:t>
      </w:r>
      <w:r w:rsidR="00864E20" w:rsidRPr="008415D0">
        <w:rPr>
          <w:rFonts w:ascii="Arial" w:hAnsi="Arial" w:cs="Arial"/>
        </w:rPr>
        <w:t>.</w:t>
      </w:r>
      <w:r w:rsidR="00C50794" w:rsidRPr="008415D0">
        <w:rPr>
          <w:rFonts w:ascii="Arial" w:hAnsi="Arial" w:cs="Arial"/>
        </w:rPr>
        <w:t xml:space="preserve"> </w:t>
      </w:r>
      <w:r w:rsidR="00864E20" w:rsidRPr="008415D0">
        <w:rPr>
          <w:rFonts w:ascii="Arial" w:hAnsi="Arial" w:cs="Arial"/>
        </w:rPr>
        <w:t>T</w:t>
      </w:r>
      <w:r w:rsidR="00C50794" w:rsidRPr="008415D0">
        <w:rPr>
          <w:rFonts w:ascii="Arial" w:hAnsi="Arial" w:cs="Arial"/>
        </w:rPr>
        <w:t xml:space="preserve">he baby </w:t>
      </w:r>
      <w:r w:rsidR="00E2027E" w:rsidRPr="008415D0">
        <w:rPr>
          <w:rFonts w:ascii="Arial" w:hAnsi="Arial" w:cs="Arial"/>
        </w:rPr>
        <w:t xml:space="preserve">was referred appropriately </w:t>
      </w:r>
      <w:r w:rsidR="00C50794" w:rsidRPr="008415D0">
        <w:rPr>
          <w:rFonts w:ascii="Arial" w:hAnsi="Arial" w:cs="Arial"/>
        </w:rPr>
        <w:t xml:space="preserve">to the hospital for a more thorough examination including </w:t>
      </w:r>
      <w:r w:rsidR="00E2027E" w:rsidRPr="008415D0">
        <w:rPr>
          <w:rFonts w:ascii="Arial" w:hAnsi="Arial" w:cs="Arial"/>
        </w:rPr>
        <w:t xml:space="preserve">a </w:t>
      </w:r>
      <w:r w:rsidR="00C50794" w:rsidRPr="008415D0">
        <w:rPr>
          <w:rFonts w:ascii="Arial" w:hAnsi="Arial" w:cs="Arial"/>
        </w:rPr>
        <w:t xml:space="preserve">skeletal survey. </w:t>
      </w:r>
      <w:r w:rsidR="00E2027E" w:rsidRPr="008415D0">
        <w:rPr>
          <w:rFonts w:ascii="Arial" w:hAnsi="Arial" w:cs="Arial"/>
        </w:rPr>
        <w:t>There were some challenges at the hospital due to limited accommodation being available however, o</w:t>
      </w:r>
      <w:r w:rsidR="00C50794" w:rsidRPr="008415D0">
        <w:rPr>
          <w:rFonts w:ascii="Arial" w:hAnsi="Arial" w:cs="Arial"/>
        </w:rPr>
        <w:t xml:space="preserve">nce </w:t>
      </w:r>
      <w:r w:rsidR="00C35DCB" w:rsidRPr="008415D0">
        <w:rPr>
          <w:rFonts w:ascii="Arial" w:hAnsi="Arial" w:cs="Arial"/>
        </w:rPr>
        <w:t xml:space="preserve">Child V was </w:t>
      </w:r>
      <w:r w:rsidR="00C50794" w:rsidRPr="008415D0">
        <w:rPr>
          <w:rFonts w:ascii="Arial" w:hAnsi="Arial" w:cs="Arial"/>
        </w:rPr>
        <w:t>in the hospital</w:t>
      </w:r>
      <w:r w:rsidR="00C35DCB" w:rsidRPr="008415D0">
        <w:rPr>
          <w:rFonts w:ascii="Arial" w:hAnsi="Arial" w:cs="Arial"/>
        </w:rPr>
        <w:t>,</w:t>
      </w:r>
      <w:r w:rsidR="00C50794" w:rsidRPr="008415D0">
        <w:rPr>
          <w:rFonts w:ascii="Arial" w:hAnsi="Arial" w:cs="Arial"/>
        </w:rPr>
        <w:t xml:space="preserve"> </w:t>
      </w:r>
      <w:r w:rsidR="00C35DCB" w:rsidRPr="008415D0">
        <w:rPr>
          <w:rFonts w:ascii="Arial" w:hAnsi="Arial" w:cs="Arial"/>
        </w:rPr>
        <w:t xml:space="preserve">all </w:t>
      </w:r>
      <w:r w:rsidR="00C50794" w:rsidRPr="008415D0">
        <w:rPr>
          <w:rFonts w:ascii="Arial" w:hAnsi="Arial" w:cs="Arial"/>
        </w:rPr>
        <w:t xml:space="preserve">professionals worked together to </w:t>
      </w:r>
      <w:r w:rsidR="00C35DCB" w:rsidRPr="008415D0">
        <w:rPr>
          <w:rFonts w:ascii="Arial" w:hAnsi="Arial" w:cs="Arial"/>
        </w:rPr>
        <w:t xml:space="preserve">effectively </w:t>
      </w:r>
      <w:r w:rsidR="00C50794" w:rsidRPr="008415D0">
        <w:rPr>
          <w:rFonts w:ascii="Arial" w:hAnsi="Arial" w:cs="Arial"/>
        </w:rPr>
        <w:t xml:space="preserve">secure the baby’s immediate safety and appropriate action was taken via the court process to enable </w:t>
      </w:r>
      <w:r w:rsidR="00C35DCB" w:rsidRPr="008415D0">
        <w:rPr>
          <w:rFonts w:ascii="Arial" w:hAnsi="Arial" w:cs="Arial"/>
        </w:rPr>
        <w:t xml:space="preserve">the longer-term security of the child. It is noteworthy that in this case an immediate medical examination was achieved with the medical staff being full appraised of the </w:t>
      </w:r>
      <w:r w:rsidR="00D4434F" w:rsidRPr="008415D0">
        <w:rPr>
          <w:rFonts w:ascii="Arial" w:hAnsi="Arial" w:cs="Arial"/>
        </w:rPr>
        <w:t xml:space="preserve">full </w:t>
      </w:r>
      <w:r w:rsidR="00C35DCB" w:rsidRPr="008415D0">
        <w:rPr>
          <w:rFonts w:ascii="Arial" w:hAnsi="Arial" w:cs="Arial"/>
        </w:rPr>
        <w:t>circumst</w:t>
      </w:r>
      <w:r w:rsidR="00D4434F" w:rsidRPr="008415D0">
        <w:rPr>
          <w:rFonts w:ascii="Arial" w:hAnsi="Arial" w:cs="Arial"/>
        </w:rPr>
        <w:t>a</w:t>
      </w:r>
      <w:r w:rsidR="00C35DCB" w:rsidRPr="008415D0">
        <w:rPr>
          <w:rFonts w:ascii="Arial" w:hAnsi="Arial" w:cs="Arial"/>
        </w:rPr>
        <w:t>n</w:t>
      </w:r>
      <w:r w:rsidR="00D4434F" w:rsidRPr="008415D0">
        <w:rPr>
          <w:rFonts w:ascii="Arial" w:hAnsi="Arial" w:cs="Arial"/>
        </w:rPr>
        <w:t>ces and this resulted in timely and effective actions by the professionals involved</w:t>
      </w:r>
      <w:r w:rsidR="00E2027E" w:rsidRPr="008415D0">
        <w:rPr>
          <w:rFonts w:ascii="Arial" w:hAnsi="Arial" w:cs="Arial"/>
        </w:rPr>
        <w:t>.</w:t>
      </w:r>
      <w:r w:rsidR="00D4434F" w:rsidRPr="008415D0">
        <w:rPr>
          <w:rFonts w:ascii="Arial" w:hAnsi="Arial" w:cs="Arial"/>
        </w:rPr>
        <w:t xml:space="preserve"> </w:t>
      </w:r>
    </w:p>
    <w:p w14:paraId="556FD613" w14:textId="77777777" w:rsidR="00DF341D" w:rsidRPr="008415D0" w:rsidRDefault="006A5239" w:rsidP="00CC4154">
      <w:pPr>
        <w:spacing w:line="240" w:lineRule="auto"/>
        <w:ind w:left="720" w:hanging="720"/>
        <w:jc w:val="both"/>
        <w:rPr>
          <w:rFonts w:ascii="Arial" w:hAnsi="Arial" w:cs="Arial"/>
        </w:rPr>
      </w:pPr>
      <w:r w:rsidRPr="008415D0">
        <w:rPr>
          <w:rFonts w:ascii="Arial" w:hAnsi="Arial" w:cs="Arial"/>
        </w:rPr>
        <w:t>4.2.12</w:t>
      </w:r>
      <w:r w:rsidRPr="008415D0">
        <w:rPr>
          <w:rFonts w:ascii="Arial" w:hAnsi="Arial" w:cs="Arial"/>
        </w:rPr>
        <w:tab/>
      </w:r>
      <w:r w:rsidR="00340595" w:rsidRPr="008415D0">
        <w:rPr>
          <w:rFonts w:ascii="Arial" w:hAnsi="Arial" w:cs="Arial"/>
        </w:rPr>
        <w:t xml:space="preserve">Throughout the review period there </w:t>
      </w:r>
      <w:r w:rsidR="00DF341D" w:rsidRPr="008415D0">
        <w:rPr>
          <w:rFonts w:ascii="Arial" w:hAnsi="Arial" w:cs="Arial"/>
        </w:rPr>
        <w:t xml:space="preserve">were </w:t>
      </w:r>
      <w:r w:rsidR="00340595" w:rsidRPr="008415D0">
        <w:rPr>
          <w:rFonts w:ascii="Arial" w:hAnsi="Arial" w:cs="Arial"/>
        </w:rPr>
        <w:t xml:space="preserve">occasions when there were difficult relations between professionals. These issues were fully discussed at the first workshop and professionals were able to discuss </w:t>
      </w:r>
      <w:r w:rsidR="00DF341D" w:rsidRPr="008415D0">
        <w:rPr>
          <w:rFonts w:ascii="Arial" w:hAnsi="Arial" w:cs="Arial"/>
        </w:rPr>
        <w:t>events</w:t>
      </w:r>
      <w:r w:rsidR="00340595" w:rsidRPr="008415D0">
        <w:rPr>
          <w:rFonts w:ascii="Arial" w:hAnsi="Arial" w:cs="Arial"/>
        </w:rPr>
        <w:t xml:space="preserve"> in an </w:t>
      </w:r>
      <w:r w:rsidR="00731428" w:rsidRPr="008415D0">
        <w:rPr>
          <w:rFonts w:ascii="Arial" w:hAnsi="Arial" w:cs="Arial"/>
        </w:rPr>
        <w:t>honest</w:t>
      </w:r>
      <w:r w:rsidR="00340595" w:rsidRPr="008415D0">
        <w:rPr>
          <w:rFonts w:ascii="Arial" w:hAnsi="Arial" w:cs="Arial"/>
        </w:rPr>
        <w:t xml:space="preserve"> and open manner</w:t>
      </w:r>
      <w:r w:rsidR="00731428" w:rsidRPr="008415D0">
        <w:rPr>
          <w:rFonts w:ascii="Arial" w:hAnsi="Arial" w:cs="Arial"/>
        </w:rPr>
        <w:t>.</w:t>
      </w:r>
      <w:r w:rsidR="00340595" w:rsidRPr="008415D0">
        <w:rPr>
          <w:rFonts w:ascii="Arial" w:hAnsi="Arial" w:cs="Arial"/>
        </w:rPr>
        <w:t xml:space="preserve"> </w:t>
      </w:r>
      <w:r w:rsidR="00731428" w:rsidRPr="008415D0">
        <w:rPr>
          <w:rFonts w:ascii="Arial" w:hAnsi="Arial" w:cs="Arial"/>
        </w:rPr>
        <w:t xml:space="preserve">It was apparent that some of the conflict stemmed from the different </w:t>
      </w:r>
      <w:r w:rsidR="00DF341D" w:rsidRPr="008415D0">
        <w:rPr>
          <w:rFonts w:ascii="Arial" w:hAnsi="Arial" w:cs="Arial"/>
        </w:rPr>
        <w:t xml:space="preserve">individual </w:t>
      </w:r>
      <w:r w:rsidR="00731428" w:rsidRPr="008415D0">
        <w:rPr>
          <w:rFonts w:ascii="Arial" w:hAnsi="Arial" w:cs="Arial"/>
        </w:rPr>
        <w:t xml:space="preserve">experience the professionals had of the parents. The social workers were very aware of the pressures the parents were under and knew their </w:t>
      </w:r>
      <w:r w:rsidR="00DF341D" w:rsidRPr="008415D0">
        <w:rPr>
          <w:rFonts w:ascii="Arial" w:hAnsi="Arial" w:cs="Arial"/>
        </w:rPr>
        <w:t>personal</w:t>
      </w:r>
      <w:r w:rsidR="00731428" w:rsidRPr="008415D0">
        <w:rPr>
          <w:rFonts w:ascii="Arial" w:hAnsi="Arial" w:cs="Arial"/>
        </w:rPr>
        <w:t xml:space="preserve"> history so sometimes </w:t>
      </w:r>
      <w:r w:rsidR="00E2027E" w:rsidRPr="008415D0">
        <w:rPr>
          <w:rFonts w:ascii="Arial" w:hAnsi="Arial" w:cs="Arial"/>
        </w:rPr>
        <w:t xml:space="preserve">had better understanding of the reasons for </w:t>
      </w:r>
      <w:r w:rsidR="00864E20" w:rsidRPr="008415D0">
        <w:rPr>
          <w:rFonts w:ascii="Arial" w:hAnsi="Arial" w:cs="Arial"/>
        </w:rPr>
        <w:t xml:space="preserve">their behaviour </w:t>
      </w:r>
      <w:r w:rsidR="00731428" w:rsidRPr="008415D0">
        <w:rPr>
          <w:rFonts w:ascii="Arial" w:hAnsi="Arial" w:cs="Arial"/>
        </w:rPr>
        <w:t>than other professionals</w:t>
      </w:r>
      <w:r w:rsidR="00421D32" w:rsidRPr="008415D0">
        <w:rPr>
          <w:rFonts w:ascii="Arial" w:hAnsi="Arial" w:cs="Arial"/>
        </w:rPr>
        <w:t>,</w:t>
      </w:r>
      <w:r w:rsidR="00731428" w:rsidRPr="008415D0">
        <w:rPr>
          <w:rFonts w:ascii="Arial" w:hAnsi="Arial" w:cs="Arial"/>
        </w:rPr>
        <w:t xml:space="preserve"> who had more limited contact</w:t>
      </w:r>
      <w:r w:rsidR="00421D32" w:rsidRPr="008415D0">
        <w:rPr>
          <w:rFonts w:ascii="Arial" w:hAnsi="Arial" w:cs="Arial"/>
        </w:rPr>
        <w:t>,</w:t>
      </w:r>
      <w:r w:rsidR="00731428" w:rsidRPr="008415D0">
        <w:rPr>
          <w:rFonts w:ascii="Arial" w:hAnsi="Arial" w:cs="Arial"/>
        </w:rPr>
        <w:t xml:space="preserve"> and</w:t>
      </w:r>
      <w:r w:rsidR="00421D32" w:rsidRPr="008415D0">
        <w:rPr>
          <w:rFonts w:ascii="Arial" w:hAnsi="Arial" w:cs="Arial"/>
        </w:rPr>
        <w:t>,</w:t>
      </w:r>
      <w:r w:rsidR="00731428" w:rsidRPr="008415D0">
        <w:rPr>
          <w:rFonts w:ascii="Arial" w:hAnsi="Arial" w:cs="Arial"/>
        </w:rPr>
        <w:t xml:space="preserve"> expected them to </w:t>
      </w:r>
      <w:r w:rsidR="00864E20" w:rsidRPr="008415D0">
        <w:rPr>
          <w:rFonts w:ascii="Arial" w:hAnsi="Arial" w:cs="Arial"/>
        </w:rPr>
        <w:t>act</w:t>
      </w:r>
      <w:r w:rsidR="00731428" w:rsidRPr="008415D0">
        <w:rPr>
          <w:rFonts w:ascii="Arial" w:hAnsi="Arial" w:cs="Arial"/>
        </w:rPr>
        <w:t xml:space="preserve"> in a more appropriate manner. </w:t>
      </w:r>
      <w:r w:rsidR="00317E6F" w:rsidRPr="008415D0">
        <w:rPr>
          <w:rFonts w:ascii="Arial" w:hAnsi="Arial" w:cs="Arial"/>
        </w:rPr>
        <w:t xml:space="preserve">This was particularly true </w:t>
      </w:r>
      <w:r w:rsidR="00864E20" w:rsidRPr="008415D0">
        <w:rPr>
          <w:rFonts w:ascii="Arial" w:hAnsi="Arial" w:cs="Arial"/>
        </w:rPr>
        <w:t>regarding</w:t>
      </w:r>
      <w:r w:rsidR="00317E6F" w:rsidRPr="008415D0">
        <w:rPr>
          <w:rFonts w:ascii="Arial" w:hAnsi="Arial" w:cs="Arial"/>
        </w:rPr>
        <w:t xml:space="preserve"> the parents</w:t>
      </w:r>
      <w:r w:rsidR="00CC4154" w:rsidRPr="008415D0">
        <w:rPr>
          <w:rFonts w:ascii="Arial" w:hAnsi="Arial" w:cs="Arial"/>
        </w:rPr>
        <w:t>’</w:t>
      </w:r>
      <w:r w:rsidR="00317E6F" w:rsidRPr="008415D0">
        <w:rPr>
          <w:rFonts w:ascii="Arial" w:hAnsi="Arial" w:cs="Arial"/>
        </w:rPr>
        <w:t xml:space="preserve"> behaviour in the hospital </w:t>
      </w:r>
      <w:r w:rsidR="006178B4" w:rsidRPr="008415D0">
        <w:rPr>
          <w:rFonts w:ascii="Arial" w:hAnsi="Arial" w:cs="Arial"/>
        </w:rPr>
        <w:t xml:space="preserve">in August </w:t>
      </w:r>
      <w:r w:rsidR="00317E6F" w:rsidRPr="008415D0">
        <w:rPr>
          <w:rFonts w:ascii="Arial" w:hAnsi="Arial" w:cs="Arial"/>
        </w:rPr>
        <w:t xml:space="preserve">where hospital staff were concerned </w:t>
      </w:r>
      <w:r w:rsidR="00CC4154" w:rsidRPr="008415D0">
        <w:rPr>
          <w:rFonts w:ascii="Arial" w:hAnsi="Arial" w:cs="Arial"/>
        </w:rPr>
        <w:t>abou</w:t>
      </w:r>
      <w:r w:rsidR="00317E6F" w:rsidRPr="008415D0">
        <w:rPr>
          <w:rFonts w:ascii="Arial" w:hAnsi="Arial" w:cs="Arial"/>
        </w:rPr>
        <w:t>t the impact on other patients</w:t>
      </w:r>
      <w:r w:rsidR="000A78BE">
        <w:rPr>
          <w:rFonts w:ascii="Arial" w:hAnsi="Arial" w:cs="Arial"/>
        </w:rPr>
        <w:t xml:space="preserve"> as well as the impact on the child. T</w:t>
      </w:r>
      <w:r w:rsidR="00317E6F" w:rsidRPr="008415D0">
        <w:rPr>
          <w:rFonts w:ascii="Arial" w:hAnsi="Arial" w:cs="Arial"/>
        </w:rPr>
        <w:t xml:space="preserve">he social worker </w:t>
      </w:r>
      <w:r w:rsidR="000A78BE">
        <w:rPr>
          <w:rFonts w:ascii="Arial" w:hAnsi="Arial" w:cs="Arial"/>
        </w:rPr>
        <w:t xml:space="preserve">however </w:t>
      </w:r>
      <w:r w:rsidR="00317E6F" w:rsidRPr="008415D0">
        <w:rPr>
          <w:rFonts w:ascii="Arial" w:hAnsi="Arial" w:cs="Arial"/>
        </w:rPr>
        <w:t xml:space="preserve">was very aware of the </w:t>
      </w:r>
      <w:r w:rsidR="006178B4" w:rsidRPr="008415D0">
        <w:rPr>
          <w:rFonts w:ascii="Arial" w:hAnsi="Arial" w:cs="Arial"/>
        </w:rPr>
        <w:t>effect</w:t>
      </w:r>
      <w:r w:rsidR="00317E6F" w:rsidRPr="008415D0">
        <w:rPr>
          <w:rFonts w:ascii="Arial" w:hAnsi="Arial" w:cs="Arial"/>
        </w:rPr>
        <w:t xml:space="preserve"> on the parents of the possible removal of </w:t>
      </w:r>
      <w:r w:rsidR="006178B4" w:rsidRPr="008415D0">
        <w:rPr>
          <w:rFonts w:ascii="Arial" w:hAnsi="Arial" w:cs="Arial"/>
        </w:rPr>
        <w:t>Child V</w:t>
      </w:r>
      <w:r w:rsidR="00CC4154" w:rsidRPr="008415D0">
        <w:rPr>
          <w:rFonts w:ascii="Arial" w:hAnsi="Arial" w:cs="Arial"/>
        </w:rPr>
        <w:t xml:space="preserve"> from their care</w:t>
      </w:r>
      <w:r w:rsidR="000A78BE">
        <w:rPr>
          <w:rFonts w:ascii="Arial" w:hAnsi="Arial" w:cs="Arial"/>
        </w:rPr>
        <w:t xml:space="preserve"> and viewed their behaviour in this context</w:t>
      </w:r>
      <w:r w:rsidR="00317E6F" w:rsidRPr="008415D0">
        <w:rPr>
          <w:rFonts w:ascii="Arial" w:hAnsi="Arial" w:cs="Arial"/>
        </w:rPr>
        <w:t xml:space="preserve">. </w:t>
      </w:r>
      <w:r w:rsidR="00731428" w:rsidRPr="008415D0">
        <w:rPr>
          <w:rFonts w:ascii="Arial" w:hAnsi="Arial" w:cs="Arial"/>
        </w:rPr>
        <w:t xml:space="preserve">It is also clear that the parents did not always behave in the same way with different professionals which led to some splits in perceptions </w:t>
      </w:r>
      <w:r w:rsidR="00421D32" w:rsidRPr="008415D0">
        <w:rPr>
          <w:rFonts w:ascii="Arial" w:hAnsi="Arial" w:cs="Arial"/>
        </w:rPr>
        <w:t>about the</w:t>
      </w:r>
      <w:r w:rsidR="00731428" w:rsidRPr="008415D0">
        <w:rPr>
          <w:rFonts w:ascii="Arial" w:hAnsi="Arial" w:cs="Arial"/>
        </w:rPr>
        <w:t xml:space="preserve"> level</w:t>
      </w:r>
      <w:r w:rsidR="00421D32" w:rsidRPr="008415D0">
        <w:rPr>
          <w:rFonts w:ascii="Arial" w:hAnsi="Arial" w:cs="Arial"/>
        </w:rPr>
        <w:t>s</w:t>
      </w:r>
      <w:r w:rsidR="00731428" w:rsidRPr="008415D0">
        <w:rPr>
          <w:rFonts w:ascii="Arial" w:hAnsi="Arial" w:cs="Arial"/>
        </w:rPr>
        <w:t xml:space="preserve"> of risk</w:t>
      </w:r>
      <w:r w:rsidR="00317E6F" w:rsidRPr="008415D0">
        <w:rPr>
          <w:rFonts w:ascii="Arial" w:hAnsi="Arial" w:cs="Arial"/>
        </w:rPr>
        <w:t xml:space="preserve">. </w:t>
      </w:r>
      <w:r w:rsidR="00CC4154" w:rsidRPr="008415D0">
        <w:rPr>
          <w:rFonts w:ascii="Arial" w:hAnsi="Arial" w:cs="Arial"/>
        </w:rPr>
        <w:t xml:space="preserve">This was </w:t>
      </w:r>
      <w:r w:rsidR="00DF341D" w:rsidRPr="008415D0">
        <w:rPr>
          <w:rFonts w:ascii="Arial" w:hAnsi="Arial" w:cs="Arial"/>
        </w:rPr>
        <w:t>evident</w:t>
      </w:r>
      <w:r w:rsidR="00CC4154" w:rsidRPr="008415D0">
        <w:rPr>
          <w:rFonts w:ascii="Arial" w:hAnsi="Arial" w:cs="Arial"/>
        </w:rPr>
        <w:t xml:space="preserve"> regarding the parent’s arguments, which the</w:t>
      </w:r>
      <w:r w:rsidR="00DF341D" w:rsidRPr="008415D0">
        <w:rPr>
          <w:rFonts w:ascii="Arial" w:hAnsi="Arial" w:cs="Arial"/>
        </w:rPr>
        <w:t xml:space="preserve">y sometimes </w:t>
      </w:r>
      <w:r w:rsidR="00CC4154" w:rsidRPr="008415D0">
        <w:rPr>
          <w:rFonts w:ascii="Arial" w:hAnsi="Arial" w:cs="Arial"/>
        </w:rPr>
        <w:t xml:space="preserve">concealed from the social worker but not from the health visitor. </w:t>
      </w:r>
      <w:r w:rsidR="00421D32" w:rsidRPr="008415D0">
        <w:rPr>
          <w:rFonts w:ascii="Arial" w:hAnsi="Arial" w:cs="Arial"/>
        </w:rPr>
        <w:t>Professionals at the workshop also reported that they thought the parents were more stressed by the health visitor</w:t>
      </w:r>
      <w:r w:rsidR="000A78BE">
        <w:rPr>
          <w:rFonts w:ascii="Arial" w:hAnsi="Arial" w:cs="Arial"/>
        </w:rPr>
        <w:t>’</w:t>
      </w:r>
      <w:r w:rsidR="00421D32" w:rsidRPr="008415D0">
        <w:rPr>
          <w:rFonts w:ascii="Arial" w:hAnsi="Arial" w:cs="Arial"/>
        </w:rPr>
        <w:t>s contact</w:t>
      </w:r>
      <w:r w:rsidR="005612A3">
        <w:rPr>
          <w:rFonts w:ascii="Arial" w:hAnsi="Arial" w:cs="Arial"/>
        </w:rPr>
        <w:t>s</w:t>
      </w:r>
      <w:r w:rsidR="00421D32" w:rsidRPr="008415D0">
        <w:rPr>
          <w:rFonts w:ascii="Arial" w:hAnsi="Arial" w:cs="Arial"/>
        </w:rPr>
        <w:t xml:space="preserve"> </w:t>
      </w:r>
      <w:r w:rsidR="005612A3">
        <w:rPr>
          <w:rFonts w:ascii="Arial" w:hAnsi="Arial" w:cs="Arial"/>
        </w:rPr>
        <w:t xml:space="preserve">because </w:t>
      </w:r>
      <w:r w:rsidR="00352083">
        <w:rPr>
          <w:rFonts w:ascii="Arial" w:hAnsi="Arial" w:cs="Arial"/>
        </w:rPr>
        <w:t xml:space="preserve">the health visitor </w:t>
      </w:r>
      <w:r w:rsidR="005612A3" w:rsidRPr="005612A3">
        <w:rPr>
          <w:rFonts w:ascii="Arial" w:hAnsi="Arial" w:cs="Arial"/>
        </w:rPr>
        <w:t>would need to see Child V naked for a weight review</w:t>
      </w:r>
      <w:r w:rsidR="005612A3">
        <w:rPr>
          <w:rFonts w:ascii="Arial" w:hAnsi="Arial" w:cs="Arial"/>
        </w:rPr>
        <w:t xml:space="preserve"> </w:t>
      </w:r>
      <w:r w:rsidR="00421D32" w:rsidRPr="008415D0">
        <w:rPr>
          <w:rFonts w:ascii="Arial" w:hAnsi="Arial" w:cs="Arial"/>
        </w:rPr>
        <w:t>which may have affected the parents’ behaviour.</w:t>
      </w:r>
    </w:p>
    <w:p w14:paraId="3E7468CD" w14:textId="77777777" w:rsidR="006A5239" w:rsidRPr="008415D0" w:rsidRDefault="00DF341D" w:rsidP="003F3B82">
      <w:pPr>
        <w:spacing w:line="240" w:lineRule="auto"/>
        <w:ind w:left="720" w:hanging="720"/>
        <w:jc w:val="both"/>
        <w:rPr>
          <w:rFonts w:ascii="Arial" w:hAnsi="Arial" w:cs="Arial"/>
        </w:rPr>
      </w:pPr>
      <w:r w:rsidRPr="008415D0">
        <w:rPr>
          <w:rFonts w:ascii="Arial" w:hAnsi="Arial" w:cs="Arial"/>
        </w:rPr>
        <w:t>4.2.13</w:t>
      </w:r>
      <w:r w:rsidRPr="008415D0">
        <w:rPr>
          <w:rFonts w:ascii="Arial" w:hAnsi="Arial" w:cs="Arial"/>
        </w:rPr>
        <w:tab/>
      </w:r>
      <w:r w:rsidR="00317E6F" w:rsidRPr="00E929A4">
        <w:rPr>
          <w:rFonts w:ascii="Arial" w:hAnsi="Arial" w:cs="Arial"/>
        </w:rPr>
        <w:t xml:space="preserve">There is </w:t>
      </w:r>
      <w:r w:rsidR="00B20443" w:rsidRPr="00E929A4">
        <w:rPr>
          <w:rFonts w:ascii="Arial" w:hAnsi="Arial" w:cs="Arial"/>
        </w:rPr>
        <w:t xml:space="preserve">limited </w:t>
      </w:r>
      <w:r w:rsidR="00317E6F" w:rsidRPr="00E929A4">
        <w:rPr>
          <w:rFonts w:ascii="Arial" w:hAnsi="Arial" w:cs="Arial"/>
        </w:rPr>
        <w:t>evidence that professional</w:t>
      </w:r>
      <w:r w:rsidR="00B20443" w:rsidRPr="00E929A4">
        <w:rPr>
          <w:rFonts w:ascii="Arial" w:hAnsi="Arial" w:cs="Arial"/>
        </w:rPr>
        <w:t>s</w:t>
      </w:r>
      <w:r w:rsidR="00317E6F" w:rsidRPr="00E929A4">
        <w:rPr>
          <w:rFonts w:ascii="Arial" w:hAnsi="Arial" w:cs="Arial"/>
        </w:rPr>
        <w:t xml:space="preserve"> </w:t>
      </w:r>
      <w:r w:rsidR="00E929A4" w:rsidRPr="00E929A4">
        <w:rPr>
          <w:rFonts w:ascii="Arial" w:hAnsi="Arial" w:cs="Arial"/>
        </w:rPr>
        <w:t xml:space="preserve">successfully </w:t>
      </w:r>
      <w:r w:rsidR="00317E6F" w:rsidRPr="00E929A4">
        <w:rPr>
          <w:rFonts w:ascii="Arial" w:hAnsi="Arial" w:cs="Arial"/>
        </w:rPr>
        <w:t>formally escalated concerns</w:t>
      </w:r>
      <w:r w:rsidRPr="00E929A4">
        <w:rPr>
          <w:rFonts w:ascii="Arial" w:hAnsi="Arial" w:cs="Arial"/>
        </w:rPr>
        <w:t>,</w:t>
      </w:r>
      <w:r w:rsidR="00317E6F" w:rsidRPr="00E929A4">
        <w:rPr>
          <w:rFonts w:ascii="Arial" w:hAnsi="Arial" w:cs="Arial"/>
        </w:rPr>
        <w:t xml:space="preserve"> despite on some occasions</w:t>
      </w:r>
      <w:r w:rsidRPr="00E929A4">
        <w:rPr>
          <w:rFonts w:ascii="Arial" w:hAnsi="Arial" w:cs="Arial"/>
        </w:rPr>
        <w:t>,</w:t>
      </w:r>
      <w:r w:rsidR="00317E6F" w:rsidRPr="00E929A4">
        <w:rPr>
          <w:rFonts w:ascii="Arial" w:hAnsi="Arial" w:cs="Arial"/>
        </w:rPr>
        <w:t xml:space="preserve"> there being unhappiness with decisions reached. </w:t>
      </w:r>
      <w:r w:rsidR="00E929A4" w:rsidRPr="00E929A4">
        <w:rPr>
          <w:rFonts w:ascii="Arial" w:eastAsia="Times New Roman" w:hAnsi="Arial" w:cs="Arial"/>
          <w:color w:val="000000"/>
          <w:lang w:eastAsia="en-GB"/>
        </w:rPr>
        <w:t xml:space="preserve">HV2 did challenge SW2 regarding the child protection medical and escalated her concerns to </w:t>
      </w:r>
      <w:r w:rsidR="00E929A4">
        <w:rPr>
          <w:rFonts w:ascii="Arial" w:eastAsia="Times New Roman" w:hAnsi="Arial" w:cs="Arial"/>
          <w:color w:val="000000"/>
          <w:lang w:eastAsia="en-GB"/>
        </w:rPr>
        <w:t>her</w:t>
      </w:r>
      <w:r w:rsidR="00E929A4" w:rsidRPr="00E929A4">
        <w:rPr>
          <w:rFonts w:ascii="Arial" w:eastAsia="Times New Roman" w:hAnsi="Arial" w:cs="Arial"/>
          <w:color w:val="000000"/>
          <w:lang w:eastAsia="en-GB"/>
        </w:rPr>
        <w:t xml:space="preserve"> Line Manager, who </w:t>
      </w:r>
      <w:r w:rsidR="00E929A4">
        <w:rPr>
          <w:rFonts w:ascii="Arial" w:eastAsia="Times New Roman" w:hAnsi="Arial" w:cs="Arial"/>
          <w:color w:val="000000"/>
          <w:lang w:eastAsia="en-GB"/>
        </w:rPr>
        <w:t>discussed it with</w:t>
      </w:r>
      <w:r w:rsidR="00E929A4" w:rsidRPr="00E929A4">
        <w:rPr>
          <w:rFonts w:ascii="Arial" w:eastAsia="Times New Roman" w:hAnsi="Arial" w:cs="Arial"/>
          <w:color w:val="000000"/>
          <w:lang w:eastAsia="en-GB"/>
        </w:rPr>
        <w:t xml:space="preserve"> the Named Nurse for Safeguarding and liaised with SW2’s Manager. These discussions did not achieve any change and were not escalated to the Designated Doctor or the Head of Safeguarding in Children’s services.</w:t>
      </w:r>
      <w:r w:rsidR="00E929A4">
        <w:rPr>
          <w:rFonts w:ascii="&amp;quot" w:eastAsia="Times New Roman" w:hAnsi="&amp;quot"/>
          <w:color w:val="000000"/>
          <w:lang w:eastAsia="en-GB"/>
        </w:rPr>
        <w:t xml:space="preserve">  </w:t>
      </w:r>
      <w:r w:rsidR="00317E6F" w:rsidRPr="008415D0">
        <w:rPr>
          <w:rFonts w:ascii="Arial" w:hAnsi="Arial" w:cs="Arial"/>
        </w:rPr>
        <w:t xml:space="preserve">This </w:t>
      </w:r>
      <w:r w:rsidR="00CC4154" w:rsidRPr="008415D0">
        <w:rPr>
          <w:rFonts w:ascii="Arial" w:hAnsi="Arial" w:cs="Arial"/>
        </w:rPr>
        <w:t>was</w:t>
      </w:r>
      <w:r w:rsidR="00317E6F" w:rsidRPr="008415D0">
        <w:rPr>
          <w:rFonts w:ascii="Arial" w:hAnsi="Arial" w:cs="Arial"/>
        </w:rPr>
        <w:t xml:space="preserve"> particularly surprising regarding the decision</w:t>
      </w:r>
      <w:r w:rsidR="00CC4154" w:rsidRPr="008415D0">
        <w:rPr>
          <w:rFonts w:ascii="Arial" w:hAnsi="Arial" w:cs="Arial"/>
        </w:rPr>
        <w:t>s</w:t>
      </w:r>
      <w:r w:rsidR="00317E6F" w:rsidRPr="008415D0">
        <w:rPr>
          <w:rFonts w:ascii="Arial" w:hAnsi="Arial" w:cs="Arial"/>
        </w:rPr>
        <w:t xml:space="preserve"> by the on-call paediatrician</w:t>
      </w:r>
      <w:r w:rsidR="00CC4154" w:rsidRPr="008415D0">
        <w:rPr>
          <w:rFonts w:ascii="Arial" w:hAnsi="Arial" w:cs="Arial"/>
        </w:rPr>
        <w:t>s</w:t>
      </w:r>
      <w:r w:rsidR="00317E6F" w:rsidRPr="008415D0">
        <w:rPr>
          <w:rFonts w:ascii="Arial" w:hAnsi="Arial" w:cs="Arial"/>
        </w:rPr>
        <w:t xml:space="preserve"> </w:t>
      </w:r>
      <w:r w:rsidR="00CC4154" w:rsidRPr="008415D0">
        <w:rPr>
          <w:rFonts w:ascii="Arial" w:hAnsi="Arial" w:cs="Arial"/>
        </w:rPr>
        <w:t>regarding</w:t>
      </w:r>
      <w:r w:rsidR="00317E6F" w:rsidRPr="008415D0">
        <w:rPr>
          <w:rFonts w:ascii="Arial" w:hAnsi="Arial" w:cs="Arial"/>
        </w:rPr>
        <w:t xml:space="preserve"> child protection medical</w:t>
      </w:r>
      <w:r w:rsidR="00CC4154" w:rsidRPr="008415D0">
        <w:rPr>
          <w:rFonts w:ascii="Arial" w:hAnsi="Arial" w:cs="Arial"/>
        </w:rPr>
        <w:t>s</w:t>
      </w:r>
      <w:r w:rsidR="00317E6F" w:rsidRPr="008415D0">
        <w:rPr>
          <w:rFonts w:ascii="Arial" w:hAnsi="Arial" w:cs="Arial"/>
        </w:rPr>
        <w:t xml:space="preserve">. In part this is explained by a view that ‘the medical professional knows best’ </w:t>
      </w:r>
      <w:r w:rsidR="00CC4154" w:rsidRPr="008415D0">
        <w:rPr>
          <w:rFonts w:ascii="Arial" w:hAnsi="Arial" w:cs="Arial"/>
        </w:rPr>
        <w:t xml:space="preserve">and the professional hierarchy which tends to preference </w:t>
      </w:r>
      <w:r w:rsidR="00802A44" w:rsidRPr="008415D0">
        <w:rPr>
          <w:rFonts w:ascii="Arial" w:hAnsi="Arial" w:cs="Arial"/>
        </w:rPr>
        <w:t xml:space="preserve">a </w:t>
      </w:r>
      <w:r w:rsidR="00CC4154" w:rsidRPr="008415D0">
        <w:rPr>
          <w:rFonts w:ascii="Arial" w:hAnsi="Arial" w:cs="Arial"/>
        </w:rPr>
        <w:t>senior health professional</w:t>
      </w:r>
      <w:r w:rsidR="001F20F6" w:rsidRPr="008415D0">
        <w:rPr>
          <w:rFonts w:ascii="Arial" w:hAnsi="Arial" w:cs="Arial"/>
        </w:rPr>
        <w:t>’</w:t>
      </w:r>
      <w:r w:rsidR="00802A44" w:rsidRPr="008415D0">
        <w:rPr>
          <w:rFonts w:ascii="Arial" w:hAnsi="Arial" w:cs="Arial"/>
        </w:rPr>
        <w:t>s</w:t>
      </w:r>
      <w:r w:rsidR="00CC4154" w:rsidRPr="008415D0">
        <w:rPr>
          <w:rFonts w:ascii="Arial" w:hAnsi="Arial" w:cs="Arial"/>
        </w:rPr>
        <w:t xml:space="preserve"> </w:t>
      </w:r>
      <w:r w:rsidR="001F20F6" w:rsidRPr="008415D0">
        <w:rPr>
          <w:rFonts w:ascii="Arial" w:hAnsi="Arial" w:cs="Arial"/>
        </w:rPr>
        <w:t>decision;</w:t>
      </w:r>
      <w:r w:rsidR="00CC4154" w:rsidRPr="008415D0">
        <w:rPr>
          <w:rFonts w:ascii="Arial" w:hAnsi="Arial" w:cs="Arial"/>
        </w:rPr>
        <w:t xml:space="preserve"> </w:t>
      </w:r>
      <w:r w:rsidR="005E266C" w:rsidRPr="008415D0">
        <w:rPr>
          <w:rFonts w:ascii="Arial" w:hAnsi="Arial" w:cs="Arial"/>
        </w:rPr>
        <w:t>however,</w:t>
      </w:r>
      <w:r w:rsidR="00CC4154" w:rsidRPr="008415D0">
        <w:rPr>
          <w:rFonts w:ascii="Arial" w:hAnsi="Arial" w:cs="Arial"/>
        </w:rPr>
        <w:t xml:space="preserve"> it is a matter of concern that requires further exploration.</w:t>
      </w:r>
      <w:r w:rsidR="00421D32" w:rsidRPr="008415D0">
        <w:rPr>
          <w:rFonts w:ascii="Arial" w:hAnsi="Arial" w:cs="Arial"/>
        </w:rPr>
        <w:t xml:space="preserve"> </w:t>
      </w:r>
      <w:r w:rsidR="003F3B82">
        <w:rPr>
          <w:rFonts w:ascii="Arial" w:hAnsi="Arial" w:cs="Arial"/>
        </w:rPr>
        <w:t xml:space="preserve">The frontline staff raised their concerns, but these were not progressed satisfactorily by more senior managers. </w:t>
      </w:r>
      <w:r w:rsidR="006B7726" w:rsidRPr="008415D0">
        <w:rPr>
          <w:rFonts w:ascii="Arial" w:hAnsi="Arial" w:cs="Arial"/>
        </w:rPr>
        <w:t>There</w:t>
      </w:r>
      <w:r w:rsidR="00421D32" w:rsidRPr="008415D0">
        <w:rPr>
          <w:rFonts w:ascii="Arial" w:hAnsi="Arial" w:cs="Arial"/>
        </w:rPr>
        <w:t xml:space="preserve"> needs to be assurance that there is full understanding of escalation processes and that managers are confident in applying them. </w:t>
      </w:r>
      <w:r w:rsidR="00317E6F" w:rsidRPr="008415D0">
        <w:rPr>
          <w:rFonts w:ascii="Arial" w:hAnsi="Arial" w:cs="Arial"/>
        </w:rPr>
        <w:t xml:space="preserve">  </w:t>
      </w:r>
    </w:p>
    <w:p w14:paraId="12E54868" w14:textId="77777777" w:rsidR="003D51A2" w:rsidRPr="008415D0" w:rsidRDefault="004C3C22" w:rsidP="00A92774">
      <w:pPr>
        <w:autoSpaceDE w:val="0"/>
        <w:autoSpaceDN w:val="0"/>
        <w:adjustRightInd w:val="0"/>
        <w:spacing w:after="0"/>
        <w:jc w:val="both"/>
        <w:rPr>
          <w:rFonts w:ascii="Arial" w:hAnsi="Arial" w:cs="Arial"/>
          <w:b/>
          <w:bCs/>
          <w:color w:val="00B0F0"/>
        </w:rPr>
      </w:pPr>
      <w:r w:rsidRPr="008415D0">
        <w:rPr>
          <w:rFonts w:ascii="Arial" w:hAnsi="Arial" w:cs="Arial"/>
          <w:b/>
          <w:bCs/>
          <w:color w:val="00B0F0"/>
        </w:rPr>
        <w:lastRenderedPageBreak/>
        <w:t>4.</w:t>
      </w:r>
      <w:r w:rsidR="009B3098" w:rsidRPr="008415D0">
        <w:rPr>
          <w:rFonts w:ascii="Arial" w:hAnsi="Arial" w:cs="Arial"/>
          <w:b/>
          <w:bCs/>
          <w:color w:val="00B0F0"/>
        </w:rPr>
        <w:t>3</w:t>
      </w:r>
      <w:r w:rsidRPr="008415D0">
        <w:rPr>
          <w:rFonts w:ascii="Arial" w:hAnsi="Arial" w:cs="Arial"/>
          <w:b/>
          <w:bCs/>
          <w:color w:val="00B0F0"/>
        </w:rPr>
        <w:tab/>
      </w:r>
      <w:r w:rsidR="003D51A2" w:rsidRPr="008415D0">
        <w:rPr>
          <w:rFonts w:ascii="Arial" w:hAnsi="Arial" w:cs="Arial"/>
          <w:b/>
          <w:bCs/>
          <w:color w:val="00B0F0"/>
        </w:rPr>
        <w:t>How were assessments, including risk assessments, undertaken?</w:t>
      </w:r>
    </w:p>
    <w:p w14:paraId="01177FA6" w14:textId="77777777" w:rsidR="00391989" w:rsidRPr="008415D0" w:rsidRDefault="009F7789" w:rsidP="00F879DC">
      <w:pPr>
        <w:tabs>
          <w:tab w:val="left" w:pos="284"/>
        </w:tabs>
        <w:spacing w:line="240" w:lineRule="auto"/>
        <w:ind w:left="720" w:hanging="720"/>
        <w:contextualSpacing/>
        <w:jc w:val="both"/>
        <w:rPr>
          <w:rFonts w:ascii="Arial" w:eastAsia="Times New Roman" w:hAnsi="Arial" w:cs="Arial"/>
        </w:rPr>
      </w:pPr>
      <w:r w:rsidRPr="008415D0">
        <w:rPr>
          <w:rFonts w:ascii="Arial" w:hAnsi="Arial" w:cs="Arial"/>
          <w:bCs/>
        </w:rPr>
        <w:t>4.3.1</w:t>
      </w:r>
      <w:r w:rsidRPr="008415D0">
        <w:rPr>
          <w:rFonts w:ascii="Arial" w:hAnsi="Arial" w:cs="Arial"/>
          <w:bCs/>
        </w:rPr>
        <w:tab/>
      </w:r>
      <w:r w:rsidR="00F879DC" w:rsidRPr="008415D0">
        <w:rPr>
          <w:rFonts w:ascii="Arial" w:hAnsi="Arial" w:cs="Arial"/>
          <w:bCs/>
        </w:rPr>
        <w:t xml:space="preserve">Each agency undertook individual risk assessments throughout the review period, and these are detailed in the previous section regarding multi-agency working. Formal assessments were commissioned from SWIFT </w:t>
      </w:r>
      <w:r w:rsidR="00D829CB" w:rsidRPr="008415D0">
        <w:rPr>
          <w:rFonts w:ascii="Arial" w:hAnsi="Arial" w:cs="Arial"/>
          <w:bCs/>
        </w:rPr>
        <w:t>regarding</w:t>
      </w:r>
      <w:r w:rsidR="00F879DC" w:rsidRPr="008415D0">
        <w:rPr>
          <w:rFonts w:ascii="Arial" w:hAnsi="Arial" w:cs="Arial"/>
          <w:bCs/>
        </w:rPr>
        <w:t xml:space="preserve"> Mother’s mental health</w:t>
      </w:r>
      <w:r w:rsidR="00D829CB" w:rsidRPr="008415D0">
        <w:rPr>
          <w:rFonts w:ascii="Arial" w:hAnsi="Arial" w:cs="Arial"/>
          <w:bCs/>
        </w:rPr>
        <w:t xml:space="preserve">, </w:t>
      </w:r>
      <w:r w:rsidR="00F879DC" w:rsidRPr="008415D0">
        <w:rPr>
          <w:rFonts w:ascii="Arial" w:hAnsi="Arial" w:cs="Arial"/>
          <w:bCs/>
        </w:rPr>
        <w:t xml:space="preserve">her cognitive functioning and Father’s mental health and </w:t>
      </w:r>
      <w:r w:rsidR="00D829CB" w:rsidRPr="008415D0">
        <w:rPr>
          <w:rFonts w:ascii="Arial" w:hAnsi="Arial" w:cs="Arial"/>
          <w:bCs/>
        </w:rPr>
        <w:t xml:space="preserve">specifically </w:t>
      </w:r>
      <w:r w:rsidR="00F879DC" w:rsidRPr="008415D0">
        <w:rPr>
          <w:rFonts w:ascii="Arial" w:hAnsi="Arial" w:cs="Arial"/>
          <w:bCs/>
        </w:rPr>
        <w:t>issues around anger control. These assessments were completed</w:t>
      </w:r>
      <w:r w:rsidR="00DF15C0" w:rsidRPr="008415D0">
        <w:rPr>
          <w:rFonts w:ascii="Arial" w:hAnsi="Arial" w:cs="Arial"/>
          <w:bCs/>
        </w:rPr>
        <w:t>,</w:t>
      </w:r>
      <w:r w:rsidR="00F879DC" w:rsidRPr="008415D0">
        <w:rPr>
          <w:rFonts w:ascii="Arial" w:hAnsi="Arial" w:cs="Arial"/>
          <w:bCs/>
        </w:rPr>
        <w:t xml:space="preserve"> and the information </w:t>
      </w:r>
      <w:r w:rsidR="00D829CB" w:rsidRPr="008415D0">
        <w:rPr>
          <w:rFonts w:ascii="Arial" w:hAnsi="Arial" w:cs="Arial"/>
          <w:bCs/>
        </w:rPr>
        <w:t xml:space="preserve">was </w:t>
      </w:r>
      <w:r w:rsidR="00F879DC" w:rsidRPr="008415D0">
        <w:rPr>
          <w:rFonts w:ascii="Arial" w:hAnsi="Arial" w:cs="Arial"/>
          <w:bCs/>
        </w:rPr>
        <w:t>shared with other professionals</w:t>
      </w:r>
      <w:r w:rsidR="00DF15C0" w:rsidRPr="008415D0">
        <w:rPr>
          <w:rFonts w:ascii="Arial" w:hAnsi="Arial" w:cs="Arial"/>
          <w:bCs/>
        </w:rPr>
        <w:t>,</w:t>
      </w:r>
      <w:r w:rsidR="00F879DC" w:rsidRPr="008415D0">
        <w:rPr>
          <w:rFonts w:ascii="Arial" w:hAnsi="Arial" w:cs="Arial"/>
          <w:bCs/>
        </w:rPr>
        <w:t xml:space="preserve"> however it is unclear as to how much they informed the inter-agency interventions. </w:t>
      </w:r>
      <w:r w:rsidR="001F20F6" w:rsidRPr="008415D0">
        <w:rPr>
          <w:rFonts w:ascii="Arial" w:hAnsi="Arial" w:cs="Arial"/>
          <w:bCs/>
        </w:rPr>
        <w:t>It</w:t>
      </w:r>
      <w:r w:rsidR="00F879DC" w:rsidRPr="008415D0">
        <w:rPr>
          <w:rFonts w:ascii="Arial" w:hAnsi="Arial" w:cs="Arial"/>
          <w:bCs/>
        </w:rPr>
        <w:t xml:space="preserve"> is </w:t>
      </w:r>
      <w:r w:rsidR="00802A44" w:rsidRPr="008415D0">
        <w:rPr>
          <w:rFonts w:ascii="Arial" w:hAnsi="Arial" w:cs="Arial"/>
          <w:bCs/>
        </w:rPr>
        <w:t xml:space="preserve">not </w:t>
      </w:r>
      <w:r w:rsidR="006178B4" w:rsidRPr="008415D0">
        <w:rPr>
          <w:rFonts w:ascii="Arial" w:hAnsi="Arial" w:cs="Arial"/>
          <w:bCs/>
        </w:rPr>
        <w:t>apparent</w:t>
      </w:r>
      <w:r w:rsidR="00F879DC" w:rsidRPr="008415D0">
        <w:rPr>
          <w:rFonts w:ascii="Arial" w:hAnsi="Arial" w:cs="Arial"/>
          <w:bCs/>
        </w:rPr>
        <w:t xml:space="preserve"> </w:t>
      </w:r>
      <w:r w:rsidR="006178B4" w:rsidRPr="008415D0">
        <w:rPr>
          <w:rFonts w:ascii="Arial" w:hAnsi="Arial" w:cs="Arial"/>
          <w:bCs/>
        </w:rPr>
        <w:t>that</w:t>
      </w:r>
      <w:r w:rsidR="00DF15C0" w:rsidRPr="008415D0">
        <w:rPr>
          <w:rFonts w:ascii="Arial" w:hAnsi="Arial" w:cs="Arial"/>
          <w:bCs/>
        </w:rPr>
        <w:t xml:space="preserve"> much consideration was given to Father’s unwillingness to work with SWIFT regarding anger-management and the implications of this </w:t>
      </w:r>
      <w:r w:rsidR="005E266C" w:rsidRPr="008415D0">
        <w:rPr>
          <w:rFonts w:ascii="Arial" w:hAnsi="Arial" w:cs="Arial"/>
          <w:bCs/>
        </w:rPr>
        <w:t>regarding</w:t>
      </w:r>
      <w:r w:rsidR="00DF15C0" w:rsidRPr="008415D0">
        <w:rPr>
          <w:rFonts w:ascii="Arial" w:hAnsi="Arial" w:cs="Arial"/>
          <w:bCs/>
        </w:rPr>
        <w:t xml:space="preserve"> the ongoing domestic abuse between the parents and its impact on Child V.</w:t>
      </w:r>
    </w:p>
    <w:p w14:paraId="7D88A9D0" w14:textId="77777777" w:rsidR="00FD3E18" w:rsidRPr="008415D0" w:rsidRDefault="00FD3E18" w:rsidP="00DF15C0">
      <w:pPr>
        <w:autoSpaceDE w:val="0"/>
        <w:autoSpaceDN w:val="0"/>
        <w:adjustRightInd w:val="0"/>
        <w:spacing w:after="0"/>
        <w:jc w:val="both"/>
        <w:rPr>
          <w:rFonts w:ascii="Arial" w:hAnsi="Arial" w:cs="Arial"/>
          <w:bCs/>
        </w:rPr>
      </w:pPr>
    </w:p>
    <w:p w14:paraId="7EE79EB3" w14:textId="77777777" w:rsidR="00C80131" w:rsidRPr="008415D0" w:rsidRDefault="00FD3E18" w:rsidP="00D829CB">
      <w:pPr>
        <w:spacing w:line="240" w:lineRule="auto"/>
        <w:ind w:left="720" w:hanging="720"/>
        <w:jc w:val="both"/>
        <w:rPr>
          <w:rFonts w:ascii="Arial" w:hAnsi="Arial" w:cs="Arial"/>
          <w:bCs/>
        </w:rPr>
      </w:pPr>
      <w:r w:rsidRPr="008415D0">
        <w:rPr>
          <w:rFonts w:ascii="Arial" w:hAnsi="Arial" w:cs="Arial"/>
          <w:bCs/>
        </w:rPr>
        <w:t>4.</w:t>
      </w:r>
      <w:r w:rsidR="009B3098" w:rsidRPr="008415D0">
        <w:rPr>
          <w:rFonts w:ascii="Arial" w:hAnsi="Arial" w:cs="Arial"/>
          <w:bCs/>
        </w:rPr>
        <w:t>3</w:t>
      </w:r>
      <w:r w:rsidRPr="008415D0">
        <w:rPr>
          <w:rFonts w:ascii="Arial" w:hAnsi="Arial" w:cs="Arial"/>
          <w:bCs/>
        </w:rPr>
        <w:t>.2</w:t>
      </w:r>
      <w:r w:rsidRPr="008415D0">
        <w:rPr>
          <w:rFonts w:ascii="Arial" w:hAnsi="Arial" w:cs="Arial"/>
          <w:bCs/>
        </w:rPr>
        <w:tab/>
      </w:r>
      <w:r w:rsidR="00B0055D" w:rsidRPr="008415D0">
        <w:rPr>
          <w:rFonts w:ascii="Arial" w:hAnsi="Arial" w:cs="Arial"/>
          <w:bCs/>
        </w:rPr>
        <w:t xml:space="preserve"> </w:t>
      </w:r>
      <w:r w:rsidR="00DF15C0" w:rsidRPr="008415D0">
        <w:rPr>
          <w:rFonts w:ascii="Arial" w:hAnsi="Arial" w:cs="Arial"/>
          <w:bCs/>
        </w:rPr>
        <w:t>In their report for this review the police stated ‘</w:t>
      </w:r>
      <w:r w:rsidR="00DF15C0" w:rsidRPr="008415D0">
        <w:rPr>
          <w:rFonts w:ascii="Arial" w:hAnsi="Arial" w:cs="Arial"/>
          <w:bCs/>
          <w:i/>
          <w:iCs/>
        </w:rPr>
        <w:t xml:space="preserve">From considering the documentation for this review, it is unclear what had changed in respect of the mother and father’s ability to provide for Child V since Sibling1 had been adopted. Their chaotic lifestyle, allegations of domestic abuse and limited engagement of the parents with partner agencies appears to be at a consistent level and similar to that when </w:t>
      </w:r>
      <w:r w:rsidR="00802A44" w:rsidRPr="008415D0">
        <w:rPr>
          <w:rFonts w:ascii="Arial" w:hAnsi="Arial" w:cs="Arial"/>
          <w:bCs/>
          <w:i/>
          <w:iCs/>
        </w:rPr>
        <w:t>[</w:t>
      </w:r>
      <w:r w:rsidR="00DF15C0" w:rsidRPr="008415D0">
        <w:rPr>
          <w:rFonts w:ascii="Arial" w:hAnsi="Arial" w:cs="Arial"/>
          <w:bCs/>
          <w:i/>
          <w:iCs/>
        </w:rPr>
        <w:t>Sibling1</w:t>
      </w:r>
      <w:r w:rsidR="00802A44" w:rsidRPr="008415D0">
        <w:rPr>
          <w:rFonts w:ascii="Arial" w:hAnsi="Arial" w:cs="Arial"/>
          <w:bCs/>
          <w:i/>
          <w:iCs/>
        </w:rPr>
        <w:t>]</w:t>
      </w:r>
      <w:r w:rsidR="00DF15C0" w:rsidRPr="008415D0">
        <w:rPr>
          <w:rFonts w:ascii="Arial" w:hAnsi="Arial" w:cs="Arial"/>
          <w:bCs/>
          <w:i/>
          <w:iCs/>
        </w:rPr>
        <w:t xml:space="preserve"> was in their care’.</w:t>
      </w:r>
      <w:r w:rsidR="00DF15C0" w:rsidRPr="008415D0">
        <w:rPr>
          <w:rFonts w:ascii="Arial" w:hAnsi="Arial" w:cs="Arial"/>
          <w:bCs/>
        </w:rPr>
        <w:t xml:space="preserve"> Whilst this may be valid it does not explain why no agency (including the Police) was expressing this view at the time</w:t>
      </w:r>
      <w:r w:rsidR="0093028B" w:rsidRPr="008415D0">
        <w:rPr>
          <w:rFonts w:ascii="Arial" w:hAnsi="Arial" w:cs="Arial"/>
          <w:bCs/>
        </w:rPr>
        <w:t>. In some ways the explanation may be best provided by the CSC report author who stated that ‘</w:t>
      </w:r>
      <w:r w:rsidR="0093028B" w:rsidRPr="008415D0">
        <w:rPr>
          <w:rFonts w:ascii="Arial" w:hAnsi="Arial" w:cs="Arial"/>
          <w:bCs/>
          <w:i/>
          <w:iCs/>
        </w:rPr>
        <w:t xml:space="preserve">No-one anticipated that either parent would </w:t>
      </w:r>
      <w:r w:rsidR="0093028B" w:rsidRPr="008415D0">
        <w:rPr>
          <w:rFonts w:ascii="Arial" w:hAnsi="Arial" w:cs="Arial"/>
          <w:b/>
          <w:i/>
          <w:iCs/>
        </w:rPr>
        <w:t>intentionally</w:t>
      </w:r>
      <w:r w:rsidR="00802A44" w:rsidRPr="008415D0">
        <w:rPr>
          <w:rFonts w:ascii="Arial" w:hAnsi="Arial" w:cs="Arial"/>
          <w:bCs/>
          <w:i/>
          <w:iCs/>
        </w:rPr>
        <w:t xml:space="preserve"> (my highlight)</w:t>
      </w:r>
      <w:r w:rsidR="0093028B" w:rsidRPr="008415D0">
        <w:rPr>
          <w:rFonts w:ascii="Arial" w:hAnsi="Arial" w:cs="Arial"/>
          <w:bCs/>
          <w:i/>
          <w:iCs/>
        </w:rPr>
        <w:t xml:space="preserve"> harm Child V; whilst occasional abrupt responses were noted, the vast majority of observations were that parents’ interactions with and care of Child V were positive, it was their response to each other and their poor self-care that caused concern’. </w:t>
      </w:r>
      <w:r w:rsidR="0093028B" w:rsidRPr="008415D0">
        <w:rPr>
          <w:rFonts w:ascii="Arial" w:hAnsi="Arial" w:cs="Arial"/>
          <w:bCs/>
        </w:rPr>
        <w:t xml:space="preserve">Professionals were presented with parents who appeared to genuinely care for their child but who had limited resources to manage their emotions having had difficult childhoods. Professionals did not focus on the child’s experience, partly because he presented as a happy baby and was </w:t>
      </w:r>
      <w:r w:rsidR="006178B4" w:rsidRPr="008415D0">
        <w:rPr>
          <w:rFonts w:ascii="Arial" w:hAnsi="Arial" w:cs="Arial"/>
          <w:bCs/>
        </w:rPr>
        <w:t xml:space="preserve">too young </w:t>
      </w:r>
      <w:r w:rsidR="0093028B" w:rsidRPr="008415D0">
        <w:rPr>
          <w:rFonts w:ascii="Arial" w:hAnsi="Arial" w:cs="Arial"/>
          <w:bCs/>
        </w:rPr>
        <w:t xml:space="preserve">to verbalise his distress, this meant they failed to </w:t>
      </w:r>
      <w:r w:rsidR="00D829CB" w:rsidRPr="008415D0">
        <w:rPr>
          <w:rFonts w:ascii="Arial" w:hAnsi="Arial" w:cs="Arial"/>
          <w:bCs/>
        </w:rPr>
        <w:t>identify the real and significant risk presented to Child V by the parents ongoing chaotic and disruptive behaviour. This was not true of all professionals and HV2, particularly, was alert to the risks</w:t>
      </w:r>
      <w:r w:rsidR="006178B4" w:rsidRPr="008415D0">
        <w:rPr>
          <w:rFonts w:ascii="Arial" w:hAnsi="Arial" w:cs="Arial"/>
          <w:bCs/>
        </w:rPr>
        <w:t>,</w:t>
      </w:r>
      <w:r w:rsidR="00D829CB" w:rsidRPr="008415D0">
        <w:rPr>
          <w:rFonts w:ascii="Arial" w:hAnsi="Arial" w:cs="Arial"/>
          <w:bCs/>
        </w:rPr>
        <w:t xml:space="preserve"> however she was less successful at </w:t>
      </w:r>
      <w:r w:rsidR="003F3B82">
        <w:rPr>
          <w:rFonts w:ascii="Arial" w:hAnsi="Arial" w:cs="Arial"/>
          <w:bCs/>
        </w:rPr>
        <w:t>getting them heard</w:t>
      </w:r>
      <w:r w:rsidR="00D829CB" w:rsidRPr="008415D0">
        <w:rPr>
          <w:rFonts w:ascii="Arial" w:hAnsi="Arial" w:cs="Arial"/>
          <w:bCs/>
        </w:rPr>
        <w:t xml:space="preserve"> effectively </w:t>
      </w:r>
      <w:r w:rsidR="003F3B82">
        <w:rPr>
          <w:rFonts w:ascii="Arial" w:hAnsi="Arial" w:cs="Arial"/>
          <w:bCs/>
        </w:rPr>
        <w:t>by</w:t>
      </w:r>
      <w:r w:rsidR="00D829CB" w:rsidRPr="008415D0">
        <w:rPr>
          <w:rFonts w:ascii="Arial" w:hAnsi="Arial" w:cs="Arial"/>
          <w:bCs/>
        </w:rPr>
        <w:t xml:space="preserve"> the </w:t>
      </w:r>
      <w:r w:rsidR="003F3B82">
        <w:rPr>
          <w:rFonts w:ascii="Arial" w:hAnsi="Arial" w:cs="Arial"/>
          <w:bCs/>
        </w:rPr>
        <w:t xml:space="preserve">professionals within the </w:t>
      </w:r>
      <w:r w:rsidR="00D829CB" w:rsidRPr="008415D0">
        <w:rPr>
          <w:rFonts w:ascii="Arial" w:hAnsi="Arial" w:cs="Arial"/>
          <w:bCs/>
        </w:rPr>
        <w:t>safeguarding system.</w:t>
      </w:r>
    </w:p>
    <w:p w14:paraId="16C03470" w14:textId="77777777" w:rsidR="005C2176" w:rsidRPr="008415D0" w:rsidRDefault="004C3C22" w:rsidP="005C2176">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w:t>
      </w:r>
      <w:r w:rsidR="00096E4B" w:rsidRPr="008415D0">
        <w:rPr>
          <w:rFonts w:ascii="Arial" w:hAnsi="Arial" w:cs="Arial"/>
          <w:b/>
          <w:bCs/>
          <w:color w:val="00B0F0"/>
        </w:rPr>
        <w:t>4</w:t>
      </w:r>
      <w:r w:rsidRPr="008415D0">
        <w:rPr>
          <w:rFonts w:ascii="Arial" w:hAnsi="Arial" w:cs="Arial"/>
          <w:b/>
          <w:bCs/>
          <w:color w:val="00B0F0"/>
        </w:rPr>
        <w:tab/>
      </w:r>
      <w:r w:rsidR="00EE1CAF" w:rsidRPr="008415D0">
        <w:rPr>
          <w:rFonts w:ascii="Arial" w:hAnsi="Arial" w:cs="Arial"/>
          <w:b/>
          <w:bCs/>
          <w:color w:val="00B0F0"/>
        </w:rPr>
        <w:t>Were individual agency policy and procedures followed?</w:t>
      </w:r>
    </w:p>
    <w:p w14:paraId="66A86675" w14:textId="77777777" w:rsidR="00560B16" w:rsidRPr="008415D0" w:rsidRDefault="00C935E5" w:rsidP="00200252">
      <w:pPr>
        <w:autoSpaceDE w:val="0"/>
        <w:autoSpaceDN w:val="0"/>
        <w:adjustRightInd w:val="0"/>
        <w:spacing w:after="0" w:line="240" w:lineRule="auto"/>
        <w:ind w:left="720" w:hanging="720"/>
        <w:jc w:val="both"/>
        <w:rPr>
          <w:rFonts w:ascii="Arial" w:hAnsi="Arial" w:cs="Arial"/>
          <w:bCs/>
        </w:rPr>
      </w:pPr>
      <w:r w:rsidRPr="008415D0">
        <w:rPr>
          <w:rFonts w:ascii="Arial" w:hAnsi="Arial" w:cs="Arial"/>
          <w:bCs/>
        </w:rPr>
        <w:t>4.</w:t>
      </w:r>
      <w:r w:rsidR="00096E4B" w:rsidRPr="008415D0">
        <w:rPr>
          <w:rFonts w:ascii="Arial" w:hAnsi="Arial" w:cs="Arial"/>
          <w:bCs/>
        </w:rPr>
        <w:t>4</w:t>
      </w:r>
      <w:r w:rsidRPr="008415D0">
        <w:rPr>
          <w:rFonts w:ascii="Arial" w:hAnsi="Arial" w:cs="Arial"/>
          <w:bCs/>
        </w:rPr>
        <w:t>.1</w:t>
      </w:r>
      <w:r w:rsidR="00DE1FA0" w:rsidRPr="008415D0">
        <w:rPr>
          <w:rFonts w:ascii="Arial" w:hAnsi="Arial" w:cs="Arial"/>
          <w:bCs/>
        </w:rPr>
        <w:tab/>
      </w:r>
      <w:r w:rsidR="006178B4" w:rsidRPr="008415D0">
        <w:rPr>
          <w:rFonts w:ascii="Arial" w:hAnsi="Arial" w:cs="Arial"/>
          <w:bCs/>
        </w:rPr>
        <w:t>In the main professionals followed agency policies and procedures. There were clearly limitations in the safeguarding policies in place within the GP practice regarding record keeping and these have been addressed</w:t>
      </w:r>
      <w:r w:rsidR="00200252" w:rsidRPr="008415D0">
        <w:rPr>
          <w:rFonts w:ascii="Arial" w:hAnsi="Arial" w:cs="Arial"/>
          <w:bCs/>
        </w:rPr>
        <w:t xml:space="preserve"> </w:t>
      </w:r>
      <w:r w:rsidR="005478E7" w:rsidRPr="008415D0">
        <w:rPr>
          <w:rFonts w:ascii="Arial" w:hAnsi="Arial" w:cs="Arial"/>
          <w:bCs/>
        </w:rPr>
        <w:t>and their safeguarding policy updated.</w:t>
      </w:r>
    </w:p>
    <w:p w14:paraId="656F7210" w14:textId="77777777" w:rsidR="00240D7C" w:rsidRPr="008415D0" w:rsidRDefault="00240D7C" w:rsidP="00200252">
      <w:pPr>
        <w:autoSpaceDE w:val="0"/>
        <w:autoSpaceDN w:val="0"/>
        <w:adjustRightInd w:val="0"/>
        <w:spacing w:after="0" w:line="240" w:lineRule="auto"/>
        <w:ind w:left="720" w:hanging="720"/>
        <w:jc w:val="both"/>
        <w:rPr>
          <w:rFonts w:ascii="Arial" w:hAnsi="Arial" w:cs="Arial"/>
          <w:bCs/>
        </w:rPr>
      </w:pPr>
    </w:p>
    <w:p w14:paraId="7F77CEAA" w14:textId="77777777" w:rsidR="0015451C" w:rsidRDefault="00A92774" w:rsidP="00AF54BB">
      <w:pPr>
        <w:spacing w:after="0" w:line="240" w:lineRule="auto"/>
        <w:ind w:left="720" w:hanging="720"/>
        <w:jc w:val="both"/>
        <w:rPr>
          <w:rFonts w:ascii="Arial" w:hAnsi="Arial" w:cs="Arial"/>
        </w:rPr>
      </w:pPr>
      <w:r w:rsidRPr="008415D0">
        <w:rPr>
          <w:rFonts w:ascii="Arial" w:hAnsi="Arial" w:cs="Arial"/>
        </w:rPr>
        <w:t>4.4.2</w:t>
      </w:r>
      <w:r w:rsidRPr="008415D0">
        <w:rPr>
          <w:rFonts w:ascii="Arial" w:hAnsi="Arial" w:cs="Arial"/>
        </w:rPr>
        <w:tab/>
      </w:r>
      <w:r w:rsidR="00CB1678" w:rsidRPr="008415D0">
        <w:rPr>
          <w:rFonts w:ascii="Arial" w:hAnsi="Arial" w:cs="Arial"/>
        </w:rPr>
        <w:t>The major procedure that was not followed</w:t>
      </w:r>
      <w:r w:rsidR="00802A44" w:rsidRPr="008415D0">
        <w:rPr>
          <w:rFonts w:ascii="Arial" w:hAnsi="Arial" w:cs="Arial"/>
        </w:rPr>
        <w:t>,</w:t>
      </w:r>
      <w:r w:rsidR="00CB1678" w:rsidRPr="008415D0">
        <w:rPr>
          <w:rFonts w:ascii="Arial" w:hAnsi="Arial" w:cs="Arial"/>
        </w:rPr>
        <w:t xml:space="preserve"> </w:t>
      </w:r>
      <w:r w:rsidR="00802A44" w:rsidRPr="008415D0">
        <w:rPr>
          <w:rFonts w:ascii="Arial" w:hAnsi="Arial" w:cs="Arial"/>
        </w:rPr>
        <w:t xml:space="preserve">by all agencies, </w:t>
      </w:r>
      <w:r w:rsidR="00CB1678" w:rsidRPr="008415D0">
        <w:rPr>
          <w:rFonts w:ascii="Arial" w:hAnsi="Arial" w:cs="Arial"/>
        </w:rPr>
        <w:t>was the ‘Unexplained Injuries to Young Children’ section</w:t>
      </w:r>
      <w:r w:rsidR="00AF54BB">
        <w:rPr>
          <w:rFonts w:ascii="Arial" w:hAnsi="Arial" w:cs="Arial"/>
        </w:rPr>
        <w:t xml:space="preserve"> 8.40 </w:t>
      </w:r>
      <w:r w:rsidR="00CB1678" w:rsidRPr="008415D0">
        <w:rPr>
          <w:rFonts w:ascii="Arial" w:hAnsi="Arial" w:cs="Arial"/>
        </w:rPr>
        <w:t xml:space="preserve">of the Pan-Sussex Child Protection and Safeguarding procedures. </w:t>
      </w:r>
      <w:r w:rsidR="005478E7" w:rsidRPr="008415D0">
        <w:rPr>
          <w:rFonts w:ascii="Arial" w:eastAsia="Times New Roman" w:hAnsi="Arial" w:cs="Arial"/>
        </w:rPr>
        <w:t xml:space="preserve">According to </w:t>
      </w:r>
      <w:r w:rsidR="00CB1678" w:rsidRPr="008415D0">
        <w:rPr>
          <w:rFonts w:ascii="Arial" w:eastAsia="Times New Roman" w:hAnsi="Arial" w:cs="Arial"/>
        </w:rPr>
        <w:t>this</w:t>
      </w:r>
      <w:r w:rsidR="005478E7" w:rsidRPr="008415D0">
        <w:rPr>
          <w:rFonts w:ascii="Arial" w:eastAsia="Times New Roman" w:hAnsi="Arial" w:cs="Arial"/>
        </w:rPr>
        <w:t xml:space="preserve"> </w:t>
      </w:r>
      <w:r w:rsidR="00FF2F02" w:rsidRPr="008415D0">
        <w:rPr>
          <w:rFonts w:ascii="Arial" w:eastAsia="Times New Roman" w:hAnsi="Arial" w:cs="Arial"/>
        </w:rPr>
        <w:t>‘</w:t>
      </w:r>
      <w:r w:rsidR="005478E7" w:rsidRPr="008415D0">
        <w:rPr>
          <w:rFonts w:ascii="Arial" w:eastAsia="Times New Roman" w:hAnsi="Arial" w:cs="Arial"/>
          <w:i/>
          <w:iCs/>
        </w:rPr>
        <w:t>any suspicious injury in a pre or non-mobile and/or pre or non-verbal child must be regarded with extreme concern</w:t>
      </w:r>
      <w:r w:rsidR="005478E7" w:rsidRPr="008415D0">
        <w:rPr>
          <w:rFonts w:ascii="Arial" w:hAnsi="Arial" w:cs="Arial"/>
          <w:i/>
          <w:iCs/>
        </w:rPr>
        <w:t xml:space="preserve"> </w:t>
      </w:r>
      <w:r w:rsidR="00CB1678" w:rsidRPr="008415D0">
        <w:rPr>
          <w:rFonts w:ascii="Arial" w:hAnsi="Arial" w:cs="Arial"/>
          <w:i/>
          <w:iCs/>
        </w:rPr>
        <w:t xml:space="preserve">– this should include minor injuries with an inconsistent explanation and </w:t>
      </w:r>
      <w:r w:rsidR="000A78BE">
        <w:rPr>
          <w:rFonts w:ascii="Arial" w:hAnsi="Arial" w:cs="Arial"/>
          <w:i/>
          <w:iCs/>
        </w:rPr>
        <w:t>s</w:t>
      </w:r>
      <w:r w:rsidR="00CB1678" w:rsidRPr="008415D0">
        <w:rPr>
          <w:rFonts w:ascii="Arial" w:hAnsi="Arial" w:cs="Arial"/>
          <w:i/>
          <w:iCs/>
        </w:rPr>
        <w:t xml:space="preserve">ignificant bruising. </w:t>
      </w:r>
      <w:r w:rsidR="005478E7" w:rsidRPr="008415D0">
        <w:rPr>
          <w:rFonts w:ascii="Arial" w:eastAsia="Times New Roman" w:hAnsi="Arial" w:cs="Arial"/>
          <w:i/>
          <w:iCs/>
        </w:rPr>
        <w:t>Any injury and its explanation must be assessed in relation to the infant's developmental abilities and the likelihood of the occurrence</w:t>
      </w:r>
      <w:r w:rsidR="00FF2F02" w:rsidRPr="008415D0">
        <w:rPr>
          <w:rFonts w:ascii="Arial" w:eastAsia="Times New Roman" w:hAnsi="Arial" w:cs="Arial"/>
          <w:i/>
          <w:iCs/>
        </w:rPr>
        <w:t>’</w:t>
      </w:r>
      <w:r w:rsidR="005478E7" w:rsidRPr="008415D0">
        <w:rPr>
          <w:rFonts w:ascii="Arial" w:eastAsia="Times New Roman" w:hAnsi="Arial" w:cs="Arial"/>
        </w:rPr>
        <w:t>.</w:t>
      </w:r>
      <w:r w:rsidR="002E4862">
        <w:rPr>
          <w:rStyle w:val="FootnoteReference"/>
          <w:rFonts w:ascii="Arial" w:eastAsia="Times New Roman" w:hAnsi="Arial" w:cs="Arial"/>
        </w:rPr>
        <w:footnoteReference w:id="13"/>
      </w:r>
      <w:r w:rsidR="00CB1678" w:rsidRPr="008415D0">
        <w:rPr>
          <w:rFonts w:ascii="Arial" w:eastAsia="Times New Roman" w:hAnsi="Arial" w:cs="Arial"/>
        </w:rPr>
        <w:t xml:space="preserve"> The procedures also state that </w:t>
      </w:r>
      <w:r w:rsidR="00FF2F02" w:rsidRPr="008415D0">
        <w:rPr>
          <w:rFonts w:ascii="Arial" w:eastAsia="Times New Roman" w:hAnsi="Arial" w:cs="Arial"/>
        </w:rPr>
        <w:t>‘</w:t>
      </w:r>
      <w:r w:rsidR="00CB1678" w:rsidRPr="008415D0">
        <w:rPr>
          <w:rFonts w:ascii="Arial" w:hAnsi="Arial" w:cs="Arial"/>
          <w:i/>
          <w:iCs/>
        </w:rPr>
        <w:t>If at the outset</w:t>
      </w:r>
      <w:r w:rsidR="00FF2F02" w:rsidRPr="008415D0">
        <w:rPr>
          <w:rFonts w:ascii="Arial" w:hAnsi="Arial" w:cs="Arial"/>
          <w:i/>
          <w:iCs/>
        </w:rPr>
        <w:t>,</w:t>
      </w:r>
      <w:r w:rsidR="00CB1678" w:rsidRPr="008415D0">
        <w:rPr>
          <w:rFonts w:ascii="Arial" w:hAnsi="Arial" w:cs="Arial"/>
          <w:i/>
          <w:iCs/>
        </w:rPr>
        <w:t xml:space="preserve"> or before the conclusion of initial S47 Enquiries</w:t>
      </w:r>
      <w:r w:rsidR="00FF2F02" w:rsidRPr="008415D0">
        <w:rPr>
          <w:rFonts w:ascii="Arial" w:hAnsi="Arial" w:cs="Arial"/>
          <w:i/>
          <w:iCs/>
        </w:rPr>
        <w:t>,</w:t>
      </w:r>
      <w:r w:rsidR="00CB1678" w:rsidRPr="008415D0">
        <w:rPr>
          <w:rFonts w:ascii="Arial" w:hAnsi="Arial" w:cs="Arial"/>
          <w:i/>
          <w:iCs/>
        </w:rPr>
        <w:t xml:space="preserve"> the mechanism for an injury to an infant or young child remains unknown, a serious unexplained injury strategy discussion should be convened</w:t>
      </w:r>
      <w:r w:rsidR="00FF2F02" w:rsidRPr="008415D0">
        <w:rPr>
          <w:rFonts w:ascii="Arial" w:hAnsi="Arial" w:cs="Arial"/>
          <w:i/>
          <w:iCs/>
        </w:rPr>
        <w:t>’</w:t>
      </w:r>
      <w:r w:rsidR="00CB1678" w:rsidRPr="008415D0">
        <w:rPr>
          <w:rFonts w:ascii="Arial" w:hAnsi="Arial" w:cs="Arial"/>
        </w:rPr>
        <w:t>. </w:t>
      </w:r>
      <w:r w:rsidR="00AF54BB">
        <w:rPr>
          <w:rFonts w:ascii="Arial" w:hAnsi="Arial" w:cs="Arial"/>
        </w:rPr>
        <w:t>Furthermore in the section 4.2.28 on joint agency investigation the procedures also state that ‘</w:t>
      </w:r>
      <w:r w:rsidR="00AF54BB" w:rsidRPr="00AF54BB">
        <w:rPr>
          <w:rFonts w:ascii="Arial" w:hAnsi="Arial" w:cs="Arial"/>
          <w:i/>
          <w:iCs/>
          <w:color w:val="000000"/>
        </w:rPr>
        <w:t>Cases of minor injury should always be considered for a joint investigation if the: Child is already subject to a Child Protection Plan</w:t>
      </w:r>
      <w:r w:rsidR="00AF54BB" w:rsidRPr="0015451C">
        <w:rPr>
          <w:rFonts w:ascii="Arial" w:hAnsi="Arial" w:cs="Arial"/>
          <w:color w:val="000000"/>
        </w:rPr>
        <w:t>;</w:t>
      </w:r>
      <w:r w:rsidR="00AF54BB">
        <w:rPr>
          <w:rFonts w:ascii="Arial" w:hAnsi="Arial" w:cs="Arial"/>
          <w:color w:val="000000"/>
        </w:rPr>
        <w:t>’.</w:t>
      </w:r>
      <w:r w:rsidR="00AF54BB">
        <w:rPr>
          <w:rStyle w:val="FootnoteReference"/>
          <w:rFonts w:ascii="Arial" w:hAnsi="Arial" w:cs="Arial"/>
          <w:color w:val="000000"/>
        </w:rPr>
        <w:footnoteReference w:id="14"/>
      </w:r>
      <w:r w:rsidR="00AF54BB">
        <w:rPr>
          <w:rFonts w:ascii="Arial" w:hAnsi="Arial" w:cs="Arial"/>
          <w:color w:val="000000"/>
        </w:rPr>
        <w:t xml:space="preserve"> </w:t>
      </w:r>
      <w:r w:rsidR="00FF2F02" w:rsidRPr="008415D0">
        <w:rPr>
          <w:rFonts w:ascii="Arial" w:hAnsi="Arial" w:cs="Arial"/>
        </w:rPr>
        <w:t xml:space="preserve">Child V experienced two separate injuries, where professionals were unconvinced by the parents’ explanations, but at no point was there a formal strategy discussion meeting enabling professionals to discuss and consider the possible causes of the injuries. There was also no medical examination of the child. </w:t>
      </w:r>
      <w:r w:rsidR="00365FB0" w:rsidRPr="008415D0">
        <w:rPr>
          <w:rFonts w:ascii="Arial" w:hAnsi="Arial" w:cs="Arial"/>
        </w:rPr>
        <w:t xml:space="preserve">One possible explanation for the absence of such meetings is that it is rare that such processes are required when children are the subject of child protection plans as usually core group meetings provide the opportunity </w:t>
      </w:r>
      <w:r w:rsidR="00365FB0" w:rsidRPr="008415D0">
        <w:rPr>
          <w:rFonts w:ascii="Arial" w:hAnsi="Arial" w:cs="Arial"/>
        </w:rPr>
        <w:lastRenderedPageBreak/>
        <w:t>for multi-agency discussion. Such meetings, however, usually involve the parents, and where there are unexplained injuries it is important for professionals to be able to have discussions apart from the parents. In this case the child protection plan provided a false sense of security and a formal strategy meeting involving all relevant agencies would have allowed a more planned and considered approach.</w:t>
      </w:r>
    </w:p>
    <w:p w14:paraId="32403D74" w14:textId="77777777" w:rsidR="002E4862" w:rsidRPr="0015451C" w:rsidRDefault="002E4862" w:rsidP="00AF54BB">
      <w:pPr>
        <w:spacing w:after="0" w:line="240" w:lineRule="auto"/>
        <w:ind w:left="720" w:hanging="720"/>
        <w:jc w:val="both"/>
        <w:rPr>
          <w:rFonts w:ascii="Arial" w:hAnsi="Arial" w:cs="Arial"/>
          <w:color w:val="000000"/>
        </w:rPr>
      </w:pPr>
    </w:p>
    <w:p w14:paraId="658261FB" w14:textId="77777777" w:rsidR="002B18BB" w:rsidRPr="008415D0" w:rsidRDefault="0015451C" w:rsidP="002E4862">
      <w:pPr>
        <w:spacing w:after="0" w:line="240" w:lineRule="auto"/>
        <w:ind w:left="720" w:hanging="720"/>
        <w:jc w:val="both"/>
        <w:rPr>
          <w:rFonts w:ascii="Arial" w:hAnsi="Arial" w:cs="Arial"/>
          <w:b/>
          <w:bCs/>
          <w:color w:val="00B0F0"/>
        </w:rPr>
      </w:pPr>
      <w:r w:rsidRPr="0015451C">
        <w:rPr>
          <w:rFonts w:ascii="Arial" w:hAnsi="Arial" w:cs="Arial"/>
          <w:color w:val="000000"/>
        </w:rPr>
        <w:t xml:space="preserve">    </w:t>
      </w:r>
      <w:r w:rsidR="00D523B0" w:rsidRPr="008415D0">
        <w:rPr>
          <w:rFonts w:ascii="Arial" w:hAnsi="Arial" w:cs="Arial"/>
          <w:b/>
          <w:bCs/>
          <w:color w:val="00B0F0"/>
        </w:rPr>
        <w:t>4.</w:t>
      </w:r>
      <w:r w:rsidR="00017F83" w:rsidRPr="008415D0">
        <w:rPr>
          <w:rFonts w:ascii="Arial" w:hAnsi="Arial" w:cs="Arial"/>
          <w:b/>
          <w:bCs/>
          <w:color w:val="00B0F0"/>
        </w:rPr>
        <w:t>5</w:t>
      </w:r>
      <w:r w:rsidR="00D523B0" w:rsidRPr="008415D0">
        <w:rPr>
          <w:rFonts w:ascii="Arial" w:hAnsi="Arial" w:cs="Arial"/>
          <w:b/>
          <w:bCs/>
          <w:color w:val="00B0F0"/>
        </w:rPr>
        <w:tab/>
      </w:r>
      <w:r w:rsidR="00EE1CAF" w:rsidRPr="008415D0">
        <w:rPr>
          <w:rFonts w:ascii="Arial" w:hAnsi="Arial" w:cs="Arial"/>
          <w:b/>
          <w:bCs/>
          <w:color w:val="00B0F0"/>
        </w:rPr>
        <w:t>To what extent were professionals aware of domestic abuse and were appropriate actions taken?</w:t>
      </w:r>
    </w:p>
    <w:p w14:paraId="55F5C807" w14:textId="77777777" w:rsidR="005436FC" w:rsidRPr="008415D0" w:rsidRDefault="002B18BB" w:rsidP="0093507F">
      <w:pPr>
        <w:tabs>
          <w:tab w:val="left" w:pos="284"/>
        </w:tabs>
        <w:spacing w:after="0" w:line="240" w:lineRule="auto"/>
        <w:ind w:left="720" w:hanging="720"/>
        <w:jc w:val="both"/>
        <w:rPr>
          <w:rFonts w:ascii="Arial" w:hAnsi="Arial" w:cs="Arial"/>
        </w:rPr>
      </w:pPr>
      <w:r w:rsidRPr="008415D0">
        <w:rPr>
          <w:rFonts w:ascii="Arial" w:hAnsi="Arial" w:cs="Arial"/>
        </w:rPr>
        <w:t>4.5.1</w:t>
      </w:r>
      <w:r w:rsidRPr="008415D0">
        <w:rPr>
          <w:rFonts w:ascii="Arial" w:hAnsi="Arial" w:cs="Arial"/>
        </w:rPr>
        <w:tab/>
      </w:r>
      <w:r w:rsidR="007D7EDC" w:rsidRPr="008415D0">
        <w:rPr>
          <w:rFonts w:ascii="Arial" w:hAnsi="Arial" w:cs="Arial"/>
        </w:rPr>
        <w:t xml:space="preserve">All professionals involved in the child protection conference process were aware of the </w:t>
      </w:r>
      <w:r w:rsidR="00365FB0" w:rsidRPr="008415D0">
        <w:rPr>
          <w:rFonts w:ascii="Arial" w:hAnsi="Arial" w:cs="Arial"/>
        </w:rPr>
        <w:t xml:space="preserve">high levels of parental conflict and reports </w:t>
      </w:r>
      <w:r w:rsidR="007D7EDC" w:rsidRPr="008415D0">
        <w:rPr>
          <w:rFonts w:ascii="Arial" w:hAnsi="Arial" w:cs="Arial"/>
        </w:rPr>
        <w:t>of domestic abuse</w:t>
      </w:r>
      <w:r w:rsidR="00365FB0" w:rsidRPr="008415D0">
        <w:rPr>
          <w:rFonts w:ascii="Arial" w:hAnsi="Arial" w:cs="Arial"/>
        </w:rPr>
        <w:t xml:space="preserve"> incidents </w:t>
      </w:r>
      <w:r w:rsidR="007D7EDC" w:rsidRPr="008415D0">
        <w:rPr>
          <w:rFonts w:ascii="Arial" w:hAnsi="Arial" w:cs="Arial"/>
        </w:rPr>
        <w:t>between the couple as it was a matter discussed and reported at those meetings. The GP was unaware of the issue as they did not attend the conferences or receive minutes of the meetings. Housing staff had no contact with the family after the birth of Child V but were aware prior to that date that the couple had an acrimonious relationship.</w:t>
      </w:r>
    </w:p>
    <w:p w14:paraId="51079952" w14:textId="77777777" w:rsidR="0093507F" w:rsidRPr="008415D0" w:rsidRDefault="0093507F" w:rsidP="0093507F">
      <w:pPr>
        <w:tabs>
          <w:tab w:val="left" w:pos="284"/>
        </w:tabs>
        <w:spacing w:after="0" w:line="240" w:lineRule="auto"/>
        <w:ind w:left="720" w:hanging="720"/>
        <w:jc w:val="both"/>
        <w:rPr>
          <w:rFonts w:ascii="Arial" w:hAnsi="Arial" w:cs="Arial"/>
        </w:rPr>
      </w:pPr>
    </w:p>
    <w:p w14:paraId="2B91C465" w14:textId="77777777" w:rsidR="007D7EDC" w:rsidRPr="008415D0" w:rsidRDefault="002B18BB" w:rsidP="0093507F">
      <w:pPr>
        <w:tabs>
          <w:tab w:val="left" w:pos="284"/>
        </w:tabs>
        <w:spacing w:line="240" w:lineRule="auto"/>
        <w:ind w:left="720" w:hanging="720"/>
        <w:jc w:val="both"/>
        <w:rPr>
          <w:rFonts w:ascii="Arial" w:eastAsia="Times New Roman" w:hAnsi="Arial" w:cs="Arial"/>
        </w:rPr>
      </w:pPr>
      <w:r w:rsidRPr="008415D0">
        <w:rPr>
          <w:rFonts w:ascii="Arial" w:hAnsi="Arial" w:cs="Arial"/>
          <w:bCs/>
        </w:rPr>
        <w:t>4.5.2</w:t>
      </w:r>
      <w:r w:rsidRPr="008415D0">
        <w:rPr>
          <w:rFonts w:ascii="Arial" w:hAnsi="Arial" w:cs="Arial"/>
          <w:bCs/>
        </w:rPr>
        <w:tab/>
      </w:r>
      <w:r w:rsidR="007D7EDC" w:rsidRPr="008415D0">
        <w:rPr>
          <w:rFonts w:ascii="Arial" w:eastAsia="Times New Roman" w:hAnsi="Arial" w:cs="Arial"/>
        </w:rPr>
        <w:t xml:space="preserve">SWIFT clinical staff were aware of the historical domestic abuse at the time of their involvement and this informed the service offer made to Father. </w:t>
      </w:r>
      <w:r w:rsidR="00EF3E64" w:rsidRPr="008415D0">
        <w:rPr>
          <w:rFonts w:ascii="Arial" w:eastAsia="Times New Roman" w:hAnsi="Arial" w:cs="Arial"/>
        </w:rPr>
        <w:t xml:space="preserve">When </w:t>
      </w:r>
      <w:r w:rsidR="007D7EDC" w:rsidRPr="008415D0">
        <w:rPr>
          <w:rFonts w:ascii="Arial" w:eastAsia="Times New Roman" w:hAnsi="Arial" w:cs="Arial"/>
        </w:rPr>
        <w:t>he</w:t>
      </w:r>
      <w:r w:rsidR="00EF3E64" w:rsidRPr="008415D0">
        <w:rPr>
          <w:rFonts w:ascii="Arial" w:eastAsia="Times New Roman" w:hAnsi="Arial" w:cs="Arial"/>
        </w:rPr>
        <w:t xml:space="preserve"> disengaged from the intervention, this was clearly shared with the allocated social worker</w:t>
      </w:r>
      <w:r w:rsidR="0093507F" w:rsidRPr="008415D0">
        <w:rPr>
          <w:rFonts w:ascii="Arial" w:eastAsia="Times New Roman" w:hAnsi="Arial" w:cs="Arial"/>
        </w:rPr>
        <w:t>,</w:t>
      </w:r>
      <w:r w:rsidR="00EF3E64" w:rsidRPr="008415D0">
        <w:rPr>
          <w:rFonts w:ascii="Arial" w:eastAsia="Times New Roman" w:hAnsi="Arial" w:cs="Arial"/>
        </w:rPr>
        <w:t xml:space="preserve"> </w:t>
      </w:r>
      <w:r w:rsidR="007D7EDC" w:rsidRPr="008415D0">
        <w:rPr>
          <w:rFonts w:ascii="Arial" w:eastAsia="Times New Roman" w:hAnsi="Arial" w:cs="Arial"/>
        </w:rPr>
        <w:t>but it is unclear whether there was any discussion as to the implications this had with regards to the couples</w:t>
      </w:r>
      <w:r w:rsidR="0093507F" w:rsidRPr="008415D0">
        <w:rPr>
          <w:rFonts w:ascii="Arial" w:eastAsia="Times New Roman" w:hAnsi="Arial" w:cs="Arial"/>
        </w:rPr>
        <w:t>’</w:t>
      </w:r>
      <w:r w:rsidR="007D7EDC" w:rsidRPr="008415D0">
        <w:rPr>
          <w:rFonts w:ascii="Arial" w:eastAsia="Times New Roman" w:hAnsi="Arial" w:cs="Arial"/>
        </w:rPr>
        <w:t xml:space="preserve"> relationship and risks to Child V</w:t>
      </w:r>
      <w:r w:rsidR="00EF6FC9" w:rsidRPr="008415D0">
        <w:rPr>
          <w:rFonts w:ascii="Arial" w:eastAsia="Times New Roman" w:hAnsi="Arial" w:cs="Arial"/>
        </w:rPr>
        <w:t>.</w:t>
      </w:r>
    </w:p>
    <w:p w14:paraId="122815DC" w14:textId="77777777" w:rsidR="006D0B90" w:rsidRPr="008415D0" w:rsidRDefault="00EF6FC9" w:rsidP="00EF6FC9">
      <w:pPr>
        <w:tabs>
          <w:tab w:val="left" w:pos="284"/>
        </w:tabs>
        <w:spacing w:after="0" w:line="240" w:lineRule="auto"/>
        <w:ind w:left="720" w:hanging="720"/>
        <w:jc w:val="both"/>
        <w:rPr>
          <w:rFonts w:ascii="Arial" w:eastAsia="Times New Roman" w:hAnsi="Arial" w:cs="Arial"/>
        </w:rPr>
      </w:pPr>
      <w:r w:rsidRPr="008415D0">
        <w:rPr>
          <w:rFonts w:ascii="Arial" w:eastAsia="Times New Roman" w:hAnsi="Arial" w:cs="Arial"/>
        </w:rPr>
        <w:t>4.5.3</w:t>
      </w:r>
      <w:r w:rsidRPr="008415D0">
        <w:rPr>
          <w:rFonts w:ascii="Arial" w:eastAsia="Times New Roman" w:hAnsi="Arial" w:cs="Arial"/>
        </w:rPr>
        <w:tab/>
      </w:r>
      <w:r w:rsidR="007D7EDC" w:rsidRPr="008415D0">
        <w:rPr>
          <w:rFonts w:ascii="Arial" w:eastAsia="Times New Roman" w:hAnsi="Arial" w:cs="Arial"/>
        </w:rPr>
        <w:t xml:space="preserve">The social work team including duty workers and the FKW all experienced Father’s quick temper but also spoke of being able </w:t>
      </w:r>
      <w:r w:rsidRPr="008415D0">
        <w:rPr>
          <w:rFonts w:ascii="Arial" w:eastAsia="Times New Roman" w:hAnsi="Arial" w:cs="Arial"/>
        </w:rPr>
        <w:t>‘</w:t>
      </w:r>
      <w:r w:rsidR="007D7EDC" w:rsidRPr="008415D0">
        <w:rPr>
          <w:rFonts w:ascii="Arial" w:eastAsia="Times New Roman" w:hAnsi="Arial" w:cs="Arial"/>
        </w:rPr>
        <w:t>to talk him down</w:t>
      </w:r>
      <w:r w:rsidRPr="008415D0">
        <w:rPr>
          <w:rFonts w:ascii="Arial" w:eastAsia="Times New Roman" w:hAnsi="Arial" w:cs="Arial"/>
        </w:rPr>
        <w:t>’</w:t>
      </w:r>
      <w:r w:rsidR="007D7EDC" w:rsidRPr="008415D0">
        <w:rPr>
          <w:rFonts w:ascii="Arial" w:eastAsia="Times New Roman" w:hAnsi="Arial" w:cs="Arial"/>
        </w:rPr>
        <w:t xml:space="preserve"> and to recognise this as an expression of his fear and frustration.  He was noted to be employing safe practices, for example by leaving the property with Child V when Mother was agitated.</w:t>
      </w:r>
      <w:r w:rsidR="006D0B90" w:rsidRPr="008415D0">
        <w:rPr>
          <w:rFonts w:ascii="Arial" w:eastAsia="Times New Roman" w:hAnsi="Arial" w:cs="Arial"/>
        </w:rPr>
        <w:t xml:space="preserve"> There was also a perception</w:t>
      </w:r>
      <w:r w:rsidR="009B1C1C" w:rsidRPr="008415D0">
        <w:rPr>
          <w:rFonts w:ascii="Arial" w:eastAsia="Times New Roman" w:hAnsi="Arial" w:cs="Arial"/>
        </w:rPr>
        <w:t>,</w:t>
      </w:r>
      <w:r w:rsidR="006D0B90" w:rsidRPr="008415D0">
        <w:rPr>
          <w:rFonts w:ascii="Arial" w:eastAsia="Times New Roman" w:hAnsi="Arial" w:cs="Arial"/>
        </w:rPr>
        <w:t xml:space="preserve"> supported by</w:t>
      </w:r>
      <w:r w:rsidR="00E637AC" w:rsidRPr="008415D0">
        <w:rPr>
          <w:rFonts w:ascii="Arial" w:eastAsia="Times New Roman" w:hAnsi="Arial" w:cs="Arial"/>
        </w:rPr>
        <w:t xml:space="preserve"> </w:t>
      </w:r>
      <w:r w:rsidR="0061716E" w:rsidRPr="008415D0">
        <w:rPr>
          <w:rFonts w:ascii="Arial" w:eastAsia="Times New Roman" w:hAnsi="Arial" w:cs="Arial"/>
        </w:rPr>
        <w:t>experience</w:t>
      </w:r>
      <w:r w:rsidR="009B1C1C" w:rsidRPr="008415D0">
        <w:rPr>
          <w:rFonts w:ascii="Arial" w:eastAsia="Times New Roman" w:hAnsi="Arial" w:cs="Arial"/>
        </w:rPr>
        <w:t>,</w:t>
      </w:r>
      <w:r w:rsidR="00E637AC" w:rsidRPr="008415D0">
        <w:rPr>
          <w:rFonts w:ascii="Arial" w:eastAsia="Times New Roman" w:hAnsi="Arial" w:cs="Arial"/>
        </w:rPr>
        <w:t xml:space="preserve"> </w:t>
      </w:r>
      <w:r w:rsidR="006D0B90" w:rsidRPr="008415D0">
        <w:rPr>
          <w:rFonts w:ascii="Arial" w:eastAsia="Times New Roman" w:hAnsi="Arial" w:cs="Arial"/>
        </w:rPr>
        <w:t xml:space="preserve">that Mother </w:t>
      </w:r>
      <w:r w:rsidR="009B1C1C" w:rsidRPr="008415D0">
        <w:rPr>
          <w:rFonts w:ascii="Arial" w:eastAsia="Times New Roman" w:hAnsi="Arial" w:cs="Arial"/>
        </w:rPr>
        <w:t>was equally</w:t>
      </w:r>
      <w:r w:rsidR="006D0B90" w:rsidRPr="008415D0">
        <w:rPr>
          <w:rFonts w:ascii="Arial" w:eastAsia="Times New Roman" w:hAnsi="Arial" w:cs="Arial"/>
        </w:rPr>
        <w:t xml:space="preserve"> aggressive </w:t>
      </w:r>
      <w:r w:rsidR="009B1C1C" w:rsidRPr="008415D0">
        <w:rPr>
          <w:rFonts w:ascii="Arial" w:eastAsia="Times New Roman" w:hAnsi="Arial" w:cs="Arial"/>
        </w:rPr>
        <w:t>as</w:t>
      </w:r>
      <w:r w:rsidR="006D0B90" w:rsidRPr="008415D0">
        <w:rPr>
          <w:rFonts w:ascii="Arial" w:eastAsia="Times New Roman" w:hAnsi="Arial" w:cs="Arial"/>
        </w:rPr>
        <w:t xml:space="preserve"> Father</w:t>
      </w:r>
      <w:r w:rsidR="00E637AC" w:rsidRPr="008415D0">
        <w:rPr>
          <w:rFonts w:ascii="Arial" w:eastAsia="Times New Roman" w:hAnsi="Arial" w:cs="Arial"/>
        </w:rPr>
        <w:t>,</w:t>
      </w:r>
      <w:r w:rsidR="006D0B90" w:rsidRPr="008415D0">
        <w:rPr>
          <w:rFonts w:ascii="Arial" w:eastAsia="Times New Roman" w:hAnsi="Arial" w:cs="Arial"/>
        </w:rPr>
        <w:t xml:space="preserve"> and that the </w:t>
      </w:r>
      <w:r w:rsidR="009B1C1C" w:rsidRPr="008415D0">
        <w:rPr>
          <w:rFonts w:ascii="Arial" w:eastAsia="Times New Roman" w:hAnsi="Arial" w:cs="Arial"/>
        </w:rPr>
        <w:t>domestic abuse</w:t>
      </w:r>
      <w:r w:rsidR="006D0B90" w:rsidRPr="008415D0">
        <w:rPr>
          <w:rFonts w:ascii="Arial" w:eastAsia="Times New Roman" w:hAnsi="Arial" w:cs="Arial"/>
        </w:rPr>
        <w:t xml:space="preserve"> was mutual. This may have resulted in an acceptance of problematic behaviour by both parents</w:t>
      </w:r>
      <w:r w:rsidR="009B1C1C" w:rsidRPr="008415D0">
        <w:rPr>
          <w:rFonts w:ascii="Arial" w:eastAsia="Times New Roman" w:hAnsi="Arial" w:cs="Arial"/>
        </w:rPr>
        <w:t>,</w:t>
      </w:r>
      <w:r w:rsidR="006D0B90" w:rsidRPr="008415D0">
        <w:rPr>
          <w:rFonts w:ascii="Arial" w:eastAsia="Times New Roman" w:hAnsi="Arial" w:cs="Arial"/>
        </w:rPr>
        <w:t xml:space="preserve"> excused by their personal histories, without </w:t>
      </w:r>
      <w:r w:rsidR="0061716E" w:rsidRPr="008415D0">
        <w:rPr>
          <w:rFonts w:ascii="Arial" w:eastAsia="Times New Roman" w:hAnsi="Arial" w:cs="Arial"/>
        </w:rPr>
        <w:t>enough</w:t>
      </w:r>
      <w:r w:rsidR="006D0B90" w:rsidRPr="008415D0">
        <w:rPr>
          <w:rFonts w:ascii="Arial" w:eastAsia="Times New Roman" w:hAnsi="Arial" w:cs="Arial"/>
        </w:rPr>
        <w:t xml:space="preserve"> consideration of the impact on Child V. </w:t>
      </w:r>
    </w:p>
    <w:p w14:paraId="26DB511F" w14:textId="77777777" w:rsidR="006D0B90" w:rsidRPr="008415D0" w:rsidRDefault="006D0B90" w:rsidP="00EF6FC9">
      <w:pPr>
        <w:tabs>
          <w:tab w:val="left" w:pos="284"/>
        </w:tabs>
        <w:spacing w:after="0" w:line="240" w:lineRule="auto"/>
        <w:ind w:left="720" w:hanging="720"/>
        <w:jc w:val="both"/>
        <w:rPr>
          <w:rFonts w:ascii="Arial" w:eastAsia="Times New Roman" w:hAnsi="Arial" w:cs="Arial"/>
        </w:rPr>
      </w:pPr>
    </w:p>
    <w:p w14:paraId="46C3CE94" w14:textId="77777777" w:rsidR="00EE1CAF" w:rsidRPr="008415D0" w:rsidRDefault="006D0B90" w:rsidP="005D1904">
      <w:pPr>
        <w:tabs>
          <w:tab w:val="left" w:pos="284"/>
        </w:tabs>
        <w:spacing w:after="0" w:line="240" w:lineRule="auto"/>
        <w:ind w:left="720" w:hanging="720"/>
        <w:jc w:val="both"/>
        <w:rPr>
          <w:rFonts w:ascii="Arial" w:eastAsia="Times New Roman" w:hAnsi="Arial" w:cs="Arial"/>
        </w:rPr>
      </w:pPr>
      <w:r w:rsidRPr="008415D0">
        <w:rPr>
          <w:rFonts w:ascii="Arial" w:eastAsia="Times New Roman" w:hAnsi="Arial" w:cs="Arial"/>
        </w:rPr>
        <w:t>4.5.4</w:t>
      </w:r>
      <w:r w:rsidRPr="008415D0">
        <w:rPr>
          <w:rFonts w:ascii="Arial" w:eastAsia="Times New Roman" w:hAnsi="Arial" w:cs="Arial"/>
        </w:rPr>
        <w:tab/>
      </w:r>
      <w:r w:rsidR="0093507F" w:rsidRPr="008415D0">
        <w:rPr>
          <w:rFonts w:ascii="Arial" w:eastAsia="Times New Roman" w:hAnsi="Arial" w:cs="Arial"/>
        </w:rPr>
        <w:t>Health visiting st</w:t>
      </w:r>
      <w:r w:rsidRPr="008415D0">
        <w:rPr>
          <w:rFonts w:ascii="Arial" w:eastAsia="Times New Roman" w:hAnsi="Arial" w:cs="Arial"/>
        </w:rPr>
        <w:t xml:space="preserve">aff were more concerned about Father’s behaviour and discussed </w:t>
      </w:r>
      <w:r w:rsidR="00E637AC" w:rsidRPr="008415D0">
        <w:rPr>
          <w:rFonts w:ascii="Arial" w:eastAsia="Times New Roman" w:hAnsi="Arial" w:cs="Arial"/>
        </w:rPr>
        <w:t>it</w:t>
      </w:r>
      <w:r w:rsidRPr="008415D0">
        <w:rPr>
          <w:rFonts w:ascii="Arial" w:eastAsia="Times New Roman" w:hAnsi="Arial" w:cs="Arial"/>
        </w:rPr>
        <w:t xml:space="preserve"> with social work staff leading to some tensions as there was a perception that the risks were not being sufficiently acknowledged or understood by the social workers. This may have also been affected by the parents</w:t>
      </w:r>
      <w:r w:rsidR="005D1904" w:rsidRPr="008415D0">
        <w:rPr>
          <w:rFonts w:ascii="Arial" w:eastAsia="Times New Roman" w:hAnsi="Arial" w:cs="Arial"/>
        </w:rPr>
        <w:t>’</w:t>
      </w:r>
      <w:r w:rsidRPr="008415D0">
        <w:rPr>
          <w:rFonts w:ascii="Arial" w:eastAsia="Times New Roman" w:hAnsi="Arial" w:cs="Arial"/>
        </w:rPr>
        <w:t xml:space="preserve"> behaviour as there is </w:t>
      </w:r>
      <w:r w:rsidR="009B1C1C" w:rsidRPr="008415D0">
        <w:rPr>
          <w:rFonts w:ascii="Arial" w:eastAsia="Times New Roman" w:hAnsi="Arial" w:cs="Arial"/>
        </w:rPr>
        <w:t xml:space="preserve">some </w:t>
      </w:r>
      <w:r w:rsidRPr="008415D0">
        <w:rPr>
          <w:rFonts w:ascii="Arial" w:eastAsia="Times New Roman" w:hAnsi="Arial" w:cs="Arial"/>
        </w:rPr>
        <w:t>evidence that the</w:t>
      </w:r>
      <w:r w:rsidR="009B1C1C" w:rsidRPr="008415D0">
        <w:rPr>
          <w:rFonts w:ascii="Arial" w:eastAsia="Times New Roman" w:hAnsi="Arial" w:cs="Arial"/>
        </w:rPr>
        <w:t>re was less conflict displayed before</w:t>
      </w:r>
      <w:r w:rsidR="005D1904" w:rsidRPr="008415D0">
        <w:rPr>
          <w:rFonts w:ascii="Arial" w:eastAsia="Times New Roman" w:hAnsi="Arial" w:cs="Arial"/>
        </w:rPr>
        <w:t xml:space="preserve"> the social work staff. </w:t>
      </w:r>
    </w:p>
    <w:p w14:paraId="60D8E612" w14:textId="77777777" w:rsidR="005D1904" w:rsidRPr="008415D0" w:rsidRDefault="005D1904" w:rsidP="005D1904">
      <w:pPr>
        <w:tabs>
          <w:tab w:val="left" w:pos="284"/>
        </w:tabs>
        <w:spacing w:after="0" w:line="240" w:lineRule="auto"/>
        <w:ind w:left="720" w:hanging="720"/>
        <w:jc w:val="both"/>
        <w:rPr>
          <w:rFonts w:ascii="Arial" w:eastAsia="Times New Roman" w:hAnsi="Arial" w:cs="Arial"/>
        </w:rPr>
      </w:pPr>
    </w:p>
    <w:p w14:paraId="7BFF265D" w14:textId="77777777" w:rsidR="00EE1CAF" w:rsidRPr="008415D0" w:rsidRDefault="002B18BB" w:rsidP="00EE1CAF">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4.6</w:t>
      </w:r>
      <w:r w:rsidRPr="008415D0">
        <w:rPr>
          <w:rFonts w:ascii="Arial" w:hAnsi="Arial" w:cs="Arial"/>
          <w:b/>
          <w:bCs/>
          <w:color w:val="00B0F0"/>
        </w:rPr>
        <w:tab/>
      </w:r>
      <w:r w:rsidR="00EE1CAF" w:rsidRPr="008415D0">
        <w:rPr>
          <w:rFonts w:ascii="Arial" w:hAnsi="Arial" w:cs="Arial"/>
          <w:b/>
          <w:bCs/>
          <w:color w:val="00B0F0"/>
        </w:rPr>
        <w:t>To what extent were professionals aware of substance misuse by the parents and what action was taken?</w:t>
      </w:r>
    </w:p>
    <w:p w14:paraId="066FB839" w14:textId="77777777" w:rsidR="005A651A" w:rsidRPr="008415D0" w:rsidRDefault="00EE1CAF" w:rsidP="00E0246C">
      <w:pPr>
        <w:tabs>
          <w:tab w:val="left" w:pos="284"/>
        </w:tabs>
        <w:spacing w:after="0" w:line="240" w:lineRule="auto"/>
        <w:ind w:left="720" w:hanging="720"/>
        <w:jc w:val="both"/>
        <w:rPr>
          <w:rFonts w:ascii="Arial" w:eastAsia="Times New Roman" w:hAnsi="Arial" w:cs="Arial"/>
        </w:rPr>
      </w:pPr>
      <w:r w:rsidRPr="008415D0">
        <w:rPr>
          <w:rFonts w:ascii="Arial" w:hAnsi="Arial" w:cs="Arial"/>
          <w:bCs/>
        </w:rPr>
        <w:t>4.6.1</w:t>
      </w:r>
      <w:r w:rsidRPr="008415D0">
        <w:rPr>
          <w:rFonts w:ascii="Arial" w:hAnsi="Arial" w:cs="Arial"/>
          <w:bCs/>
        </w:rPr>
        <w:tab/>
      </w:r>
      <w:r w:rsidR="005A651A" w:rsidRPr="008415D0">
        <w:rPr>
          <w:rFonts w:ascii="Arial" w:eastAsia="Times New Roman" w:hAnsi="Arial" w:cs="Arial"/>
        </w:rPr>
        <w:t xml:space="preserve">Professionals </w:t>
      </w:r>
      <w:r w:rsidR="00E0246C" w:rsidRPr="008415D0">
        <w:rPr>
          <w:rFonts w:ascii="Arial" w:eastAsia="Times New Roman" w:hAnsi="Arial" w:cs="Arial"/>
        </w:rPr>
        <w:t xml:space="preserve">involved in the child protection planning process </w:t>
      </w:r>
      <w:r w:rsidR="005A651A" w:rsidRPr="008415D0">
        <w:rPr>
          <w:rFonts w:ascii="Arial" w:eastAsia="Times New Roman" w:hAnsi="Arial" w:cs="Arial"/>
        </w:rPr>
        <w:t xml:space="preserve">were aware of cannabis use by Father but </w:t>
      </w:r>
      <w:r w:rsidR="00E0246C" w:rsidRPr="008415D0">
        <w:rPr>
          <w:rFonts w:ascii="Arial" w:eastAsia="Times New Roman" w:hAnsi="Arial" w:cs="Arial"/>
        </w:rPr>
        <w:t>did not see it as a</w:t>
      </w:r>
      <w:r w:rsidR="005A651A" w:rsidRPr="008415D0">
        <w:rPr>
          <w:rFonts w:ascii="Arial" w:eastAsia="Times New Roman" w:hAnsi="Arial" w:cs="Arial"/>
        </w:rPr>
        <w:t xml:space="preserve"> significant concern.  Once the couple moved to their flat it was acknowledged that there was sometimes a smell of cannabis but that this pervaded the block of flats and was not traced to the family home.</w:t>
      </w:r>
      <w:r w:rsidR="009904E6" w:rsidRPr="008415D0">
        <w:rPr>
          <w:rFonts w:ascii="Arial" w:eastAsia="Times New Roman" w:hAnsi="Arial" w:cs="Arial"/>
        </w:rPr>
        <w:t xml:space="preserve"> </w:t>
      </w:r>
      <w:r w:rsidR="009B1C1C" w:rsidRPr="008415D0">
        <w:rPr>
          <w:rFonts w:ascii="Arial" w:eastAsia="Times New Roman" w:hAnsi="Arial" w:cs="Arial"/>
        </w:rPr>
        <w:t>The only agency that identified Father’s cannabis use as problematic was Housing and that was before the birth of Child V and was not known by the professionals working with the family after the baby was born.</w:t>
      </w:r>
    </w:p>
    <w:p w14:paraId="06FB0EB2" w14:textId="77777777" w:rsidR="00EE1CAF" w:rsidRPr="008415D0" w:rsidRDefault="00EE1CAF" w:rsidP="00EE1CAF">
      <w:pPr>
        <w:autoSpaceDE w:val="0"/>
        <w:autoSpaceDN w:val="0"/>
        <w:adjustRightInd w:val="0"/>
        <w:spacing w:after="0"/>
        <w:ind w:left="720" w:hanging="720"/>
        <w:jc w:val="both"/>
        <w:rPr>
          <w:rFonts w:ascii="Arial" w:hAnsi="Arial" w:cs="Arial"/>
          <w:bCs/>
        </w:rPr>
      </w:pPr>
    </w:p>
    <w:p w14:paraId="686F67AD" w14:textId="77777777" w:rsidR="00EE1CAF" w:rsidRPr="008415D0" w:rsidRDefault="00EE1CAF" w:rsidP="00E637AC">
      <w:pPr>
        <w:autoSpaceDE w:val="0"/>
        <w:autoSpaceDN w:val="0"/>
        <w:adjustRightInd w:val="0"/>
        <w:spacing w:after="0" w:line="240" w:lineRule="auto"/>
        <w:ind w:left="720" w:hanging="720"/>
        <w:jc w:val="both"/>
        <w:rPr>
          <w:rFonts w:ascii="Arial" w:hAnsi="Arial" w:cs="Arial"/>
          <w:bCs/>
        </w:rPr>
      </w:pPr>
      <w:r w:rsidRPr="008415D0">
        <w:rPr>
          <w:rFonts w:ascii="Arial" w:hAnsi="Arial" w:cs="Arial"/>
          <w:bCs/>
        </w:rPr>
        <w:t>4.6.2</w:t>
      </w:r>
      <w:r w:rsidRPr="008415D0">
        <w:rPr>
          <w:rFonts w:ascii="Arial" w:hAnsi="Arial" w:cs="Arial"/>
          <w:bCs/>
        </w:rPr>
        <w:tab/>
      </w:r>
      <w:r w:rsidR="009904E6" w:rsidRPr="008415D0">
        <w:rPr>
          <w:rFonts w:ascii="Arial" w:hAnsi="Arial" w:cs="Arial"/>
          <w:bCs/>
        </w:rPr>
        <w:t>This review has not identified that substance misuse (either alcohol or drugs) was a significant factor in the abuse of Child V. There remains however a question as to how the couple were spending their money as they accrued significant rent arrears and it was thought that this was possibly used for purchasing drugs.</w:t>
      </w:r>
    </w:p>
    <w:p w14:paraId="14E94DB6" w14:textId="77777777" w:rsidR="00EE1CAF" w:rsidRPr="008415D0" w:rsidRDefault="00EE1CAF" w:rsidP="00EE1CAF">
      <w:pPr>
        <w:autoSpaceDE w:val="0"/>
        <w:autoSpaceDN w:val="0"/>
        <w:adjustRightInd w:val="0"/>
        <w:spacing w:after="0"/>
        <w:ind w:left="720" w:hanging="720"/>
        <w:jc w:val="both"/>
        <w:rPr>
          <w:rFonts w:ascii="Arial" w:hAnsi="Arial" w:cs="Arial"/>
          <w:b/>
          <w:bCs/>
          <w:color w:val="00B0F0"/>
        </w:rPr>
      </w:pPr>
    </w:p>
    <w:p w14:paraId="55570E3E" w14:textId="77777777" w:rsidR="00EE1CAF" w:rsidRPr="008415D0" w:rsidRDefault="00EE1CAF" w:rsidP="00EE1CAF">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4.7</w:t>
      </w:r>
      <w:r w:rsidRPr="008415D0">
        <w:rPr>
          <w:rFonts w:ascii="Arial" w:hAnsi="Arial" w:cs="Arial"/>
          <w:b/>
          <w:bCs/>
          <w:color w:val="00B0F0"/>
        </w:rPr>
        <w:tab/>
        <w:t xml:space="preserve">How aware were professionals of the legal processes concerning possible care proceedings regarding Child </w:t>
      </w:r>
      <w:r w:rsidR="009B1C1C" w:rsidRPr="008415D0">
        <w:rPr>
          <w:rFonts w:ascii="Arial" w:hAnsi="Arial" w:cs="Arial"/>
          <w:b/>
          <w:bCs/>
          <w:color w:val="00B0F0"/>
        </w:rPr>
        <w:t>V</w:t>
      </w:r>
      <w:r w:rsidRPr="008415D0">
        <w:rPr>
          <w:rFonts w:ascii="Arial" w:hAnsi="Arial" w:cs="Arial"/>
          <w:b/>
          <w:bCs/>
          <w:color w:val="00B0F0"/>
        </w:rPr>
        <w:t xml:space="preserve"> and what was their involvement in them</w:t>
      </w:r>
    </w:p>
    <w:p w14:paraId="07CA332C" w14:textId="77777777" w:rsidR="00EE1CAF" w:rsidRPr="008415D0" w:rsidRDefault="00EE1CAF" w:rsidP="0061716E">
      <w:pPr>
        <w:autoSpaceDE w:val="0"/>
        <w:autoSpaceDN w:val="0"/>
        <w:adjustRightInd w:val="0"/>
        <w:spacing w:after="0" w:line="240" w:lineRule="auto"/>
        <w:ind w:left="720" w:hanging="720"/>
        <w:jc w:val="both"/>
        <w:rPr>
          <w:rFonts w:ascii="Arial" w:hAnsi="Arial" w:cs="Arial"/>
          <w:bCs/>
          <w:color w:val="FF0000"/>
        </w:rPr>
      </w:pPr>
      <w:r w:rsidRPr="008415D0">
        <w:rPr>
          <w:rFonts w:ascii="Arial" w:hAnsi="Arial" w:cs="Arial"/>
          <w:bCs/>
        </w:rPr>
        <w:t>4.7.</w:t>
      </w:r>
      <w:r w:rsidR="0027209E" w:rsidRPr="008415D0">
        <w:rPr>
          <w:rFonts w:ascii="Arial" w:hAnsi="Arial" w:cs="Arial"/>
          <w:bCs/>
        </w:rPr>
        <w:t>1</w:t>
      </w:r>
      <w:r w:rsidR="0027209E" w:rsidRPr="008415D0">
        <w:rPr>
          <w:rFonts w:ascii="Arial" w:hAnsi="Arial" w:cs="Arial"/>
          <w:bCs/>
        </w:rPr>
        <w:tab/>
      </w:r>
      <w:r w:rsidR="00E637AC" w:rsidRPr="008415D0">
        <w:rPr>
          <w:rFonts w:ascii="Arial" w:hAnsi="Arial" w:cs="Arial"/>
          <w:bCs/>
        </w:rPr>
        <w:t xml:space="preserve">Professionals involved in the child protection conferences were aware of the legal processes ongoing however the decisions regarding legal intervention mainly took place apart from the </w:t>
      </w:r>
      <w:r w:rsidR="00E637AC" w:rsidRPr="008415D0">
        <w:rPr>
          <w:rFonts w:ascii="Arial" w:hAnsi="Arial" w:cs="Arial"/>
          <w:bCs/>
        </w:rPr>
        <w:lastRenderedPageBreak/>
        <w:t>multi-agency child protection meetings. At the beginning</w:t>
      </w:r>
      <w:r w:rsidR="009B1C1C" w:rsidRPr="008415D0">
        <w:rPr>
          <w:rFonts w:ascii="Arial" w:hAnsi="Arial" w:cs="Arial"/>
          <w:bCs/>
        </w:rPr>
        <w:t>,</w:t>
      </w:r>
      <w:r w:rsidR="00E637AC" w:rsidRPr="008415D0">
        <w:rPr>
          <w:rFonts w:ascii="Arial" w:hAnsi="Arial" w:cs="Arial"/>
          <w:bCs/>
        </w:rPr>
        <w:t xml:space="preserve"> the CPF decision to pursue a community</w:t>
      </w:r>
      <w:r w:rsidR="00000F64" w:rsidRPr="008415D0">
        <w:rPr>
          <w:rFonts w:ascii="Arial" w:hAnsi="Arial" w:cs="Arial"/>
          <w:bCs/>
        </w:rPr>
        <w:t>-</w:t>
      </w:r>
      <w:r w:rsidR="00E637AC" w:rsidRPr="008415D0">
        <w:rPr>
          <w:rFonts w:ascii="Arial" w:hAnsi="Arial" w:cs="Arial"/>
          <w:bCs/>
        </w:rPr>
        <w:t xml:space="preserve">based assessment </w:t>
      </w:r>
      <w:r w:rsidR="009B1C1C" w:rsidRPr="008415D0">
        <w:rPr>
          <w:rFonts w:ascii="Arial" w:hAnsi="Arial" w:cs="Arial"/>
          <w:bCs/>
        </w:rPr>
        <w:t xml:space="preserve">limited the discussions at </w:t>
      </w:r>
      <w:r w:rsidR="00E637AC" w:rsidRPr="008415D0">
        <w:rPr>
          <w:rFonts w:ascii="Arial" w:hAnsi="Arial" w:cs="Arial"/>
          <w:bCs/>
        </w:rPr>
        <w:t>the ICPC</w:t>
      </w:r>
      <w:r w:rsidR="00E5237F" w:rsidRPr="008415D0">
        <w:rPr>
          <w:rFonts w:ascii="Arial" w:hAnsi="Arial" w:cs="Arial"/>
          <w:bCs/>
        </w:rPr>
        <w:t>. There was some discussion of o</w:t>
      </w:r>
      <w:r w:rsidR="00000F64" w:rsidRPr="008415D0">
        <w:rPr>
          <w:rFonts w:ascii="Arial" w:hAnsi="Arial" w:cs="Arial"/>
          <w:bCs/>
        </w:rPr>
        <w:t>ther options</w:t>
      </w:r>
      <w:r w:rsidR="00E5237F" w:rsidRPr="008415D0">
        <w:rPr>
          <w:rFonts w:ascii="Arial" w:hAnsi="Arial" w:cs="Arial"/>
          <w:bCs/>
        </w:rPr>
        <w:t xml:space="preserve"> including a mother and baby unit, the conference chair did recommend a return to the </w:t>
      </w:r>
      <w:r w:rsidR="00740C0C" w:rsidRPr="008415D0">
        <w:rPr>
          <w:rFonts w:ascii="Arial" w:hAnsi="Arial" w:cs="Arial"/>
          <w:bCs/>
        </w:rPr>
        <w:t>CPF,</w:t>
      </w:r>
      <w:r w:rsidR="00E5237F" w:rsidRPr="008415D0">
        <w:rPr>
          <w:rFonts w:ascii="Arial" w:hAnsi="Arial" w:cs="Arial"/>
          <w:bCs/>
        </w:rPr>
        <w:t xml:space="preserve"> but this was not progressed until March as the manager considered that the advice already received was very recent</w:t>
      </w:r>
      <w:r w:rsidR="00000F64" w:rsidRPr="008415D0">
        <w:rPr>
          <w:rFonts w:ascii="Arial" w:hAnsi="Arial" w:cs="Arial"/>
          <w:bCs/>
        </w:rPr>
        <w:t>. Overall professionals outside of CSC were distanced from the legal process. When there was some delay in progressing the ‘meeting before action’ this does not appear to have been picked up by the core group</w:t>
      </w:r>
      <w:r w:rsidR="009B1C1C" w:rsidRPr="008415D0">
        <w:rPr>
          <w:rFonts w:ascii="Arial" w:hAnsi="Arial" w:cs="Arial"/>
          <w:bCs/>
        </w:rPr>
        <w:t>.</w:t>
      </w:r>
    </w:p>
    <w:p w14:paraId="7319DFDF" w14:textId="77777777" w:rsidR="004B2401" w:rsidRPr="008415D0" w:rsidRDefault="004B2401" w:rsidP="009B1C1C">
      <w:pPr>
        <w:autoSpaceDE w:val="0"/>
        <w:autoSpaceDN w:val="0"/>
        <w:adjustRightInd w:val="0"/>
        <w:spacing w:after="0"/>
        <w:jc w:val="both"/>
        <w:rPr>
          <w:rFonts w:ascii="Arial" w:hAnsi="Arial" w:cs="Arial"/>
          <w:bCs/>
          <w:color w:val="FF0000"/>
        </w:rPr>
      </w:pPr>
    </w:p>
    <w:p w14:paraId="42AE5364" w14:textId="77777777" w:rsidR="00D523B0" w:rsidRPr="008415D0" w:rsidRDefault="00EE1CAF" w:rsidP="00EE1CAF">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4.8</w:t>
      </w:r>
      <w:r w:rsidRPr="008415D0">
        <w:rPr>
          <w:rFonts w:ascii="Arial" w:hAnsi="Arial" w:cs="Arial"/>
          <w:b/>
          <w:bCs/>
          <w:color w:val="00B0F0"/>
        </w:rPr>
        <w:tab/>
      </w:r>
      <w:r w:rsidR="00342CB6" w:rsidRPr="008415D0">
        <w:rPr>
          <w:rFonts w:ascii="Arial" w:hAnsi="Arial" w:cs="Arial"/>
          <w:b/>
          <w:bCs/>
          <w:color w:val="00B0F0"/>
        </w:rPr>
        <w:t xml:space="preserve">Identified </w:t>
      </w:r>
      <w:r w:rsidR="00B632E6" w:rsidRPr="008415D0">
        <w:rPr>
          <w:rFonts w:ascii="Arial" w:hAnsi="Arial" w:cs="Arial"/>
          <w:b/>
          <w:bCs/>
          <w:color w:val="00B0F0"/>
        </w:rPr>
        <w:t>g</w:t>
      </w:r>
      <w:r w:rsidR="00D523B0" w:rsidRPr="008415D0">
        <w:rPr>
          <w:rFonts w:ascii="Arial" w:hAnsi="Arial" w:cs="Arial"/>
          <w:b/>
          <w:bCs/>
          <w:color w:val="00B0F0"/>
        </w:rPr>
        <w:t>ood</w:t>
      </w:r>
      <w:r w:rsidR="00B632E6" w:rsidRPr="008415D0">
        <w:rPr>
          <w:rFonts w:ascii="Arial" w:hAnsi="Arial" w:cs="Arial"/>
          <w:b/>
          <w:bCs/>
          <w:color w:val="00B0F0"/>
        </w:rPr>
        <w:t xml:space="preserve"> p</w:t>
      </w:r>
      <w:r w:rsidR="00D523B0" w:rsidRPr="008415D0">
        <w:rPr>
          <w:rFonts w:ascii="Arial" w:hAnsi="Arial" w:cs="Arial"/>
          <w:b/>
          <w:bCs/>
          <w:color w:val="00B0F0"/>
        </w:rPr>
        <w:t>ractice</w:t>
      </w:r>
    </w:p>
    <w:p w14:paraId="34C1F407" w14:textId="77777777" w:rsidR="0054611C" w:rsidRPr="008415D0" w:rsidRDefault="00777758" w:rsidP="007D5C15">
      <w:pPr>
        <w:spacing w:line="240" w:lineRule="auto"/>
        <w:ind w:left="720" w:hanging="720"/>
        <w:jc w:val="both"/>
        <w:rPr>
          <w:rFonts w:ascii="Arial" w:hAnsi="Arial" w:cs="Arial"/>
          <w:bCs/>
        </w:rPr>
      </w:pPr>
      <w:r w:rsidRPr="008415D0">
        <w:rPr>
          <w:rFonts w:ascii="Arial" w:hAnsi="Arial" w:cs="Arial"/>
          <w:bCs/>
        </w:rPr>
        <w:t>4.</w:t>
      </w:r>
      <w:r w:rsidR="0027209E" w:rsidRPr="008415D0">
        <w:rPr>
          <w:rFonts w:ascii="Arial" w:hAnsi="Arial" w:cs="Arial"/>
          <w:bCs/>
        </w:rPr>
        <w:t>8</w:t>
      </w:r>
      <w:r w:rsidRPr="008415D0">
        <w:rPr>
          <w:rFonts w:ascii="Arial" w:hAnsi="Arial" w:cs="Arial"/>
          <w:bCs/>
        </w:rPr>
        <w:t>.1</w:t>
      </w:r>
      <w:r w:rsidR="00B9734B" w:rsidRPr="008415D0">
        <w:rPr>
          <w:rFonts w:ascii="Arial" w:hAnsi="Arial" w:cs="Arial"/>
          <w:bCs/>
        </w:rPr>
        <w:tab/>
      </w:r>
      <w:r w:rsidR="0054611C" w:rsidRPr="008415D0">
        <w:rPr>
          <w:rFonts w:ascii="Arial" w:hAnsi="Arial" w:cs="Arial"/>
          <w:bCs/>
        </w:rPr>
        <w:t>Practice prior to the birth of Child V was generally positive with good communication between health agencies and CSC</w:t>
      </w:r>
      <w:r w:rsidR="007D5C15" w:rsidRPr="008415D0">
        <w:rPr>
          <w:rFonts w:ascii="Arial" w:hAnsi="Arial" w:cs="Arial"/>
          <w:bCs/>
        </w:rPr>
        <w:t>. There was close work across all professionals to monitor Child V, particularly in the first weeks of his life and later when the parents started to avoid professionals there was significant efforts by CSC and Health staff to engage parents and to make sure that Child V was weighed regularly.</w:t>
      </w:r>
      <w:r w:rsidR="00E5237F" w:rsidRPr="008415D0">
        <w:rPr>
          <w:rFonts w:ascii="Arial" w:hAnsi="Arial" w:cs="Arial"/>
          <w:bCs/>
        </w:rPr>
        <w:t xml:space="preserve"> There were regular core group meetings and key professionals attended and worked together to help the parents care for Child V.</w:t>
      </w:r>
    </w:p>
    <w:p w14:paraId="0FBB7C13" w14:textId="77777777" w:rsidR="002417CE" w:rsidRPr="008415D0" w:rsidRDefault="007D5C15" w:rsidP="002417CE">
      <w:pPr>
        <w:spacing w:line="240" w:lineRule="auto"/>
        <w:ind w:left="720" w:hanging="720"/>
        <w:jc w:val="both"/>
        <w:rPr>
          <w:rFonts w:ascii="Arial" w:hAnsi="Arial" w:cs="Arial"/>
          <w:bCs/>
        </w:rPr>
      </w:pPr>
      <w:r w:rsidRPr="008415D0">
        <w:rPr>
          <w:rFonts w:ascii="Arial" w:hAnsi="Arial" w:cs="Arial"/>
          <w:bCs/>
        </w:rPr>
        <w:t>4.8.2</w:t>
      </w:r>
      <w:r w:rsidRPr="008415D0">
        <w:rPr>
          <w:rFonts w:ascii="Arial" w:hAnsi="Arial" w:cs="Arial"/>
          <w:bCs/>
        </w:rPr>
        <w:tab/>
        <w:t xml:space="preserve">HV2 was particularly tenacious in her work with the family and her actions in August when she observed the bruising to Child V was competent and effective despite </w:t>
      </w:r>
      <w:r w:rsidR="002417CE" w:rsidRPr="008415D0">
        <w:rPr>
          <w:rFonts w:ascii="Arial" w:hAnsi="Arial" w:cs="Arial"/>
          <w:bCs/>
        </w:rPr>
        <w:t xml:space="preserve">Father being aggressive and threatening to her personally. </w:t>
      </w:r>
      <w:r w:rsidR="00E5237F" w:rsidRPr="008415D0">
        <w:rPr>
          <w:rFonts w:ascii="Arial" w:hAnsi="Arial" w:cs="Arial"/>
          <w:bCs/>
        </w:rPr>
        <w:t>This was particularly apparent in her prompt action in contacting social worker and arranging for the family to be seen promptly at the walk-in centre.</w:t>
      </w:r>
    </w:p>
    <w:p w14:paraId="26939BFA" w14:textId="77777777" w:rsidR="002417CE" w:rsidRPr="008415D0" w:rsidRDefault="002417CE" w:rsidP="002417CE">
      <w:pPr>
        <w:spacing w:line="240" w:lineRule="auto"/>
        <w:ind w:left="720" w:hanging="720"/>
        <w:jc w:val="both"/>
        <w:rPr>
          <w:rFonts w:ascii="Arial" w:hAnsi="Arial" w:cs="Arial"/>
          <w:bCs/>
          <w:color w:val="FF0000"/>
        </w:rPr>
      </w:pPr>
      <w:r w:rsidRPr="008415D0">
        <w:rPr>
          <w:rFonts w:ascii="Arial" w:hAnsi="Arial" w:cs="Arial"/>
          <w:bCs/>
        </w:rPr>
        <w:t>4.8.3</w:t>
      </w:r>
      <w:r w:rsidRPr="008415D0">
        <w:rPr>
          <w:rFonts w:ascii="Arial" w:hAnsi="Arial" w:cs="Arial"/>
          <w:bCs/>
        </w:rPr>
        <w:tab/>
        <w:t>The welfare medical report produced in July by the paediatrician was an excellent report that highlighted her concerns about the parent</w:t>
      </w:r>
      <w:r w:rsidR="00B3760A" w:rsidRPr="008415D0">
        <w:rPr>
          <w:rFonts w:ascii="Arial" w:hAnsi="Arial" w:cs="Arial"/>
          <w:bCs/>
        </w:rPr>
        <w:t>s’</w:t>
      </w:r>
      <w:r w:rsidRPr="008415D0">
        <w:rPr>
          <w:rFonts w:ascii="Arial" w:hAnsi="Arial" w:cs="Arial"/>
          <w:bCs/>
        </w:rPr>
        <w:t xml:space="preserve"> presentation and the possible risks to Child V. </w:t>
      </w:r>
    </w:p>
    <w:p w14:paraId="07D38CB5" w14:textId="77777777" w:rsidR="00E5237F" w:rsidRPr="008415D0" w:rsidRDefault="002417CE" w:rsidP="00B3760A">
      <w:pPr>
        <w:spacing w:line="240" w:lineRule="auto"/>
        <w:ind w:left="720" w:hanging="720"/>
        <w:jc w:val="both"/>
        <w:rPr>
          <w:rFonts w:ascii="Arial" w:hAnsi="Arial" w:cs="Arial"/>
          <w:bCs/>
        </w:rPr>
      </w:pPr>
      <w:r w:rsidRPr="008415D0">
        <w:rPr>
          <w:rFonts w:ascii="Arial" w:hAnsi="Arial" w:cs="Arial"/>
          <w:bCs/>
        </w:rPr>
        <w:t>4.8.4</w:t>
      </w:r>
      <w:r w:rsidR="00E5237F" w:rsidRPr="008415D0">
        <w:rPr>
          <w:rFonts w:ascii="Arial" w:hAnsi="Arial" w:cs="Arial"/>
          <w:bCs/>
        </w:rPr>
        <w:tab/>
        <w:t xml:space="preserve">The social work team worked closely together to provide cover when SW1 was away on planned and </w:t>
      </w:r>
      <w:r w:rsidR="00B3760A" w:rsidRPr="008415D0">
        <w:rPr>
          <w:rFonts w:ascii="Arial" w:hAnsi="Arial" w:cs="Arial"/>
          <w:bCs/>
        </w:rPr>
        <w:t>un</w:t>
      </w:r>
      <w:r w:rsidR="00E5237F" w:rsidRPr="008415D0">
        <w:rPr>
          <w:rFonts w:ascii="Arial" w:hAnsi="Arial" w:cs="Arial"/>
          <w:bCs/>
        </w:rPr>
        <w:t>planned leave</w:t>
      </w:r>
      <w:r w:rsidR="00B3760A" w:rsidRPr="008415D0">
        <w:rPr>
          <w:rFonts w:ascii="Arial" w:hAnsi="Arial" w:cs="Arial"/>
          <w:bCs/>
        </w:rPr>
        <w:t>, due to sickness. It was good practice to allocate SW2, who had already worked with the family as a duty worker, when it was apparent that SW1 needed to be replaced. SW2 was responsive in arranging the ‘meeting before action’ in order to progress the care proceedings quickly.</w:t>
      </w:r>
      <w:r w:rsidRPr="008415D0">
        <w:rPr>
          <w:rFonts w:ascii="Arial" w:hAnsi="Arial" w:cs="Arial"/>
          <w:bCs/>
        </w:rPr>
        <w:tab/>
      </w:r>
    </w:p>
    <w:p w14:paraId="59C9A8C9" w14:textId="77777777" w:rsidR="00924E0E" w:rsidRPr="008415D0" w:rsidRDefault="00E5237F" w:rsidP="00B3760A">
      <w:pPr>
        <w:spacing w:line="240" w:lineRule="auto"/>
        <w:ind w:left="720" w:hanging="720"/>
        <w:jc w:val="both"/>
        <w:rPr>
          <w:rFonts w:ascii="Arial" w:hAnsi="Arial" w:cs="Arial"/>
        </w:rPr>
      </w:pPr>
      <w:r w:rsidRPr="008415D0">
        <w:rPr>
          <w:rFonts w:ascii="Arial" w:hAnsi="Arial" w:cs="Arial"/>
          <w:bCs/>
        </w:rPr>
        <w:t>4.8.5</w:t>
      </w:r>
      <w:r w:rsidRPr="008415D0">
        <w:rPr>
          <w:rFonts w:ascii="Arial" w:hAnsi="Arial" w:cs="Arial"/>
          <w:bCs/>
        </w:rPr>
        <w:tab/>
      </w:r>
      <w:r w:rsidR="002417CE" w:rsidRPr="008415D0">
        <w:rPr>
          <w:rFonts w:ascii="Arial" w:hAnsi="Arial" w:cs="Arial"/>
          <w:bCs/>
        </w:rPr>
        <w:t xml:space="preserve">Professionals at the workshop felt that one of the significant aspects of good practice was the </w:t>
      </w:r>
      <w:r w:rsidR="002417CE" w:rsidRPr="008415D0">
        <w:rPr>
          <w:rFonts w:ascii="Arial" w:hAnsi="Arial" w:cs="Arial"/>
        </w:rPr>
        <w:t>strength of positive working relationships within East Sussex. Professionals felt that they kn</w:t>
      </w:r>
      <w:r w:rsidR="00924E0E" w:rsidRPr="008415D0">
        <w:rPr>
          <w:rFonts w:ascii="Arial" w:hAnsi="Arial" w:cs="Arial"/>
        </w:rPr>
        <w:t>e</w:t>
      </w:r>
      <w:r w:rsidR="002417CE" w:rsidRPr="008415D0">
        <w:rPr>
          <w:rFonts w:ascii="Arial" w:hAnsi="Arial" w:cs="Arial"/>
        </w:rPr>
        <w:t xml:space="preserve">w people well enough to </w:t>
      </w:r>
      <w:r w:rsidR="00924E0E" w:rsidRPr="008415D0">
        <w:rPr>
          <w:rFonts w:ascii="Arial" w:hAnsi="Arial" w:cs="Arial"/>
        </w:rPr>
        <w:t xml:space="preserve">work to </w:t>
      </w:r>
      <w:r w:rsidR="002417CE" w:rsidRPr="008415D0">
        <w:rPr>
          <w:rFonts w:ascii="Arial" w:hAnsi="Arial" w:cs="Arial"/>
        </w:rPr>
        <w:t>build and strengthen relationships</w:t>
      </w:r>
      <w:r w:rsidR="00924E0E" w:rsidRPr="008415D0">
        <w:rPr>
          <w:rFonts w:ascii="Arial" w:hAnsi="Arial" w:cs="Arial"/>
        </w:rPr>
        <w:t>;</w:t>
      </w:r>
      <w:r w:rsidR="002417CE" w:rsidRPr="008415D0">
        <w:rPr>
          <w:rFonts w:ascii="Arial" w:hAnsi="Arial" w:cs="Arial"/>
        </w:rPr>
        <w:t xml:space="preserve"> and th</w:t>
      </w:r>
      <w:r w:rsidR="00924E0E" w:rsidRPr="008415D0">
        <w:rPr>
          <w:rFonts w:ascii="Arial" w:hAnsi="Arial" w:cs="Arial"/>
        </w:rPr>
        <w:t>at this was evidenced by the</w:t>
      </w:r>
      <w:r w:rsidR="002417CE" w:rsidRPr="008415D0">
        <w:rPr>
          <w:rFonts w:ascii="Arial" w:hAnsi="Arial" w:cs="Arial"/>
        </w:rPr>
        <w:t xml:space="preserve"> willingness of everyone at the workshop to share together their views on each other’s practice (good and bad) </w:t>
      </w:r>
      <w:r w:rsidR="00924E0E" w:rsidRPr="008415D0">
        <w:rPr>
          <w:rFonts w:ascii="Arial" w:hAnsi="Arial" w:cs="Arial"/>
        </w:rPr>
        <w:t>in an open and learning way</w:t>
      </w:r>
      <w:r w:rsidR="002417CE" w:rsidRPr="008415D0">
        <w:rPr>
          <w:rFonts w:ascii="Arial" w:hAnsi="Arial" w:cs="Arial"/>
        </w:rPr>
        <w:t>.</w:t>
      </w:r>
    </w:p>
    <w:p w14:paraId="285D073B" w14:textId="77777777" w:rsidR="00216EB8" w:rsidRPr="008415D0" w:rsidRDefault="00105367" w:rsidP="002221A7">
      <w:pPr>
        <w:autoSpaceDE w:val="0"/>
        <w:autoSpaceDN w:val="0"/>
        <w:adjustRightInd w:val="0"/>
        <w:spacing w:after="0"/>
        <w:jc w:val="both"/>
        <w:rPr>
          <w:rFonts w:ascii="Arial" w:hAnsi="Arial" w:cs="Arial"/>
          <w:b/>
          <w:bCs/>
          <w:color w:val="8538BE"/>
        </w:rPr>
      </w:pPr>
      <w:r w:rsidRPr="008415D0">
        <w:rPr>
          <w:rFonts w:ascii="Arial" w:hAnsi="Arial" w:cs="Arial"/>
          <w:b/>
          <w:bCs/>
          <w:color w:val="8538BE"/>
        </w:rPr>
        <w:t>5</w:t>
      </w:r>
      <w:r w:rsidR="00C935E5" w:rsidRPr="008415D0">
        <w:rPr>
          <w:rFonts w:ascii="Arial" w:hAnsi="Arial" w:cs="Arial"/>
          <w:b/>
          <w:bCs/>
          <w:color w:val="8538BE"/>
        </w:rPr>
        <w:tab/>
      </w:r>
      <w:r w:rsidR="002221A7" w:rsidRPr="008415D0">
        <w:rPr>
          <w:rFonts w:ascii="Arial" w:hAnsi="Arial" w:cs="Arial"/>
          <w:b/>
          <w:bCs/>
          <w:color w:val="8538BE"/>
        </w:rPr>
        <w:t xml:space="preserve">LESSONS LEARNED </w:t>
      </w:r>
      <w:r w:rsidR="008B675F" w:rsidRPr="008415D0">
        <w:rPr>
          <w:rFonts w:ascii="Arial" w:hAnsi="Arial" w:cs="Arial"/>
          <w:b/>
          <w:bCs/>
          <w:color w:val="8538BE"/>
        </w:rPr>
        <w:t xml:space="preserve">ABOUT THE </w:t>
      </w:r>
      <w:r w:rsidR="00042675" w:rsidRPr="008415D0">
        <w:rPr>
          <w:rFonts w:ascii="Arial" w:hAnsi="Arial" w:cs="Arial"/>
          <w:b/>
          <w:bCs/>
          <w:color w:val="8538BE"/>
        </w:rPr>
        <w:t xml:space="preserve">WIDER </w:t>
      </w:r>
      <w:r w:rsidR="008B675F" w:rsidRPr="008415D0">
        <w:rPr>
          <w:rFonts w:ascii="Arial" w:hAnsi="Arial" w:cs="Arial"/>
          <w:b/>
          <w:bCs/>
          <w:color w:val="8538BE"/>
        </w:rPr>
        <w:t>SAFEGUARDING SYSTEM</w:t>
      </w:r>
    </w:p>
    <w:p w14:paraId="13EB1E9B" w14:textId="77777777" w:rsidR="00CB37CF" w:rsidRPr="008415D0" w:rsidRDefault="00105367" w:rsidP="005A514F">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5</w:t>
      </w:r>
      <w:r w:rsidR="003618EE" w:rsidRPr="008415D0">
        <w:rPr>
          <w:rFonts w:ascii="Arial" w:hAnsi="Arial" w:cs="Arial"/>
          <w:b/>
          <w:bCs/>
          <w:color w:val="00B0F0"/>
        </w:rPr>
        <w:t>.1</w:t>
      </w:r>
      <w:r w:rsidR="003618EE" w:rsidRPr="008415D0">
        <w:rPr>
          <w:rFonts w:ascii="Arial" w:hAnsi="Arial" w:cs="Arial"/>
          <w:b/>
          <w:bCs/>
          <w:color w:val="00B0F0"/>
        </w:rPr>
        <w:tab/>
      </w:r>
      <w:r w:rsidR="009A33A7" w:rsidRPr="008415D0">
        <w:rPr>
          <w:rFonts w:ascii="Arial" w:hAnsi="Arial" w:cs="Arial"/>
          <w:b/>
          <w:bCs/>
          <w:color w:val="00B0F0"/>
        </w:rPr>
        <w:t>Role of GPs – importance of them being part of the Child Protection planning process</w:t>
      </w:r>
    </w:p>
    <w:p w14:paraId="3E01CE51" w14:textId="77777777" w:rsidR="003F53A5" w:rsidRPr="008415D0" w:rsidRDefault="00CB37CF" w:rsidP="003F53A5">
      <w:pPr>
        <w:spacing w:after="0" w:line="240" w:lineRule="auto"/>
        <w:ind w:left="720" w:hanging="720"/>
        <w:jc w:val="both"/>
        <w:rPr>
          <w:rFonts w:ascii="Arial" w:hAnsi="Arial" w:cs="Arial"/>
        </w:rPr>
      </w:pPr>
      <w:r w:rsidRPr="008415D0">
        <w:rPr>
          <w:rFonts w:ascii="Arial" w:hAnsi="Arial" w:cs="Arial"/>
          <w:bCs/>
        </w:rPr>
        <w:t>5.1.1</w:t>
      </w:r>
      <w:r w:rsidRPr="008415D0">
        <w:rPr>
          <w:rFonts w:ascii="Arial" w:hAnsi="Arial" w:cs="Arial"/>
          <w:bCs/>
        </w:rPr>
        <w:tab/>
      </w:r>
      <w:r w:rsidR="003F53A5" w:rsidRPr="008415D0">
        <w:rPr>
          <w:rFonts w:ascii="Arial" w:hAnsi="Arial" w:cs="Arial"/>
          <w:bCs/>
        </w:rPr>
        <w:t>A relevant aspect of this review was the absence of the GP from the multi-</w:t>
      </w:r>
      <w:r w:rsidR="005D0477" w:rsidRPr="008415D0">
        <w:rPr>
          <w:rFonts w:ascii="Arial" w:hAnsi="Arial" w:cs="Arial"/>
          <w:bCs/>
        </w:rPr>
        <w:t>agency</w:t>
      </w:r>
      <w:r w:rsidR="003F53A5" w:rsidRPr="008415D0">
        <w:rPr>
          <w:rFonts w:ascii="Arial" w:hAnsi="Arial" w:cs="Arial"/>
          <w:bCs/>
        </w:rPr>
        <w:t xml:space="preserve"> child protection planning process. The GP was aware of the concerns about Child V as the social worker consulted the GP as part of the family assessment however the GP was not invited to the ICPC and did not receive minutes from those meetings. This was because of a failing in the CSC </w:t>
      </w:r>
      <w:r w:rsidR="00AB2B9D" w:rsidRPr="008415D0">
        <w:rPr>
          <w:rFonts w:ascii="Arial" w:hAnsi="Arial" w:cs="Arial"/>
          <w:bCs/>
        </w:rPr>
        <w:t xml:space="preserve">invitation </w:t>
      </w:r>
      <w:r w:rsidR="003F53A5" w:rsidRPr="008415D0">
        <w:rPr>
          <w:rFonts w:ascii="Arial" w:hAnsi="Arial" w:cs="Arial"/>
          <w:bCs/>
        </w:rPr>
        <w:t xml:space="preserve">system which has now been rectified. </w:t>
      </w:r>
      <w:r w:rsidR="003F53A5" w:rsidRPr="008415D0">
        <w:rPr>
          <w:rFonts w:ascii="Arial" w:hAnsi="Arial" w:cs="Arial"/>
        </w:rPr>
        <w:t>GP records are seen by other health professionals as the central point to which reports of all other health interventions are located; so, when a child is seen in hospital a summary report is always sent to the GP. Safeguarding professionals also identify the GP records as a hub for all health information to be located.</w:t>
      </w:r>
    </w:p>
    <w:p w14:paraId="6654C121" w14:textId="77777777" w:rsidR="003F53A5" w:rsidRPr="008415D0" w:rsidRDefault="003F53A5" w:rsidP="00E44538">
      <w:pPr>
        <w:autoSpaceDE w:val="0"/>
        <w:autoSpaceDN w:val="0"/>
        <w:adjustRightInd w:val="0"/>
        <w:spacing w:after="0" w:line="240" w:lineRule="auto"/>
        <w:ind w:left="720" w:hanging="720"/>
        <w:jc w:val="both"/>
        <w:rPr>
          <w:rFonts w:ascii="Arial" w:hAnsi="Arial" w:cs="Arial"/>
          <w:bCs/>
          <w:color w:val="FF0000"/>
        </w:rPr>
      </w:pPr>
    </w:p>
    <w:p w14:paraId="5C8208AC" w14:textId="77777777" w:rsidR="003F53A5" w:rsidRPr="008415D0" w:rsidRDefault="00CB37CF" w:rsidP="003F53A5">
      <w:pPr>
        <w:autoSpaceDE w:val="0"/>
        <w:autoSpaceDN w:val="0"/>
        <w:adjustRightInd w:val="0"/>
        <w:spacing w:after="0" w:line="240" w:lineRule="auto"/>
        <w:ind w:left="720" w:hanging="720"/>
        <w:jc w:val="both"/>
        <w:rPr>
          <w:rFonts w:ascii="Arial" w:eastAsia="Times New Roman" w:hAnsi="Arial" w:cs="Arial"/>
          <w:lang w:eastAsia="en-GB"/>
        </w:rPr>
      </w:pPr>
      <w:r w:rsidRPr="008415D0">
        <w:rPr>
          <w:rFonts w:ascii="Arial" w:hAnsi="Arial" w:cs="Arial"/>
          <w:bCs/>
        </w:rPr>
        <w:t>5.</w:t>
      </w:r>
      <w:r w:rsidR="00FF19CC" w:rsidRPr="008415D0">
        <w:rPr>
          <w:rFonts w:ascii="Arial" w:hAnsi="Arial" w:cs="Arial"/>
          <w:bCs/>
        </w:rPr>
        <w:t>1.</w:t>
      </w:r>
      <w:r w:rsidRPr="008415D0">
        <w:rPr>
          <w:rFonts w:ascii="Arial" w:hAnsi="Arial" w:cs="Arial"/>
          <w:bCs/>
        </w:rPr>
        <w:t>2</w:t>
      </w:r>
      <w:r w:rsidRPr="008415D0">
        <w:rPr>
          <w:rFonts w:ascii="Arial" w:hAnsi="Arial" w:cs="Arial"/>
          <w:bCs/>
        </w:rPr>
        <w:tab/>
      </w:r>
      <w:r w:rsidR="005D0477" w:rsidRPr="008415D0">
        <w:rPr>
          <w:rFonts w:ascii="Arial" w:eastAsia="Times New Roman" w:hAnsi="Arial" w:cs="Arial"/>
          <w:lang w:eastAsia="en-GB"/>
        </w:rPr>
        <w:t>This review has identified</w:t>
      </w:r>
      <w:r w:rsidR="003F53A5" w:rsidRPr="008415D0">
        <w:rPr>
          <w:rFonts w:ascii="Arial" w:eastAsia="Times New Roman" w:hAnsi="Arial" w:cs="Arial"/>
          <w:lang w:eastAsia="en-GB"/>
        </w:rPr>
        <w:t xml:space="preserve"> that there is a need to improve information sharing between agencies and the </w:t>
      </w:r>
      <w:r w:rsidR="005D0477" w:rsidRPr="008415D0">
        <w:rPr>
          <w:rFonts w:ascii="Arial" w:eastAsia="Times New Roman" w:hAnsi="Arial" w:cs="Arial"/>
          <w:lang w:eastAsia="en-GB"/>
        </w:rPr>
        <w:t>GP</w:t>
      </w:r>
      <w:r w:rsidR="003F53A5" w:rsidRPr="008415D0">
        <w:rPr>
          <w:rFonts w:ascii="Arial" w:eastAsia="Times New Roman" w:hAnsi="Arial" w:cs="Arial"/>
          <w:lang w:eastAsia="en-GB"/>
        </w:rPr>
        <w:t xml:space="preserve">. As the way patients access healthcare changes and the size of practices grows with an increased dependence on locum GPs due to recruitment issues, the challenge for primary care is continuity of care.  </w:t>
      </w:r>
      <w:r w:rsidR="005D0477" w:rsidRPr="008415D0">
        <w:rPr>
          <w:rFonts w:ascii="Arial" w:eastAsia="Times New Roman" w:hAnsi="Arial" w:cs="Arial"/>
          <w:lang w:eastAsia="en-GB"/>
        </w:rPr>
        <w:t>S</w:t>
      </w:r>
      <w:r w:rsidR="003F53A5" w:rsidRPr="008415D0">
        <w:rPr>
          <w:rFonts w:ascii="Arial" w:eastAsia="Times New Roman" w:hAnsi="Arial" w:cs="Arial"/>
          <w:lang w:eastAsia="en-GB"/>
        </w:rPr>
        <w:t xml:space="preserve">urgeries </w:t>
      </w:r>
      <w:r w:rsidR="005D0477" w:rsidRPr="008415D0">
        <w:rPr>
          <w:rFonts w:ascii="Arial" w:eastAsia="Times New Roman" w:hAnsi="Arial" w:cs="Arial"/>
          <w:lang w:eastAsia="en-GB"/>
        </w:rPr>
        <w:t>often</w:t>
      </w:r>
      <w:r w:rsidR="003F53A5" w:rsidRPr="008415D0">
        <w:rPr>
          <w:rFonts w:ascii="Arial" w:eastAsia="Times New Roman" w:hAnsi="Arial" w:cs="Arial"/>
          <w:lang w:eastAsia="en-GB"/>
        </w:rPr>
        <w:t xml:space="preserve"> use locum doctors, paramedics and nurses meaning that the traditional GP relationship has changed</w:t>
      </w:r>
      <w:r w:rsidR="005D0477" w:rsidRPr="008415D0">
        <w:rPr>
          <w:rFonts w:ascii="Arial" w:eastAsia="Times New Roman" w:hAnsi="Arial" w:cs="Arial"/>
          <w:lang w:eastAsia="en-GB"/>
        </w:rPr>
        <w:t>,</w:t>
      </w:r>
      <w:r w:rsidR="003F53A5" w:rsidRPr="008415D0">
        <w:rPr>
          <w:rFonts w:ascii="Arial" w:eastAsia="Times New Roman" w:hAnsi="Arial" w:cs="Arial"/>
          <w:lang w:eastAsia="en-GB"/>
        </w:rPr>
        <w:t xml:space="preserve"> and GPs do not necessarily know their patients well. Patients also have the option to attend walk in centres and out of hours centres which without robust communication can increase the risk to vulnerable patients</w:t>
      </w:r>
      <w:r w:rsidR="005D0477" w:rsidRPr="008415D0">
        <w:rPr>
          <w:rFonts w:ascii="Arial" w:eastAsia="Times New Roman" w:hAnsi="Arial" w:cs="Arial"/>
          <w:lang w:eastAsia="en-GB"/>
        </w:rPr>
        <w:t xml:space="preserve">. This means GP practices must be scrupulous in ensuring that electronic records are </w:t>
      </w:r>
      <w:r w:rsidR="005D0477" w:rsidRPr="008415D0">
        <w:rPr>
          <w:rFonts w:ascii="Arial" w:eastAsia="Times New Roman" w:hAnsi="Arial" w:cs="Arial"/>
          <w:lang w:eastAsia="en-GB"/>
        </w:rPr>
        <w:lastRenderedPageBreak/>
        <w:t>updated and relevant information is coded onto the electronic systems but also other agencies need to ensure the GP is always included in information-sharing as the GP record is the only one that follows a child throughout their life wherever they are.</w:t>
      </w:r>
    </w:p>
    <w:p w14:paraId="039387BA" w14:textId="77777777" w:rsidR="005D0477" w:rsidRPr="008415D0" w:rsidRDefault="005D0477" w:rsidP="003F53A5">
      <w:pPr>
        <w:autoSpaceDE w:val="0"/>
        <w:autoSpaceDN w:val="0"/>
        <w:adjustRightInd w:val="0"/>
        <w:spacing w:after="0" w:line="240" w:lineRule="auto"/>
        <w:ind w:left="720" w:hanging="720"/>
        <w:jc w:val="both"/>
        <w:rPr>
          <w:rFonts w:ascii="Arial" w:eastAsia="Times New Roman" w:hAnsi="Arial" w:cs="Arial"/>
          <w:lang w:eastAsia="en-GB"/>
        </w:rPr>
      </w:pPr>
    </w:p>
    <w:p w14:paraId="4DCAAADC" w14:textId="77777777" w:rsidR="00B32DDA" w:rsidRPr="008415D0" w:rsidRDefault="005D67DD" w:rsidP="000C5FD0">
      <w:pPr>
        <w:spacing w:line="240" w:lineRule="auto"/>
        <w:ind w:left="720" w:hanging="720"/>
        <w:jc w:val="both"/>
        <w:rPr>
          <w:rFonts w:ascii="Arial" w:hAnsi="Arial" w:cs="Arial"/>
        </w:rPr>
      </w:pPr>
      <w:r w:rsidRPr="008415D0">
        <w:rPr>
          <w:rFonts w:ascii="Arial" w:hAnsi="Arial" w:cs="Arial"/>
          <w:lang w:eastAsia="en-GB"/>
        </w:rPr>
        <w:t>5.1.3</w:t>
      </w:r>
      <w:r w:rsidR="00DB6A3A" w:rsidRPr="008415D0">
        <w:rPr>
          <w:rFonts w:ascii="Arial" w:hAnsi="Arial" w:cs="Arial"/>
          <w:lang w:eastAsia="en-GB"/>
        </w:rPr>
        <w:tab/>
      </w:r>
      <w:r w:rsidR="005D0477" w:rsidRPr="008415D0">
        <w:rPr>
          <w:rFonts w:ascii="Arial" w:hAnsi="Arial" w:cs="Arial"/>
          <w:lang w:eastAsia="en-GB"/>
        </w:rPr>
        <w:t xml:space="preserve">In this review there were </w:t>
      </w:r>
      <w:r w:rsidR="00092944" w:rsidRPr="008415D0">
        <w:rPr>
          <w:rFonts w:ascii="Arial" w:hAnsi="Arial" w:cs="Arial"/>
          <w:lang w:eastAsia="en-GB"/>
        </w:rPr>
        <w:t xml:space="preserve">points at which if the </w:t>
      </w:r>
      <w:r w:rsidR="002E4862">
        <w:rPr>
          <w:rFonts w:ascii="Arial" w:hAnsi="Arial" w:cs="Arial"/>
          <w:lang w:eastAsia="en-GB"/>
        </w:rPr>
        <w:t xml:space="preserve">professionals at the </w:t>
      </w:r>
      <w:r w:rsidR="00092944" w:rsidRPr="008415D0">
        <w:rPr>
          <w:rFonts w:ascii="Arial" w:hAnsi="Arial" w:cs="Arial"/>
          <w:lang w:eastAsia="en-GB"/>
        </w:rPr>
        <w:t>GP</w:t>
      </w:r>
      <w:r w:rsidR="002E4862">
        <w:rPr>
          <w:rFonts w:ascii="Arial" w:hAnsi="Arial" w:cs="Arial"/>
          <w:lang w:eastAsia="en-GB"/>
        </w:rPr>
        <w:t xml:space="preserve"> Surgery and Walk-in Centre </w:t>
      </w:r>
      <w:r w:rsidR="00092944" w:rsidRPr="008415D0">
        <w:rPr>
          <w:rFonts w:ascii="Arial" w:hAnsi="Arial" w:cs="Arial"/>
          <w:lang w:eastAsia="en-GB"/>
        </w:rPr>
        <w:t>had been aware of the full picture then there may have been more thorough and rigorous examinations which may have identified the injuries to Child V earlier.</w:t>
      </w:r>
      <w:r w:rsidR="00DB6A3A" w:rsidRPr="008415D0">
        <w:rPr>
          <w:rFonts w:ascii="Arial" w:hAnsi="Arial" w:cs="Arial"/>
          <w:lang w:eastAsia="en-GB"/>
        </w:rPr>
        <w:t xml:space="preserve"> </w:t>
      </w:r>
      <w:r w:rsidR="000C5FD0">
        <w:rPr>
          <w:rFonts w:ascii="Arial" w:hAnsi="Arial" w:cs="Arial"/>
          <w:lang w:eastAsia="en-GB"/>
        </w:rPr>
        <w:t xml:space="preserve">Furthermore on at least one occasion Child V was seen by a health care assistant when good practice argues that </w:t>
      </w:r>
      <w:r w:rsidR="000C5FD0" w:rsidRPr="008415D0">
        <w:rPr>
          <w:rFonts w:ascii="Arial" w:hAnsi="Arial" w:cs="Arial"/>
        </w:rPr>
        <w:t xml:space="preserve">children under one should be seen by either a doctor or Nurse </w:t>
      </w:r>
      <w:r w:rsidR="000C5FD0">
        <w:rPr>
          <w:rFonts w:ascii="Arial" w:hAnsi="Arial" w:cs="Arial"/>
        </w:rPr>
        <w:t>Practitioner and any infant with an injury should have a full physical examination</w:t>
      </w:r>
      <w:r w:rsidR="000C5FD0" w:rsidRPr="008415D0">
        <w:rPr>
          <w:rFonts w:ascii="Arial" w:hAnsi="Arial" w:cs="Arial"/>
        </w:rPr>
        <w:t>.</w:t>
      </w:r>
      <w:r w:rsidR="000C5FD0">
        <w:rPr>
          <w:rFonts w:ascii="Arial" w:hAnsi="Arial" w:cs="Arial"/>
        </w:rPr>
        <w:t xml:space="preserve"> It is noteworthy that this was a recommendation from a serious case review in East Sussex in 2005 when a child died.</w:t>
      </w:r>
      <w:r w:rsidR="000C5FD0">
        <w:rPr>
          <w:rStyle w:val="FootnoteReference"/>
          <w:rFonts w:ascii="Arial" w:hAnsi="Arial" w:cs="Arial"/>
        </w:rPr>
        <w:footnoteReference w:id="15"/>
      </w:r>
    </w:p>
    <w:p w14:paraId="73098DEA" w14:textId="77777777" w:rsidR="00FF19CC" w:rsidRPr="008415D0" w:rsidRDefault="00105367" w:rsidP="0058294E">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5</w:t>
      </w:r>
      <w:r w:rsidR="00C935E5" w:rsidRPr="008415D0">
        <w:rPr>
          <w:rFonts w:ascii="Arial" w:hAnsi="Arial" w:cs="Arial"/>
          <w:b/>
          <w:bCs/>
          <w:color w:val="00B0F0"/>
        </w:rPr>
        <w:t>.2</w:t>
      </w:r>
      <w:r w:rsidR="00C935E5" w:rsidRPr="008415D0">
        <w:rPr>
          <w:rFonts w:ascii="Arial" w:hAnsi="Arial" w:cs="Arial"/>
          <w:b/>
          <w:bCs/>
          <w:color w:val="00B0F0"/>
        </w:rPr>
        <w:tab/>
      </w:r>
      <w:r w:rsidR="009A33A7" w:rsidRPr="008415D0">
        <w:rPr>
          <w:rFonts w:ascii="Arial" w:hAnsi="Arial" w:cs="Arial"/>
          <w:b/>
          <w:bCs/>
          <w:color w:val="00B0F0"/>
        </w:rPr>
        <w:t xml:space="preserve">Recognising and understanding domestic abuse and </w:t>
      </w:r>
      <w:r w:rsidR="00000F64" w:rsidRPr="008415D0">
        <w:rPr>
          <w:rFonts w:ascii="Arial" w:hAnsi="Arial" w:cs="Arial"/>
          <w:b/>
          <w:bCs/>
          <w:color w:val="00B0F0"/>
        </w:rPr>
        <w:t xml:space="preserve">the </w:t>
      </w:r>
      <w:r w:rsidR="009A33A7" w:rsidRPr="008415D0">
        <w:rPr>
          <w:rFonts w:ascii="Arial" w:hAnsi="Arial" w:cs="Arial"/>
          <w:b/>
          <w:bCs/>
          <w:color w:val="00B0F0"/>
        </w:rPr>
        <w:t>risks to small children</w:t>
      </w:r>
    </w:p>
    <w:p w14:paraId="50963B99" w14:textId="77777777" w:rsidR="00B807FD" w:rsidRPr="008415D0" w:rsidRDefault="00593556" w:rsidP="00210124">
      <w:pPr>
        <w:autoSpaceDE w:val="0"/>
        <w:autoSpaceDN w:val="0"/>
        <w:adjustRightInd w:val="0"/>
        <w:spacing w:after="0" w:line="240" w:lineRule="auto"/>
        <w:ind w:left="720" w:hanging="720"/>
        <w:jc w:val="both"/>
        <w:rPr>
          <w:rFonts w:ascii="Arial" w:hAnsi="Arial" w:cs="Arial"/>
          <w:color w:val="000000"/>
        </w:rPr>
      </w:pPr>
      <w:r w:rsidRPr="008415D0">
        <w:rPr>
          <w:rFonts w:ascii="Arial" w:hAnsi="Arial" w:cs="Arial"/>
        </w:rPr>
        <w:t>5.2.</w:t>
      </w:r>
      <w:r w:rsidR="00F66F0E" w:rsidRPr="008415D0">
        <w:rPr>
          <w:rFonts w:ascii="Arial" w:hAnsi="Arial" w:cs="Arial"/>
        </w:rPr>
        <w:t>1</w:t>
      </w:r>
      <w:r w:rsidRPr="008415D0">
        <w:rPr>
          <w:rFonts w:ascii="Arial" w:hAnsi="Arial" w:cs="Arial"/>
        </w:rPr>
        <w:tab/>
      </w:r>
      <w:r w:rsidR="00984150" w:rsidRPr="008415D0">
        <w:rPr>
          <w:rFonts w:ascii="Arial" w:hAnsi="Arial" w:cs="Arial"/>
        </w:rPr>
        <w:t>Research about children experiencing domestic abuse indicates an increased risk of physical harm to children, particularly babies or other non-mobile infants, when they are living with or are in close contact with violent adults. There is clear research evidence of the increased risk of harm to children from physical abuse by men who are violent to their female partners</w:t>
      </w:r>
      <w:r w:rsidR="00000F64" w:rsidRPr="008415D0">
        <w:rPr>
          <w:rFonts w:ascii="Arial" w:hAnsi="Arial" w:cs="Arial"/>
        </w:rPr>
        <w:t xml:space="preserve">. In the </w:t>
      </w:r>
      <w:r w:rsidR="00984150" w:rsidRPr="008415D0">
        <w:rPr>
          <w:rFonts w:ascii="Arial" w:hAnsi="Arial" w:cs="Arial"/>
          <w:color w:val="000000"/>
        </w:rPr>
        <w:t>UK</w:t>
      </w:r>
      <w:r w:rsidR="00000F64" w:rsidRPr="008415D0">
        <w:rPr>
          <w:rFonts w:ascii="Arial" w:hAnsi="Arial" w:cs="Arial"/>
          <w:color w:val="000000"/>
        </w:rPr>
        <w:t>, ‘i</w:t>
      </w:r>
      <w:r w:rsidR="00984150" w:rsidRPr="008415D0">
        <w:rPr>
          <w:rFonts w:ascii="Arial" w:hAnsi="Arial" w:cs="Arial"/>
          <w:color w:val="000000"/>
        </w:rPr>
        <w:t>n 40-70% of cases where women are being abused, the children are being directly physically abused themselves</w:t>
      </w:r>
      <w:r w:rsidR="00F76D8F" w:rsidRPr="008415D0">
        <w:rPr>
          <w:rFonts w:ascii="Arial" w:hAnsi="Arial" w:cs="Arial"/>
          <w:color w:val="000000"/>
        </w:rPr>
        <w:t>.</w:t>
      </w:r>
      <w:r w:rsidR="00000F64" w:rsidRPr="008415D0">
        <w:rPr>
          <w:rFonts w:ascii="Arial" w:hAnsi="Arial" w:cs="Arial"/>
          <w:color w:val="000000"/>
        </w:rPr>
        <w:t>’</w:t>
      </w:r>
      <w:r w:rsidR="00000F64" w:rsidRPr="008415D0">
        <w:rPr>
          <w:rStyle w:val="FootnoteReference"/>
          <w:rFonts w:ascii="Arial" w:hAnsi="Arial" w:cs="Arial"/>
          <w:color w:val="000000"/>
        </w:rPr>
        <w:footnoteReference w:id="16"/>
      </w:r>
      <w:r w:rsidR="00984150" w:rsidRPr="008415D0">
        <w:rPr>
          <w:rFonts w:ascii="Arial" w:hAnsi="Arial" w:cs="Arial"/>
          <w:color w:val="000000"/>
        </w:rPr>
        <w:t xml:space="preserve"> Domestic violence is also a key indicator for child abuse and neglect</w:t>
      </w:r>
      <w:r w:rsidR="00F76D8F" w:rsidRPr="008415D0">
        <w:rPr>
          <w:rFonts w:ascii="Arial" w:hAnsi="Arial" w:cs="Arial"/>
          <w:color w:val="000000"/>
        </w:rPr>
        <w:t>, ‘</w:t>
      </w:r>
      <w:r w:rsidR="00984150" w:rsidRPr="008415D0">
        <w:rPr>
          <w:rFonts w:ascii="Arial" w:hAnsi="Arial" w:cs="Arial"/>
          <w:color w:val="000000"/>
        </w:rPr>
        <w:t>with children experiencing domestic violence being three to four times more likely to experience physical violence and neglect</w:t>
      </w:r>
      <w:r w:rsidR="00F76D8F" w:rsidRPr="008415D0">
        <w:rPr>
          <w:rFonts w:ascii="Arial" w:hAnsi="Arial" w:cs="Arial"/>
          <w:color w:val="000000"/>
        </w:rPr>
        <w:t>’</w:t>
      </w:r>
      <w:r w:rsidR="00984150" w:rsidRPr="008415D0">
        <w:rPr>
          <w:rFonts w:ascii="Arial" w:hAnsi="Arial" w:cs="Arial"/>
          <w:color w:val="000000"/>
        </w:rPr>
        <w:t xml:space="preserve">. </w:t>
      </w:r>
      <w:r w:rsidR="00F76D8F" w:rsidRPr="008415D0">
        <w:rPr>
          <w:rStyle w:val="FootnoteReference"/>
          <w:rFonts w:ascii="Arial" w:hAnsi="Arial" w:cs="Arial"/>
          <w:color w:val="000000"/>
        </w:rPr>
        <w:footnoteReference w:id="17"/>
      </w:r>
      <w:r w:rsidR="00F76D8F" w:rsidRPr="008415D0">
        <w:rPr>
          <w:rFonts w:ascii="Arial" w:hAnsi="Arial" w:cs="Arial"/>
          <w:color w:val="000000"/>
        </w:rPr>
        <w:t xml:space="preserve"> In the USA where </w:t>
      </w:r>
      <w:r w:rsidR="00DB1F5E" w:rsidRPr="008415D0">
        <w:rPr>
          <w:rFonts w:ascii="Arial" w:hAnsi="Arial" w:cs="Arial"/>
          <w:color w:val="000000"/>
        </w:rPr>
        <w:t>families experienc</w:t>
      </w:r>
      <w:r w:rsidR="00F76D8F" w:rsidRPr="008415D0">
        <w:rPr>
          <w:rFonts w:ascii="Arial" w:hAnsi="Arial" w:cs="Arial"/>
          <w:color w:val="000000"/>
        </w:rPr>
        <w:t>e</w:t>
      </w:r>
      <w:r w:rsidR="00DB1F5E" w:rsidRPr="008415D0">
        <w:rPr>
          <w:rFonts w:ascii="Arial" w:hAnsi="Arial" w:cs="Arial"/>
          <w:color w:val="000000"/>
        </w:rPr>
        <w:t xml:space="preserve"> parental domestic abuse </w:t>
      </w:r>
      <w:r w:rsidR="00F76D8F" w:rsidRPr="008415D0">
        <w:rPr>
          <w:rFonts w:ascii="Arial" w:hAnsi="Arial" w:cs="Arial"/>
          <w:color w:val="000000"/>
        </w:rPr>
        <w:t>‘</w:t>
      </w:r>
      <w:r w:rsidR="00DB1F5E" w:rsidRPr="008415D0">
        <w:rPr>
          <w:rFonts w:ascii="Arial" w:hAnsi="Arial" w:cs="Arial"/>
          <w:color w:val="000000"/>
        </w:rPr>
        <w:t>there is an overlap of between 30 and 60%</w:t>
      </w:r>
      <w:r w:rsidR="00DB1F5E" w:rsidRPr="008415D0">
        <w:rPr>
          <w:rFonts w:ascii="Arial" w:hAnsi="Arial" w:cs="Arial"/>
          <w:b/>
          <w:bCs/>
          <w:color w:val="000000"/>
        </w:rPr>
        <w:t xml:space="preserve"> </w:t>
      </w:r>
      <w:r w:rsidR="00DB1F5E" w:rsidRPr="008415D0">
        <w:rPr>
          <w:rFonts w:ascii="Arial" w:hAnsi="Arial" w:cs="Arial"/>
          <w:color w:val="000000"/>
        </w:rPr>
        <w:t>in rates of physical abuse for the children</w:t>
      </w:r>
      <w:r w:rsidR="00F76D8F" w:rsidRPr="008415D0">
        <w:rPr>
          <w:rFonts w:ascii="Arial" w:hAnsi="Arial" w:cs="Arial"/>
          <w:color w:val="000000"/>
        </w:rPr>
        <w:t>’</w:t>
      </w:r>
      <w:r w:rsidR="00E22D93" w:rsidRPr="008415D0">
        <w:rPr>
          <w:rFonts w:ascii="Arial" w:hAnsi="Arial" w:cs="Arial"/>
          <w:color w:val="000000"/>
        </w:rPr>
        <w:t>.</w:t>
      </w:r>
      <w:r w:rsidR="00F76D8F" w:rsidRPr="008415D0">
        <w:rPr>
          <w:rStyle w:val="FootnoteReference"/>
          <w:rFonts w:ascii="Arial" w:hAnsi="Arial" w:cs="Arial"/>
          <w:color w:val="000000"/>
        </w:rPr>
        <w:footnoteReference w:id="18"/>
      </w:r>
      <w:r w:rsidR="00F76D8F" w:rsidRPr="008415D0">
        <w:rPr>
          <w:rFonts w:ascii="Arial" w:hAnsi="Arial" w:cs="Arial"/>
          <w:color w:val="000000"/>
        </w:rPr>
        <w:t xml:space="preserve"> </w:t>
      </w:r>
      <w:r w:rsidR="00E22D93" w:rsidRPr="008415D0">
        <w:rPr>
          <w:rFonts w:ascii="Arial" w:hAnsi="Arial" w:cs="Arial"/>
          <w:color w:val="000000"/>
        </w:rPr>
        <w:t xml:space="preserve"> </w:t>
      </w:r>
      <w:r w:rsidR="00DB1F5E" w:rsidRPr="008415D0">
        <w:rPr>
          <w:rFonts w:ascii="Arial" w:hAnsi="Arial" w:cs="Arial"/>
          <w:color w:val="000000"/>
        </w:rPr>
        <w:t>The routine co-occurrence between adult domestic violence and both physical harm and neglect of children is underlined in a study of the characteristics of parents and partners</w:t>
      </w:r>
      <w:r w:rsidR="00F76D8F" w:rsidRPr="008415D0">
        <w:rPr>
          <w:rFonts w:ascii="Arial" w:hAnsi="Arial" w:cs="Arial"/>
          <w:color w:val="000000"/>
        </w:rPr>
        <w:t>.</w:t>
      </w:r>
      <w:r w:rsidR="00F76D8F" w:rsidRPr="008415D0">
        <w:rPr>
          <w:rStyle w:val="FootnoteReference"/>
          <w:rFonts w:ascii="Arial" w:hAnsi="Arial" w:cs="Arial"/>
          <w:color w:val="000000"/>
        </w:rPr>
        <w:footnoteReference w:id="19"/>
      </w:r>
      <w:r w:rsidR="00DB1F5E" w:rsidRPr="008415D0">
        <w:rPr>
          <w:rFonts w:ascii="Arial" w:hAnsi="Arial" w:cs="Arial"/>
          <w:color w:val="000000"/>
        </w:rPr>
        <w:t xml:space="preserve">. </w:t>
      </w:r>
    </w:p>
    <w:p w14:paraId="2E794482" w14:textId="77777777" w:rsidR="00B32DDA" w:rsidRPr="008415D0" w:rsidRDefault="00B32DDA" w:rsidP="00210124">
      <w:pPr>
        <w:autoSpaceDE w:val="0"/>
        <w:autoSpaceDN w:val="0"/>
        <w:adjustRightInd w:val="0"/>
        <w:spacing w:after="0" w:line="240" w:lineRule="auto"/>
        <w:ind w:left="720" w:hanging="720"/>
        <w:jc w:val="both"/>
        <w:rPr>
          <w:rFonts w:ascii="Arial" w:hAnsi="Arial" w:cs="Arial"/>
          <w:color w:val="000000"/>
        </w:rPr>
      </w:pPr>
    </w:p>
    <w:p w14:paraId="7D460697" w14:textId="77777777" w:rsidR="00DD7DAD" w:rsidRPr="008415D0" w:rsidRDefault="00B81881" w:rsidP="00DD7DAD">
      <w:pPr>
        <w:spacing w:after="0" w:line="240" w:lineRule="auto"/>
        <w:ind w:left="720" w:hanging="720"/>
        <w:jc w:val="both"/>
        <w:rPr>
          <w:rFonts w:ascii="Arial" w:hAnsi="Arial" w:cs="Arial"/>
        </w:rPr>
      </w:pPr>
      <w:r w:rsidRPr="008415D0">
        <w:rPr>
          <w:rFonts w:ascii="Arial" w:hAnsi="Arial" w:cs="Arial"/>
          <w:color w:val="000000"/>
        </w:rPr>
        <w:t>5.2.2</w:t>
      </w:r>
      <w:r w:rsidR="00316D05" w:rsidRPr="008415D0">
        <w:rPr>
          <w:rFonts w:ascii="Arial" w:hAnsi="Arial" w:cs="Arial"/>
          <w:lang w:val="en-US"/>
        </w:rPr>
        <w:t xml:space="preserve"> </w:t>
      </w:r>
      <w:r w:rsidR="00B469A4" w:rsidRPr="008415D0">
        <w:rPr>
          <w:rFonts w:ascii="Arial" w:hAnsi="Arial" w:cs="Arial"/>
          <w:lang w:val="en-US"/>
        </w:rPr>
        <w:tab/>
      </w:r>
      <w:r w:rsidR="00AE39D5" w:rsidRPr="008415D0">
        <w:rPr>
          <w:rFonts w:ascii="Arial" w:hAnsi="Arial" w:cs="Arial"/>
          <w:color w:val="000000"/>
        </w:rPr>
        <w:t xml:space="preserve">In recent years there has been a significant focus on the emotional effects on children of living in households where there is domestic abuse which may have resulted in less attention being given to the risk of physical harm to such children. </w:t>
      </w:r>
      <w:r w:rsidR="00AE39D5" w:rsidRPr="008415D0">
        <w:rPr>
          <w:rFonts w:ascii="Arial" w:hAnsi="Arial" w:cs="Arial"/>
          <w:lang w:val="en-US"/>
        </w:rPr>
        <w:t xml:space="preserve">There was limited reference to the increased risk of physical harm in the assessments and the emphasis was placed on the risk of emotional harm which was the category of registration for the child protection plan. There was no reference by practitioners to the risks faced by babies or other non-mobile infants whose physical dependency makes them more vulnerable. One explanation provided by professionals at the workshop for the decision to define the primary risk as emotional abuse, is that child protection plans must identify one primary risk as the system does not allow for two categories of registration. This means that there must be great clarity about the greatest risk to the child, as for many professionals (particularly GPs) the category of registration may have significant impact on how they view the family and risks, as they will not have sufficient time to read all accompanying documents. </w:t>
      </w:r>
    </w:p>
    <w:p w14:paraId="0277C71F" w14:textId="77777777" w:rsidR="00094A7B" w:rsidRPr="008415D0" w:rsidRDefault="00094A7B" w:rsidP="00B469A4">
      <w:pPr>
        <w:spacing w:after="0" w:line="240" w:lineRule="auto"/>
        <w:jc w:val="both"/>
        <w:rPr>
          <w:rFonts w:ascii="Arial" w:hAnsi="Arial" w:cs="Arial"/>
          <w:lang w:val="en-US"/>
        </w:rPr>
      </w:pPr>
    </w:p>
    <w:p w14:paraId="481E91E8" w14:textId="77777777" w:rsidR="00094A7B" w:rsidRPr="008415D0" w:rsidRDefault="00094A7B" w:rsidP="00AE39D5">
      <w:pPr>
        <w:spacing w:after="0" w:line="240" w:lineRule="auto"/>
        <w:ind w:left="720" w:hanging="720"/>
        <w:jc w:val="both"/>
        <w:rPr>
          <w:rFonts w:ascii="Arial" w:hAnsi="Arial" w:cs="Arial"/>
        </w:rPr>
      </w:pPr>
      <w:r w:rsidRPr="008415D0">
        <w:rPr>
          <w:rFonts w:ascii="Arial" w:hAnsi="Arial" w:cs="Arial"/>
          <w:lang w:val="en-US"/>
        </w:rPr>
        <w:t>5.2.3</w:t>
      </w:r>
      <w:r w:rsidRPr="008415D0">
        <w:rPr>
          <w:rFonts w:ascii="Arial" w:hAnsi="Arial" w:cs="Arial"/>
          <w:lang w:val="en-US"/>
        </w:rPr>
        <w:tab/>
      </w:r>
      <w:r w:rsidR="00AE39D5" w:rsidRPr="008415D0">
        <w:rPr>
          <w:rFonts w:ascii="Arial" w:hAnsi="Arial" w:cs="Arial"/>
          <w:lang w:val="en-US"/>
        </w:rPr>
        <w:t xml:space="preserve">It is particularly important that consideration is given to the nature of risk posed by domestic abuse to small children and babies. Particularly when they are pre-verbal, their emotional distress may be presented in physical symptoms such as faltering growth. While periodic conflict between couples is natural, and something which most children will be exposed to at some point in their lives, couple conflict which is frequent, intense and poorly resolved is very harmful. Research indicates that ‘Babies as young as six months, for example, exhibit higher physiological symptoms of distress such as elevated heart rate in response to overt, hostile exchanges between their parents when compared to exchanges between non-parental </w:t>
      </w:r>
      <w:r w:rsidR="00AE39D5" w:rsidRPr="008415D0">
        <w:rPr>
          <w:rFonts w:ascii="Arial" w:hAnsi="Arial" w:cs="Arial"/>
          <w:lang w:val="en-US"/>
        </w:rPr>
        <w:lastRenderedPageBreak/>
        <w:t>adults’</w:t>
      </w:r>
      <w:r w:rsidR="00AE39D5" w:rsidRPr="008415D0">
        <w:rPr>
          <w:rStyle w:val="FootnoteReference"/>
          <w:rFonts w:ascii="Arial" w:hAnsi="Arial" w:cs="Arial"/>
          <w:lang w:val="en-US"/>
        </w:rPr>
        <w:footnoteReference w:id="20"/>
      </w:r>
      <w:r w:rsidR="00AE39D5" w:rsidRPr="008415D0">
        <w:rPr>
          <w:rFonts w:ascii="Arial" w:hAnsi="Arial" w:cs="Arial"/>
          <w:lang w:val="en-US"/>
        </w:rPr>
        <w:t xml:space="preserve">. Also, the risk of physical harm may not be from deliberate abuse but through rough handling when parents’ anger is insufficiently under control. Consideration needs to be given to how the issue of domestic abuse is being addressed with the parents. Father was offered work around anger management however when he withdrew from this there was no consideration of how this could increase risks to Child V. There was no specific work with Mother, or with the parents together around domestic abuse, despite it being clearly acknowledged that Mother was also a perpetrator of domestic abuse within their relationship. In part this is because </w:t>
      </w:r>
      <w:r w:rsidR="00AE39D5" w:rsidRPr="008415D0">
        <w:rPr>
          <w:rFonts w:ascii="Arial" w:hAnsi="Arial" w:cs="Arial"/>
        </w:rPr>
        <w:t>services regarding domestic abuse are predicated on a model of service delivery that assumes a victim and perpetrator where the man is usually the perpetrator. In this case Father was offered work around anger management, but Mother was assessed for depression. A better service may have been couples counselling for both that could have addressed the difficulties in their relationship that resulted in them expressing their anger and aggression in front of their child.</w:t>
      </w:r>
    </w:p>
    <w:p w14:paraId="57D03A1D" w14:textId="77777777" w:rsidR="00C5289A" w:rsidRPr="008415D0" w:rsidRDefault="00C5289A" w:rsidP="00C5289A">
      <w:pPr>
        <w:spacing w:after="0" w:line="240" w:lineRule="auto"/>
        <w:ind w:left="720" w:hanging="720"/>
        <w:jc w:val="both"/>
        <w:rPr>
          <w:rFonts w:ascii="Arial" w:hAnsi="Arial" w:cs="Arial"/>
        </w:rPr>
      </w:pPr>
    </w:p>
    <w:p w14:paraId="6A524A4B" w14:textId="77777777" w:rsidR="00F02027" w:rsidRPr="008415D0" w:rsidRDefault="00105367" w:rsidP="00F02027">
      <w:pPr>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5</w:t>
      </w:r>
      <w:r w:rsidR="00C935E5" w:rsidRPr="008415D0">
        <w:rPr>
          <w:rFonts w:ascii="Arial" w:hAnsi="Arial" w:cs="Arial"/>
          <w:b/>
          <w:bCs/>
          <w:color w:val="00B0F0"/>
        </w:rPr>
        <w:t>.</w:t>
      </w:r>
      <w:r w:rsidR="00CB09F7" w:rsidRPr="008415D0">
        <w:rPr>
          <w:rFonts w:ascii="Arial" w:hAnsi="Arial" w:cs="Arial"/>
          <w:b/>
          <w:bCs/>
          <w:color w:val="00B0F0"/>
        </w:rPr>
        <w:t>3</w:t>
      </w:r>
      <w:r w:rsidR="004E2350" w:rsidRPr="008415D0">
        <w:rPr>
          <w:rFonts w:ascii="Arial" w:hAnsi="Arial" w:cs="Arial"/>
          <w:b/>
          <w:bCs/>
          <w:color w:val="00B0F0"/>
        </w:rPr>
        <w:tab/>
      </w:r>
      <w:r w:rsidR="007268B5" w:rsidRPr="008415D0">
        <w:rPr>
          <w:rFonts w:ascii="Arial" w:hAnsi="Arial" w:cs="Arial"/>
          <w:b/>
          <w:bCs/>
          <w:color w:val="00B0F0"/>
        </w:rPr>
        <w:t>Sympathy for parents leading to</w:t>
      </w:r>
      <w:r w:rsidR="001701A2" w:rsidRPr="008415D0">
        <w:rPr>
          <w:rFonts w:ascii="Arial" w:hAnsi="Arial" w:cs="Arial"/>
          <w:b/>
          <w:bCs/>
          <w:color w:val="00B0F0"/>
        </w:rPr>
        <w:t xml:space="preserve"> optimism – impact on the professional network</w:t>
      </w:r>
    </w:p>
    <w:p w14:paraId="71F8FE54" w14:textId="77777777" w:rsidR="00660007" w:rsidRPr="008415D0" w:rsidRDefault="00F02027" w:rsidP="00092944">
      <w:pPr>
        <w:spacing w:after="0" w:line="240" w:lineRule="auto"/>
        <w:ind w:left="720" w:hanging="720"/>
        <w:jc w:val="both"/>
        <w:rPr>
          <w:rFonts w:ascii="Arial" w:hAnsi="Arial" w:cs="Arial"/>
        </w:rPr>
      </w:pPr>
      <w:r w:rsidRPr="008415D0">
        <w:rPr>
          <w:rFonts w:ascii="Arial" w:hAnsi="Arial" w:cs="Arial"/>
          <w:bCs/>
        </w:rPr>
        <w:t>5.</w:t>
      </w:r>
      <w:r w:rsidR="00CB09F7" w:rsidRPr="008415D0">
        <w:rPr>
          <w:rFonts w:ascii="Arial" w:hAnsi="Arial" w:cs="Arial"/>
          <w:bCs/>
        </w:rPr>
        <w:t>3</w:t>
      </w:r>
      <w:r w:rsidRPr="008415D0">
        <w:rPr>
          <w:rFonts w:ascii="Arial" w:hAnsi="Arial" w:cs="Arial"/>
          <w:bCs/>
        </w:rPr>
        <w:t>.1</w:t>
      </w:r>
      <w:r w:rsidRPr="008415D0">
        <w:rPr>
          <w:rFonts w:ascii="Arial" w:hAnsi="Arial" w:cs="Arial"/>
          <w:b/>
          <w:bCs/>
          <w:color w:val="00B0F0"/>
        </w:rPr>
        <w:t xml:space="preserve"> </w:t>
      </w:r>
      <w:r w:rsidRPr="008415D0">
        <w:rPr>
          <w:rFonts w:ascii="Arial" w:hAnsi="Arial" w:cs="Arial"/>
          <w:b/>
          <w:bCs/>
          <w:color w:val="00B0F0"/>
        </w:rPr>
        <w:tab/>
      </w:r>
      <w:r w:rsidR="00092944" w:rsidRPr="008415D0">
        <w:rPr>
          <w:rFonts w:ascii="Arial" w:hAnsi="Arial" w:cs="Arial"/>
        </w:rPr>
        <w:t xml:space="preserve">The </w:t>
      </w:r>
      <w:r w:rsidR="00155D0D" w:rsidRPr="008415D0">
        <w:rPr>
          <w:rFonts w:ascii="Arial" w:hAnsi="Arial" w:cs="Arial"/>
        </w:rPr>
        <w:t>‘rule of optimism’   that can affect assessment and decision-making in child protection work was   first identified by Dingwall</w:t>
      </w:r>
      <w:r w:rsidR="00660007" w:rsidRPr="008415D0">
        <w:rPr>
          <w:rFonts w:ascii="Arial" w:hAnsi="Arial" w:cs="Arial"/>
        </w:rPr>
        <w:t>,</w:t>
      </w:r>
      <w:r w:rsidR="00155D0D" w:rsidRPr="008415D0">
        <w:rPr>
          <w:rFonts w:ascii="Arial" w:hAnsi="Arial" w:cs="Arial"/>
        </w:rPr>
        <w:t xml:space="preserve"> Ekeelaar and Murray</w:t>
      </w:r>
      <w:r w:rsidR="00092944" w:rsidRPr="008415D0">
        <w:rPr>
          <w:rStyle w:val="FootnoteReference"/>
          <w:rFonts w:ascii="Arial" w:hAnsi="Arial" w:cs="Arial"/>
        </w:rPr>
        <w:footnoteReference w:id="21"/>
      </w:r>
      <w:r w:rsidR="00092944" w:rsidRPr="008415D0">
        <w:rPr>
          <w:rFonts w:ascii="Arial" w:hAnsi="Arial" w:cs="Arial"/>
        </w:rPr>
        <w:t xml:space="preserve">. </w:t>
      </w:r>
      <w:r w:rsidR="00155D0D" w:rsidRPr="008415D0">
        <w:rPr>
          <w:rFonts w:ascii="Arial" w:hAnsi="Arial" w:cs="Arial"/>
        </w:rPr>
        <w:t xml:space="preserve">The key concern </w:t>
      </w:r>
      <w:r w:rsidR="00092944" w:rsidRPr="008415D0">
        <w:rPr>
          <w:rFonts w:ascii="Arial" w:hAnsi="Arial" w:cs="Arial"/>
        </w:rPr>
        <w:t>they identified was</w:t>
      </w:r>
      <w:r w:rsidR="00155D0D" w:rsidRPr="008415D0">
        <w:rPr>
          <w:rFonts w:ascii="Arial" w:hAnsi="Arial" w:cs="Arial"/>
        </w:rPr>
        <w:t xml:space="preserve"> that child protection professionals may wish to ‘see the best’ in people</w:t>
      </w:r>
      <w:r w:rsidR="00660007" w:rsidRPr="008415D0">
        <w:rPr>
          <w:rFonts w:ascii="Arial" w:hAnsi="Arial" w:cs="Arial"/>
        </w:rPr>
        <w:t xml:space="preserve"> </w:t>
      </w:r>
      <w:r w:rsidR="00155D0D" w:rsidRPr="008415D0">
        <w:rPr>
          <w:rFonts w:ascii="Arial" w:hAnsi="Arial" w:cs="Arial"/>
        </w:rPr>
        <w:t>and have hope and optimism that their interventions can help the safety and well-being of the child involved. This important set of attitudes can, however, also leave children being abused and neglected</w:t>
      </w:r>
      <w:r w:rsidR="00660007" w:rsidRPr="008415D0">
        <w:rPr>
          <w:rFonts w:ascii="Arial" w:hAnsi="Arial" w:cs="Arial"/>
        </w:rPr>
        <w:t>.</w:t>
      </w:r>
    </w:p>
    <w:p w14:paraId="7841C99C" w14:textId="77777777" w:rsidR="00660007" w:rsidRPr="008415D0" w:rsidRDefault="00660007" w:rsidP="00092944">
      <w:pPr>
        <w:spacing w:after="0" w:line="240" w:lineRule="auto"/>
        <w:ind w:left="720" w:hanging="720"/>
        <w:jc w:val="both"/>
        <w:rPr>
          <w:rFonts w:ascii="Arial" w:hAnsi="Arial" w:cs="Arial"/>
        </w:rPr>
      </w:pPr>
    </w:p>
    <w:p w14:paraId="0EE0517F" w14:textId="4ADEFE97" w:rsidR="00660007" w:rsidRDefault="00660007" w:rsidP="00355272">
      <w:pPr>
        <w:spacing w:after="0" w:line="240" w:lineRule="auto"/>
        <w:ind w:left="720" w:hanging="720"/>
        <w:jc w:val="both"/>
        <w:rPr>
          <w:rFonts w:ascii="Arial" w:hAnsi="Arial" w:cs="Arial"/>
        </w:rPr>
      </w:pPr>
      <w:r w:rsidRPr="008415D0">
        <w:rPr>
          <w:rFonts w:ascii="Arial" w:hAnsi="Arial" w:cs="Arial"/>
        </w:rPr>
        <w:t>5.3.2</w:t>
      </w:r>
      <w:r w:rsidRPr="008415D0">
        <w:rPr>
          <w:rFonts w:ascii="Arial" w:hAnsi="Arial" w:cs="Arial"/>
        </w:rPr>
        <w:tab/>
        <w:t>In this case the social work staff initially expected that little would have changed within this family and that therefore there would be a need for legal intervention immediately after the birth of Child V. This view changed when their first contacts with the parents indicated a change in their attitudes which</w:t>
      </w:r>
      <w:r w:rsidR="00744720" w:rsidRPr="008415D0">
        <w:rPr>
          <w:rFonts w:ascii="Arial" w:hAnsi="Arial" w:cs="Arial"/>
        </w:rPr>
        <w:t xml:space="preserve"> was supported by Health professionals who felt the couple were co-operating and preparing well for the birth of the baby. This </w:t>
      </w:r>
      <w:r w:rsidR="00DE2172" w:rsidRPr="008415D0">
        <w:rPr>
          <w:rFonts w:ascii="Arial" w:hAnsi="Arial" w:cs="Arial"/>
        </w:rPr>
        <w:t xml:space="preserve">may have </w:t>
      </w:r>
      <w:r w:rsidR="00744720" w:rsidRPr="008415D0">
        <w:rPr>
          <w:rFonts w:ascii="Arial" w:hAnsi="Arial" w:cs="Arial"/>
        </w:rPr>
        <w:t xml:space="preserve">resulted in a more optimistic presentation of </w:t>
      </w:r>
      <w:r w:rsidR="00E36ECC" w:rsidRPr="008415D0">
        <w:rPr>
          <w:rFonts w:ascii="Arial" w:hAnsi="Arial" w:cs="Arial"/>
        </w:rPr>
        <w:t>information</w:t>
      </w:r>
      <w:r w:rsidR="00744720" w:rsidRPr="008415D0">
        <w:rPr>
          <w:rFonts w:ascii="Arial" w:hAnsi="Arial" w:cs="Arial"/>
        </w:rPr>
        <w:t xml:space="preserve"> at the CPF and resulted in the </w:t>
      </w:r>
      <w:r w:rsidR="00355272">
        <w:rPr>
          <w:rFonts w:ascii="Arial" w:hAnsi="Arial" w:cs="Arial"/>
        </w:rPr>
        <w:t>move</w:t>
      </w:r>
      <w:r w:rsidR="00744720" w:rsidRPr="008415D0">
        <w:rPr>
          <w:rFonts w:ascii="Arial" w:hAnsi="Arial" w:cs="Arial"/>
        </w:rPr>
        <w:t xml:space="preserve"> to a community</w:t>
      </w:r>
      <w:r w:rsidR="00C5289A" w:rsidRPr="008415D0">
        <w:rPr>
          <w:rFonts w:ascii="Arial" w:hAnsi="Arial" w:cs="Arial"/>
        </w:rPr>
        <w:t>-</w:t>
      </w:r>
      <w:r w:rsidR="00744720" w:rsidRPr="008415D0">
        <w:rPr>
          <w:rFonts w:ascii="Arial" w:hAnsi="Arial" w:cs="Arial"/>
        </w:rPr>
        <w:t>based assessment.</w:t>
      </w:r>
      <w:r w:rsidR="00C5289A" w:rsidRPr="008415D0">
        <w:rPr>
          <w:rFonts w:ascii="Arial" w:hAnsi="Arial" w:cs="Arial"/>
        </w:rPr>
        <w:t xml:space="preserve"> Certainly</w:t>
      </w:r>
      <w:r w:rsidR="00BB4D46" w:rsidRPr="008415D0">
        <w:rPr>
          <w:rFonts w:ascii="Arial" w:hAnsi="Arial" w:cs="Arial"/>
        </w:rPr>
        <w:t>,</w:t>
      </w:r>
      <w:r w:rsidR="00C5289A" w:rsidRPr="008415D0">
        <w:rPr>
          <w:rFonts w:ascii="Arial" w:hAnsi="Arial" w:cs="Arial"/>
        </w:rPr>
        <w:t xml:space="preserve"> the CSC report for the review identified that </w:t>
      </w:r>
      <w:r w:rsidR="00BB4D46" w:rsidRPr="008415D0">
        <w:rPr>
          <w:rFonts w:ascii="Arial" w:hAnsi="Arial" w:cs="Arial"/>
        </w:rPr>
        <w:t xml:space="preserve">the social work professionals and the FKW ‘noted that these were parents whom you wanted to succeed.  Professionals </w:t>
      </w:r>
      <w:r w:rsidR="00355272">
        <w:rPr>
          <w:rFonts w:ascii="Arial" w:hAnsi="Arial" w:cs="Arial"/>
        </w:rPr>
        <w:t>were</w:t>
      </w:r>
      <w:r w:rsidR="00BB4D46" w:rsidRPr="008415D0">
        <w:rPr>
          <w:rFonts w:ascii="Arial" w:hAnsi="Arial" w:cs="Arial"/>
        </w:rPr>
        <w:t xml:space="preserve"> ‘drawn to’ the couple and sympathetic to their very difficult circumstances’.  Professionals were aware of the parents’ difficult personal history and their grief over the adoption of Sibling1 and wanted to help the couple succeed with Child V. In this context the decision to allocate the case to the social worker who had removed Sibling1 was complex. It meant that the worker knew the family and understood their history, however the parents clearly felt that the social worker would not be objective and initially requested another worker. It also placed a significant pressure on the worker involved; it is hard to remove a baby from their parents but doubly hard when </w:t>
      </w:r>
      <w:r w:rsidR="00355272">
        <w:rPr>
          <w:rFonts w:ascii="Arial" w:hAnsi="Arial" w:cs="Arial"/>
        </w:rPr>
        <w:t>doing it</w:t>
      </w:r>
      <w:r w:rsidR="00BB4D46" w:rsidRPr="008415D0">
        <w:rPr>
          <w:rFonts w:ascii="Arial" w:hAnsi="Arial" w:cs="Arial"/>
        </w:rPr>
        <w:t xml:space="preserve"> for the second time</w:t>
      </w:r>
      <w:r w:rsidR="003D6B09" w:rsidRPr="008415D0">
        <w:rPr>
          <w:rFonts w:ascii="Arial" w:hAnsi="Arial" w:cs="Arial"/>
        </w:rPr>
        <w:t xml:space="preserve">. Good consistent supervision is essential in such work and </w:t>
      </w:r>
      <w:r w:rsidR="005E266C" w:rsidRPr="008415D0">
        <w:rPr>
          <w:rFonts w:ascii="Arial" w:hAnsi="Arial" w:cs="Arial"/>
        </w:rPr>
        <w:t>the</w:t>
      </w:r>
      <w:r w:rsidR="003D6B09" w:rsidRPr="008415D0">
        <w:rPr>
          <w:rFonts w:ascii="Arial" w:hAnsi="Arial" w:cs="Arial"/>
        </w:rPr>
        <w:t xml:space="preserve"> pressures within the social work team because of vacancies and unplanned leave meant that this was not always possible.</w:t>
      </w:r>
    </w:p>
    <w:p w14:paraId="67D9CC62" w14:textId="77777777" w:rsidR="008A33ED" w:rsidRPr="008415D0" w:rsidRDefault="008A33ED" w:rsidP="00355272">
      <w:pPr>
        <w:spacing w:after="0" w:line="240" w:lineRule="auto"/>
        <w:ind w:left="720" w:hanging="720"/>
        <w:jc w:val="both"/>
        <w:rPr>
          <w:rFonts w:ascii="Arial" w:hAnsi="Arial" w:cs="Arial"/>
        </w:rPr>
      </w:pPr>
    </w:p>
    <w:p w14:paraId="4EA3374C" w14:textId="5FD1A855" w:rsidR="00864745" w:rsidRPr="008415D0" w:rsidRDefault="00B90DB3" w:rsidP="00864745">
      <w:pPr>
        <w:tabs>
          <w:tab w:val="num" w:pos="720"/>
        </w:tabs>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5.</w:t>
      </w:r>
      <w:r w:rsidR="00CB09F7" w:rsidRPr="008415D0">
        <w:rPr>
          <w:rFonts w:ascii="Arial" w:hAnsi="Arial" w:cs="Arial"/>
          <w:b/>
          <w:bCs/>
          <w:color w:val="00B0F0"/>
        </w:rPr>
        <w:t>4</w:t>
      </w:r>
      <w:r w:rsidRPr="008415D0">
        <w:rPr>
          <w:rFonts w:ascii="Arial" w:hAnsi="Arial" w:cs="Arial"/>
          <w:b/>
          <w:bCs/>
          <w:color w:val="00B0F0"/>
        </w:rPr>
        <w:tab/>
      </w:r>
      <w:r w:rsidR="00864745" w:rsidRPr="008415D0">
        <w:rPr>
          <w:rFonts w:ascii="Arial" w:hAnsi="Arial" w:cs="Arial"/>
          <w:b/>
          <w:bCs/>
          <w:color w:val="00B0F0"/>
        </w:rPr>
        <w:t>Importance of full investigations of all injuries to infants</w:t>
      </w:r>
    </w:p>
    <w:p w14:paraId="668D475B" w14:textId="77777777" w:rsidR="00657789" w:rsidRPr="008415D0" w:rsidRDefault="00F80B63" w:rsidP="0014014F">
      <w:pPr>
        <w:autoSpaceDE w:val="0"/>
        <w:autoSpaceDN w:val="0"/>
        <w:adjustRightInd w:val="0"/>
        <w:spacing w:after="0" w:line="240" w:lineRule="auto"/>
        <w:ind w:left="720" w:hanging="720"/>
        <w:jc w:val="both"/>
        <w:rPr>
          <w:rFonts w:ascii="Arial" w:hAnsi="Arial" w:cs="Arial"/>
          <w:lang w:eastAsia="en-GB"/>
        </w:rPr>
      </w:pPr>
      <w:r w:rsidRPr="008415D0">
        <w:rPr>
          <w:rFonts w:ascii="Arial" w:hAnsi="Arial" w:cs="Arial"/>
          <w:bCs/>
        </w:rPr>
        <w:t>5.4.1</w:t>
      </w:r>
      <w:r w:rsidRPr="008415D0">
        <w:rPr>
          <w:rFonts w:ascii="Arial" w:hAnsi="Arial" w:cs="Arial"/>
          <w:bCs/>
        </w:rPr>
        <w:tab/>
      </w:r>
      <w:r w:rsidR="00291CDF" w:rsidRPr="008415D0">
        <w:rPr>
          <w:rFonts w:ascii="Arial" w:hAnsi="Arial" w:cs="Arial"/>
          <w:bCs/>
        </w:rPr>
        <w:t xml:space="preserve">It seemed that in this case the </w:t>
      </w:r>
      <w:r w:rsidR="00864745" w:rsidRPr="008415D0">
        <w:rPr>
          <w:rFonts w:ascii="Arial" w:hAnsi="Arial" w:cs="Arial"/>
          <w:lang w:eastAsia="en-GB"/>
        </w:rPr>
        <w:t>C</w:t>
      </w:r>
      <w:r w:rsidR="00291CDF" w:rsidRPr="008415D0">
        <w:rPr>
          <w:rFonts w:ascii="Arial" w:hAnsi="Arial" w:cs="Arial"/>
          <w:lang w:eastAsia="en-GB"/>
        </w:rPr>
        <w:t xml:space="preserve">hild </w:t>
      </w:r>
      <w:r w:rsidR="00864745" w:rsidRPr="008415D0">
        <w:rPr>
          <w:rFonts w:ascii="Arial" w:hAnsi="Arial" w:cs="Arial"/>
          <w:lang w:eastAsia="en-GB"/>
        </w:rPr>
        <w:t>P</w:t>
      </w:r>
      <w:r w:rsidR="00291CDF" w:rsidRPr="008415D0">
        <w:rPr>
          <w:rFonts w:ascii="Arial" w:hAnsi="Arial" w:cs="Arial"/>
          <w:lang w:eastAsia="en-GB"/>
        </w:rPr>
        <w:t>rotection</w:t>
      </w:r>
      <w:r w:rsidR="00864745" w:rsidRPr="008415D0">
        <w:rPr>
          <w:rFonts w:ascii="Arial" w:hAnsi="Arial" w:cs="Arial"/>
          <w:lang w:eastAsia="en-GB"/>
        </w:rPr>
        <w:t xml:space="preserve"> plan providing a false sense of security meaning that usual investigative processes were not followed</w:t>
      </w:r>
      <w:r w:rsidR="00291CDF" w:rsidRPr="008415D0">
        <w:rPr>
          <w:rFonts w:ascii="Arial" w:hAnsi="Arial" w:cs="Arial"/>
          <w:lang w:eastAsia="en-GB"/>
        </w:rPr>
        <w:t>. At no point after the decision to initiate a child protection plan were there strategy discussion meetings despite there being several points at which these processes could</w:t>
      </w:r>
      <w:r w:rsidR="00B469A4" w:rsidRPr="008415D0">
        <w:rPr>
          <w:rFonts w:ascii="Arial" w:hAnsi="Arial" w:cs="Arial"/>
          <w:lang w:eastAsia="en-GB"/>
        </w:rPr>
        <w:t>/should</w:t>
      </w:r>
      <w:r w:rsidR="00291CDF" w:rsidRPr="008415D0">
        <w:rPr>
          <w:rFonts w:ascii="Arial" w:hAnsi="Arial" w:cs="Arial"/>
          <w:lang w:eastAsia="en-GB"/>
        </w:rPr>
        <w:t xml:space="preserve"> have been triggered. This meant that there was </w:t>
      </w:r>
      <w:r w:rsidR="00864745" w:rsidRPr="008415D0">
        <w:rPr>
          <w:rFonts w:ascii="Arial" w:hAnsi="Arial" w:cs="Arial"/>
          <w:lang w:eastAsia="en-GB"/>
        </w:rPr>
        <w:t>no opportunity for professional</w:t>
      </w:r>
      <w:r w:rsidR="00291CDF" w:rsidRPr="008415D0">
        <w:rPr>
          <w:rFonts w:ascii="Arial" w:hAnsi="Arial" w:cs="Arial"/>
          <w:lang w:eastAsia="en-GB"/>
        </w:rPr>
        <w:t>s to meet and discuss the family</w:t>
      </w:r>
      <w:r w:rsidR="00864745" w:rsidRPr="008415D0">
        <w:rPr>
          <w:rFonts w:ascii="Arial" w:hAnsi="Arial" w:cs="Arial"/>
          <w:lang w:eastAsia="en-GB"/>
        </w:rPr>
        <w:t xml:space="preserve"> </w:t>
      </w:r>
      <w:r w:rsidR="00291CDF" w:rsidRPr="008415D0">
        <w:rPr>
          <w:rFonts w:ascii="Arial" w:hAnsi="Arial" w:cs="Arial"/>
          <w:lang w:eastAsia="en-GB"/>
        </w:rPr>
        <w:t xml:space="preserve">and concerns about Child V without the parents being present. There were regular core groups </w:t>
      </w:r>
      <w:r w:rsidR="00657789" w:rsidRPr="008415D0">
        <w:rPr>
          <w:rFonts w:ascii="Arial" w:hAnsi="Arial" w:cs="Arial"/>
          <w:lang w:eastAsia="en-GB"/>
        </w:rPr>
        <w:t xml:space="preserve">and the review child protection conference </w:t>
      </w:r>
      <w:r w:rsidR="00291CDF" w:rsidRPr="008415D0">
        <w:rPr>
          <w:rFonts w:ascii="Arial" w:hAnsi="Arial" w:cs="Arial"/>
          <w:lang w:eastAsia="en-GB"/>
        </w:rPr>
        <w:t xml:space="preserve">but there is a sense that these meetings may have </w:t>
      </w:r>
      <w:r w:rsidR="00657789" w:rsidRPr="008415D0">
        <w:rPr>
          <w:rFonts w:ascii="Arial" w:hAnsi="Arial" w:cs="Arial"/>
          <w:lang w:eastAsia="en-GB"/>
        </w:rPr>
        <w:t xml:space="preserve">had to be </w:t>
      </w:r>
      <w:r w:rsidR="00657789" w:rsidRPr="008415D0">
        <w:rPr>
          <w:rFonts w:ascii="Arial" w:hAnsi="Arial" w:cs="Arial"/>
          <w:lang w:eastAsia="en-GB"/>
        </w:rPr>
        <w:lastRenderedPageBreak/>
        <w:t>handled quite carefully to accommodate the high levels of anger expressed by the parents. It is reported that they often left meetings early and in distress, this often leads to the focus of discussion being on the parents’ needs and can result in the child being overlooked.</w:t>
      </w:r>
    </w:p>
    <w:p w14:paraId="54F76BB6" w14:textId="77777777" w:rsidR="005B0314" w:rsidRPr="008415D0" w:rsidRDefault="005B0314" w:rsidP="0014014F">
      <w:pPr>
        <w:autoSpaceDE w:val="0"/>
        <w:autoSpaceDN w:val="0"/>
        <w:adjustRightInd w:val="0"/>
        <w:spacing w:after="0" w:line="240" w:lineRule="auto"/>
        <w:jc w:val="both"/>
        <w:rPr>
          <w:rFonts w:ascii="Arial" w:hAnsi="Arial" w:cs="Arial"/>
          <w:lang w:eastAsia="en-GB"/>
        </w:rPr>
      </w:pPr>
    </w:p>
    <w:p w14:paraId="32EC1669" w14:textId="77777777" w:rsidR="00657789" w:rsidRPr="008415D0" w:rsidRDefault="00F80B63" w:rsidP="00657789">
      <w:pPr>
        <w:autoSpaceDE w:val="0"/>
        <w:autoSpaceDN w:val="0"/>
        <w:adjustRightInd w:val="0"/>
        <w:spacing w:after="0" w:line="240" w:lineRule="auto"/>
        <w:ind w:left="720" w:hanging="720"/>
        <w:jc w:val="both"/>
        <w:rPr>
          <w:rFonts w:ascii="Arial" w:hAnsi="Arial" w:cs="Arial"/>
          <w:lang w:eastAsia="en-GB"/>
        </w:rPr>
      </w:pPr>
      <w:r w:rsidRPr="008415D0">
        <w:rPr>
          <w:rFonts w:ascii="Arial" w:hAnsi="Arial" w:cs="Arial"/>
          <w:bCs/>
        </w:rPr>
        <w:t>5.4.2</w:t>
      </w:r>
      <w:r w:rsidRPr="008415D0">
        <w:rPr>
          <w:rFonts w:ascii="Arial" w:hAnsi="Arial" w:cs="Arial"/>
          <w:bCs/>
        </w:rPr>
        <w:tab/>
      </w:r>
      <w:r w:rsidR="00657789" w:rsidRPr="008415D0">
        <w:rPr>
          <w:rFonts w:ascii="Arial" w:hAnsi="Arial" w:cs="Arial"/>
          <w:bCs/>
        </w:rPr>
        <w:t xml:space="preserve">There were two occasions when there was evidence of injuries to Child V which were not </w:t>
      </w:r>
      <w:r w:rsidR="002E4862">
        <w:rPr>
          <w:rFonts w:ascii="Arial" w:hAnsi="Arial" w:cs="Arial"/>
          <w:bCs/>
        </w:rPr>
        <w:t xml:space="preserve">thought to be </w:t>
      </w:r>
      <w:r w:rsidR="00657789" w:rsidRPr="008415D0">
        <w:rPr>
          <w:rFonts w:ascii="Arial" w:hAnsi="Arial" w:cs="Arial"/>
          <w:bCs/>
        </w:rPr>
        <w:t xml:space="preserve">consistent with the explanations given and if on those occasions there had been formal Section 47 assessments with strategy discussions that planned the investigations it is possible that </w:t>
      </w:r>
      <w:r w:rsidR="001F20F6" w:rsidRPr="008415D0">
        <w:rPr>
          <w:rFonts w:ascii="Arial" w:hAnsi="Arial" w:cs="Arial"/>
          <w:bCs/>
        </w:rPr>
        <w:t>a fuller picture of the risks to Child V would have been achieved earlier. Certainly, it would have afforded a fuller discussion about why and when child protection medicals should be undertaken.</w:t>
      </w:r>
      <w:r w:rsidR="00657789" w:rsidRPr="008415D0">
        <w:rPr>
          <w:rFonts w:ascii="Arial" w:hAnsi="Arial" w:cs="Arial"/>
          <w:bCs/>
        </w:rPr>
        <w:t xml:space="preserve"> </w:t>
      </w:r>
    </w:p>
    <w:p w14:paraId="26248633" w14:textId="77777777" w:rsidR="001F20F6" w:rsidRPr="008415D0" w:rsidRDefault="001F20F6" w:rsidP="00033F02">
      <w:pPr>
        <w:tabs>
          <w:tab w:val="num" w:pos="720"/>
        </w:tabs>
        <w:autoSpaceDE w:val="0"/>
        <w:autoSpaceDN w:val="0"/>
        <w:adjustRightInd w:val="0"/>
        <w:spacing w:after="0"/>
        <w:ind w:left="720" w:hanging="720"/>
        <w:jc w:val="both"/>
        <w:rPr>
          <w:rFonts w:ascii="Arial" w:hAnsi="Arial" w:cs="Arial"/>
          <w:b/>
          <w:bCs/>
          <w:color w:val="00B0F0"/>
        </w:rPr>
      </w:pPr>
    </w:p>
    <w:p w14:paraId="623D1403" w14:textId="77777777" w:rsidR="00033F02" w:rsidRPr="008415D0" w:rsidRDefault="00B90DB3" w:rsidP="00033F02">
      <w:pPr>
        <w:tabs>
          <w:tab w:val="num" w:pos="720"/>
        </w:tabs>
        <w:autoSpaceDE w:val="0"/>
        <w:autoSpaceDN w:val="0"/>
        <w:adjustRightInd w:val="0"/>
        <w:spacing w:after="0"/>
        <w:ind w:left="720" w:hanging="720"/>
        <w:jc w:val="both"/>
        <w:rPr>
          <w:rFonts w:ascii="Arial" w:hAnsi="Arial" w:cs="Arial"/>
          <w:b/>
          <w:bCs/>
          <w:color w:val="00B0F0"/>
        </w:rPr>
      </w:pPr>
      <w:r w:rsidRPr="008415D0">
        <w:rPr>
          <w:rFonts w:ascii="Arial" w:hAnsi="Arial" w:cs="Arial"/>
          <w:b/>
          <w:bCs/>
          <w:color w:val="00B0F0"/>
        </w:rPr>
        <w:t>5.</w:t>
      </w:r>
      <w:r w:rsidR="00CB09F7" w:rsidRPr="008415D0">
        <w:rPr>
          <w:rFonts w:ascii="Arial" w:hAnsi="Arial" w:cs="Arial"/>
          <w:b/>
          <w:bCs/>
          <w:color w:val="00B0F0"/>
        </w:rPr>
        <w:t>5</w:t>
      </w:r>
      <w:r w:rsidR="001701A2" w:rsidRPr="008415D0">
        <w:rPr>
          <w:rFonts w:ascii="Arial" w:hAnsi="Arial" w:cs="Arial"/>
        </w:rPr>
        <w:tab/>
      </w:r>
      <w:r w:rsidR="00864745" w:rsidRPr="008415D0">
        <w:rPr>
          <w:rFonts w:ascii="Arial" w:hAnsi="Arial" w:cs="Arial"/>
          <w:b/>
          <w:bCs/>
          <w:color w:val="00B0F0"/>
          <w:lang w:eastAsia="en-GB"/>
        </w:rPr>
        <w:t>Pressures in the system</w:t>
      </w:r>
    </w:p>
    <w:p w14:paraId="5C35ADDA" w14:textId="77777777" w:rsidR="007F0BAD" w:rsidRDefault="001476C8" w:rsidP="006D56F5">
      <w:pPr>
        <w:shd w:val="clear" w:color="auto" w:fill="FFFFFF"/>
        <w:tabs>
          <w:tab w:val="left" w:pos="284"/>
        </w:tabs>
        <w:spacing w:after="0" w:line="240" w:lineRule="auto"/>
        <w:ind w:left="720" w:hanging="720"/>
        <w:jc w:val="both"/>
        <w:rPr>
          <w:rFonts w:ascii="Arial" w:eastAsia="Times New Roman" w:hAnsi="Arial" w:cs="Arial"/>
          <w:color w:val="333333"/>
          <w:lang w:eastAsia="en-GB"/>
        </w:rPr>
      </w:pPr>
      <w:r w:rsidRPr="008415D0">
        <w:rPr>
          <w:rFonts w:ascii="Arial" w:hAnsi="Arial" w:cs="Arial"/>
          <w:bCs/>
        </w:rPr>
        <w:t>5.5.1</w:t>
      </w:r>
      <w:r w:rsidRPr="008415D0">
        <w:rPr>
          <w:rFonts w:ascii="Arial" w:hAnsi="Arial" w:cs="Arial"/>
          <w:bCs/>
        </w:rPr>
        <w:tab/>
      </w:r>
      <w:r w:rsidR="00E11CB7" w:rsidRPr="00E11CB7">
        <w:rPr>
          <w:rFonts w:ascii="Arial" w:eastAsia="Times New Roman" w:hAnsi="Arial" w:cs="Arial"/>
          <w:color w:val="333333"/>
          <w:lang w:eastAsia="en-GB"/>
        </w:rPr>
        <w:t xml:space="preserve">There were capacity issues for CSC in the East of the County and one Family Support Team (FST) had been temporarily disbanded meaning that the remaining four managers were covering a wider area. </w:t>
      </w:r>
      <w:r w:rsidR="007F0BAD" w:rsidRPr="008415D0">
        <w:rPr>
          <w:rFonts w:ascii="Arial" w:eastAsia="Times New Roman" w:hAnsi="Arial" w:cs="Arial"/>
          <w:color w:val="333333"/>
          <w:lang w:eastAsia="en-GB"/>
        </w:rPr>
        <w:t>The team working with Child V had been relatively stable although the Practice Manager was relatively new in post. Both the PM and SW1 had personal pressures and compassionate leave which impacted on their availability and resilience across the period in question but particularly it is of note that both were absent throughout most of June with the PM absent again in August.  There is evidence that the team were proactive in organising duty visits to the family and that they had a sense of risks within this family.  However, management cover of this specific case during the PM’s absence was unclear, particularly because the case was in the process of being reallocated.</w:t>
      </w:r>
    </w:p>
    <w:p w14:paraId="125B5A37" w14:textId="77777777" w:rsidR="002E4862" w:rsidRPr="008415D0" w:rsidRDefault="002E4862" w:rsidP="006D56F5">
      <w:pPr>
        <w:shd w:val="clear" w:color="auto" w:fill="FFFFFF"/>
        <w:tabs>
          <w:tab w:val="left" w:pos="284"/>
        </w:tabs>
        <w:spacing w:after="0" w:line="240" w:lineRule="auto"/>
        <w:ind w:left="720" w:hanging="720"/>
        <w:jc w:val="both"/>
        <w:rPr>
          <w:rFonts w:ascii="Arial" w:eastAsia="Times New Roman" w:hAnsi="Arial" w:cs="Arial"/>
          <w:color w:val="333333"/>
          <w:lang w:eastAsia="en-GB"/>
        </w:rPr>
      </w:pPr>
    </w:p>
    <w:p w14:paraId="55A0B789" w14:textId="77777777" w:rsidR="00B32DDA" w:rsidRPr="008415D0" w:rsidRDefault="007F0BAD" w:rsidP="00AB2B9D">
      <w:pPr>
        <w:shd w:val="clear" w:color="auto" w:fill="FFFFFF"/>
        <w:tabs>
          <w:tab w:val="left" w:pos="284"/>
        </w:tabs>
        <w:spacing w:after="0" w:line="240" w:lineRule="auto"/>
        <w:ind w:left="720" w:hanging="720"/>
        <w:jc w:val="both"/>
        <w:rPr>
          <w:rFonts w:ascii="Arial" w:eastAsia="Times New Roman" w:hAnsi="Arial" w:cs="Arial"/>
          <w:lang w:eastAsia="en-GB"/>
        </w:rPr>
      </w:pPr>
      <w:r w:rsidRPr="008415D0">
        <w:rPr>
          <w:rFonts w:ascii="Arial" w:eastAsia="Times New Roman" w:hAnsi="Arial" w:cs="Arial"/>
          <w:color w:val="333333"/>
          <w:lang w:eastAsia="en-GB"/>
        </w:rPr>
        <w:t>5.5.2</w:t>
      </w:r>
      <w:r w:rsidRPr="008415D0">
        <w:rPr>
          <w:rFonts w:ascii="Arial" w:eastAsia="Times New Roman" w:hAnsi="Arial" w:cs="Arial"/>
          <w:color w:val="333333"/>
          <w:lang w:eastAsia="en-GB"/>
        </w:rPr>
        <w:tab/>
      </w:r>
      <w:r w:rsidR="00AB2B9D" w:rsidRPr="008415D0">
        <w:rPr>
          <w:rFonts w:ascii="Arial" w:eastAsia="Times New Roman" w:hAnsi="Arial" w:cs="Arial"/>
          <w:color w:val="333333"/>
          <w:lang w:eastAsia="en-GB"/>
        </w:rPr>
        <w:t>There was also some evidence of pressures in the wider multi-agency system. M</w:t>
      </w:r>
      <w:r w:rsidR="00864745" w:rsidRPr="008415D0">
        <w:rPr>
          <w:rFonts w:ascii="Arial" w:hAnsi="Arial" w:cs="Arial"/>
        </w:rPr>
        <w:t xml:space="preserve">uch of </w:t>
      </w:r>
      <w:r w:rsidR="00AB2B9D" w:rsidRPr="008415D0">
        <w:rPr>
          <w:rFonts w:ascii="Arial" w:hAnsi="Arial" w:cs="Arial"/>
        </w:rPr>
        <w:t xml:space="preserve">the </w:t>
      </w:r>
      <w:r w:rsidR="00864745" w:rsidRPr="008415D0">
        <w:rPr>
          <w:rFonts w:ascii="Arial" w:hAnsi="Arial" w:cs="Arial"/>
        </w:rPr>
        <w:t xml:space="preserve">communication </w:t>
      </w:r>
      <w:r w:rsidR="00AB2B9D" w:rsidRPr="008415D0">
        <w:rPr>
          <w:rFonts w:ascii="Arial" w:hAnsi="Arial" w:cs="Arial"/>
        </w:rPr>
        <w:t xml:space="preserve">between professionals </w:t>
      </w:r>
      <w:r w:rsidR="00864745" w:rsidRPr="008415D0">
        <w:rPr>
          <w:rFonts w:ascii="Arial" w:hAnsi="Arial" w:cs="Arial"/>
        </w:rPr>
        <w:t>was by phone</w:t>
      </w:r>
      <w:r w:rsidR="002E4862">
        <w:rPr>
          <w:rFonts w:ascii="Arial" w:hAnsi="Arial" w:cs="Arial"/>
        </w:rPr>
        <w:t xml:space="preserve"> with limited recording of those contacts</w:t>
      </w:r>
      <w:r w:rsidR="00AB2B9D" w:rsidRPr="008415D0">
        <w:rPr>
          <w:rFonts w:ascii="Arial" w:hAnsi="Arial" w:cs="Arial"/>
        </w:rPr>
        <w:t>. There were few f</w:t>
      </w:r>
      <w:r w:rsidR="00864745" w:rsidRPr="008415D0">
        <w:rPr>
          <w:rFonts w:ascii="Arial" w:hAnsi="Arial" w:cs="Arial"/>
        </w:rPr>
        <w:t>ace</w:t>
      </w:r>
      <w:r w:rsidR="00AB2B9D" w:rsidRPr="008415D0">
        <w:rPr>
          <w:rFonts w:ascii="Arial" w:hAnsi="Arial" w:cs="Arial"/>
        </w:rPr>
        <w:t>-</w:t>
      </w:r>
      <w:r w:rsidR="00864745" w:rsidRPr="008415D0">
        <w:rPr>
          <w:rFonts w:ascii="Arial" w:hAnsi="Arial" w:cs="Arial"/>
        </w:rPr>
        <w:t>to</w:t>
      </w:r>
      <w:r w:rsidR="00AB2B9D" w:rsidRPr="008415D0">
        <w:rPr>
          <w:rFonts w:ascii="Arial" w:hAnsi="Arial" w:cs="Arial"/>
        </w:rPr>
        <w:t>-</w:t>
      </w:r>
      <w:r w:rsidR="00864745" w:rsidRPr="008415D0">
        <w:rPr>
          <w:rFonts w:ascii="Arial" w:hAnsi="Arial" w:cs="Arial"/>
        </w:rPr>
        <w:t xml:space="preserve">face meetings without </w:t>
      </w:r>
      <w:r w:rsidR="00AB2B9D" w:rsidRPr="008415D0">
        <w:rPr>
          <w:rFonts w:ascii="Arial" w:hAnsi="Arial" w:cs="Arial"/>
        </w:rPr>
        <w:t xml:space="preserve">the </w:t>
      </w:r>
      <w:r w:rsidR="005E266C" w:rsidRPr="008415D0">
        <w:rPr>
          <w:rFonts w:ascii="Arial" w:hAnsi="Arial" w:cs="Arial"/>
        </w:rPr>
        <w:t>parents</w:t>
      </w:r>
      <w:r w:rsidR="00864745" w:rsidRPr="008415D0">
        <w:rPr>
          <w:rFonts w:ascii="Arial" w:hAnsi="Arial" w:cs="Arial"/>
        </w:rPr>
        <w:t xml:space="preserve"> present</w:t>
      </w:r>
      <w:r w:rsidR="00AB2B9D" w:rsidRPr="008415D0">
        <w:rPr>
          <w:rFonts w:ascii="Arial" w:hAnsi="Arial" w:cs="Arial"/>
        </w:rPr>
        <w:t>. There were</w:t>
      </w:r>
      <w:r w:rsidR="00864745" w:rsidRPr="008415D0">
        <w:rPr>
          <w:rFonts w:ascii="Arial" w:hAnsi="Arial" w:cs="Arial"/>
        </w:rPr>
        <w:t xml:space="preserve"> changes in the safeguarding system</w:t>
      </w:r>
      <w:r w:rsidR="00AB2B9D" w:rsidRPr="008415D0">
        <w:rPr>
          <w:rFonts w:ascii="Arial" w:hAnsi="Arial" w:cs="Arial"/>
        </w:rPr>
        <w:t>,</w:t>
      </w:r>
      <w:r w:rsidR="00864745" w:rsidRPr="008415D0">
        <w:rPr>
          <w:rFonts w:ascii="Arial" w:hAnsi="Arial" w:cs="Arial"/>
        </w:rPr>
        <w:t xml:space="preserve"> people at workshop talked about changes in personnel and structures meaning that previous personal relationships </w:t>
      </w:r>
      <w:r w:rsidR="00AB2B9D" w:rsidRPr="008415D0">
        <w:rPr>
          <w:rFonts w:ascii="Arial" w:hAnsi="Arial" w:cs="Arial"/>
        </w:rPr>
        <w:t xml:space="preserve">were </w:t>
      </w:r>
      <w:r w:rsidR="00864745" w:rsidRPr="008415D0">
        <w:rPr>
          <w:rFonts w:ascii="Arial" w:hAnsi="Arial" w:cs="Arial"/>
        </w:rPr>
        <w:t>no lon</w:t>
      </w:r>
      <w:r w:rsidR="00AB2B9D" w:rsidRPr="008415D0">
        <w:rPr>
          <w:rFonts w:ascii="Arial" w:hAnsi="Arial" w:cs="Arial"/>
        </w:rPr>
        <w:t>ger as strong as previously. After</w:t>
      </w:r>
      <w:r w:rsidR="00864745" w:rsidRPr="008415D0">
        <w:rPr>
          <w:rFonts w:ascii="Arial" w:eastAsia="Times New Roman" w:hAnsi="Arial" w:cs="Arial"/>
        </w:rPr>
        <w:t xml:space="preserve"> the domestic abuse incident </w:t>
      </w:r>
      <w:r w:rsidR="00AB2B9D" w:rsidRPr="008415D0">
        <w:rPr>
          <w:rFonts w:ascii="Arial" w:eastAsia="Times New Roman" w:hAnsi="Arial" w:cs="Arial"/>
        </w:rPr>
        <w:t xml:space="preserve">in July </w:t>
      </w:r>
      <w:r w:rsidR="00864745" w:rsidRPr="008415D0">
        <w:rPr>
          <w:rFonts w:ascii="Arial" w:eastAsia="Times New Roman" w:hAnsi="Arial" w:cs="Arial"/>
        </w:rPr>
        <w:t xml:space="preserve">there is no record of core groups or a forum in which </w:t>
      </w:r>
      <w:r w:rsidR="00AB2B9D" w:rsidRPr="008415D0">
        <w:rPr>
          <w:rFonts w:ascii="Arial" w:eastAsia="Times New Roman" w:hAnsi="Arial" w:cs="Arial"/>
        </w:rPr>
        <w:t xml:space="preserve">the </w:t>
      </w:r>
      <w:r w:rsidR="00864745" w:rsidRPr="008415D0">
        <w:rPr>
          <w:rFonts w:ascii="Arial" w:eastAsia="Times New Roman" w:hAnsi="Arial" w:cs="Arial"/>
        </w:rPr>
        <w:t xml:space="preserve">lived experience </w:t>
      </w:r>
      <w:r w:rsidR="00AB2B9D" w:rsidRPr="008415D0">
        <w:rPr>
          <w:rFonts w:ascii="Arial" w:eastAsia="Times New Roman" w:hAnsi="Arial" w:cs="Arial"/>
        </w:rPr>
        <w:t>of Child V wa</w:t>
      </w:r>
      <w:r w:rsidR="00864745" w:rsidRPr="008415D0">
        <w:rPr>
          <w:rFonts w:ascii="Arial" w:eastAsia="Times New Roman" w:hAnsi="Arial" w:cs="Arial"/>
        </w:rPr>
        <w:t xml:space="preserve">s discussed by the professional group collaboratively. </w:t>
      </w:r>
    </w:p>
    <w:p w14:paraId="11ADEE85" w14:textId="77777777" w:rsidR="00381034" w:rsidRPr="008415D0" w:rsidRDefault="00381034" w:rsidP="00B32DDA">
      <w:pPr>
        <w:autoSpaceDE w:val="0"/>
        <w:autoSpaceDN w:val="0"/>
        <w:adjustRightInd w:val="0"/>
        <w:spacing w:after="0" w:line="240" w:lineRule="auto"/>
        <w:jc w:val="both"/>
        <w:rPr>
          <w:rFonts w:ascii="Arial" w:hAnsi="Arial" w:cs="Arial"/>
          <w:bCs/>
        </w:rPr>
      </w:pPr>
    </w:p>
    <w:p w14:paraId="58A41F6F" w14:textId="77777777" w:rsidR="00F317C6" w:rsidRDefault="00381034" w:rsidP="00355272">
      <w:pPr>
        <w:spacing w:after="0" w:line="240" w:lineRule="auto"/>
        <w:ind w:left="720" w:hanging="720"/>
        <w:jc w:val="both"/>
        <w:rPr>
          <w:rFonts w:ascii="Arial" w:eastAsia="Times New Roman" w:hAnsi="Arial" w:cs="Arial"/>
          <w:lang w:eastAsia="en-GB"/>
        </w:rPr>
      </w:pPr>
      <w:r w:rsidRPr="008415D0">
        <w:rPr>
          <w:rFonts w:ascii="Arial" w:hAnsi="Arial" w:cs="Arial"/>
          <w:bCs/>
        </w:rPr>
        <w:t>5.5.3</w:t>
      </w:r>
      <w:r w:rsidRPr="008415D0">
        <w:rPr>
          <w:rFonts w:ascii="Arial" w:hAnsi="Arial" w:cs="Arial"/>
          <w:bCs/>
        </w:rPr>
        <w:tab/>
      </w:r>
      <w:r w:rsidR="005C6984" w:rsidRPr="008415D0">
        <w:rPr>
          <w:rFonts w:ascii="Arial" w:hAnsi="Arial" w:cs="Arial"/>
          <w:bCs/>
        </w:rPr>
        <w:t xml:space="preserve">The changes in the arrangements for organising child protection medicals were intended to improve the process. </w:t>
      </w:r>
      <w:r w:rsidR="00276439" w:rsidRPr="008415D0">
        <w:rPr>
          <w:rFonts w:ascii="Arial" w:eastAsia="Times New Roman" w:hAnsi="Arial" w:cs="Arial"/>
          <w:lang w:eastAsia="en-GB"/>
        </w:rPr>
        <w:t xml:space="preserve">The previous </w:t>
      </w:r>
      <w:r w:rsidR="005C6984" w:rsidRPr="008415D0">
        <w:rPr>
          <w:rFonts w:ascii="Arial" w:eastAsia="Times New Roman" w:hAnsi="Arial" w:cs="Arial"/>
          <w:lang w:eastAsia="en-GB"/>
        </w:rPr>
        <w:t>arrangement</w:t>
      </w:r>
      <w:r w:rsidR="00276439" w:rsidRPr="008415D0">
        <w:rPr>
          <w:rFonts w:ascii="Arial" w:eastAsia="Times New Roman" w:hAnsi="Arial" w:cs="Arial"/>
          <w:lang w:eastAsia="en-GB"/>
        </w:rPr>
        <w:t xml:space="preserve"> was </w:t>
      </w:r>
      <w:r w:rsidR="002E4862">
        <w:rPr>
          <w:rFonts w:ascii="Arial" w:eastAsia="Times New Roman" w:hAnsi="Arial" w:cs="Arial"/>
          <w:lang w:eastAsia="en-GB"/>
        </w:rPr>
        <w:t xml:space="preserve">that if </w:t>
      </w:r>
      <w:r w:rsidR="00276439" w:rsidRPr="008415D0">
        <w:rPr>
          <w:rFonts w:ascii="Arial" w:eastAsia="Times New Roman" w:hAnsi="Arial" w:cs="Arial"/>
          <w:lang w:eastAsia="en-GB"/>
        </w:rPr>
        <w:t xml:space="preserve">CSC </w:t>
      </w:r>
      <w:r w:rsidR="00BC519F" w:rsidRPr="008415D0">
        <w:rPr>
          <w:rFonts w:ascii="Arial" w:eastAsia="Times New Roman" w:hAnsi="Arial" w:cs="Arial"/>
          <w:lang w:eastAsia="en-GB"/>
        </w:rPr>
        <w:t xml:space="preserve">staff </w:t>
      </w:r>
      <w:r w:rsidR="002E4862">
        <w:rPr>
          <w:rFonts w:ascii="Arial" w:eastAsia="Times New Roman" w:hAnsi="Arial" w:cs="Arial"/>
          <w:lang w:eastAsia="en-GB"/>
        </w:rPr>
        <w:t xml:space="preserve">could not contact the </w:t>
      </w:r>
      <w:r w:rsidR="009722A9">
        <w:rPr>
          <w:rFonts w:ascii="Arial" w:eastAsia="Times New Roman" w:hAnsi="Arial" w:cs="Arial"/>
          <w:lang w:eastAsia="en-GB"/>
        </w:rPr>
        <w:t>on-call</w:t>
      </w:r>
      <w:r w:rsidR="002E4862">
        <w:rPr>
          <w:rFonts w:ascii="Arial" w:eastAsia="Times New Roman" w:hAnsi="Arial" w:cs="Arial"/>
          <w:lang w:eastAsia="en-GB"/>
        </w:rPr>
        <w:t xml:space="preserve"> </w:t>
      </w:r>
      <w:r w:rsidR="009722A9">
        <w:rPr>
          <w:rFonts w:ascii="Arial" w:eastAsia="Times New Roman" w:hAnsi="Arial" w:cs="Arial"/>
          <w:lang w:eastAsia="en-GB"/>
        </w:rPr>
        <w:t>p</w:t>
      </w:r>
      <w:r w:rsidR="002E4862">
        <w:rPr>
          <w:rFonts w:ascii="Arial" w:eastAsia="Times New Roman" w:hAnsi="Arial" w:cs="Arial"/>
          <w:lang w:eastAsia="en-GB"/>
        </w:rPr>
        <w:t xml:space="preserve">aediatrician they </w:t>
      </w:r>
      <w:r w:rsidR="00276439" w:rsidRPr="008415D0">
        <w:rPr>
          <w:rFonts w:ascii="Arial" w:eastAsia="Times New Roman" w:hAnsi="Arial" w:cs="Arial"/>
          <w:lang w:eastAsia="en-GB"/>
        </w:rPr>
        <w:t xml:space="preserve">would contact the </w:t>
      </w:r>
      <w:r w:rsidR="00BC519F" w:rsidRPr="008415D0">
        <w:rPr>
          <w:rFonts w:ascii="Arial" w:eastAsia="Times New Roman" w:hAnsi="Arial" w:cs="Arial"/>
          <w:lang w:eastAsia="en-GB"/>
        </w:rPr>
        <w:t>S</w:t>
      </w:r>
      <w:r w:rsidR="00276439" w:rsidRPr="008415D0">
        <w:rPr>
          <w:rFonts w:ascii="Arial" w:eastAsia="Times New Roman" w:hAnsi="Arial" w:cs="Arial"/>
          <w:lang w:eastAsia="en-GB"/>
        </w:rPr>
        <w:t xml:space="preserve">afeguarding </w:t>
      </w:r>
      <w:r w:rsidR="00BC519F" w:rsidRPr="008415D0">
        <w:rPr>
          <w:rFonts w:ascii="Arial" w:eastAsia="Times New Roman" w:hAnsi="Arial" w:cs="Arial"/>
          <w:lang w:eastAsia="en-GB"/>
        </w:rPr>
        <w:t>U</w:t>
      </w:r>
      <w:r w:rsidR="00276439" w:rsidRPr="008415D0">
        <w:rPr>
          <w:rFonts w:ascii="Arial" w:eastAsia="Times New Roman" w:hAnsi="Arial" w:cs="Arial"/>
          <w:lang w:eastAsia="en-GB"/>
        </w:rPr>
        <w:t xml:space="preserve">nit within the hospital </w:t>
      </w:r>
      <w:r w:rsidR="002E4862">
        <w:rPr>
          <w:rFonts w:ascii="Arial" w:eastAsia="Times New Roman" w:hAnsi="Arial" w:cs="Arial"/>
          <w:lang w:eastAsia="en-GB"/>
        </w:rPr>
        <w:t>who</w:t>
      </w:r>
      <w:r w:rsidR="00276439" w:rsidRPr="008415D0">
        <w:rPr>
          <w:rFonts w:ascii="Arial" w:eastAsia="Times New Roman" w:hAnsi="Arial" w:cs="Arial"/>
          <w:lang w:eastAsia="en-GB"/>
        </w:rPr>
        <w:t xml:space="preserve"> would arrange a telephone consultation between the CSC staff and the on-call paediatrician. This meant that there was a log of the request for a medical and that the telephone conversation could take place at a time that was mutually convenient. The new </w:t>
      </w:r>
      <w:r w:rsidR="005C6984" w:rsidRPr="008415D0">
        <w:rPr>
          <w:rFonts w:ascii="Arial" w:eastAsia="Times New Roman" w:hAnsi="Arial" w:cs="Arial"/>
          <w:lang w:eastAsia="en-GB"/>
        </w:rPr>
        <w:t xml:space="preserve">system </w:t>
      </w:r>
      <w:r w:rsidR="009722A9">
        <w:rPr>
          <w:rFonts w:ascii="Arial" w:eastAsia="Times New Roman" w:hAnsi="Arial" w:cs="Arial"/>
          <w:lang w:eastAsia="en-GB"/>
        </w:rPr>
        <w:t>was</w:t>
      </w:r>
      <w:r w:rsidR="00276439" w:rsidRPr="008415D0">
        <w:rPr>
          <w:rFonts w:ascii="Arial" w:eastAsia="Times New Roman" w:hAnsi="Arial" w:cs="Arial"/>
          <w:lang w:eastAsia="en-GB"/>
        </w:rPr>
        <w:t xml:space="preserve"> that CSC staff </w:t>
      </w:r>
      <w:r w:rsidR="009722A9">
        <w:rPr>
          <w:rFonts w:ascii="Arial" w:eastAsia="Times New Roman" w:hAnsi="Arial" w:cs="Arial"/>
          <w:lang w:eastAsia="en-GB"/>
        </w:rPr>
        <w:t>we</w:t>
      </w:r>
      <w:r w:rsidR="00276439" w:rsidRPr="008415D0">
        <w:rPr>
          <w:rFonts w:ascii="Arial" w:eastAsia="Times New Roman" w:hAnsi="Arial" w:cs="Arial"/>
          <w:lang w:eastAsia="en-GB"/>
        </w:rPr>
        <w:t>re given the mobile phone number for the on-call paediatrician and make direct contact. Whilst this may result in a slightly speedier response</w:t>
      </w:r>
      <w:r w:rsidR="00BC519F" w:rsidRPr="008415D0">
        <w:rPr>
          <w:rFonts w:ascii="Arial" w:eastAsia="Times New Roman" w:hAnsi="Arial" w:cs="Arial"/>
          <w:lang w:eastAsia="en-GB"/>
        </w:rPr>
        <w:t>,</w:t>
      </w:r>
      <w:r w:rsidR="00276439" w:rsidRPr="008415D0">
        <w:rPr>
          <w:rFonts w:ascii="Arial" w:eastAsia="Times New Roman" w:hAnsi="Arial" w:cs="Arial"/>
          <w:lang w:eastAsia="en-GB"/>
        </w:rPr>
        <w:t xml:space="preserve"> it also mean</w:t>
      </w:r>
      <w:r w:rsidR="009722A9">
        <w:rPr>
          <w:rFonts w:ascii="Arial" w:eastAsia="Times New Roman" w:hAnsi="Arial" w:cs="Arial"/>
          <w:lang w:eastAsia="en-GB"/>
        </w:rPr>
        <w:t>t</w:t>
      </w:r>
      <w:r w:rsidR="00276439" w:rsidRPr="008415D0">
        <w:rPr>
          <w:rFonts w:ascii="Arial" w:eastAsia="Times New Roman" w:hAnsi="Arial" w:cs="Arial"/>
          <w:lang w:eastAsia="en-GB"/>
        </w:rPr>
        <w:t xml:space="preserve"> that the conversation </w:t>
      </w:r>
      <w:r w:rsidR="009722A9">
        <w:rPr>
          <w:rFonts w:ascii="Arial" w:eastAsia="Times New Roman" w:hAnsi="Arial" w:cs="Arial"/>
          <w:lang w:eastAsia="en-GB"/>
        </w:rPr>
        <w:t>wa</w:t>
      </w:r>
      <w:r w:rsidR="00276439" w:rsidRPr="008415D0">
        <w:rPr>
          <w:rFonts w:ascii="Arial" w:eastAsia="Times New Roman" w:hAnsi="Arial" w:cs="Arial"/>
          <w:lang w:eastAsia="en-GB"/>
        </w:rPr>
        <w:t>s not planned</w:t>
      </w:r>
      <w:r w:rsidR="00BC519F" w:rsidRPr="008415D0">
        <w:rPr>
          <w:rFonts w:ascii="Arial" w:eastAsia="Times New Roman" w:hAnsi="Arial" w:cs="Arial"/>
          <w:lang w:eastAsia="en-GB"/>
        </w:rPr>
        <w:t>,</w:t>
      </w:r>
      <w:r w:rsidR="00276439" w:rsidRPr="008415D0">
        <w:rPr>
          <w:rFonts w:ascii="Arial" w:eastAsia="Times New Roman" w:hAnsi="Arial" w:cs="Arial"/>
          <w:lang w:eastAsia="en-GB"/>
        </w:rPr>
        <w:t xml:space="preserve"> and the on-call </w:t>
      </w:r>
      <w:r w:rsidR="00BC519F" w:rsidRPr="008415D0">
        <w:rPr>
          <w:rFonts w:ascii="Arial" w:eastAsia="Times New Roman" w:hAnsi="Arial" w:cs="Arial"/>
          <w:lang w:eastAsia="en-GB"/>
        </w:rPr>
        <w:t>paediatrician</w:t>
      </w:r>
      <w:r w:rsidR="00276439" w:rsidRPr="008415D0">
        <w:rPr>
          <w:rFonts w:ascii="Arial" w:eastAsia="Times New Roman" w:hAnsi="Arial" w:cs="Arial"/>
          <w:lang w:eastAsia="en-GB"/>
        </w:rPr>
        <w:t xml:space="preserve"> m</w:t>
      </w:r>
      <w:r w:rsidR="009722A9">
        <w:rPr>
          <w:rFonts w:ascii="Arial" w:eastAsia="Times New Roman" w:hAnsi="Arial" w:cs="Arial"/>
          <w:lang w:eastAsia="en-GB"/>
        </w:rPr>
        <w:t>ight</w:t>
      </w:r>
      <w:r w:rsidR="00276439" w:rsidRPr="008415D0">
        <w:rPr>
          <w:rFonts w:ascii="Arial" w:eastAsia="Times New Roman" w:hAnsi="Arial" w:cs="Arial"/>
          <w:lang w:eastAsia="en-GB"/>
        </w:rPr>
        <w:t xml:space="preserve"> be juggling conflicting demands at the time that the call </w:t>
      </w:r>
      <w:r w:rsidR="009722A9">
        <w:rPr>
          <w:rFonts w:ascii="Arial" w:eastAsia="Times New Roman" w:hAnsi="Arial" w:cs="Arial"/>
          <w:lang w:eastAsia="en-GB"/>
        </w:rPr>
        <w:t>wa</w:t>
      </w:r>
      <w:r w:rsidR="00276439" w:rsidRPr="008415D0">
        <w:rPr>
          <w:rFonts w:ascii="Arial" w:eastAsia="Times New Roman" w:hAnsi="Arial" w:cs="Arial"/>
          <w:lang w:eastAsia="en-GB"/>
        </w:rPr>
        <w:t>s made</w:t>
      </w:r>
      <w:r w:rsidR="00BC519F" w:rsidRPr="008415D0">
        <w:rPr>
          <w:rFonts w:ascii="Arial" w:eastAsia="Times New Roman" w:hAnsi="Arial" w:cs="Arial"/>
          <w:lang w:eastAsia="en-GB"/>
        </w:rPr>
        <w:t xml:space="preserve"> and</w:t>
      </w:r>
      <w:r w:rsidR="00276439" w:rsidRPr="008415D0">
        <w:rPr>
          <w:rFonts w:ascii="Arial" w:eastAsia="Times New Roman" w:hAnsi="Arial" w:cs="Arial"/>
          <w:lang w:eastAsia="en-GB"/>
        </w:rPr>
        <w:t xml:space="preserve"> may not have immediate access to records at the time of the call</w:t>
      </w:r>
      <w:r w:rsidR="009722A9">
        <w:rPr>
          <w:rFonts w:ascii="Arial" w:eastAsia="Times New Roman" w:hAnsi="Arial" w:cs="Arial"/>
          <w:lang w:eastAsia="en-GB"/>
        </w:rPr>
        <w:t>.</w:t>
      </w:r>
      <w:r w:rsidR="00BC519F" w:rsidRPr="008415D0">
        <w:rPr>
          <w:rFonts w:ascii="Arial" w:eastAsia="Times New Roman" w:hAnsi="Arial" w:cs="Arial"/>
          <w:lang w:eastAsia="en-GB"/>
        </w:rPr>
        <w:t xml:space="preserve"> </w:t>
      </w:r>
      <w:r w:rsidR="009722A9">
        <w:rPr>
          <w:rFonts w:ascii="Arial" w:eastAsia="Times New Roman" w:hAnsi="Arial" w:cs="Arial"/>
          <w:lang w:eastAsia="en-GB"/>
        </w:rPr>
        <w:t>I</w:t>
      </w:r>
      <w:r w:rsidR="00276439" w:rsidRPr="008415D0">
        <w:rPr>
          <w:rFonts w:ascii="Arial" w:eastAsia="Times New Roman" w:hAnsi="Arial" w:cs="Arial"/>
          <w:lang w:eastAsia="en-GB"/>
        </w:rPr>
        <w:t xml:space="preserve">t is noteworthy in this case </w:t>
      </w:r>
      <w:r w:rsidR="00BC519F" w:rsidRPr="008415D0">
        <w:rPr>
          <w:rFonts w:ascii="Arial" w:eastAsia="Times New Roman" w:hAnsi="Arial" w:cs="Arial"/>
          <w:lang w:eastAsia="en-GB"/>
        </w:rPr>
        <w:t xml:space="preserve">there was no record made </w:t>
      </w:r>
      <w:r w:rsidR="009722A9">
        <w:rPr>
          <w:rFonts w:ascii="Arial" w:eastAsia="Times New Roman" w:hAnsi="Arial" w:cs="Arial"/>
          <w:lang w:eastAsia="en-GB"/>
        </w:rPr>
        <w:t xml:space="preserve">by hospital staff </w:t>
      </w:r>
      <w:r w:rsidR="00BC519F" w:rsidRPr="008415D0">
        <w:rPr>
          <w:rFonts w:ascii="Arial" w:eastAsia="Times New Roman" w:hAnsi="Arial" w:cs="Arial"/>
          <w:lang w:eastAsia="en-GB"/>
        </w:rPr>
        <w:t>of the two requests for medicals</w:t>
      </w:r>
      <w:r w:rsidR="009722A9">
        <w:rPr>
          <w:rFonts w:ascii="Arial" w:eastAsia="Times New Roman" w:hAnsi="Arial" w:cs="Arial"/>
          <w:lang w:eastAsia="en-GB"/>
        </w:rPr>
        <w:t xml:space="preserve"> or the outcome of those conversations</w:t>
      </w:r>
      <w:r w:rsidR="00BC519F" w:rsidRPr="008415D0">
        <w:rPr>
          <w:rFonts w:ascii="Arial" w:eastAsia="Times New Roman" w:hAnsi="Arial" w:cs="Arial"/>
          <w:lang w:eastAsia="en-GB"/>
        </w:rPr>
        <w:t>.</w:t>
      </w:r>
    </w:p>
    <w:p w14:paraId="2B56CB3A" w14:textId="77777777" w:rsidR="000B12F2" w:rsidRPr="00355272" w:rsidRDefault="00276439" w:rsidP="00355272">
      <w:pPr>
        <w:spacing w:after="0" w:line="240" w:lineRule="auto"/>
        <w:ind w:left="720" w:hanging="720"/>
        <w:jc w:val="both"/>
        <w:rPr>
          <w:rFonts w:ascii="Arial" w:eastAsia="Times New Roman" w:hAnsi="Arial" w:cs="Arial"/>
          <w:color w:val="FF0000"/>
          <w:lang w:eastAsia="en-GB"/>
        </w:rPr>
      </w:pPr>
      <w:r w:rsidRPr="008415D0">
        <w:rPr>
          <w:rFonts w:ascii="Arial" w:eastAsia="Times New Roman" w:hAnsi="Arial" w:cs="Arial"/>
          <w:lang w:eastAsia="en-GB"/>
        </w:rPr>
        <w:t xml:space="preserve"> </w:t>
      </w:r>
    </w:p>
    <w:p w14:paraId="3BBF4B1C" w14:textId="77777777" w:rsidR="00B32DDA" w:rsidRPr="008415D0" w:rsidRDefault="000B12F2" w:rsidP="008B675F">
      <w:pPr>
        <w:spacing w:after="0" w:line="240" w:lineRule="auto"/>
        <w:ind w:left="720" w:hanging="720"/>
        <w:jc w:val="both"/>
        <w:rPr>
          <w:rFonts w:ascii="Arial" w:eastAsia="Times New Roman" w:hAnsi="Arial" w:cs="Arial"/>
          <w:color w:val="FF0000"/>
          <w:lang w:eastAsia="en-GB"/>
        </w:rPr>
      </w:pPr>
      <w:r w:rsidRPr="008415D0">
        <w:rPr>
          <w:rFonts w:ascii="Arial" w:hAnsi="Arial" w:cs="Arial"/>
          <w:bCs/>
        </w:rPr>
        <w:t>5.5.4</w:t>
      </w:r>
      <w:r w:rsidRPr="008415D0">
        <w:rPr>
          <w:rFonts w:ascii="Arial" w:hAnsi="Arial" w:cs="Arial"/>
          <w:bCs/>
        </w:rPr>
        <w:tab/>
      </w:r>
      <w:r w:rsidR="00BC519F" w:rsidRPr="008415D0">
        <w:rPr>
          <w:rFonts w:ascii="Arial" w:hAnsi="Arial" w:cs="Arial"/>
          <w:bCs/>
        </w:rPr>
        <w:t>Finally, within the workshop there was discussion about staff feeling that there had been some significant c</w:t>
      </w:r>
      <w:r w:rsidR="00B32DDA" w:rsidRPr="008415D0">
        <w:rPr>
          <w:rFonts w:ascii="Arial" w:hAnsi="Arial" w:cs="Arial"/>
          <w:bCs/>
        </w:rPr>
        <w:t xml:space="preserve">hanges in personnel </w:t>
      </w:r>
      <w:r w:rsidR="00BC519F" w:rsidRPr="008415D0">
        <w:rPr>
          <w:rFonts w:ascii="Arial" w:hAnsi="Arial" w:cs="Arial"/>
          <w:bCs/>
        </w:rPr>
        <w:t xml:space="preserve">within </w:t>
      </w:r>
      <w:r w:rsidR="009722A9">
        <w:rPr>
          <w:rFonts w:ascii="Arial" w:hAnsi="Arial" w:cs="Arial"/>
          <w:bCs/>
        </w:rPr>
        <w:t xml:space="preserve">the wider </w:t>
      </w:r>
      <w:r w:rsidR="00BC519F" w:rsidRPr="008415D0">
        <w:rPr>
          <w:rFonts w:ascii="Arial" w:hAnsi="Arial" w:cs="Arial"/>
          <w:bCs/>
        </w:rPr>
        <w:t xml:space="preserve">East Sussex </w:t>
      </w:r>
      <w:r w:rsidR="009722A9">
        <w:rPr>
          <w:rFonts w:ascii="Arial" w:hAnsi="Arial" w:cs="Arial"/>
          <w:bCs/>
        </w:rPr>
        <w:t xml:space="preserve">safeguarding system </w:t>
      </w:r>
      <w:r w:rsidR="00BC519F" w:rsidRPr="008415D0">
        <w:rPr>
          <w:rFonts w:ascii="Arial" w:hAnsi="Arial" w:cs="Arial"/>
          <w:bCs/>
        </w:rPr>
        <w:t xml:space="preserve">which meant people did not know each as well as previously. It was suggested that </w:t>
      </w:r>
      <w:r w:rsidR="00B32DDA" w:rsidRPr="008415D0">
        <w:rPr>
          <w:rFonts w:ascii="Arial" w:hAnsi="Arial" w:cs="Arial"/>
          <w:bCs/>
        </w:rPr>
        <w:t xml:space="preserve">relations in </w:t>
      </w:r>
      <w:r w:rsidR="00BC519F" w:rsidRPr="008415D0">
        <w:rPr>
          <w:rFonts w:ascii="Arial" w:hAnsi="Arial" w:cs="Arial"/>
          <w:bCs/>
        </w:rPr>
        <w:t>E</w:t>
      </w:r>
      <w:r w:rsidR="00B32DDA" w:rsidRPr="008415D0">
        <w:rPr>
          <w:rFonts w:ascii="Arial" w:hAnsi="Arial" w:cs="Arial"/>
          <w:bCs/>
        </w:rPr>
        <w:t>ast Sussex</w:t>
      </w:r>
      <w:r w:rsidR="00BC519F" w:rsidRPr="008415D0">
        <w:rPr>
          <w:rFonts w:ascii="Arial" w:hAnsi="Arial" w:cs="Arial"/>
          <w:bCs/>
        </w:rPr>
        <w:t xml:space="preserve"> has been</w:t>
      </w:r>
      <w:r w:rsidR="00B32DDA" w:rsidRPr="008415D0">
        <w:rPr>
          <w:rFonts w:ascii="Arial" w:hAnsi="Arial" w:cs="Arial"/>
          <w:bCs/>
        </w:rPr>
        <w:t xml:space="preserve"> dependent on known relationships </w:t>
      </w:r>
      <w:r w:rsidR="008B675F" w:rsidRPr="008415D0">
        <w:rPr>
          <w:rFonts w:ascii="Arial" w:hAnsi="Arial" w:cs="Arial"/>
          <w:bCs/>
        </w:rPr>
        <w:t xml:space="preserve">and there were </w:t>
      </w:r>
      <w:r w:rsidR="00B32DDA" w:rsidRPr="008415D0">
        <w:rPr>
          <w:rFonts w:ascii="Arial" w:hAnsi="Arial" w:cs="Arial"/>
          <w:bCs/>
        </w:rPr>
        <w:t>concerns that some of these have changed with new personnel and structures for service delivery</w:t>
      </w:r>
      <w:r w:rsidR="008B675F" w:rsidRPr="008415D0">
        <w:rPr>
          <w:rFonts w:ascii="Arial" w:hAnsi="Arial" w:cs="Arial"/>
          <w:bCs/>
        </w:rPr>
        <w:t xml:space="preserve">. It was felt that </w:t>
      </w:r>
      <w:r w:rsidR="00B32DDA" w:rsidRPr="008415D0">
        <w:rPr>
          <w:rFonts w:ascii="Arial" w:eastAsia="Times New Roman" w:hAnsi="Arial" w:cs="Arial"/>
          <w:lang w:eastAsia="en-GB"/>
        </w:rPr>
        <w:t xml:space="preserve">agencies </w:t>
      </w:r>
      <w:r w:rsidR="008B675F" w:rsidRPr="008415D0">
        <w:rPr>
          <w:rFonts w:ascii="Arial" w:eastAsia="Times New Roman" w:hAnsi="Arial" w:cs="Arial"/>
          <w:lang w:eastAsia="en-GB"/>
        </w:rPr>
        <w:t>no longer fully</w:t>
      </w:r>
      <w:r w:rsidR="00B32DDA" w:rsidRPr="008415D0">
        <w:rPr>
          <w:rFonts w:ascii="Arial" w:eastAsia="Times New Roman" w:hAnsi="Arial" w:cs="Arial"/>
          <w:lang w:eastAsia="en-GB"/>
        </w:rPr>
        <w:t xml:space="preserve"> underst</w:t>
      </w:r>
      <w:r w:rsidR="008B675F" w:rsidRPr="008415D0">
        <w:rPr>
          <w:rFonts w:ascii="Arial" w:eastAsia="Times New Roman" w:hAnsi="Arial" w:cs="Arial"/>
          <w:lang w:eastAsia="en-GB"/>
        </w:rPr>
        <w:t>ood</w:t>
      </w:r>
      <w:r w:rsidR="00B32DDA" w:rsidRPr="008415D0">
        <w:rPr>
          <w:rFonts w:ascii="Arial" w:eastAsia="Times New Roman" w:hAnsi="Arial" w:cs="Arial"/>
          <w:lang w:eastAsia="en-GB"/>
        </w:rPr>
        <w:t xml:space="preserve"> each other's ranks or hierarchy</w:t>
      </w:r>
      <w:r w:rsidR="008B675F" w:rsidRPr="008415D0">
        <w:rPr>
          <w:rFonts w:ascii="Arial" w:eastAsia="Times New Roman" w:hAnsi="Arial" w:cs="Arial"/>
          <w:lang w:eastAsia="en-GB"/>
        </w:rPr>
        <w:t xml:space="preserve">, did not know </w:t>
      </w:r>
      <w:r w:rsidR="009722A9">
        <w:rPr>
          <w:rFonts w:ascii="Arial" w:eastAsia="Times New Roman" w:hAnsi="Arial" w:cs="Arial"/>
          <w:lang w:eastAsia="en-GB"/>
        </w:rPr>
        <w:t>who</w:t>
      </w:r>
      <w:r w:rsidR="00B32DDA" w:rsidRPr="008415D0">
        <w:rPr>
          <w:rFonts w:ascii="Arial" w:eastAsia="Times New Roman" w:hAnsi="Arial" w:cs="Arial"/>
          <w:lang w:eastAsia="en-GB"/>
        </w:rPr>
        <w:t xml:space="preserve"> senior </w:t>
      </w:r>
      <w:r w:rsidR="008B675F" w:rsidRPr="008415D0">
        <w:rPr>
          <w:rFonts w:ascii="Arial" w:eastAsia="Times New Roman" w:hAnsi="Arial" w:cs="Arial"/>
          <w:lang w:eastAsia="en-GB"/>
        </w:rPr>
        <w:t xml:space="preserve">people were and did </w:t>
      </w:r>
      <w:r w:rsidR="00B32DDA" w:rsidRPr="008415D0">
        <w:rPr>
          <w:rFonts w:ascii="Arial" w:eastAsia="Times New Roman" w:hAnsi="Arial" w:cs="Arial"/>
          <w:lang w:eastAsia="en-GB"/>
        </w:rPr>
        <w:t>not</w:t>
      </w:r>
      <w:r w:rsidR="008B675F" w:rsidRPr="008415D0">
        <w:rPr>
          <w:rFonts w:ascii="Arial" w:eastAsia="Times New Roman" w:hAnsi="Arial" w:cs="Arial"/>
          <w:lang w:eastAsia="en-GB"/>
        </w:rPr>
        <w:t xml:space="preserve"> know</w:t>
      </w:r>
      <w:r w:rsidR="00B32DDA" w:rsidRPr="008415D0">
        <w:rPr>
          <w:rFonts w:ascii="Arial" w:eastAsia="Times New Roman" w:hAnsi="Arial" w:cs="Arial"/>
          <w:lang w:eastAsia="en-GB"/>
        </w:rPr>
        <w:t xml:space="preserve"> who to escalate </w:t>
      </w:r>
      <w:r w:rsidR="008B675F" w:rsidRPr="008415D0">
        <w:rPr>
          <w:rFonts w:ascii="Arial" w:eastAsia="Times New Roman" w:hAnsi="Arial" w:cs="Arial"/>
          <w:lang w:eastAsia="en-GB"/>
        </w:rPr>
        <w:t>issue</w:t>
      </w:r>
      <w:r w:rsidR="009722A9">
        <w:rPr>
          <w:rFonts w:ascii="Arial" w:eastAsia="Times New Roman" w:hAnsi="Arial" w:cs="Arial"/>
          <w:lang w:eastAsia="en-GB"/>
        </w:rPr>
        <w:t>s</w:t>
      </w:r>
      <w:r w:rsidR="008B675F" w:rsidRPr="008415D0">
        <w:rPr>
          <w:rFonts w:ascii="Arial" w:eastAsia="Times New Roman" w:hAnsi="Arial" w:cs="Arial"/>
          <w:lang w:eastAsia="en-GB"/>
        </w:rPr>
        <w:t xml:space="preserve"> </w:t>
      </w:r>
      <w:r w:rsidR="00B32DDA" w:rsidRPr="008415D0">
        <w:rPr>
          <w:rFonts w:ascii="Arial" w:eastAsia="Times New Roman" w:hAnsi="Arial" w:cs="Arial"/>
          <w:lang w:eastAsia="en-GB"/>
        </w:rPr>
        <w:t>to</w:t>
      </w:r>
      <w:r w:rsidR="008B675F" w:rsidRPr="008415D0">
        <w:rPr>
          <w:rFonts w:ascii="Arial" w:eastAsia="Times New Roman" w:hAnsi="Arial" w:cs="Arial"/>
          <w:lang w:eastAsia="en-GB"/>
        </w:rPr>
        <w:t xml:space="preserve">, </w:t>
      </w:r>
      <w:r w:rsidR="009722A9">
        <w:rPr>
          <w:rFonts w:ascii="Arial" w:eastAsia="Times New Roman" w:hAnsi="Arial" w:cs="Arial"/>
          <w:lang w:eastAsia="en-GB"/>
        </w:rPr>
        <w:t xml:space="preserve">and that </w:t>
      </w:r>
      <w:r w:rsidR="008B675F" w:rsidRPr="008415D0">
        <w:rPr>
          <w:rFonts w:ascii="Arial" w:eastAsia="Times New Roman" w:hAnsi="Arial" w:cs="Arial"/>
          <w:lang w:eastAsia="en-GB"/>
        </w:rPr>
        <w:t>this made it hard</w:t>
      </w:r>
      <w:r w:rsidR="009722A9">
        <w:rPr>
          <w:rFonts w:ascii="Arial" w:eastAsia="Times New Roman" w:hAnsi="Arial" w:cs="Arial"/>
          <w:lang w:eastAsia="en-GB"/>
        </w:rPr>
        <w:t>er</w:t>
      </w:r>
      <w:r w:rsidR="008B675F" w:rsidRPr="008415D0">
        <w:rPr>
          <w:rFonts w:ascii="Arial" w:eastAsia="Times New Roman" w:hAnsi="Arial" w:cs="Arial"/>
          <w:lang w:eastAsia="en-GB"/>
        </w:rPr>
        <w:t xml:space="preserve"> for more junior staff </w:t>
      </w:r>
      <w:r w:rsidR="00B32DDA" w:rsidRPr="008415D0">
        <w:rPr>
          <w:rFonts w:ascii="Arial" w:eastAsia="Times New Roman" w:hAnsi="Arial" w:cs="Arial"/>
          <w:lang w:eastAsia="en-GB"/>
        </w:rPr>
        <w:t xml:space="preserve">to challenge decisions </w:t>
      </w:r>
      <w:r w:rsidR="008B675F" w:rsidRPr="008415D0">
        <w:rPr>
          <w:rFonts w:ascii="Arial" w:eastAsia="Times New Roman" w:hAnsi="Arial" w:cs="Arial"/>
          <w:lang w:eastAsia="en-GB"/>
        </w:rPr>
        <w:t>or to raise concerns</w:t>
      </w:r>
      <w:r w:rsidR="005C6984" w:rsidRPr="008415D0">
        <w:rPr>
          <w:rFonts w:ascii="Arial" w:eastAsia="Times New Roman" w:hAnsi="Arial" w:cs="Arial"/>
          <w:lang w:eastAsia="en-GB"/>
        </w:rPr>
        <w:t>.</w:t>
      </w:r>
      <w:r w:rsidR="00525080" w:rsidRPr="008415D0">
        <w:rPr>
          <w:rFonts w:ascii="Arial" w:eastAsia="Times New Roman" w:hAnsi="Arial" w:cs="Arial"/>
          <w:lang w:eastAsia="en-GB"/>
        </w:rPr>
        <w:t xml:space="preserve"> </w:t>
      </w:r>
    </w:p>
    <w:p w14:paraId="34B13F40" w14:textId="77777777" w:rsidR="000B12F2" w:rsidRPr="008415D0" w:rsidRDefault="00520F4A" w:rsidP="008B675F">
      <w:pPr>
        <w:autoSpaceDE w:val="0"/>
        <w:autoSpaceDN w:val="0"/>
        <w:adjustRightInd w:val="0"/>
        <w:spacing w:after="0" w:line="240" w:lineRule="auto"/>
        <w:ind w:left="720" w:hanging="720"/>
        <w:jc w:val="both"/>
        <w:rPr>
          <w:rFonts w:ascii="Arial" w:hAnsi="Arial" w:cs="Arial"/>
          <w:lang w:eastAsia="en-GB"/>
        </w:rPr>
      </w:pPr>
      <w:r w:rsidRPr="008415D0">
        <w:rPr>
          <w:rFonts w:ascii="Arial" w:hAnsi="Arial" w:cs="Arial"/>
          <w:lang w:eastAsia="en-GB"/>
        </w:rPr>
        <w:t xml:space="preserve"> </w:t>
      </w:r>
    </w:p>
    <w:p w14:paraId="0ED43812" w14:textId="77777777" w:rsidR="007E60E1" w:rsidRPr="008415D0" w:rsidRDefault="00105367" w:rsidP="007E60E1">
      <w:pPr>
        <w:spacing w:after="0"/>
        <w:jc w:val="both"/>
        <w:rPr>
          <w:rFonts w:ascii="Arial" w:hAnsi="Arial" w:cs="Arial"/>
          <w:bCs/>
          <w:color w:val="FF0000"/>
        </w:rPr>
      </w:pPr>
      <w:r w:rsidRPr="008415D0">
        <w:rPr>
          <w:rFonts w:ascii="Arial" w:hAnsi="Arial" w:cs="Arial"/>
          <w:b/>
          <w:bCs/>
          <w:color w:val="8538BE"/>
        </w:rPr>
        <w:t>6</w:t>
      </w:r>
      <w:r w:rsidR="00FB7149" w:rsidRPr="008415D0">
        <w:rPr>
          <w:rFonts w:ascii="Arial" w:hAnsi="Arial" w:cs="Arial"/>
          <w:b/>
          <w:bCs/>
          <w:color w:val="8538BE"/>
        </w:rPr>
        <w:tab/>
      </w:r>
      <w:r w:rsidR="0010317A" w:rsidRPr="008415D0">
        <w:rPr>
          <w:rFonts w:ascii="Arial" w:hAnsi="Arial" w:cs="Arial"/>
          <w:b/>
          <w:bCs/>
          <w:color w:val="8538BE"/>
        </w:rPr>
        <w:t>CONCLUSIONS</w:t>
      </w:r>
      <w:r w:rsidR="00A2120D" w:rsidRPr="008415D0">
        <w:rPr>
          <w:rFonts w:ascii="Arial" w:hAnsi="Arial" w:cs="Arial"/>
          <w:b/>
          <w:bCs/>
          <w:color w:val="7030A0"/>
        </w:rPr>
        <w:t xml:space="preserve"> </w:t>
      </w:r>
    </w:p>
    <w:p w14:paraId="7E77B864" w14:textId="77777777" w:rsidR="00F02027" w:rsidRPr="008415D0" w:rsidRDefault="00746AFA" w:rsidP="00BC7381">
      <w:pPr>
        <w:spacing w:after="0" w:line="240" w:lineRule="auto"/>
        <w:ind w:left="682" w:hanging="682"/>
        <w:jc w:val="both"/>
        <w:rPr>
          <w:rFonts w:ascii="Arial" w:hAnsi="Arial" w:cs="Arial"/>
          <w:b/>
          <w:color w:val="FF0000"/>
        </w:rPr>
      </w:pPr>
      <w:r w:rsidRPr="008415D0">
        <w:rPr>
          <w:rFonts w:ascii="Arial" w:hAnsi="Arial" w:cs="Arial"/>
          <w:bCs/>
        </w:rPr>
        <w:lastRenderedPageBreak/>
        <w:t>6.1</w:t>
      </w:r>
      <w:r w:rsidRPr="008415D0">
        <w:rPr>
          <w:rFonts w:ascii="Arial" w:hAnsi="Arial" w:cs="Arial"/>
          <w:bCs/>
        </w:rPr>
        <w:tab/>
      </w:r>
      <w:r w:rsidR="00BD266A" w:rsidRPr="008415D0">
        <w:rPr>
          <w:rFonts w:ascii="Arial" w:hAnsi="Arial" w:cs="Arial"/>
          <w:bCs/>
        </w:rPr>
        <w:t xml:space="preserve">This review has </w:t>
      </w:r>
      <w:r w:rsidR="00687B72" w:rsidRPr="008415D0">
        <w:rPr>
          <w:rFonts w:ascii="Arial" w:hAnsi="Arial" w:cs="Arial"/>
          <w:bCs/>
        </w:rPr>
        <w:t>indicated</w:t>
      </w:r>
      <w:r w:rsidR="00BD266A" w:rsidRPr="008415D0">
        <w:rPr>
          <w:rFonts w:ascii="Arial" w:hAnsi="Arial" w:cs="Arial"/>
          <w:bCs/>
        </w:rPr>
        <w:t xml:space="preserve"> some areas where single agency practice could be improved. These issues include recording systems and safeguarding policy within the GP practice; </w:t>
      </w:r>
      <w:r w:rsidR="00042F53" w:rsidRPr="008415D0">
        <w:rPr>
          <w:rFonts w:ascii="Arial" w:hAnsi="Arial" w:cs="Arial"/>
          <w:bCs/>
        </w:rPr>
        <w:t>arrangements</w:t>
      </w:r>
      <w:r w:rsidR="00BD266A" w:rsidRPr="008415D0">
        <w:rPr>
          <w:rFonts w:ascii="Arial" w:hAnsi="Arial" w:cs="Arial"/>
          <w:bCs/>
        </w:rPr>
        <w:t xml:space="preserve"> for GP invitations to child protection conferences; </w:t>
      </w:r>
      <w:r w:rsidR="00B94E01" w:rsidRPr="008415D0">
        <w:rPr>
          <w:rFonts w:ascii="Arial" w:hAnsi="Arial" w:cs="Arial"/>
          <w:bCs/>
        </w:rPr>
        <w:t xml:space="preserve">workload pressures within CSC; </w:t>
      </w:r>
      <w:r w:rsidR="00042F53" w:rsidRPr="008415D0">
        <w:rPr>
          <w:rFonts w:ascii="Arial" w:hAnsi="Arial" w:cs="Arial"/>
          <w:bCs/>
        </w:rPr>
        <w:t xml:space="preserve">examination of babies by appropriately qualified medical staff in walk-in settings; </w:t>
      </w:r>
      <w:r w:rsidR="00BD266A" w:rsidRPr="008415D0">
        <w:rPr>
          <w:rFonts w:ascii="Arial" w:hAnsi="Arial" w:cs="Arial"/>
          <w:bCs/>
        </w:rPr>
        <w:t xml:space="preserve">and individual practice by paediatricians within the hospital. These are all issues that are being addressed by the agencies involved but the LSCB may wish to receive reports regarding </w:t>
      </w:r>
      <w:r w:rsidR="00B94E01" w:rsidRPr="008415D0">
        <w:rPr>
          <w:rFonts w:ascii="Arial" w:hAnsi="Arial" w:cs="Arial"/>
          <w:bCs/>
        </w:rPr>
        <w:t>progress in improving outcomes. It would also be useful to check if the matters raised within individual teams reflect wider issues across the agencies. Thus, it may be helpful to audit recording systems across GP practices and</w:t>
      </w:r>
      <w:r w:rsidR="00042F53" w:rsidRPr="008415D0">
        <w:rPr>
          <w:rFonts w:ascii="Arial" w:hAnsi="Arial" w:cs="Arial"/>
          <w:bCs/>
        </w:rPr>
        <w:t xml:space="preserve"> walk-in settings and</w:t>
      </w:r>
      <w:r w:rsidR="00B94E01" w:rsidRPr="008415D0">
        <w:rPr>
          <w:rFonts w:ascii="Arial" w:hAnsi="Arial" w:cs="Arial"/>
          <w:bCs/>
        </w:rPr>
        <w:t xml:space="preserve"> to review wider workload pressures in CSC. </w:t>
      </w:r>
    </w:p>
    <w:p w14:paraId="51E9DAD3" w14:textId="77777777" w:rsidR="002B18BB" w:rsidRPr="008415D0" w:rsidRDefault="002B18BB" w:rsidP="0058294E">
      <w:pPr>
        <w:spacing w:after="0"/>
        <w:ind w:left="682" w:hanging="682"/>
        <w:jc w:val="both"/>
        <w:rPr>
          <w:rFonts w:ascii="Arial" w:hAnsi="Arial" w:cs="Arial"/>
          <w:bCs/>
        </w:rPr>
      </w:pPr>
    </w:p>
    <w:p w14:paraId="137CAC4B" w14:textId="77777777" w:rsidR="00A21833" w:rsidRPr="008415D0" w:rsidRDefault="00F02027" w:rsidP="00240D7C">
      <w:pPr>
        <w:spacing w:after="0" w:line="240" w:lineRule="auto"/>
        <w:ind w:left="682" w:hanging="682"/>
        <w:jc w:val="both"/>
        <w:rPr>
          <w:rFonts w:ascii="Arial" w:hAnsi="Arial" w:cs="Arial"/>
          <w:bCs/>
        </w:rPr>
      </w:pPr>
      <w:r w:rsidRPr="008415D0">
        <w:rPr>
          <w:rFonts w:ascii="Arial" w:hAnsi="Arial" w:cs="Arial"/>
          <w:bCs/>
        </w:rPr>
        <w:t>6.2</w:t>
      </w:r>
      <w:r w:rsidRPr="008415D0">
        <w:rPr>
          <w:rFonts w:ascii="Arial" w:hAnsi="Arial" w:cs="Arial"/>
          <w:bCs/>
        </w:rPr>
        <w:tab/>
      </w:r>
      <w:r w:rsidR="00B94E01" w:rsidRPr="008415D0">
        <w:rPr>
          <w:rFonts w:ascii="Arial" w:hAnsi="Arial" w:cs="Arial"/>
          <w:bCs/>
        </w:rPr>
        <w:t xml:space="preserve">The review has also identified some areas where multi-agency working to safeguard children needs to be strengthened. This includes GP input and involvement in child protection conferences; housing staff input </w:t>
      </w:r>
      <w:r w:rsidR="003A29D0" w:rsidRPr="008415D0">
        <w:rPr>
          <w:rFonts w:ascii="Arial" w:hAnsi="Arial" w:cs="Arial"/>
          <w:bCs/>
        </w:rPr>
        <w:t>to child protection plans and involvement in core groups; the use of formal face to face strategy discussion meetings to plan multi-agency pre-birth assessments; the use of and recording of strategy discussions for section 47 investigations particularly where children are already the subject of child protection plans and ensuring clarity between consultation and formal strategy discussions.</w:t>
      </w:r>
      <w:r w:rsidR="00B94E01" w:rsidRPr="008415D0">
        <w:rPr>
          <w:rFonts w:ascii="Arial" w:hAnsi="Arial" w:cs="Arial"/>
          <w:bCs/>
        </w:rPr>
        <w:t xml:space="preserve"> </w:t>
      </w:r>
    </w:p>
    <w:p w14:paraId="30EA7258" w14:textId="77777777" w:rsidR="002B18BB" w:rsidRPr="008415D0" w:rsidRDefault="002B18BB" w:rsidP="0058294E">
      <w:pPr>
        <w:spacing w:after="0"/>
        <w:ind w:left="682" w:hanging="682"/>
        <w:jc w:val="both"/>
        <w:rPr>
          <w:rFonts w:ascii="Arial" w:hAnsi="Arial" w:cs="Arial"/>
          <w:bCs/>
        </w:rPr>
      </w:pPr>
    </w:p>
    <w:p w14:paraId="2D315D2E" w14:textId="77777777" w:rsidR="008C708A" w:rsidRPr="008415D0" w:rsidRDefault="00A21833" w:rsidP="002C000E">
      <w:pPr>
        <w:spacing w:after="0" w:line="240" w:lineRule="auto"/>
        <w:ind w:left="682" w:hanging="682"/>
        <w:jc w:val="both"/>
        <w:rPr>
          <w:rFonts w:ascii="Arial" w:hAnsi="Arial" w:cs="Arial"/>
          <w:bCs/>
        </w:rPr>
      </w:pPr>
      <w:r w:rsidRPr="008415D0">
        <w:rPr>
          <w:rFonts w:ascii="Arial" w:hAnsi="Arial" w:cs="Arial"/>
          <w:bCs/>
        </w:rPr>
        <w:t>6.3</w:t>
      </w:r>
      <w:r w:rsidRPr="008415D0">
        <w:rPr>
          <w:rFonts w:ascii="Arial" w:hAnsi="Arial" w:cs="Arial"/>
          <w:bCs/>
        </w:rPr>
        <w:tab/>
      </w:r>
      <w:r w:rsidR="003A29D0" w:rsidRPr="008415D0">
        <w:rPr>
          <w:rFonts w:ascii="Arial" w:hAnsi="Arial" w:cs="Arial"/>
          <w:bCs/>
        </w:rPr>
        <w:t xml:space="preserve">The review has also shown limitations in professionals’ application of the child protection procedures regarding unexplained injuries to pre-mobile infants. This may be a result of individual error but the fact that </w:t>
      </w:r>
      <w:r w:rsidR="00E52A34" w:rsidRPr="008415D0">
        <w:rPr>
          <w:rFonts w:ascii="Arial" w:hAnsi="Arial" w:cs="Arial"/>
          <w:bCs/>
        </w:rPr>
        <w:t>the same issues arose twice suggests that this is an area of practice that needs improvement. The procedure is sound however professionals did not operate in accordance with it; specifically, there was no strategy discussion to plan the investigation and the child was not medically examined. The LSCB therefore needs to remind practitioners of the importance of these actions when responding to concerns about unexplained injuries in young children.</w:t>
      </w:r>
    </w:p>
    <w:p w14:paraId="59D084ED" w14:textId="77777777" w:rsidR="002C000E" w:rsidRPr="008415D0" w:rsidRDefault="002C000E" w:rsidP="0058294E">
      <w:pPr>
        <w:spacing w:after="0"/>
        <w:ind w:left="682" w:hanging="682"/>
        <w:jc w:val="both"/>
        <w:rPr>
          <w:rFonts w:ascii="Arial" w:hAnsi="Arial" w:cs="Arial"/>
          <w:bCs/>
        </w:rPr>
      </w:pPr>
    </w:p>
    <w:p w14:paraId="2F88626C" w14:textId="77777777" w:rsidR="006C5A67" w:rsidRPr="008415D0" w:rsidRDefault="00CB09F7" w:rsidP="0020281C">
      <w:pPr>
        <w:spacing w:after="0" w:line="240" w:lineRule="auto"/>
        <w:ind w:left="682" w:hanging="682"/>
        <w:jc w:val="both"/>
        <w:rPr>
          <w:rFonts w:ascii="Arial" w:hAnsi="Arial" w:cs="Arial"/>
          <w:bCs/>
        </w:rPr>
      </w:pPr>
      <w:r w:rsidRPr="008415D0">
        <w:rPr>
          <w:rFonts w:ascii="Arial" w:hAnsi="Arial" w:cs="Arial"/>
          <w:bCs/>
        </w:rPr>
        <w:t>6.</w:t>
      </w:r>
      <w:r w:rsidR="00A21833" w:rsidRPr="008415D0">
        <w:rPr>
          <w:rFonts w:ascii="Arial" w:hAnsi="Arial" w:cs="Arial"/>
          <w:bCs/>
        </w:rPr>
        <w:t>4</w:t>
      </w:r>
      <w:r w:rsidRPr="008415D0">
        <w:rPr>
          <w:rFonts w:ascii="Arial" w:hAnsi="Arial" w:cs="Arial"/>
          <w:bCs/>
        </w:rPr>
        <w:tab/>
      </w:r>
      <w:r w:rsidR="00E52A34" w:rsidRPr="008415D0">
        <w:rPr>
          <w:rFonts w:ascii="Arial" w:hAnsi="Arial" w:cs="Arial"/>
          <w:bCs/>
        </w:rPr>
        <w:t xml:space="preserve">The review has also </w:t>
      </w:r>
      <w:r w:rsidR="00042F53" w:rsidRPr="008415D0">
        <w:rPr>
          <w:rFonts w:ascii="Arial" w:hAnsi="Arial" w:cs="Arial"/>
          <w:bCs/>
        </w:rPr>
        <w:t xml:space="preserve">underlined the importance of professionals having a thorough knowledge of the complex nature of domestic abuse and the need for a nuanced understanding of its different nature and how this affects children. </w:t>
      </w:r>
      <w:r w:rsidR="00AE00E1" w:rsidRPr="008415D0">
        <w:rPr>
          <w:rFonts w:ascii="Arial" w:hAnsi="Arial" w:cs="Arial"/>
          <w:bCs/>
        </w:rPr>
        <w:t>Training</w:t>
      </w:r>
      <w:r w:rsidR="00042F53" w:rsidRPr="008415D0">
        <w:rPr>
          <w:rFonts w:ascii="Arial" w:hAnsi="Arial" w:cs="Arial"/>
          <w:bCs/>
        </w:rPr>
        <w:t xml:space="preserve"> for staff should enable professionals to understand the </w:t>
      </w:r>
      <w:r w:rsidR="00AE00E1" w:rsidRPr="008415D0">
        <w:rPr>
          <w:rFonts w:ascii="Arial" w:hAnsi="Arial" w:cs="Arial"/>
          <w:bCs/>
        </w:rPr>
        <w:t xml:space="preserve">ways in which small babies are particularly vulnerable to both physical and emotional harm and how to identify this in pre-verbal children. Consideration also needs to be given as to whether current service provision for perpetrators of domestic abuse is suitable to address the needs of couples who are mutually aggressive and may require couples’ intervention. </w:t>
      </w:r>
    </w:p>
    <w:p w14:paraId="1E349969" w14:textId="77777777" w:rsidR="006C5A67" w:rsidRPr="008415D0" w:rsidRDefault="006C5A67" w:rsidP="0058294E">
      <w:pPr>
        <w:spacing w:after="0"/>
        <w:ind w:left="682" w:hanging="682"/>
        <w:jc w:val="both"/>
        <w:rPr>
          <w:rFonts w:ascii="Arial" w:hAnsi="Arial" w:cs="Arial"/>
          <w:bCs/>
        </w:rPr>
      </w:pPr>
    </w:p>
    <w:p w14:paraId="62EE1241" w14:textId="77777777" w:rsidR="006C5A67" w:rsidRPr="008415D0" w:rsidRDefault="006C5A67" w:rsidP="003A67FE">
      <w:pPr>
        <w:spacing w:after="0" w:line="240" w:lineRule="auto"/>
        <w:ind w:left="682" w:hanging="682"/>
        <w:jc w:val="both"/>
        <w:rPr>
          <w:rFonts w:ascii="Arial" w:hAnsi="Arial" w:cs="Arial"/>
          <w:bCs/>
        </w:rPr>
      </w:pPr>
      <w:r w:rsidRPr="008415D0">
        <w:rPr>
          <w:rFonts w:ascii="Arial" w:hAnsi="Arial" w:cs="Arial"/>
          <w:bCs/>
        </w:rPr>
        <w:t>6.5</w:t>
      </w:r>
      <w:r w:rsidRPr="008415D0">
        <w:rPr>
          <w:rFonts w:ascii="Arial" w:hAnsi="Arial" w:cs="Arial"/>
          <w:bCs/>
        </w:rPr>
        <w:tab/>
      </w:r>
      <w:r w:rsidR="00AE00E1" w:rsidRPr="008415D0">
        <w:rPr>
          <w:rFonts w:ascii="Arial" w:hAnsi="Arial" w:cs="Arial"/>
          <w:bCs/>
        </w:rPr>
        <w:t xml:space="preserve">Finally the review has </w:t>
      </w:r>
      <w:r w:rsidR="00687B72" w:rsidRPr="008415D0">
        <w:rPr>
          <w:rFonts w:ascii="Arial" w:hAnsi="Arial" w:cs="Arial"/>
          <w:bCs/>
        </w:rPr>
        <w:t xml:space="preserve">highlighted a lack of awareness by </w:t>
      </w:r>
      <w:r w:rsidR="00355272">
        <w:rPr>
          <w:rFonts w:ascii="Arial" w:hAnsi="Arial" w:cs="Arial"/>
          <w:bCs/>
        </w:rPr>
        <w:t xml:space="preserve">managers </w:t>
      </w:r>
      <w:r w:rsidR="00687B72" w:rsidRPr="008415D0">
        <w:rPr>
          <w:rFonts w:ascii="Arial" w:hAnsi="Arial" w:cs="Arial"/>
          <w:bCs/>
        </w:rPr>
        <w:t xml:space="preserve">of the escalation policy. In part this seems to be because there are usually very good working relationships in East Sussex nevertheless it is clear that managers need to be reminded that the policy exists so that when there are difficulties there are clear pathways to resolve problems.  </w:t>
      </w:r>
      <w:r w:rsidR="00AE00E1" w:rsidRPr="008415D0">
        <w:rPr>
          <w:rFonts w:ascii="Arial" w:hAnsi="Arial" w:cs="Arial"/>
          <w:bCs/>
        </w:rPr>
        <w:t xml:space="preserve"> </w:t>
      </w:r>
    </w:p>
    <w:p w14:paraId="623F41E5" w14:textId="77777777" w:rsidR="002D12EF" w:rsidRPr="008415D0" w:rsidRDefault="002D12EF" w:rsidP="00687B72">
      <w:pPr>
        <w:spacing w:after="0" w:line="240" w:lineRule="auto"/>
        <w:jc w:val="both"/>
        <w:rPr>
          <w:rFonts w:ascii="Arial" w:hAnsi="Arial" w:cs="Arial"/>
          <w:bCs/>
        </w:rPr>
      </w:pPr>
    </w:p>
    <w:p w14:paraId="2FCFD8D1" w14:textId="77777777" w:rsidR="003A3AAD" w:rsidRPr="008415D0" w:rsidRDefault="00401991" w:rsidP="00D026D7">
      <w:pPr>
        <w:spacing w:after="0" w:line="240" w:lineRule="auto"/>
        <w:jc w:val="both"/>
        <w:rPr>
          <w:rFonts w:ascii="Arial" w:hAnsi="Arial" w:cs="Arial"/>
          <w:b/>
          <w:bCs/>
          <w:color w:val="8538BE"/>
        </w:rPr>
      </w:pPr>
      <w:r w:rsidRPr="008415D0">
        <w:rPr>
          <w:rFonts w:ascii="Arial" w:hAnsi="Arial" w:cs="Arial"/>
          <w:b/>
          <w:bCs/>
          <w:color w:val="8538BE"/>
        </w:rPr>
        <w:t>7</w:t>
      </w:r>
      <w:r w:rsidR="0010317A" w:rsidRPr="008415D0">
        <w:rPr>
          <w:rFonts w:ascii="Arial" w:hAnsi="Arial" w:cs="Arial"/>
          <w:b/>
          <w:bCs/>
          <w:color w:val="8538BE"/>
        </w:rPr>
        <w:tab/>
        <w:t>RECOMMENDATIONS</w:t>
      </w:r>
      <w:r w:rsidR="0010317A" w:rsidRPr="008415D0">
        <w:rPr>
          <w:rFonts w:ascii="Arial" w:hAnsi="Arial" w:cs="Arial"/>
          <w:b/>
          <w:bCs/>
          <w:color w:val="9933FF"/>
        </w:rPr>
        <w:t xml:space="preserve"> </w:t>
      </w:r>
    </w:p>
    <w:p w14:paraId="53BD8F9C" w14:textId="77777777" w:rsidR="00687B72" w:rsidRPr="008415D0" w:rsidRDefault="00121034" w:rsidP="00D026D7">
      <w:pPr>
        <w:spacing w:after="0" w:line="240" w:lineRule="auto"/>
        <w:ind w:left="720" w:hanging="720"/>
        <w:jc w:val="both"/>
        <w:rPr>
          <w:rFonts w:ascii="Arial" w:hAnsi="Arial" w:cs="Arial"/>
          <w:b/>
          <w:bCs/>
        </w:rPr>
      </w:pPr>
      <w:r w:rsidRPr="008415D0">
        <w:rPr>
          <w:rFonts w:ascii="Arial" w:hAnsi="Arial" w:cs="Arial"/>
          <w:b/>
          <w:bCs/>
        </w:rPr>
        <w:t>7.1</w:t>
      </w:r>
      <w:r w:rsidRPr="008415D0">
        <w:rPr>
          <w:rFonts w:ascii="Arial" w:hAnsi="Arial" w:cs="Arial"/>
          <w:b/>
          <w:bCs/>
        </w:rPr>
        <w:tab/>
      </w:r>
      <w:r w:rsidR="006221F5" w:rsidRPr="008415D0">
        <w:rPr>
          <w:rFonts w:ascii="Arial" w:hAnsi="Arial" w:cs="Arial"/>
          <w:b/>
          <w:bCs/>
        </w:rPr>
        <w:t xml:space="preserve">Recommendation </w:t>
      </w:r>
      <w:r w:rsidR="003A3AAD" w:rsidRPr="008415D0">
        <w:rPr>
          <w:rFonts w:ascii="Arial" w:hAnsi="Arial" w:cs="Arial"/>
          <w:b/>
          <w:bCs/>
        </w:rPr>
        <w:t>1</w:t>
      </w:r>
    </w:p>
    <w:p w14:paraId="2A3B2AAA" w14:textId="77777777" w:rsidR="00121034" w:rsidRPr="008415D0" w:rsidRDefault="00687B72" w:rsidP="00D026D7">
      <w:pPr>
        <w:spacing w:after="0" w:line="240" w:lineRule="auto"/>
        <w:ind w:left="720"/>
        <w:jc w:val="both"/>
        <w:rPr>
          <w:rFonts w:ascii="Arial" w:hAnsi="Arial" w:cs="Arial"/>
        </w:rPr>
      </w:pPr>
      <w:r w:rsidRPr="008415D0">
        <w:rPr>
          <w:rFonts w:ascii="Arial" w:hAnsi="Arial" w:cs="Arial"/>
        </w:rPr>
        <w:t>That the LSCB receive progress reports from those agencies where there were single-agency limi</w:t>
      </w:r>
      <w:r w:rsidR="00121034" w:rsidRPr="008415D0">
        <w:rPr>
          <w:rFonts w:ascii="Arial" w:hAnsi="Arial" w:cs="Arial"/>
        </w:rPr>
        <w:t>t</w:t>
      </w:r>
      <w:r w:rsidRPr="008415D0">
        <w:rPr>
          <w:rFonts w:ascii="Arial" w:hAnsi="Arial" w:cs="Arial"/>
        </w:rPr>
        <w:t>ations</w:t>
      </w:r>
      <w:r w:rsidR="00121034" w:rsidRPr="008415D0">
        <w:rPr>
          <w:rFonts w:ascii="Arial" w:hAnsi="Arial" w:cs="Arial"/>
        </w:rPr>
        <w:t>; specifically</w:t>
      </w:r>
      <w:r w:rsidR="005A6601">
        <w:rPr>
          <w:rFonts w:ascii="Arial" w:hAnsi="Arial" w:cs="Arial"/>
        </w:rPr>
        <w:t>:</w:t>
      </w:r>
      <w:r w:rsidR="00121034" w:rsidRPr="008415D0">
        <w:rPr>
          <w:rFonts w:ascii="Arial" w:hAnsi="Arial" w:cs="Arial"/>
        </w:rPr>
        <w:t xml:space="preserve"> CSC regarding workload pressures and invitations to child protection conferences; CCG regarding GP recording practices</w:t>
      </w:r>
      <w:r w:rsidR="005A6601">
        <w:rPr>
          <w:rFonts w:ascii="Arial" w:hAnsi="Arial" w:cs="Arial"/>
        </w:rPr>
        <w:t xml:space="preserve"> and children under one being examined by a doctor or nurse practitioner</w:t>
      </w:r>
      <w:r w:rsidR="00121034" w:rsidRPr="008415D0">
        <w:rPr>
          <w:rFonts w:ascii="Arial" w:hAnsi="Arial" w:cs="Arial"/>
        </w:rPr>
        <w:t xml:space="preserve">; ESHT regarding the individual </w:t>
      </w:r>
      <w:r w:rsidR="005A6601">
        <w:rPr>
          <w:rFonts w:ascii="Arial" w:hAnsi="Arial" w:cs="Arial"/>
        </w:rPr>
        <w:t xml:space="preserve">paediatrician </w:t>
      </w:r>
      <w:r w:rsidR="00121034" w:rsidRPr="008415D0">
        <w:rPr>
          <w:rFonts w:ascii="Arial" w:hAnsi="Arial" w:cs="Arial"/>
        </w:rPr>
        <w:t>practice issues.</w:t>
      </w:r>
    </w:p>
    <w:p w14:paraId="3AE0912D" w14:textId="77777777" w:rsidR="006221F5" w:rsidRPr="008415D0" w:rsidRDefault="003A3AAD" w:rsidP="00D026D7">
      <w:pPr>
        <w:spacing w:after="0" w:line="240" w:lineRule="auto"/>
        <w:ind w:left="720" w:hanging="720"/>
        <w:jc w:val="both"/>
        <w:rPr>
          <w:rFonts w:ascii="Arial" w:hAnsi="Arial" w:cs="Arial"/>
        </w:rPr>
      </w:pPr>
      <w:r w:rsidRPr="008415D0">
        <w:rPr>
          <w:rFonts w:ascii="Arial" w:hAnsi="Arial" w:cs="Arial"/>
        </w:rPr>
        <w:tab/>
      </w:r>
    </w:p>
    <w:p w14:paraId="542E47E2" w14:textId="77777777" w:rsidR="006221F5" w:rsidRPr="008415D0" w:rsidRDefault="00121034" w:rsidP="00D026D7">
      <w:pPr>
        <w:spacing w:after="0" w:line="240" w:lineRule="auto"/>
        <w:jc w:val="both"/>
        <w:rPr>
          <w:rFonts w:ascii="Arial" w:hAnsi="Arial" w:cs="Arial"/>
          <w:b/>
          <w:bCs/>
        </w:rPr>
      </w:pPr>
      <w:r w:rsidRPr="008415D0">
        <w:rPr>
          <w:rFonts w:ascii="Arial" w:hAnsi="Arial" w:cs="Arial"/>
          <w:b/>
          <w:bCs/>
        </w:rPr>
        <w:t>7.2</w:t>
      </w:r>
      <w:r w:rsidRPr="008415D0">
        <w:rPr>
          <w:rFonts w:ascii="Arial" w:hAnsi="Arial" w:cs="Arial"/>
          <w:b/>
          <w:bCs/>
        </w:rPr>
        <w:tab/>
      </w:r>
      <w:r w:rsidR="006221F5" w:rsidRPr="008415D0">
        <w:rPr>
          <w:rFonts w:ascii="Arial" w:hAnsi="Arial" w:cs="Arial"/>
          <w:b/>
          <w:bCs/>
        </w:rPr>
        <w:t>Recommendation 2</w:t>
      </w:r>
    </w:p>
    <w:p w14:paraId="0E888F75" w14:textId="77777777" w:rsidR="00121034" w:rsidRPr="008415D0" w:rsidRDefault="00121034" w:rsidP="00D026D7">
      <w:pPr>
        <w:spacing w:after="0" w:line="240" w:lineRule="auto"/>
        <w:ind w:left="720"/>
        <w:jc w:val="both"/>
        <w:rPr>
          <w:rFonts w:ascii="Arial" w:hAnsi="Arial" w:cs="Arial"/>
        </w:rPr>
      </w:pPr>
      <w:r w:rsidRPr="008415D0">
        <w:rPr>
          <w:rFonts w:ascii="Arial" w:hAnsi="Arial" w:cs="Arial"/>
        </w:rPr>
        <w:t>That the LSCB, as part of its regular review of multi-agency working audit and improve practice regarding GP input to conferences; housing involvement in child protection plans and the use and recording of strategy discussions.</w:t>
      </w:r>
    </w:p>
    <w:p w14:paraId="27F433A1" w14:textId="77777777" w:rsidR="00121034" w:rsidRPr="008415D0" w:rsidRDefault="00121034" w:rsidP="00D026D7">
      <w:pPr>
        <w:spacing w:after="0" w:line="240" w:lineRule="auto"/>
        <w:jc w:val="both"/>
        <w:rPr>
          <w:rFonts w:ascii="Arial" w:hAnsi="Arial" w:cs="Arial"/>
          <w:b/>
          <w:bCs/>
        </w:rPr>
      </w:pPr>
    </w:p>
    <w:p w14:paraId="5E6D5CD6" w14:textId="77777777" w:rsidR="006221F5" w:rsidRPr="008415D0" w:rsidRDefault="00121034" w:rsidP="00D026D7">
      <w:pPr>
        <w:spacing w:after="0" w:line="240" w:lineRule="auto"/>
        <w:jc w:val="both"/>
        <w:rPr>
          <w:rFonts w:ascii="Arial" w:hAnsi="Arial" w:cs="Arial"/>
          <w:b/>
        </w:rPr>
      </w:pPr>
      <w:r w:rsidRPr="008415D0">
        <w:rPr>
          <w:rFonts w:ascii="Arial" w:hAnsi="Arial" w:cs="Arial"/>
          <w:b/>
          <w:bCs/>
        </w:rPr>
        <w:lastRenderedPageBreak/>
        <w:t>7.3</w:t>
      </w:r>
      <w:r w:rsidRPr="008415D0">
        <w:rPr>
          <w:rFonts w:ascii="Arial" w:hAnsi="Arial" w:cs="Arial"/>
          <w:b/>
          <w:bCs/>
        </w:rPr>
        <w:tab/>
      </w:r>
      <w:r w:rsidR="006221F5" w:rsidRPr="008415D0">
        <w:rPr>
          <w:rFonts w:ascii="Arial" w:hAnsi="Arial" w:cs="Arial"/>
          <w:b/>
          <w:bCs/>
        </w:rPr>
        <w:t>Recommendation 3</w:t>
      </w:r>
    </w:p>
    <w:p w14:paraId="248F642C" w14:textId="77777777" w:rsidR="00A21833" w:rsidRPr="008415D0" w:rsidRDefault="00121034" w:rsidP="00D026D7">
      <w:pPr>
        <w:spacing w:line="240" w:lineRule="auto"/>
        <w:ind w:left="720"/>
        <w:jc w:val="both"/>
        <w:rPr>
          <w:rFonts w:ascii="Arial" w:hAnsi="Arial" w:cs="Arial"/>
          <w:bCs/>
        </w:rPr>
      </w:pPr>
      <w:r w:rsidRPr="008415D0">
        <w:rPr>
          <w:rFonts w:ascii="Arial" w:hAnsi="Arial" w:cs="Arial"/>
          <w:bCs/>
        </w:rPr>
        <w:t xml:space="preserve">That the LSCB re-launch the protocol regarding ‘Unexplained Injuries to </w:t>
      </w:r>
      <w:r w:rsidR="009722A9">
        <w:rPr>
          <w:rFonts w:ascii="Arial" w:hAnsi="Arial" w:cs="Arial"/>
          <w:bCs/>
        </w:rPr>
        <w:t xml:space="preserve">Young </w:t>
      </w:r>
      <w:r w:rsidRPr="008415D0">
        <w:rPr>
          <w:rFonts w:ascii="Arial" w:hAnsi="Arial" w:cs="Arial"/>
          <w:bCs/>
        </w:rPr>
        <w:t xml:space="preserve">Children’ with a focus on the importance of strategy discussions and medicals in such circumstances. </w:t>
      </w:r>
    </w:p>
    <w:p w14:paraId="2C02AB13" w14:textId="77777777" w:rsidR="006221F5" w:rsidRPr="008415D0" w:rsidRDefault="00422F56" w:rsidP="00D026D7">
      <w:pPr>
        <w:spacing w:after="0" w:line="240" w:lineRule="auto"/>
        <w:jc w:val="both"/>
        <w:rPr>
          <w:rFonts w:ascii="Arial" w:hAnsi="Arial" w:cs="Arial"/>
          <w:b/>
        </w:rPr>
      </w:pPr>
      <w:r w:rsidRPr="008415D0">
        <w:rPr>
          <w:rFonts w:ascii="Arial" w:hAnsi="Arial" w:cs="Arial"/>
          <w:b/>
          <w:bCs/>
        </w:rPr>
        <w:t>7.4</w:t>
      </w:r>
      <w:r w:rsidRPr="008415D0">
        <w:rPr>
          <w:rFonts w:ascii="Arial" w:hAnsi="Arial" w:cs="Arial"/>
          <w:b/>
          <w:bCs/>
        </w:rPr>
        <w:tab/>
      </w:r>
      <w:r w:rsidR="006221F5" w:rsidRPr="008415D0">
        <w:rPr>
          <w:rFonts w:ascii="Arial" w:hAnsi="Arial" w:cs="Arial"/>
          <w:b/>
          <w:bCs/>
        </w:rPr>
        <w:t>Recommendation 4</w:t>
      </w:r>
    </w:p>
    <w:p w14:paraId="7D69CF7D" w14:textId="77777777" w:rsidR="00846E72" w:rsidRPr="008415D0" w:rsidRDefault="00422F56" w:rsidP="00D026D7">
      <w:pPr>
        <w:spacing w:after="0" w:line="240" w:lineRule="auto"/>
        <w:ind w:left="720"/>
        <w:jc w:val="both"/>
        <w:rPr>
          <w:rFonts w:ascii="Arial" w:hAnsi="Arial" w:cs="Arial"/>
          <w:bCs/>
        </w:rPr>
      </w:pPr>
      <w:r w:rsidRPr="008415D0">
        <w:rPr>
          <w:rFonts w:ascii="Arial" w:hAnsi="Arial" w:cs="Arial"/>
          <w:bCs/>
        </w:rPr>
        <w:t xml:space="preserve">That the LSCB </w:t>
      </w:r>
      <w:r w:rsidR="00D026D7">
        <w:rPr>
          <w:rFonts w:ascii="Arial" w:hAnsi="Arial" w:cs="Arial"/>
          <w:bCs/>
        </w:rPr>
        <w:t>consider whether the</w:t>
      </w:r>
      <w:r w:rsidRPr="008415D0">
        <w:rPr>
          <w:rFonts w:ascii="Arial" w:hAnsi="Arial" w:cs="Arial"/>
          <w:bCs/>
        </w:rPr>
        <w:t xml:space="preserve"> safeguarding </w:t>
      </w:r>
      <w:r w:rsidR="00D026D7">
        <w:rPr>
          <w:rFonts w:ascii="Arial" w:hAnsi="Arial" w:cs="Arial"/>
          <w:bCs/>
        </w:rPr>
        <w:t xml:space="preserve">policy, </w:t>
      </w:r>
      <w:r w:rsidRPr="008415D0">
        <w:rPr>
          <w:rFonts w:ascii="Arial" w:hAnsi="Arial" w:cs="Arial"/>
          <w:bCs/>
        </w:rPr>
        <w:t xml:space="preserve">procedures </w:t>
      </w:r>
      <w:r w:rsidR="00D026D7">
        <w:rPr>
          <w:rFonts w:ascii="Arial" w:hAnsi="Arial" w:cs="Arial"/>
          <w:bCs/>
        </w:rPr>
        <w:t xml:space="preserve">and training </w:t>
      </w:r>
      <w:r w:rsidRPr="008415D0">
        <w:rPr>
          <w:rFonts w:ascii="Arial" w:hAnsi="Arial" w:cs="Arial"/>
          <w:bCs/>
        </w:rPr>
        <w:t xml:space="preserve">regarding domestic abuse </w:t>
      </w:r>
      <w:r w:rsidR="00D026D7">
        <w:rPr>
          <w:rFonts w:ascii="Arial" w:hAnsi="Arial" w:cs="Arial"/>
          <w:bCs/>
        </w:rPr>
        <w:t>include enough</w:t>
      </w:r>
      <w:r w:rsidRPr="008415D0">
        <w:rPr>
          <w:rFonts w:ascii="Arial" w:hAnsi="Arial" w:cs="Arial"/>
          <w:bCs/>
        </w:rPr>
        <w:t xml:space="preserve"> focus on the risks of</w:t>
      </w:r>
      <w:r w:rsidR="00D026D7">
        <w:rPr>
          <w:rFonts w:ascii="Arial" w:hAnsi="Arial" w:cs="Arial"/>
          <w:bCs/>
        </w:rPr>
        <w:t xml:space="preserve"> physical</w:t>
      </w:r>
      <w:r w:rsidRPr="008415D0">
        <w:rPr>
          <w:rFonts w:ascii="Arial" w:hAnsi="Arial" w:cs="Arial"/>
          <w:bCs/>
        </w:rPr>
        <w:t xml:space="preserve"> harm to young children and babies and whether there is </w:t>
      </w:r>
      <w:r w:rsidR="00740C0C" w:rsidRPr="008415D0">
        <w:rPr>
          <w:rFonts w:ascii="Arial" w:hAnsi="Arial" w:cs="Arial"/>
          <w:bCs/>
        </w:rPr>
        <w:t>enough</w:t>
      </w:r>
      <w:r w:rsidRPr="008415D0">
        <w:rPr>
          <w:rFonts w:ascii="Arial" w:hAnsi="Arial" w:cs="Arial"/>
          <w:bCs/>
        </w:rPr>
        <w:t xml:space="preserve"> detail regarding how emotional harm may be manifested in younger children. T</w:t>
      </w:r>
      <w:r w:rsidR="00D026D7">
        <w:rPr>
          <w:rFonts w:ascii="Arial" w:hAnsi="Arial" w:cs="Arial"/>
          <w:bCs/>
        </w:rPr>
        <w:t>here should also be</w:t>
      </w:r>
      <w:r w:rsidRPr="008415D0">
        <w:rPr>
          <w:rFonts w:ascii="Arial" w:hAnsi="Arial" w:cs="Arial"/>
          <w:bCs/>
        </w:rPr>
        <w:t xml:space="preserve"> consider</w:t>
      </w:r>
      <w:r w:rsidR="00D026D7">
        <w:rPr>
          <w:rFonts w:ascii="Arial" w:hAnsi="Arial" w:cs="Arial"/>
          <w:bCs/>
        </w:rPr>
        <w:t>ation of</w:t>
      </w:r>
      <w:r w:rsidRPr="008415D0">
        <w:rPr>
          <w:rFonts w:ascii="Arial" w:hAnsi="Arial" w:cs="Arial"/>
          <w:bCs/>
        </w:rPr>
        <w:t xml:space="preserve"> whether </w:t>
      </w:r>
      <w:r w:rsidR="00D026D7">
        <w:rPr>
          <w:rFonts w:ascii="Arial" w:hAnsi="Arial" w:cs="Arial"/>
          <w:bCs/>
        </w:rPr>
        <w:t>services for perpetrators of domestic violence include provision for thos</w:t>
      </w:r>
      <w:r w:rsidRPr="008415D0">
        <w:rPr>
          <w:rFonts w:ascii="Arial" w:hAnsi="Arial" w:cs="Arial"/>
          <w:bCs/>
        </w:rPr>
        <w:t xml:space="preserve">e couples where there is evidence of mutual abuse and there is not clarity that one partner is the perpetrator and the other the victim. </w:t>
      </w:r>
    </w:p>
    <w:p w14:paraId="5F49FB93" w14:textId="77777777" w:rsidR="00DB1164" w:rsidRPr="008415D0" w:rsidRDefault="00DB1164" w:rsidP="00D026D7">
      <w:pPr>
        <w:spacing w:after="0" w:line="240" w:lineRule="auto"/>
        <w:jc w:val="both"/>
        <w:rPr>
          <w:rFonts w:ascii="Arial" w:hAnsi="Arial" w:cs="Arial"/>
          <w:b/>
          <w:bCs/>
        </w:rPr>
      </w:pPr>
    </w:p>
    <w:p w14:paraId="34451856" w14:textId="77777777" w:rsidR="006221F5" w:rsidRPr="008415D0" w:rsidRDefault="00DB1164" w:rsidP="00D026D7">
      <w:pPr>
        <w:spacing w:after="0" w:line="240" w:lineRule="auto"/>
        <w:jc w:val="both"/>
        <w:rPr>
          <w:rFonts w:ascii="Arial" w:hAnsi="Arial" w:cs="Arial"/>
          <w:b/>
        </w:rPr>
      </w:pPr>
      <w:r w:rsidRPr="008415D0">
        <w:rPr>
          <w:rFonts w:ascii="Arial" w:hAnsi="Arial" w:cs="Arial"/>
          <w:b/>
          <w:bCs/>
        </w:rPr>
        <w:t>7.5</w:t>
      </w:r>
      <w:r w:rsidRPr="008415D0">
        <w:rPr>
          <w:rFonts w:ascii="Arial" w:hAnsi="Arial" w:cs="Arial"/>
          <w:b/>
          <w:bCs/>
        </w:rPr>
        <w:tab/>
      </w:r>
      <w:r w:rsidR="006221F5" w:rsidRPr="008415D0">
        <w:rPr>
          <w:rFonts w:ascii="Arial" w:hAnsi="Arial" w:cs="Arial"/>
          <w:b/>
          <w:bCs/>
        </w:rPr>
        <w:t>Recommendation 5</w:t>
      </w:r>
    </w:p>
    <w:p w14:paraId="59C35E3A" w14:textId="77777777" w:rsidR="00122608" w:rsidRPr="008415D0" w:rsidRDefault="00846E72" w:rsidP="00D026D7">
      <w:pPr>
        <w:spacing w:after="0" w:line="240" w:lineRule="auto"/>
        <w:ind w:left="709" w:hanging="709"/>
        <w:jc w:val="both"/>
        <w:rPr>
          <w:rFonts w:ascii="Arial" w:hAnsi="Arial" w:cs="Arial"/>
          <w:bCs/>
        </w:rPr>
      </w:pPr>
      <w:r w:rsidRPr="008415D0">
        <w:rPr>
          <w:rFonts w:ascii="Arial" w:hAnsi="Arial" w:cs="Arial"/>
          <w:bCs/>
        </w:rPr>
        <w:tab/>
      </w:r>
      <w:r w:rsidR="00DB1164" w:rsidRPr="008415D0">
        <w:rPr>
          <w:rFonts w:ascii="Arial" w:hAnsi="Arial" w:cs="Arial"/>
          <w:bCs/>
        </w:rPr>
        <w:t xml:space="preserve">That the LSCB review whether the current escalation policy is </w:t>
      </w:r>
      <w:r w:rsidR="00355272">
        <w:rPr>
          <w:rFonts w:ascii="Arial" w:hAnsi="Arial" w:cs="Arial"/>
          <w:bCs/>
        </w:rPr>
        <w:t xml:space="preserve">sufficiently </w:t>
      </w:r>
      <w:r w:rsidR="00DB1164" w:rsidRPr="008415D0">
        <w:rPr>
          <w:rFonts w:ascii="Arial" w:hAnsi="Arial" w:cs="Arial"/>
          <w:bCs/>
        </w:rPr>
        <w:t xml:space="preserve">understood </w:t>
      </w:r>
      <w:r w:rsidR="00355272">
        <w:rPr>
          <w:rFonts w:ascii="Arial" w:hAnsi="Arial" w:cs="Arial"/>
          <w:bCs/>
        </w:rPr>
        <w:t xml:space="preserve">by managers </w:t>
      </w:r>
      <w:r w:rsidR="00DB1164" w:rsidRPr="008415D0">
        <w:rPr>
          <w:rFonts w:ascii="Arial" w:hAnsi="Arial" w:cs="Arial"/>
          <w:bCs/>
        </w:rPr>
        <w:t>across all agencies.</w:t>
      </w:r>
    </w:p>
    <w:p w14:paraId="3702BFBF" w14:textId="77777777" w:rsidR="00F26783" w:rsidRPr="008415D0" w:rsidRDefault="00F26783" w:rsidP="00F02FFC">
      <w:pPr>
        <w:spacing w:after="0"/>
        <w:ind w:left="709" w:hanging="709"/>
        <w:jc w:val="right"/>
        <w:rPr>
          <w:rFonts w:ascii="Arial" w:hAnsi="Arial" w:cs="Arial"/>
        </w:rPr>
      </w:pPr>
    </w:p>
    <w:p w14:paraId="7F82D2B5" w14:textId="77777777" w:rsidR="00A92876" w:rsidRPr="008415D0" w:rsidRDefault="0010317A" w:rsidP="00F02FFC">
      <w:pPr>
        <w:spacing w:after="0"/>
        <w:ind w:left="709" w:hanging="709"/>
        <w:jc w:val="right"/>
        <w:rPr>
          <w:rFonts w:ascii="Arial" w:hAnsi="Arial" w:cs="Arial"/>
        </w:rPr>
      </w:pPr>
      <w:r w:rsidRPr="008415D0">
        <w:rPr>
          <w:rFonts w:ascii="Arial" w:hAnsi="Arial" w:cs="Arial"/>
        </w:rPr>
        <w:t>Fiona Johnson</w:t>
      </w:r>
    </w:p>
    <w:p w14:paraId="58DA5F2A" w14:textId="77777777" w:rsidR="008B675F" w:rsidRPr="008415D0" w:rsidRDefault="00D026D7" w:rsidP="00F02FFC">
      <w:pPr>
        <w:spacing w:after="0"/>
        <w:ind w:left="709" w:hanging="709"/>
        <w:jc w:val="right"/>
        <w:rPr>
          <w:rFonts w:ascii="Arial" w:hAnsi="Arial" w:cs="Arial"/>
        </w:rPr>
      </w:pPr>
      <w:r>
        <w:rPr>
          <w:rFonts w:ascii="Arial" w:hAnsi="Arial" w:cs="Arial"/>
        </w:rPr>
        <w:t>1</w:t>
      </w:r>
      <w:r w:rsidR="005A6601">
        <w:rPr>
          <w:rFonts w:ascii="Arial" w:hAnsi="Arial" w:cs="Arial"/>
        </w:rPr>
        <w:t>0</w:t>
      </w:r>
      <w:r w:rsidR="004B2401" w:rsidRPr="008415D0">
        <w:rPr>
          <w:rFonts w:ascii="Arial" w:hAnsi="Arial" w:cs="Arial"/>
          <w:vertAlign w:val="superscript"/>
        </w:rPr>
        <w:t>th</w:t>
      </w:r>
      <w:r w:rsidR="004B2401" w:rsidRPr="008415D0">
        <w:rPr>
          <w:rFonts w:ascii="Arial" w:hAnsi="Arial" w:cs="Arial"/>
        </w:rPr>
        <w:t xml:space="preserve"> </w:t>
      </w:r>
      <w:r w:rsidR="005A6601">
        <w:rPr>
          <w:rFonts w:ascii="Arial" w:hAnsi="Arial" w:cs="Arial"/>
        </w:rPr>
        <w:t>September</w:t>
      </w:r>
      <w:r w:rsidR="004B2401" w:rsidRPr="008415D0">
        <w:rPr>
          <w:rFonts w:ascii="Arial" w:hAnsi="Arial" w:cs="Arial"/>
        </w:rPr>
        <w:t xml:space="preserve"> 2019</w:t>
      </w:r>
    </w:p>
    <w:p w14:paraId="4C81C060" w14:textId="77777777" w:rsidR="00146453" w:rsidRPr="008415D0" w:rsidRDefault="00146453" w:rsidP="0058294E">
      <w:pPr>
        <w:spacing w:after="0"/>
        <w:ind w:left="709" w:hanging="709"/>
        <w:jc w:val="both"/>
        <w:rPr>
          <w:rFonts w:ascii="Arial" w:hAnsi="Arial" w:cs="Arial"/>
          <w:color w:val="8538BE"/>
        </w:rPr>
      </w:pPr>
    </w:p>
    <w:p w14:paraId="28BDEEDB" w14:textId="77777777" w:rsidR="008155FA" w:rsidRPr="008415D0" w:rsidRDefault="009C1213" w:rsidP="008155FA">
      <w:pPr>
        <w:pStyle w:val="Heading1"/>
        <w:spacing w:line="276" w:lineRule="auto"/>
        <w:jc w:val="both"/>
        <w:rPr>
          <w:b w:val="0"/>
          <w:spacing w:val="-2"/>
          <w:sz w:val="22"/>
          <w:szCs w:val="22"/>
        </w:rPr>
      </w:pPr>
      <w:r w:rsidRPr="008415D0">
        <w:rPr>
          <w:sz w:val="22"/>
          <w:szCs w:val="22"/>
        </w:rPr>
        <w:br w:type="page"/>
      </w:r>
      <w:r w:rsidR="008155FA" w:rsidRPr="008415D0">
        <w:rPr>
          <w:color w:val="9933FF"/>
          <w:sz w:val="22"/>
          <w:szCs w:val="22"/>
        </w:rPr>
        <w:lastRenderedPageBreak/>
        <w:t>Appendix 1</w:t>
      </w:r>
      <w:r w:rsidR="008155FA" w:rsidRPr="008415D0">
        <w:rPr>
          <w:spacing w:val="-2"/>
          <w:sz w:val="22"/>
          <w:szCs w:val="22"/>
        </w:rPr>
        <w:t xml:space="preserve">– Glossary of Terms &amp; Abbreviations </w:t>
      </w:r>
    </w:p>
    <w:tbl>
      <w:tblPr>
        <w:tblW w:w="0" w:type="auto"/>
        <w:tblInd w:w="106" w:type="dxa"/>
        <w:tblCellMar>
          <w:left w:w="0" w:type="dxa"/>
          <w:right w:w="0" w:type="dxa"/>
        </w:tblCellMar>
        <w:tblLook w:val="01E0" w:firstRow="1" w:lastRow="1" w:firstColumn="1" w:lastColumn="1" w:noHBand="0" w:noVBand="0"/>
      </w:tblPr>
      <w:tblGrid>
        <w:gridCol w:w="704"/>
        <w:gridCol w:w="8932"/>
      </w:tblGrid>
      <w:tr w:rsidR="00EC0CA4" w:rsidRPr="008415D0" w14:paraId="0C012DAB"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19810215" w14:textId="77777777" w:rsidR="00EC0CA4" w:rsidRPr="008415D0" w:rsidRDefault="00EC0CA4" w:rsidP="00F26783">
            <w:pPr>
              <w:spacing w:line="240" w:lineRule="auto"/>
              <w:rPr>
                <w:rFonts w:ascii="Arial" w:hAnsi="Arial" w:cs="Arial"/>
              </w:rPr>
            </w:pPr>
            <w:r w:rsidRPr="008415D0">
              <w:rPr>
                <w:rFonts w:ascii="Arial" w:hAnsi="Arial" w:cs="Arial"/>
              </w:rPr>
              <w:t>ACPO</w:t>
            </w:r>
          </w:p>
        </w:tc>
        <w:tc>
          <w:tcPr>
            <w:tcW w:w="0" w:type="auto"/>
            <w:tcBorders>
              <w:top w:val="single" w:sz="4" w:space="0" w:color="000000"/>
              <w:left w:val="single" w:sz="4" w:space="0" w:color="000000"/>
              <w:bottom w:val="single" w:sz="4" w:space="0" w:color="000000"/>
              <w:right w:val="single" w:sz="4" w:space="0" w:color="000000"/>
            </w:tcBorders>
          </w:tcPr>
          <w:p w14:paraId="05398DCA" w14:textId="77777777" w:rsidR="00EC0CA4" w:rsidRPr="008415D0" w:rsidRDefault="00EC0CA4" w:rsidP="00F26783">
            <w:pPr>
              <w:spacing w:after="0" w:line="240" w:lineRule="auto"/>
              <w:jc w:val="both"/>
              <w:rPr>
                <w:rFonts w:ascii="Arial" w:hAnsi="Arial" w:cs="Arial"/>
                <w:bCs/>
              </w:rPr>
            </w:pPr>
            <w:r w:rsidRPr="008415D0">
              <w:rPr>
                <w:rFonts w:ascii="Arial" w:hAnsi="Arial" w:cs="Arial"/>
                <w:bCs/>
              </w:rPr>
              <w:t>Association of Chief Police Officers (UK) now called the National Police Chiefs' Council</w:t>
            </w:r>
          </w:p>
        </w:tc>
      </w:tr>
      <w:tr w:rsidR="0081167D" w:rsidRPr="008415D0" w14:paraId="30C9898B"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24419DD7" w14:textId="77777777" w:rsidR="0081167D" w:rsidRPr="008415D0" w:rsidRDefault="0081167D" w:rsidP="0081167D">
            <w:pPr>
              <w:rPr>
                <w:rFonts w:ascii="Arial" w:hAnsi="Arial" w:cs="Arial"/>
              </w:rPr>
            </w:pPr>
            <w:r w:rsidRPr="008415D0">
              <w:rPr>
                <w:rFonts w:ascii="Arial" w:hAnsi="Arial" w:cs="Arial"/>
              </w:rPr>
              <w:t xml:space="preserve">CPF </w:t>
            </w:r>
          </w:p>
        </w:tc>
        <w:tc>
          <w:tcPr>
            <w:tcW w:w="0" w:type="auto"/>
            <w:tcBorders>
              <w:top w:val="single" w:sz="4" w:space="0" w:color="000000"/>
              <w:left w:val="single" w:sz="4" w:space="0" w:color="000000"/>
              <w:bottom w:val="single" w:sz="4" w:space="0" w:color="000000"/>
              <w:right w:val="single" w:sz="4" w:space="0" w:color="000000"/>
            </w:tcBorders>
          </w:tcPr>
          <w:p w14:paraId="0450F4BC" w14:textId="77777777" w:rsidR="0081167D" w:rsidRPr="008415D0" w:rsidRDefault="0081167D" w:rsidP="0081167D">
            <w:pPr>
              <w:rPr>
                <w:rFonts w:ascii="Arial" w:hAnsi="Arial" w:cs="Arial"/>
              </w:rPr>
            </w:pPr>
            <w:r w:rsidRPr="008415D0">
              <w:rPr>
                <w:rFonts w:ascii="Arial" w:hAnsi="Arial" w:cs="Arial"/>
              </w:rPr>
              <w:t>Care Planning Forum</w:t>
            </w:r>
          </w:p>
        </w:tc>
      </w:tr>
      <w:tr w:rsidR="0081167D" w:rsidRPr="008415D0" w14:paraId="1B359E15"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3EAE6AA5"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FKW </w:t>
            </w:r>
          </w:p>
        </w:tc>
        <w:tc>
          <w:tcPr>
            <w:tcW w:w="0" w:type="auto"/>
            <w:tcBorders>
              <w:top w:val="single" w:sz="4" w:space="0" w:color="000000"/>
              <w:left w:val="single" w:sz="4" w:space="0" w:color="000000"/>
              <w:bottom w:val="single" w:sz="4" w:space="0" w:color="000000"/>
              <w:right w:val="single" w:sz="4" w:space="0" w:color="000000"/>
            </w:tcBorders>
          </w:tcPr>
          <w:p w14:paraId="443E0AEA" w14:textId="77777777" w:rsidR="0081167D" w:rsidRPr="008415D0" w:rsidRDefault="0081167D" w:rsidP="0081167D">
            <w:pPr>
              <w:spacing w:line="240" w:lineRule="auto"/>
              <w:jc w:val="both"/>
              <w:rPr>
                <w:rFonts w:ascii="Arial" w:hAnsi="Arial" w:cs="Arial"/>
              </w:rPr>
            </w:pPr>
            <w:r w:rsidRPr="008415D0">
              <w:rPr>
                <w:rFonts w:ascii="Arial" w:hAnsi="Arial" w:cs="Arial"/>
              </w:rPr>
              <w:t>Family Keyworker</w:t>
            </w:r>
          </w:p>
        </w:tc>
      </w:tr>
      <w:tr w:rsidR="0081167D" w:rsidRPr="008415D0" w14:paraId="6DAD928C"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72FE54C2"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FST </w:t>
            </w:r>
          </w:p>
        </w:tc>
        <w:tc>
          <w:tcPr>
            <w:tcW w:w="0" w:type="auto"/>
            <w:tcBorders>
              <w:top w:val="single" w:sz="4" w:space="0" w:color="000000"/>
              <w:left w:val="single" w:sz="4" w:space="0" w:color="000000"/>
              <w:bottom w:val="single" w:sz="4" w:space="0" w:color="000000"/>
              <w:right w:val="single" w:sz="4" w:space="0" w:color="000000"/>
            </w:tcBorders>
          </w:tcPr>
          <w:p w14:paraId="22067B1B" w14:textId="77777777" w:rsidR="0081167D" w:rsidRPr="008415D0" w:rsidRDefault="0081167D" w:rsidP="0081167D">
            <w:pPr>
              <w:spacing w:line="240" w:lineRule="auto"/>
              <w:jc w:val="both"/>
              <w:rPr>
                <w:rFonts w:ascii="Arial" w:hAnsi="Arial" w:cs="Arial"/>
              </w:rPr>
            </w:pPr>
            <w:r w:rsidRPr="008415D0">
              <w:rPr>
                <w:rFonts w:ascii="Arial" w:hAnsi="Arial" w:cs="Arial"/>
              </w:rPr>
              <w:t>Family Support Team</w:t>
            </w:r>
          </w:p>
        </w:tc>
      </w:tr>
      <w:tr w:rsidR="008155FA" w:rsidRPr="008415D0" w14:paraId="0731CCE9"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36DBF999" w14:textId="77777777" w:rsidR="008155FA" w:rsidRPr="008415D0" w:rsidRDefault="008155FA" w:rsidP="00191C71">
            <w:pPr>
              <w:spacing w:after="0" w:line="240" w:lineRule="auto"/>
              <w:rPr>
                <w:rFonts w:ascii="Arial" w:hAnsi="Arial" w:cs="Arial"/>
              </w:rPr>
            </w:pPr>
            <w:r w:rsidRPr="008415D0">
              <w:rPr>
                <w:rFonts w:ascii="Arial" w:hAnsi="Arial" w:cs="Arial"/>
              </w:rPr>
              <w:t>GP</w:t>
            </w:r>
          </w:p>
        </w:tc>
        <w:tc>
          <w:tcPr>
            <w:tcW w:w="0" w:type="auto"/>
            <w:tcBorders>
              <w:top w:val="single" w:sz="4" w:space="0" w:color="000000"/>
              <w:left w:val="single" w:sz="4" w:space="0" w:color="000000"/>
              <w:bottom w:val="single" w:sz="4" w:space="0" w:color="000000"/>
              <w:right w:val="single" w:sz="4" w:space="0" w:color="000000"/>
            </w:tcBorders>
          </w:tcPr>
          <w:p w14:paraId="30033C6C" w14:textId="77777777" w:rsidR="008155FA" w:rsidRPr="008415D0" w:rsidRDefault="008155FA" w:rsidP="00F26783">
            <w:pPr>
              <w:spacing w:after="0" w:line="240" w:lineRule="auto"/>
              <w:jc w:val="both"/>
              <w:rPr>
                <w:rFonts w:ascii="Arial" w:hAnsi="Arial" w:cs="Arial"/>
              </w:rPr>
            </w:pPr>
            <w:r w:rsidRPr="008415D0">
              <w:rPr>
                <w:rFonts w:ascii="Arial" w:hAnsi="Arial" w:cs="Arial"/>
              </w:rPr>
              <w:t>General Practitioner</w:t>
            </w:r>
          </w:p>
        </w:tc>
      </w:tr>
      <w:tr w:rsidR="008155FA" w:rsidRPr="008415D0" w14:paraId="03C816E0"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1C8EB9AC" w14:textId="77777777" w:rsidR="008155FA" w:rsidRPr="008415D0" w:rsidRDefault="008155FA" w:rsidP="00191C71">
            <w:pPr>
              <w:spacing w:after="0" w:line="240" w:lineRule="auto"/>
              <w:rPr>
                <w:rFonts w:ascii="Arial" w:hAnsi="Arial" w:cs="Arial"/>
              </w:rPr>
            </w:pPr>
            <w:r w:rsidRPr="008415D0">
              <w:rPr>
                <w:rFonts w:ascii="Arial" w:hAnsi="Arial" w:cs="Arial"/>
              </w:rPr>
              <w:t>HV</w:t>
            </w:r>
          </w:p>
        </w:tc>
        <w:tc>
          <w:tcPr>
            <w:tcW w:w="0" w:type="auto"/>
            <w:tcBorders>
              <w:top w:val="single" w:sz="4" w:space="0" w:color="000000"/>
              <w:left w:val="single" w:sz="4" w:space="0" w:color="000000"/>
              <w:bottom w:val="single" w:sz="4" w:space="0" w:color="000000"/>
              <w:right w:val="single" w:sz="4" w:space="0" w:color="000000"/>
            </w:tcBorders>
          </w:tcPr>
          <w:p w14:paraId="2A75C9B6" w14:textId="77777777" w:rsidR="008155FA" w:rsidRPr="008415D0" w:rsidRDefault="008155FA" w:rsidP="00F26783">
            <w:pPr>
              <w:spacing w:after="0" w:line="240" w:lineRule="auto"/>
              <w:jc w:val="both"/>
              <w:rPr>
                <w:rFonts w:ascii="Arial" w:hAnsi="Arial" w:cs="Arial"/>
              </w:rPr>
            </w:pPr>
            <w:r w:rsidRPr="008415D0">
              <w:rPr>
                <w:rFonts w:ascii="Arial" w:hAnsi="Arial" w:cs="Arial"/>
              </w:rPr>
              <w:t>Health Visitor</w:t>
            </w:r>
          </w:p>
        </w:tc>
      </w:tr>
      <w:tr w:rsidR="0081167D" w:rsidRPr="008415D0" w14:paraId="4BD97644"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2E2234FE"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ICPC </w:t>
            </w:r>
          </w:p>
        </w:tc>
        <w:tc>
          <w:tcPr>
            <w:tcW w:w="0" w:type="auto"/>
            <w:tcBorders>
              <w:top w:val="single" w:sz="4" w:space="0" w:color="000000"/>
              <w:left w:val="single" w:sz="4" w:space="0" w:color="000000"/>
              <w:bottom w:val="single" w:sz="4" w:space="0" w:color="000000"/>
              <w:right w:val="single" w:sz="4" w:space="0" w:color="000000"/>
            </w:tcBorders>
          </w:tcPr>
          <w:p w14:paraId="7157AECA" w14:textId="77777777" w:rsidR="0081167D" w:rsidRPr="008415D0" w:rsidRDefault="0081167D" w:rsidP="0081167D">
            <w:pPr>
              <w:spacing w:line="240" w:lineRule="auto"/>
              <w:jc w:val="both"/>
              <w:rPr>
                <w:rFonts w:ascii="Arial" w:hAnsi="Arial" w:cs="Arial"/>
              </w:rPr>
            </w:pPr>
            <w:r w:rsidRPr="008415D0">
              <w:rPr>
                <w:rFonts w:ascii="Arial" w:hAnsi="Arial" w:cs="Arial"/>
              </w:rPr>
              <w:t>Initial Child Protection Conference</w:t>
            </w:r>
          </w:p>
        </w:tc>
      </w:tr>
      <w:tr w:rsidR="0081167D" w:rsidRPr="008415D0" w14:paraId="34719749"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709AE458"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LAC </w:t>
            </w:r>
          </w:p>
        </w:tc>
        <w:tc>
          <w:tcPr>
            <w:tcW w:w="0" w:type="auto"/>
            <w:tcBorders>
              <w:top w:val="single" w:sz="4" w:space="0" w:color="000000"/>
              <w:left w:val="single" w:sz="4" w:space="0" w:color="000000"/>
              <w:bottom w:val="single" w:sz="4" w:space="0" w:color="000000"/>
              <w:right w:val="single" w:sz="4" w:space="0" w:color="000000"/>
            </w:tcBorders>
          </w:tcPr>
          <w:p w14:paraId="0136F56A" w14:textId="77777777" w:rsidR="0081167D" w:rsidRPr="008415D0" w:rsidRDefault="0081167D" w:rsidP="0081167D">
            <w:pPr>
              <w:spacing w:line="240" w:lineRule="auto"/>
              <w:jc w:val="both"/>
              <w:rPr>
                <w:rFonts w:ascii="Arial" w:hAnsi="Arial" w:cs="Arial"/>
              </w:rPr>
            </w:pPr>
            <w:r w:rsidRPr="008415D0">
              <w:rPr>
                <w:rFonts w:ascii="Arial" w:hAnsi="Arial" w:cs="Arial"/>
              </w:rPr>
              <w:t>Looked After Child (team)</w:t>
            </w:r>
          </w:p>
        </w:tc>
      </w:tr>
      <w:tr w:rsidR="0081167D" w:rsidRPr="008415D0" w14:paraId="6AF88B7B"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04C592B5"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LBP </w:t>
            </w:r>
          </w:p>
        </w:tc>
        <w:tc>
          <w:tcPr>
            <w:tcW w:w="0" w:type="auto"/>
            <w:tcBorders>
              <w:top w:val="single" w:sz="4" w:space="0" w:color="000000"/>
              <w:left w:val="single" w:sz="4" w:space="0" w:color="000000"/>
              <w:bottom w:val="single" w:sz="4" w:space="0" w:color="000000"/>
              <w:right w:val="single" w:sz="4" w:space="0" w:color="000000"/>
            </w:tcBorders>
          </w:tcPr>
          <w:p w14:paraId="2A99D7CD" w14:textId="77777777" w:rsidR="0081167D" w:rsidRPr="008415D0" w:rsidRDefault="0081167D" w:rsidP="0081167D">
            <w:pPr>
              <w:spacing w:line="240" w:lineRule="auto"/>
              <w:jc w:val="both"/>
              <w:rPr>
                <w:rFonts w:ascii="Arial" w:hAnsi="Arial" w:cs="Arial"/>
              </w:rPr>
            </w:pPr>
            <w:r w:rsidRPr="008415D0">
              <w:rPr>
                <w:rFonts w:ascii="Arial" w:hAnsi="Arial" w:cs="Arial"/>
              </w:rPr>
              <w:t>Letter Before Proceedings</w:t>
            </w:r>
          </w:p>
        </w:tc>
      </w:tr>
      <w:tr w:rsidR="0081167D" w:rsidRPr="008415D0" w14:paraId="3C4BFA6C"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5C0BD220"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MASH </w:t>
            </w:r>
          </w:p>
        </w:tc>
        <w:tc>
          <w:tcPr>
            <w:tcW w:w="0" w:type="auto"/>
            <w:tcBorders>
              <w:top w:val="single" w:sz="4" w:space="0" w:color="000000"/>
              <w:left w:val="single" w:sz="4" w:space="0" w:color="000000"/>
              <w:bottom w:val="single" w:sz="4" w:space="0" w:color="000000"/>
              <w:right w:val="single" w:sz="4" w:space="0" w:color="000000"/>
            </w:tcBorders>
          </w:tcPr>
          <w:p w14:paraId="4C88EF2A" w14:textId="77777777" w:rsidR="0081167D" w:rsidRPr="008415D0" w:rsidRDefault="0081167D" w:rsidP="0081167D">
            <w:pPr>
              <w:spacing w:line="240" w:lineRule="auto"/>
              <w:jc w:val="both"/>
              <w:rPr>
                <w:rFonts w:ascii="Arial" w:hAnsi="Arial" w:cs="Arial"/>
              </w:rPr>
            </w:pPr>
            <w:r w:rsidRPr="008415D0">
              <w:rPr>
                <w:rFonts w:ascii="Arial" w:hAnsi="Arial" w:cs="Arial"/>
              </w:rPr>
              <w:t>Multi-Agency Screening Hub</w:t>
            </w:r>
          </w:p>
        </w:tc>
      </w:tr>
      <w:tr w:rsidR="0081167D" w:rsidRPr="008415D0" w14:paraId="6C55525F"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49D2C4BF"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MBA </w:t>
            </w:r>
          </w:p>
        </w:tc>
        <w:tc>
          <w:tcPr>
            <w:tcW w:w="0" w:type="auto"/>
            <w:tcBorders>
              <w:top w:val="single" w:sz="4" w:space="0" w:color="000000"/>
              <w:left w:val="single" w:sz="4" w:space="0" w:color="000000"/>
              <w:bottom w:val="single" w:sz="4" w:space="0" w:color="000000"/>
              <w:right w:val="single" w:sz="4" w:space="0" w:color="000000"/>
            </w:tcBorders>
          </w:tcPr>
          <w:p w14:paraId="35D2A01D" w14:textId="77777777" w:rsidR="0081167D" w:rsidRPr="008415D0" w:rsidRDefault="0081167D" w:rsidP="0081167D">
            <w:pPr>
              <w:spacing w:line="240" w:lineRule="auto"/>
              <w:jc w:val="both"/>
              <w:rPr>
                <w:rFonts w:ascii="Arial" w:hAnsi="Arial" w:cs="Arial"/>
              </w:rPr>
            </w:pPr>
            <w:r w:rsidRPr="008415D0">
              <w:rPr>
                <w:rFonts w:ascii="Arial" w:hAnsi="Arial" w:cs="Arial"/>
              </w:rPr>
              <w:t>Meeting Before Action</w:t>
            </w:r>
          </w:p>
        </w:tc>
      </w:tr>
      <w:tr w:rsidR="0081167D" w:rsidRPr="008415D0" w14:paraId="01589738"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2045FE8D" w14:textId="77777777" w:rsidR="0081167D" w:rsidRPr="008415D0" w:rsidRDefault="0081167D" w:rsidP="0081167D">
            <w:pPr>
              <w:spacing w:line="240" w:lineRule="auto"/>
              <w:jc w:val="both"/>
              <w:rPr>
                <w:rFonts w:ascii="Arial" w:hAnsi="Arial" w:cs="Arial"/>
              </w:rPr>
            </w:pPr>
            <w:r w:rsidRPr="008415D0">
              <w:rPr>
                <w:rFonts w:ascii="Arial" w:hAnsi="Arial" w:cs="Arial"/>
              </w:rPr>
              <w:t xml:space="preserve">PGM </w:t>
            </w:r>
          </w:p>
        </w:tc>
        <w:tc>
          <w:tcPr>
            <w:tcW w:w="0" w:type="auto"/>
            <w:tcBorders>
              <w:top w:val="single" w:sz="4" w:space="0" w:color="000000"/>
              <w:left w:val="single" w:sz="4" w:space="0" w:color="000000"/>
              <w:bottom w:val="single" w:sz="4" w:space="0" w:color="000000"/>
              <w:right w:val="single" w:sz="4" w:space="0" w:color="000000"/>
            </w:tcBorders>
          </w:tcPr>
          <w:p w14:paraId="38431A66" w14:textId="77777777" w:rsidR="0081167D" w:rsidRPr="008415D0" w:rsidRDefault="0081167D" w:rsidP="0081167D">
            <w:pPr>
              <w:spacing w:line="240" w:lineRule="auto"/>
              <w:jc w:val="both"/>
              <w:rPr>
                <w:rFonts w:ascii="Arial" w:hAnsi="Arial" w:cs="Arial"/>
              </w:rPr>
            </w:pPr>
            <w:r w:rsidRPr="008415D0">
              <w:rPr>
                <w:rFonts w:ascii="Arial" w:hAnsi="Arial" w:cs="Arial"/>
              </w:rPr>
              <w:t>Paternal Grandmother</w:t>
            </w:r>
          </w:p>
        </w:tc>
      </w:tr>
      <w:tr w:rsidR="001A00AC" w:rsidRPr="008415D0" w14:paraId="6C37CDD2"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3EAE02DB" w14:textId="77777777" w:rsidR="001A00AC" w:rsidRPr="008415D0" w:rsidRDefault="001A00AC" w:rsidP="001A00AC">
            <w:pPr>
              <w:spacing w:line="240" w:lineRule="auto"/>
              <w:jc w:val="both"/>
              <w:rPr>
                <w:rFonts w:ascii="Arial" w:hAnsi="Arial" w:cs="Arial"/>
              </w:rPr>
            </w:pPr>
            <w:r w:rsidRPr="008415D0">
              <w:rPr>
                <w:rFonts w:ascii="Arial" w:hAnsi="Arial" w:cs="Arial"/>
              </w:rPr>
              <w:t>PLO</w:t>
            </w:r>
            <w:r w:rsidRPr="008415D0">
              <w:rPr>
                <w:rFonts w:ascii="Arial" w:hAnsi="Arial" w:cs="Arial"/>
              </w:rPr>
              <w:tab/>
            </w:r>
          </w:p>
        </w:tc>
        <w:tc>
          <w:tcPr>
            <w:tcW w:w="0" w:type="auto"/>
            <w:tcBorders>
              <w:top w:val="single" w:sz="4" w:space="0" w:color="000000"/>
              <w:left w:val="single" w:sz="4" w:space="0" w:color="000000"/>
              <w:bottom w:val="single" w:sz="4" w:space="0" w:color="000000"/>
              <w:right w:val="single" w:sz="4" w:space="0" w:color="000000"/>
            </w:tcBorders>
          </w:tcPr>
          <w:p w14:paraId="34B0584A" w14:textId="77777777" w:rsidR="001A00AC" w:rsidRPr="008415D0" w:rsidRDefault="001A00AC" w:rsidP="001A00AC">
            <w:pPr>
              <w:spacing w:after="0" w:line="240" w:lineRule="auto"/>
              <w:jc w:val="both"/>
              <w:rPr>
                <w:rFonts w:ascii="Arial" w:hAnsi="Arial" w:cs="Arial"/>
              </w:rPr>
            </w:pPr>
            <w:r w:rsidRPr="008415D0">
              <w:rPr>
                <w:rFonts w:ascii="Arial" w:hAnsi="Arial" w:cs="Arial"/>
              </w:rPr>
              <w:t xml:space="preserve">Public Law Outline. This is the framework within which Local Authorities are required to work in cases where it is considered by the Local Authority the threshold criteria for legal </w:t>
            </w:r>
            <w:r w:rsidR="005E266C" w:rsidRPr="008415D0">
              <w:rPr>
                <w:rFonts w:ascii="Arial" w:hAnsi="Arial" w:cs="Arial"/>
              </w:rPr>
              <w:t>intervention is</w:t>
            </w:r>
            <w:r w:rsidRPr="008415D0">
              <w:rPr>
                <w:rFonts w:ascii="Arial" w:hAnsi="Arial" w:cs="Arial"/>
              </w:rPr>
              <w:t xml:space="preserve"> or may be met. Within the framework of the Public Law Outline there is a requirement to attempt to work with the family and their legal representatives before issuing proceedings.</w:t>
            </w:r>
          </w:p>
        </w:tc>
      </w:tr>
      <w:tr w:rsidR="001A00AC" w:rsidRPr="008415D0" w14:paraId="7D8EB64A"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33DFE14F" w14:textId="77777777" w:rsidR="001A00AC" w:rsidRPr="008415D0" w:rsidRDefault="001A00AC" w:rsidP="001A00AC">
            <w:pPr>
              <w:spacing w:line="240" w:lineRule="auto"/>
              <w:jc w:val="both"/>
              <w:rPr>
                <w:rFonts w:ascii="Arial" w:hAnsi="Arial" w:cs="Arial"/>
              </w:rPr>
            </w:pPr>
            <w:r w:rsidRPr="008415D0">
              <w:rPr>
                <w:rFonts w:ascii="Arial" w:hAnsi="Arial" w:cs="Arial"/>
              </w:rPr>
              <w:t xml:space="preserve">PM </w:t>
            </w:r>
          </w:p>
        </w:tc>
        <w:tc>
          <w:tcPr>
            <w:tcW w:w="0" w:type="auto"/>
            <w:tcBorders>
              <w:top w:val="single" w:sz="4" w:space="0" w:color="000000"/>
              <w:left w:val="single" w:sz="4" w:space="0" w:color="000000"/>
              <w:bottom w:val="single" w:sz="4" w:space="0" w:color="000000"/>
              <w:right w:val="single" w:sz="4" w:space="0" w:color="000000"/>
            </w:tcBorders>
          </w:tcPr>
          <w:p w14:paraId="2ED35C75" w14:textId="77777777" w:rsidR="001A00AC" w:rsidRPr="008415D0" w:rsidRDefault="001A00AC" w:rsidP="001A00AC">
            <w:pPr>
              <w:spacing w:line="240" w:lineRule="auto"/>
              <w:jc w:val="both"/>
              <w:rPr>
                <w:rFonts w:ascii="Arial" w:hAnsi="Arial" w:cs="Arial"/>
              </w:rPr>
            </w:pPr>
            <w:r w:rsidRPr="008415D0">
              <w:rPr>
                <w:rFonts w:ascii="Arial" w:hAnsi="Arial" w:cs="Arial"/>
              </w:rPr>
              <w:t>Practice Manager</w:t>
            </w:r>
          </w:p>
        </w:tc>
      </w:tr>
      <w:tr w:rsidR="001A00AC" w:rsidRPr="008415D0" w14:paraId="6B065219" w14:textId="77777777" w:rsidTr="00E155DB">
        <w:trPr>
          <w:trHeight w:val="493"/>
        </w:trPr>
        <w:tc>
          <w:tcPr>
            <w:tcW w:w="0" w:type="auto"/>
            <w:tcBorders>
              <w:top w:val="single" w:sz="4" w:space="0" w:color="000000"/>
              <w:left w:val="single" w:sz="4" w:space="0" w:color="000000"/>
              <w:bottom w:val="single" w:sz="4" w:space="0" w:color="000000"/>
              <w:right w:val="single" w:sz="4" w:space="0" w:color="000000"/>
            </w:tcBorders>
          </w:tcPr>
          <w:p w14:paraId="66F42127" w14:textId="77777777" w:rsidR="001A00AC" w:rsidRPr="008415D0" w:rsidRDefault="001A00AC" w:rsidP="00191C71">
            <w:pPr>
              <w:pStyle w:val="TableParagraph"/>
              <w:rPr>
                <w:rFonts w:ascii="Arial" w:hAnsi="Arial" w:cs="Arial"/>
              </w:rPr>
            </w:pPr>
            <w:r w:rsidRPr="008415D0">
              <w:rPr>
                <w:rFonts w:ascii="Arial" w:hAnsi="Arial" w:cs="Arial"/>
              </w:rPr>
              <w:t>SCR</w:t>
            </w:r>
          </w:p>
        </w:tc>
        <w:tc>
          <w:tcPr>
            <w:tcW w:w="0" w:type="auto"/>
            <w:tcBorders>
              <w:top w:val="single" w:sz="4" w:space="0" w:color="000000"/>
              <w:left w:val="single" w:sz="4" w:space="0" w:color="000000"/>
              <w:bottom w:val="single" w:sz="4" w:space="0" w:color="000000"/>
              <w:right w:val="single" w:sz="4" w:space="0" w:color="000000"/>
            </w:tcBorders>
          </w:tcPr>
          <w:p w14:paraId="3EA8C124" w14:textId="77777777" w:rsidR="001A00AC" w:rsidRPr="008415D0" w:rsidRDefault="001A00AC" w:rsidP="001A00AC">
            <w:pPr>
              <w:pStyle w:val="TableParagraph"/>
              <w:jc w:val="both"/>
              <w:rPr>
                <w:rFonts w:ascii="Arial" w:hAnsi="Arial" w:cs="Arial"/>
              </w:rPr>
            </w:pPr>
            <w:r w:rsidRPr="008415D0">
              <w:rPr>
                <w:rFonts w:ascii="Arial" w:eastAsia="Century Gothic" w:hAnsi="Arial" w:cs="Arial"/>
              </w:rPr>
              <w:t xml:space="preserve">Serious Case Review </w:t>
            </w:r>
          </w:p>
        </w:tc>
      </w:tr>
      <w:tr w:rsidR="001A00AC" w:rsidRPr="008415D0" w14:paraId="7BC37492"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6C8888FB" w14:textId="77777777" w:rsidR="001A00AC" w:rsidRPr="008415D0" w:rsidRDefault="00B07236" w:rsidP="001A00AC">
            <w:pPr>
              <w:spacing w:line="240" w:lineRule="auto"/>
              <w:jc w:val="both"/>
              <w:rPr>
                <w:rFonts w:ascii="Arial" w:hAnsi="Arial" w:cs="Arial"/>
              </w:rPr>
            </w:pPr>
            <w:r>
              <w:rPr>
                <w:rFonts w:ascii="Arial" w:hAnsi="Arial" w:cs="Arial"/>
              </w:rPr>
              <w:t>SWIFT</w:t>
            </w:r>
          </w:p>
        </w:tc>
        <w:tc>
          <w:tcPr>
            <w:tcW w:w="0" w:type="auto"/>
            <w:tcBorders>
              <w:top w:val="single" w:sz="4" w:space="0" w:color="000000"/>
              <w:left w:val="single" w:sz="4" w:space="0" w:color="000000"/>
              <w:bottom w:val="single" w:sz="4" w:space="0" w:color="000000"/>
              <w:right w:val="single" w:sz="4" w:space="0" w:color="000000"/>
            </w:tcBorders>
          </w:tcPr>
          <w:p w14:paraId="4CFC07C8" w14:textId="77777777" w:rsidR="001A00AC" w:rsidRPr="008415D0" w:rsidRDefault="00B07236" w:rsidP="001A00AC">
            <w:pPr>
              <w:spacing w:line="240" w:lineRule="auto"/>
              <w:jc w:val="both"/>
              <w:rPr>
                <w:rFonts w:ascii="Arial" w:hAnsi="Arial" w:cs="Arial"/>
              </w:rPr>
            </w:pPr>
            <w:r w:rsidRPr="00B07236">
              <w:rPr>
                <w:rFonts w:ascii="Arial" w:hAnsi="Arial" w:cs="Arial"/>
              </w:rPr>
              <w:t>Specialist Family Service Provision</w:t>
            </w:r>
            <w:r>
              <w:rPr>
                <w:rFonts w:ascii="Arial" w:hAnsi="Arial" w:cs="Arial"/>
              </w:rPr>
              <w:t xml:space="preserve"> - </w:t>
            </w:r>
            <w:r w:rsidRPr="00B07236">
              <w:rPr>
                <w:rFonts w:ascii="Arial" w:hAnsi="Arial" w:cs="Arial"/>
              </w:rPr>
              <w:t>A multi-disciplinary substance misuse and mental health service working with children and families.</w:t>
            </w:r>
          </w:p>
        </w:tc>
      </w:tr>
      <w:tr w:rsidR="001A00AC" w:rsidRPr="008415D0" w14:paraId="5D8C8546"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145BFAFB"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27B81F11" w14:textId="77777777" w:rsidR="001A00AC" w:rsidRPr="008415D0" w:rsidRDefault="001A00AC" w:rsidP="001A00AC">
            <w:pPr>
              <w:spacing w:line="240" w:lineRule="auto"/>
              <w:jc w:val="both"/>
              <w:rPr>
                <w:rFonts w:ascii="Arial" w:hAnsi="Arial" w:cs="Arial"/>
              </w:rPr>
            </w:pPr>
          </w:p>
        </w:tc>
      </w:tr>
      <w:tr w:rsidR="001A00AC" w:rsidRPr="008415D0" w14:paraId="671237F5"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72E1ADD0"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56D5E72B" w14:textId="77777777" w:rsidR="001A00AC" w:rsidRPr="008415D0" w:rsidRDefault="001A00AC" w:rsidP="001A00AC">
            <w:pPr>
              <w:spacing w:line="240" w:lineRule="auto"/>
              <w:jc w:val="both"/>
              <w:rPr>
                <w:rFonts w:ascii="Arial" w:hAnsi="Arial" w:cs="Arial"/>
              </w:rPr>
            </w:pPr>
          </w:p>
        </w:tc>
      </w:tr>
      <w:tr w:rsidR="001A00AC" w:rsidRPr="008415D0" w14:paraId="414CBFF6"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40F99BF4"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42E0B356" w14:textId="77777777" w:rsidR="001A00AC" w:rsidRPr="008415D0" w:rsidRDefault="001A00AC" w:rsidP="001A00AC">
            <w:pPr>
              <w:spacing w:line="240" w:lineRule="auto"/>
              <w:jc w:val="both"/>
              <w:rPr>
                <w:rFonts w:ascii="Arial" w:hAnsi="Arial" w:cs="Arial"/>
              </w:rPr>
            </w:pPr>
          </w:p>
        </w:tc>
      </w:tr>
      <w:tr w:rsidR="001A00AC" w:rsidRPr="008415D0" w14:paraId="79C73CDB"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386D126A"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4B684260" w14:textId="77777777" w:rsidR="001A00AC" w:rsidRPr="008415D0" w:rsidRDefault="001A00AC" w:rsidP="001A00AC">
            <w:pPr>
              <w:spacing w:line="240" w:lineRule="auto"/>
              <w:jc w:val="both"/>
              <w:rPr>
                <w:rFonts w:ascii="Arial" w:hAnsi="Arial" w:cs="Arial"/>
              </w:rPr>
            </w:pPr>
          </w:p>
        </w:tc>
      </w:tr>
      <w:tr w:rsidR="001A00AC" w:rsidRPr="008415D0" w14:paraId="1516F5E1"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6B76918C"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3EBA8898" w14:textId="77777777" w:rsidR="001A00AC" w:rsidRPr="008415D0" w:rsidRDefault="001A00AC" w:rsidP="001A00AC">
            <w:pPr>
              <w:spacing w:line="240" w:lineRule="auto"/>
              <w:jc w:val="both"/>
              <w:rPr>
                <w:rFonts w:ascii="Arial" w:hAnsi="Arial" w:cs="Arial"/>
              </w:rPr>
            </w:pPr>
          </w:p>
        </w:tc>
      </w:tr>
      <w:tr w:rsidR="001A00AC" w:rsidRPr="008415D0" w14:paraId="1DC0ECFD"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2CE3773B"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2D61D8A5" w14:textId="77777777" w:rsidR="001A00AC" w:rsidRPr="008415D0" w:rsidRDefault="001A00AC" w:rsidP="001A00AC">
            <w:pPr>
              <w:spacing w:line="240" w:lineRule="auto"/>
              <w:jc w:val="both"/>
              <w:rPr>
                <w:rFonts w:ascii="Arial" w:hAnsi="Arial" w:cs="Arial"/>
              </w:rPr>
            </w:pPr>
          </w:p>
        </w:tc>
      </w:tr>
      <w:tr w:rsidR="001A00AC" w:rsidRPr="008415D0" w14:paraId="0679F32C"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0D505E7C"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5F4573D7" w14:textId="77777777" w:rsidR="001A00AC" w:rsidRPr="008415D0" w:rsidRDefault="001A00AC" w:rsidP="001A00AC">
            <w:pPr>
              <w:spacing w:line="240" w:lineRule="auto"/>
              <w:jc w:val="both"/>
              <w:rPr>
                <w:rFonts w:ascii="Arial" w:hAnsi="Arial" w:cs="Arial"/>
              </w:rPr>
            </w:pPr>
          </w:p>
        </w:tc>
      </w:tr>
      <w:tr w:rsidR="001A00AC" w:rsidRPr="008415D0" w14:paraId="51D72F4B" w14:textId="77777777" w:rsidTr="00E155DB">
        <w:trPr>
          <w:trHeight w:val="494"/>
        </w:trPr>
        <w:tc>
          <w:tcPr>
            <w:tcW w:w="0" w:type="auto"/>
            <w:tcBorders>
              <w:top w:val="single" w:sz="4" w:space="0" w:color="000000"/>
              <w:left w:val="single" w:sz="4" w:space="0" w:color="000000"/>
              <w:bottom w:val="single" w:sz="4" w:space="0" w:color="000000"/>
              <w:right w:val="single" w:sz="4" w:space="0" w:color="000000"/>
            </w:tcBorders>
          </w:tcPr>
          <w:p w14:paraId="0F72A053" w14:textId="77777777" w:rsidR="001A00AC" w:rsidRPr="008415D0" w:rsidRDefault="001A00AC" w:rsidP="001A00AC">
            <w:pPr>
              <w:spacing w:line="240" w:lineRule="auto"/>
              <w:jc w:val="both"/>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3B7D529D" w14:textId="77777777" w:rsidR="001A00AC" w:rsidRPr="008415D0" w:rsidRDefault="001A00AC" w:rsidP="001A00AC">
            <w:pPr>
              <w:spacing w:line="240" w:lineRule="auto"/>
              <w:jc w:val="both"/>
              <w:rPr>
                <w:rFonts w:ascii="Arial" w:hAnsi="Arial" w:cs="Arial"/>
              </w:rPr>
            </w:pPr>
          </w:p>
        </w:tc>
      </w:tr>
    </w:tbl>
    <w:p w14:paraId="473E3D6B" w14:textId="77777777" w:rsidR="000B0C4C" w:rsidRPr="008415D0" w:rsidRDefault="00B266DD" w:rsidP="00D026D7">
      <w:pPr>
        <w:jc w:val="both"/>
        <w:rPr>
          <w:rFonts w:ascii="Arial" w:eastAsia="Century Gothic" w:hAnsi="Arial" w:cs="Arial"/>
          <w:color w:val="FF0000"/>
        </w:rPr>
      </w:pPr>
      <w:r w:rsidRPr="008415D0">
        <w:rPr>
          <w:rFonts w:ascii="Arial" w:hAnsi="Arial" w:cs="Arial"/>
        </w:rPr>
        <w:br w:type="page"/>
      </w:r>
      <w:r w:rsidR="00914824" w:rsidRPr="008415D0">
        <w:rPr>
          <w:rFonts w:ascii="Arial" w:eastAsia="Century Gothic" w:hAnsi="Arial" w:cs="Arial"/>
        </w:rPr>
        <w:lastRenderedPageBreak/>
        <w:tab/>
      </w:r>
      <w:r w:rsidR="00914824" w:rsidRPr="008415D0">
        <w:rPr>
          <w:rFonts w:ascii="Arial" w:eastAsia="Century Gothic" w:hAnsi="Arial" w:cs="Arial"/>
        </w:rPr>
        <w:tab/>
      </w:r>
      <w:bookmarkStart w:id="5" w:name="_Hlk506541153"/>
      <w:r w:rsidR="00914824" w:rsidRPr="008415D0">
        <w:rPr>
          <w:rFonts w:ascii="Arial" w:eastAsia="Century Gothic" w:hAnsi="Arial" w:cs="Arial"/>
        </w:rPr>
        <w:t xml:space="preserve">              </w:t>
      </w:r>
      <w:bookmarkEnd w:id="5"/>
      <w:r w:rsidR="000B0C4C" w:rsidRPr="008415D0">
        <w:rPr>
          <w:rFonts w:ascii="Arial" w:eastAsia="Century Gothic" w:hAnsi="Arial" w:cs="Arial"/>
        </w:rPr>
        <w:t xml:space="preserve">                      </w:t>
      </w:r>
      <w:r w:rsidR="000B0C4C" w:rsidRPr="008415D0">
        <w:rPr>
          <w:rFonts w:ascii="Arial" w:hAnsi="Arial" w:cs="Arial"/>
          <w:b/>
          <w:color w:val="A52B9F"/>
        </w:rPr>
        <w:t xml:space="preserve">Appendix </w:t>
      </w:r>
      <w:r w:rsidR="00D026D7">
        <w:rPr>
          <w:rFonts w:ascii="Arial" w:hAnsi="Arial" w:cs="Arial"/>
          <w:b/>
          <w:color w:val="A52B9F"/>
        </w:rPr>
        <w:t>2</w:t>
      </w:r>
      <w:r w:rsidR="000B0C4C" w:rsidRPr="008415D0">
        <w:rPr>
          <w:rFonts w:ascii="Arial" w:hAnsi="Arial" w:cs="Arial"/>
        </w:rPr>
        <w:t xml:space="preserve">: </w:t>
      </w:r>
      <w:r w:rsidR="000B0C4C" w:rsidRPr="008415D0">
        <w:rPr>
          <w:rFonts w:ascii="Arial" w:hAnsi="Arial" w:cs="Arial"/>
          <w:b/>
          <w:color w:val="A52B9F"/>
        </w:rPr>
        <w:t>BIBLIOGRAPHY</w:t>
      </w:r>
      <w:r w:rsidR="004B2401" w:rsidRPr="008415D0">
        <w:rPr>
          <w:rFonts w:ascii="Arial" w:hAnsi="Arial" w:cs="Arial"/>
          <w:b/>
          <w:color w:val="A52B9F"/>
        </w:rPr>
        <w:t xml:space="preserve"> </w:t>
      </w:r>
    </w:p>
    <w:p w14:paraId="39C6FE4C" w14:textId="77777777" w:rsidR="00E22D93" w:rsidRPr="008415D0" w:rsidRDefault="00E22D93" w:rsidP="009918EE">
      <w:pPr>
        <w:autoSpaceDE w:val="0"/>
        <w:autoSpaceDN w:val="0"/>
        <w:adjustRightInd w:val="0"/>
        <w:jc w:val="both"/>
        <w:rPr>
          <w:rFonts w:ascii="Arial" w:hAnsi="Arial" w:cs="Arial"/>
          <w:color w:val="000000"/>
        </w:rPr>
      </w:pPr>
      <w:r w:rsidRPr="008415D0">
        <w:rPr>
          <w:rFonts w:ascii="Arial" w:hAnsi="Arial" w:cs="Arial"/>
          <w:color w:val="000000"/>
        </w:rPr>
        <w:t xml:space="preserve">Barnett, O., Miller-Perrin, C., Dale, R.D., </w:t>
      </w:r>
      <w:r w:rsidRPr="008415D0">
        <w:rPr>
          <w:rFonts w:ascii="Arial" w:hAnsi="Arial" w:cs="Arial"/>
          <w:i/>
          <w:iCs/>
          <w:color w:val="000000"/>
        </w:rPr>
        <w:t xml:space="preserve">Family Violence across the Lifespan: An Introduction, </w:t>
      </w:r>
      <w:r w:rsidRPr="008415D0">
        <w:rPr>
          <w:rFonts w:ascii="Arial" w:hAnsi="Arial" w:cs="Arial"/>
          <w:color w:val="000000"/>
        </w:rPr>
        <w:t xml:space="preserve">Sage Publications, 2010 </w:t>
      </w:r>
    </w:p>
    <w:p w14:paraId="22168DF1" w14:textId="77777777" w:rsidR="00E22D93" w:rsidRPr="008415D0" w:rsidRDefault="00E22D93" w:rsidP="009918EE">
      <w:pPr>
        <w:pStyle w:val="EndNoteBibliography"/>
        <w:spacing w:after="0" w:line="276" w:lineRule="auto"/>
        <w:jc w:val="left"/>
        <w:rPr>
          <w:rFonts w:ascii="Arial" w:hAnsi="Arial" w:cs="Arial"/>
          <w:color w:val="000000"/>
        </w:rPr>
      </w:pPr>
      <w:r w:rsidRPr="008415D0">
        <w:rPr>
          <w:rFonts w:ascii="Arial" w:hAnsi="Arial" w:cs="Arial"/>
          <w:color w:val="000000"/>
        </w:rPr>
        <w:t xml:space="preserve">Bowker, L. H., Arbitell, M., McFerron, J. R., ‘On the relationship between wife beating and child abuse’, in K. Yllo &amp; M. Bograd (Eds.), </w:t>
      </w:r>
      <w:r w:rsidRPr="008415D0">
        <w:rPr>
          <w:rFonts w:ascii="Arial" w:hAnsi="Arial" w:cs="Arial"/>
          <w:i/>
          <w:iCs/>
          <w:color w:val="000000"/>
        </w:rPr>
        <w:t xml:space="preserve">Feminist perspectives on wife abuse </w:t>
      </w:r>
      <w:r w:rsidRPr="008415D0">
        <w:rPr>
          <w:rFonts w:ascii="Arial" w:hAnsi="Arial" w:cs="Arial"/>
          <w:color w:val="000000"/>
        </w:rPr>
        <w:t>(pp.90-113), Sage Publications, 1988.</w:t>
      </w:r>
    </w:p>
    <w:p w14:paraId="56501258" w14:textId="77777777" w:rsidR="00E22D93" w:rsidRPr="008415D0" w:rsidRDefault="00E22D93" w:rsidP="009918EE">
      <w:pPr>
        <w:pStyle w:val="EndNoteBibliography"/>
        <w:spacing w:after="0" w:line="276" w:lineRule="auto"/>
        <w:jc w:val="left"/>
        <w:rPr>
          <w:rFonts w:ascii="Arial" w:hAnsi="Arial" w:cs="Arial"/>
          <w:color w:val="000000"/>
        </w:rPr>
      </w:pPr>
    </w:p>
    <w:p w14:paraId="58DC91DC" w14:textId="77777777" w:rsidR="000B0C4C" w:rsidRPr="008415D0" w:rsidRDefault="000B0C4C" w:rsidP="009918EE">
      <w:pPr>
        <w:pStyle w:val="EndNoteBibliography"/>
        <w:spacing w:after="0" w:line="276" w:lineRule="auto"/>
        <w:jc w:val="left"/>
        <w:rPr>
          <w:rFonts w:ascii="Arial" w:hAnsi="Arial" w:cs="Arial"/>
        </w:rPr>
      </w:pPr>
      <w:r w:rsidRPr="008415D0">
        <w:rPr>
          <w:rFonts w:ascii="Arial" w:hAnsi="Arial" w:cs="Arial"/>
        </w:rPr>
        <w:fldChar w:fldCharType="begin"/>
      </w:r>
      <w:r w:rsidRPr="008415D0">
        <w:rPr>
          <w:rFonts w:ascii="Arial" w:hAnsi="Arial" w:cs="Arial"/>
        </w:rPr>
        <w:instrText xml:space="preserve"> ADDIN EN.REFLIST </w:instrText>
      </w:r>
      <w:r w:rsidRPr="008415D0">
        <w:rPr>
          <w:rFonts w:ascii="Arial" w:hAnsi="Arial" w:cs="Arial"/>
        </w:rPr>
        <w:fldChar w:fldCharType="separate"/>
      </w:r>
      <w:r w:rsidRPr="008415D0">
        <w:rPr>
          <w:rFonts w:ascii="Arial" w:hAnsi="Arial" w:cs="Arial"/>
        </w:rPr>
        <w:t xml:space="preserve">Brandon, M., Belderson, P., Warren, C., Howe, D., Gardner, R., Dodsworth, J. &amp; Black, J., (2008) </w:t>
      </w:r>
      <w:r w:rsidRPr="008415D0">
        <w:rPr>
          <w:rFonts w:ascii="Arial" w:hAnsi="Arial" w:cs="Arial"/>
          <w:i/>
        </w:rPr>
        <w:t>Analysing Child Deaths and serious injury through abuse and negelct: what can we learn? A biennial analysis of serious case reviews 2003-2005</w:t>
      </w:r>
      <w:r w:rsidRPr="008415D0">
        <w:rPr>
          <w:rFonts w:ascii="Arial" w:hAnsi="Arial" w:cs="Arial"/>
        </w:rPr>
        <w:t>. Nottingham, UK: DCSF Publications</w:t>
      </w:r>
    </w:p>
    <w:p w14:paraId="20D4813C" w14:textId="77777777" w:rsidR="009918EE" w:rsidRPr="008415D0" w:rsidRDefault="009918EE" w:rsidP="009918EE">
      <w:pPr>
        <w:pStyle w:val="EndNoteBibliography"/>
        <w:spacing w:after="0" w:line="276" w:lineRule="auto"/>
        <w:jc w:val="left"/>
        <w:rPr>
          <w:rFonts w:ascii="Arial" w:hAnsi="Arial" w:cs="Arial"/>
        </w:rPr>
      </w:pPr>
    </w:p>
    <w:p w14:paraId="136EAC3F" w14:textId="77777777" w:rsidR="009918EE" w:rsidRPr="008415D0" w:rsidRDefault="009918EE" w:rsidP="009918EE">
      <w:pPr>
        <w:rPr>
          <w:rFonts w:ascii="Arial" w:hAnsi="Arial" w:cs="Arial"/>
        </w:rPr>
      </w:pPr>
      <w:r w:rsidRPr="008415D0">
        <w:rPr>
          <w:rFonts w:ascii="Arial" w:hAnsi="Arial" w:cs="Arial"/>
        </w:rPr>
        <w:t>Dingwall, R., Eeekelhaar, J.  and Murray, T. (2014) The Protection of Children:  State Intervention and Family Life, 2nd ed, London, Blackwell</w:t>
      </w:r>
    </w:p>
    <w:p w14:paraId="17D2B160" w14:textId="77777777" w:rsidR="009918EE" w:rsidRPr="008415D0" w:rsidRDefault="005438C4" w:rsidP="009918EE">
      <w:pPr>
        <w:spacing w:after="0"/>
        <w:rPr>
          <w:rFonts w:ascii="Arial" w:eastAsia="Times New Roman" w:hAnsi="Arial" w:cs="Arial"/>
          <w:lang w:eastAsia="en-GB"/>
        </w:rPr>
      </w:pPr>
      <w:hyperlink r:id="rId9" w:history="1">
        <w:r w:rsidR="009918EE" w:rsidRPr="008415D0">
          <w:rPr>
            <w:rStyle w:val="Hyperlink"/>
            <w:rFonts w:ascii="Arial" w:hAnsi="Arial" w:cs="Arial"/>
            <w:color w:val="auto"/>
            <w:u w:val="none"/>
          </w:rPr>
          <w:t>Jeffrey l. Edleson</w:t>
        </w:r>
      </w:hyperlink>
      <w:r w:rsidR="009918EE" w:rsidRPr="008415D0">
        <w:rPr>
          <w:rFonts w:ascii="Arial" w:hAnsi="Arial" w:cs="Arial"/>
        </w:rPr>
        <w:t xml:space="preserve"> Children's Witnessing of Adult Domestic Violence.</w:t>
      </w:r>
      <w:r w:rsidR="009918EE" w:rsidRPr="008415D0">
        <w:rPr>
          <w:rFonts w:ascii="Arial" w:hAnsi="Arial" w:cs="Arial"/>
          <w:b/>
          <w:bCs/>
        </w:rPr>
        <w:t xml:space="preserve"> </w:t>
      </w:r>
      <w:r w:rsidR="009918EE" w:rsidRPr="008415D0">
        <w:rPr>
          <w:rFonts w:ascii="Arial" w:eastAsia="Times New Roman" w:hAnsi="Arial" w:cs="Arial"/>
          <w:lang w:eastAsia="en-GB"/>
        </w:rPr>
        <w:t xml:space="preserve">First Published August 1, 1999 Research Article </w:t>
      </w:r>
      <w:r w:rsidR="009918EE" w:rsidRPr="008415D0">
        <w:rPr>
          <w:rFonts w:ascii="Arial" w:eastAsia="Times New Roman" w:hAnsi="Arial" w:cs="Arial"/>
          <w:color w:val="0000FF"/>
          <w:u w:val="single"/>
          <w:lang w:eastAsia="en-GB"/>
        </w:rPr>
        <w:t>https://doi.org/10.1177/088626099014008004</w:t>
      </w:r>
      <w:r w:rsidR="009918EE" w:rsidRPr="008415D0">
        <w:rPr>
          <w:rFonts w:ascii="Arial" w:eastAsia="Times New Roman" w:hAnsi="Arial" w:cs="Arial"/>
          <w:lang w:eastAsia="en-GB"/>
        </w:rPr>
        <w:t xml:space="preserve"> </w:t>
      </w:r>
    </w:p>
    <w:p w14:paraId="08EB641B" w14:textId="77777777" w:rsidR="009918EE" w:rsidRPr="008415D0" w:rsidRDefault="009918EE" w:rsidP="009918EE">
      <w:pPr>
        <w:spacing w:after="0"/>
        <w:rPr>
          <w:rFonts w:ascii="Arial" w:eastAsia="Times New Roman" w:hAnsi="Arial" w:cs="Arial"/>
          <w:lang w:eastAsia="en-GB"/>
        </w:rPr>
      </w:pPr>
    </w:p>
    <w:p w14:paraId="496C0413" w14:textId="77777777" w:rsidR="009918EE" w:rsidRPr="008415D0" w:rsidRDefault="009918EE" w:rsidP="009918EE">
      <w:pPr>
        <w:spacing w:after="0"/>
        <w:rPr>
          <w:rFonts w:ascii="Arial" w:hAnsi="Arial" w:cs="Arial"/>
        </w:rPr>
      </w:pPr>
      <w:r w:rsidRPr="008415D0">
        <w:rPr>
          <w:rFonts w:ascii="Arial" w:eastAsia="Times New Roman" w:hAnsi="Arial" w:cs="Arial"/>
          <w:lang w:eastAsia="en-GB"/>
        </w:rPr>
        <w:t xml:space="preserve">From an abridged version of </w:t>
      </w:r>
      <w:r w:rsidRPr="008415D0">
        <w:rPr>
          <w:rFonts w:ascii="Arial" w:eastAsia="Times New Roman" w:hAnsi="Arial" w:cs="Arial"/>
          <w:i/>
          <w:iCs/>
          <w:lang w:eastAsia="en-GB"/>
        </w:rPr>
        <w:t>Parents and Partners:</w:t>
      </w:r>
      <w:r w:rsidRPr="008415D0">
        <w:rPr>
          <w:rFonts w:ascii="Arial" w:eastAsia="Times New Roman" w:hAnsi="Arial" w:cs="Arial"/>
          <w:lang w:eastAsia="en-GB"/>
        </w:rPr>
        <w:t xml:space="preserve"> </w:t>
      </w:r>
      <w:r w:rsidRPr="008415D0">
        <w:rPr>
          <w:rFonts w:ascii="Arial" w:eastAsia="Times New Roman" w:hAnsi="Arial" w:cs="Arial"/>
          <w:i/>
          <w:iCs/>
          <w:lang w:eastAsia="en-GB"/>
        </w:rPr>
        <w:t>How the Parental Relationship affects Children’s Psychological Development</w:t>
      </w:r>
      <w:r w:rsidRPr="008415D0">
        <w:rPr>
          <w:rFonts w:ascii="Arial" w:eastAsia="Times New Roman" w:hAnsi="Arial" w:cs="Arial"/>
          <w:lang w:eastAsia="en-GB"/>
        </w:rPr>
        <w:t xml:space="preserve">, by Professor Gordon Harold and Dr Leslie Leve, which forms Chapter 2 of </w:t>
      </w:r>
      <w:r w:rsidRPr="008415D0">
        <w:rPr>
          <w:rFonts w:ascii="Arial" w:eastAsia="Times New Roman" w:hAnsi="Arial" w:cs="Arial"/>
          <w:i/>
          <w:iCs/>
          <w:lang w:eastAsia="en-GB"/>
        </w:rPr>
        <w:t>How Couple Relationships Shape Our World: Clinical Practice, Research and Policy Perspectives</w:t>
      </w:r>
      <w:r w:rsidRPr="008415D0">
        <w:rPr>
          <w:rFonts w:ascii="Arial" w:eastAsia="Times New Roman" w:hAnsi="Arial" w:cs="Arial"/>
          <w:lang w:eastAsia="en-GB"/>
        </w:rPr>
        <w:t>, edited by Dr Andrew Balfour, Mary Morgan and Chris Vincent).</w:t>
      </w:r>
      <w:r w:rsidRPr="008415D0">
        <w:rPr>
          <w:rFonts w:ascii="Arial" w:hAnsi="Arial" w:cs="Arial"/>
        </w:rPr>
        <w:t xml:space="preserve"> </w:t>
      </w:r>
      <w:hyperlink r:id="rId10" w:history="1">
        <w:r w:rsidRPr="008415D0">
          <w:rPr>
            <w:rStyle w:val="Hyperlink"/>
            <w:rFonts w:ascii="Arial" w:eastAsia="Times New Roman" w:hAnsi="Arial" w:cs="Arial"/>
            <w:lang w:eastAsia="en-GB"/>
          </w:rPr>
          <w:t>http://tavistockrelationships.ac.uk/images/uploads/policy_use/policybriefings/Impact_of_Couple_Conflict_on_Children_FINAL.pdf</w:t>
        </w:r>
      </w:hyperlink>
      <w:r w:rsidRPr="008415D0">
        <w:rPr>
          <w:rFonts w:ascii="Arial" w:eastAsia="Times New Roman" w:hAnsi="Arial" w:cs="Arial"/>
          <w:lang w:eastAsia="en-GB"/>
        </w:rPr>
        <w:t xml:space="preserve"> </w:t>
      </w:r>
    </w:p>
    <w:p w14:paraId="4FE52372" w14:textId="77777777" w:rsidR="00A339F0" w:rsidRPr="008415D0" w:rsidRDefault="00A339F0" w:rsidP="009918EE">
      <w:pPr>
        <w:pStyle w:val="EndNoteBibliography"/>
        <w:spacing w:after="0" w:line="276" w:lineRule="auto"/>
        <w:jc w:val="left"/>
        <w:rPr>
          <w:rFonts w:ascii="Arial" w:hAnsi="Arial" w:cs="Arial"/>
        </w:rPr>
      </w:pPr>
    </w:p>
    <w:p w14:paraId="248D9E63" w14:textId="77777777" w:rsidR="000B0C4C" w:rsidRPr="008415D0" w:rsidRDefault="000B0C4C" w:rsidP="009918EE">
      <w:pPr>
        <w:pStyle w:val="EndNoteBibliography"/>
        <w:spacing w:line="276" w:lineRule="auto"/>
        <w:jc w:val="left"/>
        <w:rPr>
          <w:rFonts w:ascii="Arial" w:hAnsi="Arial" w:cs="Arial"/>
        </w:rPr>
      </w:pPr>
      <w:r w:rsidRPr="008415D0">
        <w:rPr>
          <w:rFonts w:ascii="Arial" w:hAnsi="Arial" w:cs="Arial"/>
        </w:rPr>
        <w:t>HM Government, (2015) Working together to safeguard children A guide to inter-agency working to safeguard and promote the welfare of children. London: Crown copyright 2015. [accessed 15/6/2015]</w:t>
      </w:r>
    </w:p>
    <w:p w14:paraId="68020ADD" w14:textId="77777777" w:rsidR="00DB1164" w:rsidRPr="008415D0" w:rsidRDefault="00DB1164" w:rsidP="009918EE">
      <w:pPr>
        <w:pStyle w:val="FootnoteText"/>
        <w:spacing w:after="0"/>
        <w:rPr>
          <w:rFonts w:ascii="Arial" w:hAnsi="Arial" w:cs="Arial"/>
          <w:sz w:val="22"/>
          <w:szCs w:val="22"/>
        </w:rPr>
      </w:pPr>
      <w:r w:rsidRPr="008415D0">
        <w:rPr>
          <w:rFonts w:ascii="Arial" w:hAnsi="Arial" w:cs="Arial"/>
          <w:sz w:val="22"/>
          <w:szCs w:val="22"/>
        </w:rPr>
        <w:t xml:space="preserve">HM Government, (2018) </w:t>
      </w:r>
      <w:r w:rsidRPr="008415D0">
        <w:rPr>
          <w:rFonts w:ascii="Arial" w:hAnsi="Arial" w:cs="Arial"/>
          <w:i/>
          <w:sz w:val="22"/>
          <w:szCs w:val="22"/>
        </w:rPr>
        <w:t xml:space="preserve">Working Together to safeguard children A guide to inter-agency working to safeguard and promote the welfare of children. </w:t>
      </w:r>
      <w:r w:rsidRPr="008415D0">
        <w:rPr>
          <w:rFonts w:ascii="Arial" w:hAnsi="Arial" w:cs="Arial"/>
          <w:sz w:val="22"/>
          <w:szCs w:val="22"/>
        </w:rPr>
        <w:t>London: Crown copyright 2018. [accessed 13/05/2019]</w:t>
      </w:r>
    </w:p>
    <w:p w14:paraId="3167A464" w14:textId="77777777" w:rsidR="009918EE" w:rsidRPr="008415D0" w:rsidRDefault="009918EE" w:rsidP="009918EE">
      <w:pPr>
        <w:pStyle w:val="FootnoteText"/>
        <w:spacing w:after="0"/>
        <w:rPr>
          <w:rFonts w:ascii="Arial" w:hAnsi="Arial" w:cs="Arial"/>
          <w:sz w:val="22"/>
          <w:szCs w:val="22"/>
        </w:rPr>
      </w:pPr>
    </w:p>
    <w:p w14:paraId="701A5D94" w14:textId="77777777" w:rsidR="00E22D93" w:rsidRPr="008415D0" w:rsidRDefault="00E22D93" w:rsidP="009918EE">
      <w:pPr>
        <w:pStyle w:val="EndNoteBibliography"/>
        <w:spacing w:line="276" w:lineRule="auto"/>
        <w:rPr>
          <w:rFonts w:ascii="Arial" w:hAnsi="Arial" w:cs="Arial"/>
          <w:i/>
        </w:rPr>
      </w:pPr>
      <w:r w:rsidRPr="008415D0">
        <w:rPr>
          <w:rFonts w:ascii="Arial" w:hAnsi="Arial" w:cs="Arial"/>
        </w:rPr>
        <w:fldChar w:fldCharType="begin"/>
      </w:r>
      <w:r w:rsidRPr="008415D0">
        <w:rPr>
          <w:rFonts w:ascii="Arial" w:hAnsi="Arial" w:cs="Arial"/>
        </w:rPr>
        <w:instrText xml:space="preserve"> ADDIN EN.REFLIST </w:instrText>
      </w:r>
      <w:r w:rsidRPr="008415D0">
        <w:rPr>
          <w:rFonts w:ascii="Arial" w:hAnsi="Arial" w:cs="Arial"/>
        </w:rPr>
        <w:fldChar w:fldCharType="separate"/>
      </w:r>
      <w:r w:rsidRPr="008415D0">
        <w:rPr>
          <w:rFonts w:ascii="Arial" w:hAnsi="Arial" w:cs="Arial"/>
        </w:rPr>
        <w:t xml:space="preserve">Stanley, N. (2011) </w:t>
      </w:r>
      <w:r w:rsidRPr="008415D0">
        <w:rPr>
          <w:rFonts w:ascii="Arial" w:hAnsi="Arial" w:cs="Arial"/>
          <w:i/>
        </w:rPr>
        <w:t>Children Experiencing Domestic Violence: A Research Review</w:t>
      </w:r>
      <w:r w:rsidR="009918EE" w:rsidRPr="008415D0">
        <w:rPr>
          <w:rFonts w:ascii="Arial" w:hAnsi="Arial" w:cs="Arial"/>
          <w:i/>
        </w:rPr>
        <w:t xml:space="preserve"> </w:t>
      </w:r>
      <w:r w:rsidRPr="008415D0">
        <w:rPr>
          <w:rFonts w:ascii="Arial" w:hAnsi="Arial" w:cs="Arial"/>
        </w:rPr>
        <w:t>Dartington: research in practice</w:t>
      </w:r>
    </w:p>
    <w:p w14:paraId="3E84DB05" w14:textId="77777777" w:rsidR="00E22D93" w:rsidRPr="008415D0" w:rsidRDefault="00E22D93" w:rsidP="009918EE">
      <w:pPr>
        <w:autoSpaceDE w:val="0"/>
        <w:autoSpaceDN w:val="0"/>
        <w:adjustRightInd w:val="0"/>
        <w:jc w:val="both"/>
        <w:rPr>
          <w:rFonts w:ascii="Arial" w:hAnsi="Arial" w:cs="Arial"/>
        </w:rPr>
      </w:pPr>
      <w:r w:rsidRPr="008415D0">
        <w:rPr>
          <w:rFonts w:ascii="Arial" w:hAnsi="Arial" w:cs="Arial"/>
        </w:rPr>
        <w:fldChar w:fldCharType="end"/>
      </w:r>
      <w:r w:rsidRPr="008415D0">
        <w:rPr>
          <w:rFonts w:ascii="Arial" w:hAnsi="Arial" w:cs="Arial"/>
          <w:bCs/>
        </w:rPr>
        <w:t xml:space="preserve"> </w:t>
      </w:r>
      <w:r w:rsidRPr="008415D0">
        <w:rPr>
          <w:rFonts w:ascii="Arial" w:hAnsi="Arial" w:cs="Arial"/>
        </w:rPr>
        <w:t xml:space="preserve">Stark, E., and Flitcraft, A., </w:t>
      </w:r>
      <w:r w:rsidRPr="008415D0">
        <w:rPr>
          <w:rFonts w:ascii="Arial" w:hAnsi="Arial" w:cs="Arial"/>
          <w:i/>
          <w:iCs/>
        </w:rPr>
        <w:t>Women at risk: domestic violence &amp; women’s health</w:t>
      </w:r>
      <w:r w:rsidRPr="008415D0">
        <w:rPr>
          <w:rFonts w:ascii="Arial" w:hAnsi="Arial" w:cs="Arial"/>
        </w:rPr>
        <w:t xml:space="preserve">, Sage Publications, 1996 </w:t>
      </w:r>
    </w:p>
    <w:p w14:paraId="09D32A28" w14:textId="77777777" w:rsidR="00DB1164" w:rsidRPr="008415D0" w:rsidRDefault="00DB1164" w:rsidP="009918EE">
      <w:pPr>
        <w:rPr>
          <w:rFonts w:ascii="Arial" w:hAnsi="Arial" w:cs="Arial"/>
        </w:rPr>
      </w:pPr>
    </w:p>
    <w:p w14:paraId="0505041F" w14:textId="77777777" w:rsidR="009918EE" w:rsidRPr="008415D0" w:rsidRDefault="009918EE" w:rsidP="009918EE">
      <w:pPr>
        <w:pStyle w:val="FootnoteText"/>
        <w:spacing w:after="0"/>
        <w:rPr>
          <w:rFonts w:ascii="Arial" w:hAnsi="Arial" w:cs="Arial"/>
          <w:sz w:val="22"/>
          <w:szCs w:val="22"/>
        </w:rPr>
      </w:pPr>
    </w:p>
    <w:p w14:paraId="2C7BC698" w14:textId="77777777" w:rsidR="00050B68" w:rsidRPr="008415D0" w:rsidRDefault="00050B68" w:rsidP="009918EE">
      <w:pPr>
        <w:autoSpaceDE w:val="0"/>
        <w:autoSpaceDN w:val="0"/>
        <w:adjustRightInd w:val="0"/>
        <w:jc w:val="both"/>
        <w:rPr>
          <w:rFonts w:ascii="Arial" w:hAnsi="Arial" w:cs="Arial"/>
          <w:color w:val="000000"/>
        </w:rPr>
      </w:pPr>
    </w:p>
    <w:p w14:paraId="237E8AF0" w14:textId="77777777" w:rsidR="00DB1164" w:rsidRPr="008415D0" w:rsidRDefault="00DB1164" w:rsidP="009918EE">
      <w:pPr>
        <w:pStyle w:val="EndNoteBibliography"/>
        <w:spacing w:line="276" w:lineRule="auto"/>
        <w:jc w:val="left"/>
        <w:rPr>
          <w:rFonts w:ascii="Arial" w:hAnsi="Arial" w:cs="Arial"/>
        </w:rPr>
      </w:pPr>
    </w:p>
    <w:p w14:paraId="48A4EB3C" w14:textId="77777777" w:rsidR="00DA51F3" w:rsidRPr="008415D0" w:rsidRDefault="00DA51F3" w:rsidP="009918EE">
      <w:pPr>
        <w:pStyle w:val="EndNoteBibliography"/>
        <w:spacing w:line="276" w:lineRule="auto"/>
        <w:jc w:val="left"/>
        <w:rPr>
          <w:rFonts w:ascii="Arial" w:hAnsi="Arial" w:cs="Arial"/>
          <w:bCs/>
        </w:rPr>
      </w:pPr>
    </w:p>
    <w:p w14:paraId="79E132A9" w14:textId="77777777" w:rsidR="00854894" w:rsidRPr="008415D0" w:rsidRDefault="000B0C4C" w:rsidP="00042675">
      <w:pPr>
        <w:rPr>
          <w:rFonts w:ascii="Arial" w:hAnsi="Arial" w:cs="Arial"/>
        </w:rPr>
      </w:pPr>
      <w:r w:rsidRPr="008415D0">
        <w:rPr>
          <w:rFonts w:ascii="Arial" w:hAnsi="Arial" w:cs="Arial"/>
        </w:rPr>
        <w:fldChar w:fldCharType="end"/>
      </w:r>
    </w:p>
    <w:sectPr w:rsidR="00854894" w:rsidRPr="008415D0" w:rsidSect="00CE517E">
      <w:headerReference w:type="default" r:id="rId11"/>
      <w:footerReference w:type="default" r:id="rId12"/>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6BC3" w14:textId="77777777" w:rsidR="00CF54E1" w:rsidRDefault="00CF54E1">
      <w:pPr>
        <w:spacing w:after="0" w:line="240" w:lineRule="auto"/>
      </w:pPr>
      <w:r>
        <w:separator/>
      </w:r>
    </w:p>
  </w:endnote>
  <w:endnote w:type="continuationSeparator" w:id="0">
    <w:p w14:paraId="665621FD" w14:textId="77777777" w:rsidR="00CF54E1" w:rsidRDefault="00CF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mrod">
    <w:altName w:val="Times New Roman"/>
    <w:panose1 w:val="00000000000000000000"/>
    <w:charset w:val="00"/>
    <w:family w:val="roman"/>
    <w:notTrueType/>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FAD" w14:textId="77777777" w:rsidR="005436FC" w:rsidRDefault="005436FC">
    <w:pPr>
      <w:pStyle w:val="Footer"/>
      <w:jc w:val="center"/>
    </w:pPr>
    <w:r>
      <w:fldChar w:fldCharType="begin"/>
    </w:r>
    <w:r>
      <w:instrText xml:space="preserve"> PAGE   \* MERGEFORMAT </w:instrText>
    </w:r>
    <w:r>
      <w:fldChar w:fldCharType="separate"/>
    </w:r>
    <w:r w:rsidR="00EE34CC">
      <w:rPr>
        <w:noProof/>
      </w:rPr>
      <w:t>1</w:t>
    </w:r>
    <w:r>
      <w:fldChar w:fldCharType="end"/>
    </w:r>
  </w:p>
  <w:p w14:paraId="36308F1F" w14:textId="77777777" w:rsidR="005436FC" w:rsidRDefault="0054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E9E9" w14:textId="77777777" w:rsidR="00CF54E1" w:rsidRDefault="00CF54E1">
      <w:pPr>
        <w:spacing w:after="0" w:line="240" w:lineRule="auto"/>
      </w:pPr>
      <w:r>
        <w:separator/>
      </w:r>
    </w:p>
  </w:footnote>
  <w:footnote w:type="continuationSeparator" w:id="0">
    <w:p w14:paraId="22E5B412" w14:textId="77777777" w:rsidR="00CF54E1" w:rsidRDefault="00CF54E1">
      <w:pPr>
        <w:spacing w:after="0" w:line="240" w:lineRule="auto"/>
      </w:pPr>
      <w:r>
        <w:continuationSeparator/>
      </w:r>
    </w:p>
  </w:footnote>
  <w:footnote w:id="1">
    <w:p w14:paraId="49118460" w14:textId="77777777" w:rsidR="00000E05" w:rsidRPr="00AF66AA" w:rsidRDefault="00000E05" w:rsidP="00AF66AA">
      <w:pPr>
        <w:pStyle w:val="FootnoteText"/>
        <w:spacing w:after="0" w:line="240" w:lineRule="auto"/>
        <w:rPr>
          <w:rFonts w:ascii="Arial" w:hAnsi="Arial" w:cs="Arial"/>
          <w:sz w:val="16"/>
          <w:szCs w:val="16"/>
        </w:rPr>
      </w:pPr>
      <w:r w:rsidRPr="00AF66AA">
        <w:rPr>
          <w:rStyle w:val="FootnoteReference"/>
          <w:rFonts w:ascii="Arial" w:hAnsi="Arial" w:cs="Arial"/>
          <w:sz w:val="16"/>
          <w:szCs w:val="16"/>
        </w:rPr>
        <w:footnoteRef/>
      </w:r>
      <w:r w:rsidRPr="00AF66AA">
        <w:rPr>
          <w:rFonts w:ascii="Arial" w:hAnsi="Arial" w:cs="Arial"/>
          <w:sz w:val="16"/>
          <w:szCs w:val="16"/>
        </w:rPr>
        <w:t xml:space="preserve"> </w:t>
      </w:r>
      <w:r w:rsidR="00AF66AA" w:rsidRPr="00AF66AA">
        <w:rPr>
          <w:rFonts w:ascii="Arial" w:hAnsi="Arial" w:cs="Arial"/>
          <w:sz w:val="16"/>
          <w:szCs w:val="16"/>
        </w:rPr>
        <w:t xml:space="preserve">HM Government, (2018) </w:t>
      </w:r>
      <w:r w:rsidR="00AF66AA" w:rsidRPr="00AF66AA">
        <w:rPr>
          <w:rFonts w:ascii="Arial" w:hAnsi="Arial" w:cs="Arial"/>
          <w:i/>
          <w:sz w:val="16"/>
          <w:szCs w:val="16"/>
        </w:rPr>
        <w:t>Working Together to safeguard children A guide to inter-agency working to safeguard and promote the welfare of children.</w:t>
      </w:r>
      <w:r w:rsidR="00AF66AA">
        <w:rPr>
          <w:rFonts w:ascii="Arial" w:hAnsi="Arial" w:cs="Arial"/>
          <w:i/>
          <w:sz w:val="16"/>
          <w:szCs w:val="16"/>
        </w:rPr>
        <w:t xml:space="preserve"> </w:t>
      </w:r>
      <w:r w:rsidR="00AF66AA">
        <w:rPr>
          <w:rFonts w:ascii="Arial" w:hAnsi="Arial" w:cs="Arial"/>
          <w:sz w:val="16"/>
          <w:szCs w:val="16"/>
        </w:rPr>
        <w:t>London: Crown copyright 2018. [accessed 13/05/2019]</w:t>
      </w:r>
    </w:p>
  </w:footnote>
  <w:footnote w:id="2">
    <w:p w14:paraId="40103F1A" w14:textId="77777777" w:rsidR="005436FC" w:rsidRPr="00EA513E" w:rsidRDefault="005436FC" w:rsidP="00AF66AA">
      <w:pPr>
        <w:pStyle w:val="FootnoteText"/>
        <w:spacing w:after="0" w:line="240" w:lineRule="auto"/>
        <w:rPr>
          <w:rFonts w:ascii="Arial" w:hAnsi="Arial" w:cs="Arial"/>
          <w:sz w:val="18"/>
          <w:szCs w:val="18"/>
        </w:rPr>
      </w:pPr>
      <w:r w:rsidRPr="00EA513E">
        <w:rPr>
          <w:rStyle w:val="FootnoteReference"/>
          <w:rFonts w:ascii="Arial" w:hAnsi="Arial" w:cs="Arial"/>
          <w:sz w:val="18"/>
          <w:szCs w:val="18"/>
        </w:rPr>
        <w:footnoteRef/>
      </w:r>
      <w:r w:rsidRPr="00EA513E">
        <w:rPr>
          <w:rFonts w:ascii="Arial" w:hAnsi="Arial" w:cs="Arial"/>
          <w:sz w:val="18"/>
          <w:szCs w:val="18"/>
        </w:rPr>
        <w:t xml:space="preserve"> </w:t>
      </w:r>
      <w:bookmarkStart w:id="2" w:name="_Hlk2257813"/>
      <w:r w:rsidRPr="000B0C4C">
        <w:rPr>
          <w:rFonts w:ascii="Arial" w:hAnsi="Arial" w:cs="Arial"/>
          <w:sz w:val="16"/>
          <w:szCs w:val="16"/>
        </w:rPr>
        <w:fldChar w:fldCharType="begin"/>
      </w:r>
      <w:r w:rsidRPr="000B0C4C">
        <w:rPr>
          <w:rFonts w:ascii="Arial" w:hAnsi="Arial" w:cs="Arial"/>
          <w:sz w:val="16"/>
          <w:szCs w:val="16"/>
        </w:rPr>
        <w:instrText xml:space="preserve"> ADDIN EN.CITE &lt;EndNote&gt;&lt;Cite&gt;&lt;Author&gt;HM Government&lt;/Author&gt;&lt;Year&gt;2015&lt;/Year&gt;&lt;RecNum&gt;292&lt;/RecNum&gt;&lt;Suffix&gt; p74&lt;/Suffix&gt;&lt;DisplayText&gt;HM Government, (2015) &lt;style face="italic"&gt;Working together to safeguard children A guide to inter-agency working to safeguard and promote the welfare of children&lt;/style&gt;. London: Crown copyright 2015. [accessed 15/6/2015]&lt;/DisplayText&gt;&lt;record&gt;&lt;rec-number&gt;292&lt;/rec-number&gt;&lt;foreign-keys&gt;&lt;key app="EN" db-id="a0d0rsve4twza8ef00n59dpizt0zzzxxxetd" timestamp="1434386726"&gt;292&lt;/key&gt;&lt;/foreign-keys&gt;&lt;ref-type name="Government Document"&gt;46&lt;/ref-type&gt;&lt;contributors&gt;&lt;authors&gt;&lt;author&gt;HM Government,&lt;/author&gt;&lt;/authors&gt;&lt;/contributors&gt;&lt;titles&gt;&lt;title&gt;&lt;style face="italic" font="default" size="100%"&gt;Working together to safeguard children A guide to inter-agency working to safeguard and promote the welfare of children&lt;/style&gt;&lt;/title&gt;&lt;/titles&gt;&lt;dates&gt;&lt;year&gt;2015&lt;/year&gt;&lt;/dates&gt;&lt;pub-location&gt;London&lt;/pub-location&gt;&lt;publisher&gt;Crown copyright 2015&lt;/publisher&gt;&lt;urls&gt;&lt;related-urls&gt;&lt;url&gt;https://www.gov.uk/government/publications/working-together-to-safeguard-children--2&lt;/url&gt;&lt;/related-urls&gt;&lt;/urls&gt;&lt;access-date&gt; [accessed 15/6/2015]&lt;/access-date&gt;&lt;/record&gt;&lt;/Cite&gt;&lt;/EndNote&gt;</w:instrText>
      </w:r>
      <w:r w:rsidRPr="000B0C4C">
        <w:rPr>
          <w:rFonts w:ascii="Arial" w:hAnsi="Arial" w:cs="Arial"/>
          <w:sz w:val="16"/>
          <w:szCs w:val="16"/>
        </w:rPr>
        <w:fldChar w:fldCharType="separate"/>
      </w:r>
      <w:r w:rsidRPr="000B0C4C">
        <w:rPr>
          <w:rFonts w:ascii="Arial" w:hAnsi="Arial" w:cs="Arial"/>
          <w:noProof/>
          <w:sz w:val="16"/>
          <w:szCs w:val="16"/>
        </w:rPr>
        <w:t xml:space="preserve">HM Government, (2015) </w:t>
      </w:r>
      <w:r w:rsidRPr="000B0C4C">
        <w:rPr>
          <w:rFonts w:ascii="Arial" w:hAnsi="Arial" w:cs="Arial"/>
          <w:i/>
          <w:noProof/>
          <w:sz w:val="16"/>
          <w:szCs w:val="16"/>
        </w:rPr>
        <w:t>Working together to safeguard children A guide to inter-agency working to safeguard and promote the welfare of children</w:t>
      </w:r>
      <w:r w:rsidRPr="000B0C4C">
        <w:rPr>
          <w:rFonts w:ascii="Arial" w:hAnsi="Arial" w:cs="Arial"/>
          <w:noProof/>
          <w:sz w:val="16"/>
          <w:szCs w:val="16"/>
        </w:rPr>
        <w:t>. London: Crown copyright 2015. [accessed 15/6/2015]</w:t>
      </w:r>
      <w:r w:rsidRPr="000B0C4C">
        <w:rPr>
          <w:rFonts w:ascii="Arial" w:hAnsi="Arial" w:cs="Arial"/>
          <w:sz w:val="16"/>
          <w:szCs w:val="16"/>
        </w:rPr>
        <w:fldChar w:fldCharType="end"/>
      </w:r>
      <w:bookmarkEnd w:id="2"/>
    </w:p>
  </w:footnote>
  <w:footnote w:id="3">
    <w:p w14:paraId="4A519552" w14:textId="77777777" w:rsidR="00BA2753" w:rsidRDefault="00BA2753" w:rsidP="009B5897">
      <w:pPr>
        <w:pStyle w:val="FootnoteText"/>
        <w:spacing w:after="0"/>
      </w:pPr>
      <w:r w:rsidRPr="001C70DC">
        <w:rPr>
          <w:rStyle w:val="FootnoteReference"/>
        </w:rPr>
        <w:footnoteRef/>
      </w:r>
      <w:r w:rsidRPr="001C70DC">
        <w:t xml:space="preserve"> </w:t>
      </w:r>
      <w:r w:rsidRPr="001C70DC">
        <w:rPr>
          <w:sz w:val="16"/>
          <w:szCs w:val="16"/>
        </w:rPr>
        <w:t>The Multi-Agency Safeguarding Hub (MASH)</w:t>
      </w:r>
      <w:r w:rsidRPr="001C70DC">
        <w:rPr>
          <w:color w:val="FF0000"/>
          <w:sz w:val="16"/>
          <w:szCs w:val="16"/>
        </w:rPr>
        <w:t xml:space="preserve"> </w:t>
      </w:r>
      <w:r w:rsidRPr="001C70DC">
        <w:rPr>
          <w:sz w:val="16"/>
          <w:szCs w:val="16"/>
        </w:rPr>
        <w:t>is a partnership between</w:t>
      </w:r>
      <w:r w:rsidR="009B5897" w:rsidRPr="001C70DC">
        <w:rPr>
          <w:sz w:val="16"/>
          <w:szCs w:val="16"/>
        </w:rPr>
        <w:t xml:space="preserve"> East Sussex</w:t>
      </w:r>
      <w:r w:rsidRPr="001C70DC">
        <w:rPr>
          <w:sz w:val="16"/>
          <w:szCs w:val="16"/>
        </w:rPr>
        <w:t xml:space="preserve"> County Council, </w:t>
      </w:r>
      <w:r w:rsidR="009B5897" w:rsidRPr="001C70DC">
        <w:rPr>
          <w:sz w:val="16"/>
          <w:szCs w:val="16"/>
        </w:rPr>
        <w:t>Sussex</w:t>
      </w:r>
      <w:r w:rsidRPr="001C70DC">
        <w:rPr>
          <w:sz w:val="16"/>
          <w:szCs w:val="16"/>
        </w:rPr>
        <w:t xml:space="preserve"> Constabulary, and Su</w:t>
      </w:r>
      <w:r w:rsidR="009B5897" w:rsidRPr="001C70DC">
        <w:rPr>
          <w:sz w:val="16"/>
          <w:szCs w:val="16"/>
        </w:rPr>
        <w:t xml:space="preserve">ssex </w:t>
      </w:r>
      <w:r w:rsidRPr="001C70DC">
        <w:rPr>
          <w:sz w:val="16"/>
          <w:szCs w:val="16"/>
        </w:rPr>
        <w:t xml:space="preserve">health agencies working together to safeguard children, young </w:t>
      </w:r>
      <w:proofErr w:type="gramStart"/>
      <w:r w:rsidRPr="001C70DC">
        <w:rPr>
          <w:sz w:val="16"/>
          <w:szCs w:val="16"/>
        </w:rPr>
        <w:t>people</w:t>
      </w:r>
      <w:proofErr w:type="gramEnd"/>
      <w:r w:rsidRPr="001C70DC">
        <w:rPr>
          <w:sz w:val="16"/>
          <w:szCs w:val="16"/>
        </w:rPr>
        <w:t xml:space="preserve"> and vulnerable adults.</w:t>
      </w:r>
    </w:p>
  </w:footnote>
  <w:footnote w:id="4">
    <w:p w14:paraId="36DA5291" w14:textId="77777777" w:rsidR="004670D7" w:rsidRPr="002F3DC6" w:rsidRDefault="004670D7" w:rsidP="002F3DC6">
      <w:pPr>
        <w:spacing w:after="0" w:line="240" w:lineRule="auto"/>
        <w:rPr>
          <w:i/>
        </w:rPr>
      </w:pPr>
      <w:r w:rsidRPr="009B5897">
        <w:rPr>
          <w:rStyle w:val="FootnoteReference"/>
          <w:sz w:val="16"/>
          <w:szCs w:val="16"/>
        </w:rPr>
        <w:footnoteRef/>
      </w:r>
      <w:r w:rsidRPr="009B5897">
        <w:rPr>
          <w:sz w:val="16"/>
          <w:szCs w:val="16"/>
        </w:rPr>
        <w:t xml:space="preserve"> </w:t>
      </w:r>
      <w:r w:rsidR="008D77E4">
        <w:rPr>
          <w:sz w:val="16"/>
          <w:szCs w:val="16"/>
        </w:rPr>
        <w:t xml:space="preserve">The CPF is a panel of operation </w:t>
      </w:r>
      <w:proofErr w:type="gramStart"/>
      <w:r w:rsidR="008D77E4">
        <w:rPr>
          <w:sz w:val="16"/>
          <w:szCs w:val="16"/>
        </w:rPr>
        <w:t>managers,  practice</w:t>
      </w:r>
      <w:proofErr w:type="gramEnd"/>
      <w:r w:rsidR="008D77E4">
        <w:rPr>
          <w:sz w:val="16"/>
          <w:szCs w:val="16"/>
        </w:rPr>
        <w:t xml:space="preserve"> managers  and a solicitor who meet with allocated social workers to discuss specific cases in relation to risks, safeguarding and case management, including whether threshold is met, whether the case should proceed to MBA under the Public Law Outline or whether to recommend to head of service that care proceedings should be initiated. </w:t>
      </w:r>
      <w:r w:rsidR="008D77E4" w:rsidRPr="008D77E4">
        <w:rPr>
          <w:sz w:val="16"/>
          <w:szCs w:val="16"/>
        </w:rPr>
        <w:t>Funding is the decision of the H</w:t>
      </w:r>
      <w:r w:rsidR="008D77E4">
        <w:rPr>
          <w:sz w:val="16"/>
          <w:szCs w:val="16"/>
        </w:rPr>
        <w:t xml:space="preserve">ead </w:t>
      </w:r>
      <w:proofErr w:type="gramStart"/>
      <w:r w:rsidR="008D77E4" w:rsidRPr="008D77E4">
        <w:rPr>
          <w:sz w:val="16"/>
          <w:szCs w:val="16"/>
        </w:rPr>
        <w:t>O</w:t>
      </w:r>
      <w:r w:rsidR="008D77E4">
        <w:rPr>
          <w:sz w:val="16"/>
          <w:szCs w:val="16"/>
        </w:rPr>
        <w:t>f</w:t>
      </w:r>
      <w:proofErr w:type="gramEnd"/>
      <w:r w:rsidR="008D77E4">
        <w:rPr>
          <w:sz w:val="16"/>
          <w:szCs w:val="16"/>
        </w:rPr>
        <w:t xml:space="preserve"> </w:t>
      </w:r>
      <w:r w:rsidR="00DA3A43" w:rsidRPr="008D77E4">
        <w:rPr>
          <w:sz w:val="16"/>
          <w:szCs w:val="16"/>
        </w:rPr>
        <w:t>S</w:t>
      </w:r>
      <w:r w:rsidR="00DA3A43">
        <w:rPr>
          <w:sz w:val="16"/>
          <w:szCs w:val="16"/>
        </w:rPr>
        <w:t xml:space="preserve">ervice </w:t>
      </w:r>
      <w:r w:rsidR="00DA3A43" w:rsidRPr="008D77E4">
        <w:rPr>
          <w:sz w:val="16"/>
          <w:szCs w:val="16"/>
        </w:rPr>
        <w:t>or</w:t>
      </w:r>
      <w:r w:rsidR="008D77E4" w:rsidRPr="008D77E4">
        <w:rPr>
          <w:sz w:val="16"/>
          <w:szCs w:val="16"/>
        </w:rPr>
        <w:t xml:space="preserve"> A</w:t>
      </w:r>
      <w:r w:rsidR="008D77E4">
        <w:rPr>
          <w:sz w:val="16"/>
          <w:szCs w:val="16"/>
        </w:rPr>
        <w:t xml:space="preserve">ssistant </w:t>
      </w:r>
      <w:r w:rsidR="008D77E4" w:rsidRPr="008D77E4">
        <w:rPr>
          <w:sz w:val="16"/>
          <w:szCs w:val="16"/>
        </w:rPr>
        <w:t>D</w:t>
      </w:r>
      <w:r w:rsidR="008D77E4">
        <w:rPr>
          <w:sz w:val="16"/>
          <w:szCs w:val="16"/>
        </w:rPr>
        <w:t>irector</w:t>
      </w:r>
      <w:r w:rsidR="008D77E4" w:rsidRPr="008D77E4">
        <w:rPr>
          <w:sz w:val="16"/>
          <w:szCs w:val="16"/>
        </w:rPr>
        <w:t xml:space="preserve"> following</w:t>
      </w:r>
      <w:r w:rsidR="008D77E4">
        <w:rPr>
          <w:sz w:val="16"/>
          <w:szCs w:val="16"/>
        </w:rPr>
        <w:t xml:space="preserve"> the</w:t>
      </w:r>
      <w:r w:rsidR="008D77E4" w:rsidRPr="008D77E4">
        <w:rPr>
          <w:sz w:val="16"/>
          <w:szCs w:val="16"/>
        </w:rPr>
        <w:t xml:space="preserve"> recommendation of </w:t>
      </w:r>
      <w:r w:rsidR="008D77E4">
        <w:rPr>
          <w:sz w:val="16"/>
          <w:szCs w:val="16"/>
        </w:rPr>
        <w:t xml:space="preserve">the </w:t>
      </w:r>
      <w:r w:rsidR="008D77E4" w:rsidRPr="008D77E4">
        <w:rPr>
          <w:sz w:val="16"/>
          <w:szCs w:val="16"/>
        </w:rPr>
        <w:t xml:space="preserve">CPF.   </w:t>
      </w:r>
    </w:p>
  </w:footnote>
  <w:footnote w:id="5">
    <w:p w14:paraId="709E4E1A" w14:textId="77777777" w:rsidR="00BA2753" w:rsidRDefault="00BA2753" w:rsidP="00BA2753">
      <w:pPr>
        <w:pStyle w:val="FootnoteText"/>
        <w:spacing w:after="0" w:line="240" w:lineRule="auto"/>
      </w:pPr>
      <w:r w:rsidRPr="00BA2753">
        <w:rPr>
          <w:rStyle w:val="FootnoteReference"/>
          <w:sz w:val="16"/>
          <w:szCs w:val="16"/>
        </w:rPr>
        <w:footnoteRef/>
      </w:r>
      <w:r w:rsidRPr="00BA2753">
        <w:rPr>
          <w:sz w:val="16"/>
          <w:szCs w:val="16"/>
        </w:rPr>
        <w:t xml:space="preserve"> If child protection enquiries show that a child may be suffering or is likely to suffer significant harm, an initial child protection conference will be organised and if the conference decides that the child is suffering (or is likely to suffer) significant harm then the decision will be made for him/her to have a child protection plan. The aim of the plan is to try and stop any harm happening to the child and make things better for him/her</w:t>
      </w:r>
      <w:r w:rsidRPr="00BA2753">
        <w:t>.</w:t>
      </w:r>
    </w:p>
  </w:footnote>
  <w:footnote w:id="6">
    <w:p w14:paraId="04273BF4" w14:textId="77777777" w:rsidR="003A5634" w:rsidRDefault="003A5634" w:rsidP="003A5634">
      <w:pPr>
        <w:pStyle w:val="FootnoteText"/>
        <w:spacing w:after="0" w:line="240" w:lineRule="auto"/>
      </w:pPr>
      <w:r>
        <w:rPr>
          <w:rStyle w:val="FootnoteReference"/>
        </w:rPr>
        <w:footnoteRef/>
      </w:r>
      <w:r>
        <w:t xml:space="preserve"> </w:t>
      </w:r>
      <w:bookmarkStart w:id="3" w:name="_Hlk13483459"/>
      <w:r w:rsidRPr="003A5634">
        <w:rPr>
          <w:sz w:val="16"/>
          <w:szCs w:val="16"/>
        </w:rPr>
        <w:t>SWIFT Specialist Family Service is a multi-professional specialist service comprising of three teams of practitioners and clinicians, whose areas of expertise include the following parental presentations: Mental Health</w:t>
      </w:r>
      <w:r>
        <w:rPr>
          <w:sz w:val="16"/>
          <w:szCs w:val="16"/>
        </w:rPr>
        <w:t xml:space="preserve">; </w:t>
      </w:r>
      <w:r w:rsidRPr="003A5634">
        <w:rPr>
          <w:sz w:val="16"/>
          <w:szCs w:val="16"/>
        </w:rPr>
        <w:t>Drug and Alcohol Misuse</w:t>
      </w:r>
      <w:r>
        <w:rPr>
          <w:sz w:val="16"/>
          <w:szCs w:val="16"/>
        </w:rPr>
        <w:t xml:space="preserve">; </w:t>
      </w:r>
      <w:r w:rsidRPr="003A5634">
        <w:rPr>
          <w:sz w:val="16"/>
          <w:szCs w:val="16"/>
        </w:rPr>
        <w:t>Learning    Disability</w:t>
      </w:r>
      <w:r>
        <w:rPr>
          <w:sz w:val="16"/>
          <w:szCs w:val="16"/>
        </w:rPr>
        <w:t>;</w:t>
      </w:r>
      <w:r w:rsidRPr="003A5634">
        <w:rPr>
          <w:sz w:val="16"/>
          <w:szCs w:val="16"/>
        </w:rPr>
        <w:t xml:space="preserve"> Domestic    Abuse</w:t>
      </w:r>
      <w:r>
        <w:rPr>
          <w:sz w:val="16"/>
          <w:szCs w:val="16"/>
        </w:rPr>
        <w:t xml:space="preserve">; </w:t>
      </w:r>
      <w:r w:rsidRPr="003A5634">
        <w:rPr>
          <w:sz w:val="16"/>
          <w:szCs w:val="16"/>
        </w:rPr>
        <w:t>Sexual Risk</w:t>
      </w:r>
      <w:r w:rsidR="00D828A4">
        <w:rPr>
          <w:sz w:val="16"/>
          <w:szCs w:val="16"/>
        </w:rPr>
        <w:t>.</w:t>
      </w:r>
      <w:r w:rsidRPr="003A5634">
        <w:rPr>
          <w:sz w:val="16"/>
          <w:szCs w:val="16"/>
        </w:rPr>
        <w:t xml:space="preserve"> The service is jointly commissioned by adult health and children’s services; all practitioners and clinicians work within one integrated management protocol and the service is subject to external governance and supervisory frameworks.</w:t>
      </w:r>
      <w:bookmarkEnd w:id="3"/>
    </w:p>
  </w:footnote>
  <w:footnote w:id="7">
    <w:p w14:paraId="7033A088" w14:textId="77777777" w:rsidR="009B5897" w:rsidRDefault="009B5897" w:rsidP="009B5897">
      <w:pPr>
        <w:pStyle w:val="FootnoteText"/>
        <w:spacing w:after="0" w:line="240" w:lineRule="auto"/>
      </w:pPr>
      <w:r>
        <w:rPr>
          <w:rStyle w:val="FootnoteReference"/>
        </w:rPr>
        <w:footnoteRef/>
      </w:r>
      <w:r>
        <w:t xml:space="preserve"> </w:t>
      </w:r>
      <w:r w:rsidRPr="009B5897">
        <w:rPr>
          <w:sz w:val="16"/>
          <w:szCs w:val="16"/>
        </w:rPr>
        <w:t xml:space="preserve">A </w:t>
      </w:r>
      <w:r w:rsidR="00345DFA" w:rsidRPr="00345DFA">
        <w:rPr>
          <w:sz w:val="16"/>
          <w:szCs w:val="16"/>
        </w:rPr>
        <w:t xml:space="preserve">core group is a small group of inter-agency staff with key involvement with the child and family who meet on a regular basis with the parents, and where appropriate the child, to review, progress and make arrangements for implementing the child protection </w:t>
      </w:r>
      <w:proofErr w:type="gramStart"/>
      <w:r w:rsidR="00345DFA" w:rsidRPr="00345DFA">
        <w:rPr>
          <w:sz w:val="16"/>
          <w:szCs w:val="16"/>
        </w:rPr>
        <w:t>plan</w:t>
      </w:r>
      <w:proofErr w:type="gramEnd"/>
    </w:p>
  </w:footnote>
  <w:footnote w:id="8">
    <w:p w14:paraId="07A277A6" w14:textId="77777777" w:rsidR="00DC69D1" w:rsidRDefault="00DC69D1" w:rsidP="00B91F56">
      <w:pPr>
        <w:pStyle w:val="FootnoteText"/>
        <w:spacing w:after="0" w:line="240" w:lineRule="auto"/>
      </w:pPr>
      <w:r>
        <w:rPr>
          <w:rStyle w:val="FootnoteReference"/>
        </w:rPr>
        <w:footnoteRef/>
      </w:r>
      <w:r>
        <w:t xml:space="preserve"> </w:t>
      </w:r>
      <w:bookmarkStart w:id="4" w:name="_Hlk13483492"/>
      <w:r w:rsidRPr="00DC69D1">
        <w:rPr>
          <w:sz w:val="16"/>
          <w:szCs w:val="16"/>
        </w:rPr>
        <w:t xml:space="preserve">Within the framework of the Public Law Outline there is a requirement to attempt to work with the family and their legal representatives </w:t>
      </w:r>
      <w:r w:rsidRPr="00DC69D1">
        <w:rPr>
          <w:i/>
          <w:sz w:val="16"/>
          <w:szCs w:val="16"/>
        </w:rPr>
        <w:t>before</w:t>
      </w:r>
      <w:r w:rsidRPr="00DC69D1">
        <w:rPr>
          <w:sz w:val="16"/>
          <w:szCs w:val="16"/>
        </w:rPr>
        <w:t xml:space="preserve"> issuing proceedings. Within the framework provision is made for an </w:t>
      </w:r>
      <w:r w:rsidRPr="00DC69D1">
        <w:rPr>
          <w:b/>
          <w:sz w:val="16"/>
          <w:szCs w:val="16"/>
        </w:rPr>
        <w:t>LBA</w:t>
      </w:r>
      <w:r w:rsidRPr="00DC69D1">
        <w:rPr>
          <w:sz w:val="16"/>
          <w:szCs w:val="16"/>
        </w:rPr>
        <w:t xml:space="preserve"> (letter before action) to be sent to the parents setting out the Local Authority’s concerns, setting out what the parents are required to do to address those concerns and inviting them to a meeting with their legal representatives to discuss and plan how to address the concerns raised. The meeting is known as an </w:t>
      </w:r>
      <w:r w:rsidRPr="00DC69D1">
        <w:rPr>
          <w:b/>
          <w:sz w:val="16"/>
          <w:szCs w:val="16"/>
        </w:rPr>
        <w:t xml:space="preserve">MBA </w:t>
      </w:r>
      <w:r w:rsidRPr="00DC69D1">
        <w:rPr>
          <w:sz w:val="16"/>
          <w:szCs w:val="16"/>
        </w:rPr>
        <w:t xml:space="preserve">(meeting before action). The parties all agree at an MBA what action should be undertaken and a review date is set. If the actions agreed within the MBA are not adhered to the Local </w:t>
      </w:r>
      <w:r w:rsidR="005E266C" w:rsidRPr="00DC69D1">
        <w:rPr>
          <w:sz w:val="16"/>
          <w:szCs w:val="16"/>
        </w:rPr>
        <w:t>Authority,</w:t>
      </w:r>
      <w:r w:rsidRPr="00DC69D1">
        <w:rPr>
          <w:sz w:val="16"/>
          <w:szCs w:val="16"/>
        </w:rPr>
        <w:t xml:space="preserve"> then goes on to consider/issue care proceedings.</w:t>
      </w:r>
      <w:bookmarkEnd w:id="4"/>
    </w:p>
  </w:footnote>
  <w:footnote w:id="9">
    <w:p w14:paraId="7ED4C0B1" w14:textId="77777777" w:rsidR="00B91F56" w:rsidRDefault="00B91F56" w:rsidP="00B91F56">
      <w:pPr>
        <w:pStyle w:val="FootnoteText"/>
        <w:spacing w:after="0" w:line="240" w:lineRule="auto"/>
      </w:pPr>
      <w:r>
        <w:rPr>
          <w:rStyle w:val="FootnoteReference"/>
        </w:rPr>
        <w:footnoteRef/>
      </w:r>
      <w:r>
        <w:t xml:space="preserve"> </w:t>
      </w:r>
      <w:r w:rsidRPr="00B91F56">
        <w:rPr>
          <w:sz w:val="16"/>
          <w:szCs w:val="16"/>
        </w:rPr>
        <w:t>A centile chart is a size for age chart that is used to decide whether the size of a child falls within the normal (average) range or whether the child is larger or smaller than normal. The size of a healthy child will increase normally with age. A centile chart is based on the size measurements of thousands of healthy children recorded at different ages. A centile chart is made up of lines called centiles.</w:t>
      </w:r>
    </w:p>
  </w:footnote>
  <w:footnote w:id="10">
    <w:p w14:paraId="42F138A4" w14:textId="77777777" w:rsidR="009015B8" w:rsidRPr="0048738E" w:rsidRDefault="009015B8" w:rsidP="008F54BF">
      <w:pPr>
        <w:pStyle w:val="FootnoteText"/>
        <w:spacing w:after="0" w:line="240" w:lineRule="auto"/>
        <w:rPr>
          <w:i/>
          <w:iCs/>
        </w:rPr>
      </w:pPr>
      <w:r>
        <w:rPr>
          <w:rStyle w:val="FootnoteReference"/>
        </w:rPr>
        <w:footnoteRef/>
      </w:r>
      <w:r>
        <w:t xml:space="preserve"> </w:t>
      </w:r>
      <w:r w:rsidR="008F54BF" w:rsidRPr="008F54BF">
        <w:rPr>
          <w:rStyle w:val="Emphasis"/>
          <w:rFonts w:ascii="Arial" w:hAnsi="Arial" w:cs="Arial"/>
          <w:i w:val="0"/>
          <w:iCs w:val="0"/>
          <w:sz w:val="16"/>
          <w:szCs w:val="16"/>
        </w:rPr>
        <w:t>Laryngomalacia is a congenital softening of the tissues of the larynx (voice box) above the vocal cords. This is the most common cause of noisy breathing in infancy. The laryngeal structure is malformed and floppy, causing the tissues to fall over the airway opening and partially block it.</w:t>
      </w:r>
      <w:r w:rsidR="008F54BF" w:rsidRPr="008F54BF">
        <w:rPr>
          <w:i/>
          <w:iCs/>
        </w:rPr>
        <w:t xml:space="preserve"> </w:t>
      </w:r>
      <w:r w:rsidR="008F54BF" w:rsidRPr="008F54BF">
        <w:rPr>
          <w:rStyle w:val="Emphasis"/>
          <w:rFonts w:ascii="Arial" w:hAnsi="Arial" w:cs="Arial"/>
          <w:i w:val="0"/>
          <w:iCs w:val="0"/>
          <w:sz w:val="16"/>
          <w:szCs w:val="16"/>
        </w:rPr>
        <w:t xml:space="preserve">In most cases, laryngomalacia in infants is not a serious condition — they have noisy breathing but are able to eat and grow. For these infants, laryngomalacia will resolve without surgery by the time they are 18 to 20 months old. However, a small percentage of babies with laryngomalacia do struggle with breathing, </w:t>
      </w:r>
      <w:proofErr w:type="gramStart"/>
      <w:r w:rsidR="008F54BF" w:rsidRPr="008F54BF">
        <w:rPr>
          <w:rStyle w:val="Emphasis"/>
          <w:rFonts w:ascii="Arial" w:hAnsi="Arial" w:cs="Arial"/>
          <w:i w:val="0"/>
          <w:iCs w:val="0"/>
          <w:sz w:val="16"/>
          <w:szCs w:val="16"/>
        </w:rPr>
        <w:t>eating</w:t>
      </w:r>
      <w:proofErr w:type="gramEnd"/>
      <w:r w:rsidR="008F54BF" w:rsidRPr="008F54BF">
        <w:rPr>
          <w:rStyle w:val="Emphasis"/>
          <w:rFonts w:ascii="Arial" w:hAnsi="Arial" w:cs="Arial"/>
          <w:i w:val="0"/>
          <w:iCs w:val="0"/>
          <w:sz w:val="16"/>
          <w:szCs w:val="16"/>
        </w:rPr>
        <w:t xml:space="preserve"> and gaining weight.</w:t>
      </w:r>
      <w:r w:rsidR="008F54BF">
        <w:rPr>
          <w:rStyle w:val="Emphasis"/>
          <w:rFonts w:ascii="Arial" w:hAnsi="Arial" w:cs="Arial"/>
          <w:i w:val="0"/>
          <w:iCs w:val="0"/>
          <w:sz w:val="16"/>
          <w:szCs w:val="16"/>
        </w:rPr>
        <w:t xml:space="preserve"> </w:t>
      </w:r>
      <w:hyperlink r:id="rId1" w:history="1">
        <w:r w:rsidR="008F54BF" w:rsidRPr="00EA4F9E">
          <w:rPr>
            <w:rStyle w:val="Hyperlink"/>
            <w:rFonts w:ascii="Arial" w:hAnsi="Arial" w:cs="Arial"/>
            <w:sz w:val="16"/>
            <w:szCs w:val="16"/>
          </w:rPr>
          <w:t>https://www.chop.edu/conditions-diseases/laryngomalacia</w:t>
        </w:r>
      </w:hyperlink>
      <w:r w:rsidR="008F54BF">
        <w:rPr>
          <w:rStyle w:val="Emphasis"/>
          <w:rFonts w:ascii="Arial" w:hAnsi="Arial" w:cs="Arial"/>
          <w:i w:val="0"/>
          <w:iCs w:val="0"/>
          <w:sz w:val="16"/>
          <w:szCs w:val="16"/>
        </w:rPr>
        <w:t xml:space="preserve"> </w:t>
      </w:r>
    </w:p>
  </w:footnote>
  <w:footnote w:id="11">
    <w:p w14:paraId="3B16CC9C" w14:textId="77777777" w:rsidR="00801811" w:rsidRDefault="00801811" w:rsidP="00801811">
      <w:pPr>
        <w:pStyle w:val="FootnoteText"/>
        <w:spacing w:after="0" w:line="240" w:lineRule="auto"/>
      </w:pPr>
      <w:r>
        <w:rPr>
          <w:rStyle w:val="FootnoteReference"/>
        </w:rPr>
        <w:footnoteRef/>
      </w:r>
      <w:r>
        <w:t xml:space="preserve"> </w:t>
      </w:r>
      <w:r w:rsidRPr="00801811">
        <w:rPr>
          <w:rStyle w:val="Emphasis"/>
          <w:rFonts w:ascii="Arial" w:hAnsi="Arial" w:cs="Arial"/>
          <w:i w:val="0"/>
          <w:iCs w:val="0"/>
          <w:sz w:val="16"/>
          <w:szCs w:val="16"/>
        </w:rPr>
        <w:t>A Police Constable has the legal right to remove a child from accommodation or prevent removal, where they have reasonable cause to believe the child would otherwise be likely to suffer significant harm</w:t>
      </w:r>
      <w:r>
        <w:rPr>
          <w:rStyle w:val="Emphasis"/>
          <w:rFonts w:ascii="Arial" w:hAnsi="Arial" w:cs="Arial"/>
          <w:i w:val="0"/>
          <w:iCs w:val="0"/>
          <w:sz w:val="16"/>
          <w:szCs w:val="16"/>
        </w:rPr>
        <w:t xml:space="preserve"> - </w:t>
      </w:r>
      <w:r w:rsidRPr="00801811">
        <w:rPr>
          <w:rStyle w:val="Emphasis"/>
          <w:rFonts w:ascii="Arial" w:hAnsi="Arial" w:cs="Arial"/>
          <w:i w:val="0"/>
          <w:iCs w:val="0"/>
          <w:sz w:val="16"/>
          <w:szCs w:val="16"/>
        </w:rPr>
        <w:t>Section 46 Children Act 1989</w:t>
      </w:r>
    </w:p>
  </w:footnote>
  <w:footnote w:id="12">
    <w:p w14:paraId="74B45F20" w14:textId="77777777" w:rsidR="00801811" w:rsidRDefault="00801811" w:rsidP="00801811">
      <w:pPr>
        <w:pStyle w:val="FootnoteText"/>
        <w:spacing w:line="240" w:lineRule="auto"/>
      </w:pPr>
      <w:r>
        <w:rPr>
          <w:rStyle w:val="FootnoteReference"/>
        </w:rPr>
        <w:footnoteRef/>
      </w:r>
      <w:r>
        <w:t xml:space="preserve"> </w:t>
      </w:r>
      <w:r w:rsidRPr="00801811">
        <w:rPr>
          <w:rFonts w:ascii="Arial" w:hAnsi="Arial" w:cs="Arial"/>
          <w:sz w:val="16"/>
          <w:szCs w:val="16"/>
        </w:rPr>
        <w:t>The Local Authority has the legal right to remove a child from accommodation or prevent removal, where they have reasonable cause to believe the child would otherwise be likely to suffer significant harm</w:t>
      </w:r>
      <w:r>
        <w:rPr>
          <w:rFonts w:ascii="Arial" w:hAnsi="Arial" w:cs="Arial"/>
          <w:sz w:val="16"/>
          <w:szCs w:val="16"/>
        </w:rPr>
        <w:t xml:space="preserve"> – Section 44 Children Act 1989</w:t>
      </w:r>
    </w:p>
  </w:footnote>
  <w:footnote w:id="13">
    <w:p w14:paraId="46B24264" w14:textId="77777777" w:rsidR="002E4862" w:rsidRPr="002E4862" w:rsidRDefault="002E4862" w:rsidP="002E4862">
      <w:pPr>
        <w:pStyle w:val="FootnoteText"/>
        <w:spacing w:after="0" w:line="240" w:lineRule="auto"/>
        <w:rPr>
          <w:rFonts w:ascii="Arial" w:hAnsi="Arial" w:cs="Arial"/>
          <w:sz w:val="16"/>
          <w:szCs w:val="16"/>
        </w:rPr>
      </w:pPr>
      <w:r w:rsidRPr="002E4862">
        <w:rPr>
          <w:rStyle w:val="FootnoteReference"/>
          <w:rFonts w:ascii="Arial" w:hAnsi="Arial" w:cs="Arial"/>
          <w:sz w:val="16"/>
          <w:szCs w:val="16"/>
        </w:rPr>
        <w:footnoteRef/>
      </w:r>
      <w:r w:rsidRPr="002E4862">
        <w:rPr>
          <w:rFonts w:ascii="Arial" w:hAnsi="Arial" w:cs="Arial"/>
          <w:sz w:val="16"/>
          <w:szCs w:val="16"/>
        </w:rPr>
        <w:t xml:space="preserve"> </w:t>
      </w:r>
      <w:hyperlink r:id="rId2" w:history="1">
        <w:r w:rsidRPr="002E4862">
          <w:rPr>
            <w:rStyle w:val="Hyperlink"/>
            <w:rFonts w:ascii="Arial" w:hAnsi="Arial" w:cs="Arial"/>
            <w:sz w:val="16"/>
            <w:szCs w:val="16"/>
          </w:rPr>
          <w:t>http://sussexchildprotection.procedures.org.uk/tkypy/children-in-specific-circumstances/unexplained-injuries-to-young-children</w:t>
        </w:r>
      </w:hyperlink>
      <w:r w:rsidRPr="002E4862">
        <w:rPr>
          <w:rFonts w:ascii="Arial" w:hAnsi="Arial" w:cs="Arial"/>
          <w:sz w:val="16"/>
          <w:szCs w:val="16"/>
        </w:rPr>
        <w:t xml:space="preserve"> </w:t>
      </w:r>
    </w:p>
  </w:footnote>
  <w:footnote w:id="14">
    <w:p w14:paraId="3FA9C23B" w14:textId="77777777" w:rsidR="00AF54BB" w:rsidRDefault="00AF54BB" w:rsidP="002E4862">
      <w:pPr>
        <w:pStyle w:val="FootnoteText"/>
        <w:spacing w:after="0" w:line="240" w:lineRule="auto"/>
      </w:pPr>
      <w:r w:rsidRPr="002E4862">
        <w:rPr>
          <w:rStyle w:val="FootnoteReference"/>
          <w:rFonts w:ascii="Arial" w:hAnsi="Arial" w:cs="Arial"/>
          <w:sz w:val="16"/>
          <w:szCs w:val="16"/>
        </w:rPr>
        <w:footnoteRef/>
      </w:r>
      <w:r w:rsidRPr="002E4862">
        <w:rPr>
          <w:rFonts w:ascii="Arial" w:hAnsi="Arial" w:cs="Arial"/>
          <w:sz w:val="16"/>
          <w:szCs w:val="16"/>
        </w:rPr>
        <w:t xml:space="preserve"> </w:t>
      </w:r>
      <w:hyperlink r:id="rId3" w:anchor="s183" w:history="1">
        <w:r w:rsidR="002E4862" w:rsidRPr="002E4862">
          <w:rPr>
            <w:rStyle w:val="Hyperlink"/>
            <w:rFonts w:ascii="Arial" w:hAnsi="Arial" w:cs="Arial"/>
            <w:sz w:val="16"/>
            <w:szCs w:val="16"/>
          </w:rPr>
          <w:t>http://sussexchildprotection.procedures.org.uk/zkho/response-to-child-protection-referrals/section-47-enquiries/#s183</w:t>
        </w:r>
      </w:hyperlink>
      <w:r w:rsidR="002E4862">
        <w:t xml:space="preserve"> </w:t>
      </w:r>
    </w:p>
  </w:footnote>
  <w:footnote w:id="15">
    <w:p w14:paraId="6E8D2B58" w14:textId="77777777" w:rsidR="000C5FD0" w:rsidRDefault="000C5FD0">
      <w:pPr>
        <w:pStyle w:val="FootnoteText"/>
      </w:pPr>
      <w:r>
        <w:rPr>
          <w:rStyle w:val="FootnoteReference"/>
        </w:rPr>
        <w:footnoteRef/>
      </w:r>
      <w:r>
        <w:t xml:space="preserve"> JH Serious Case Review East Sussex ACPC</w:t>
      </w:r>
    </w:p>
  </w:footnote>
  <w:footnote w:id="16">
    <w:p w14:paraId="38C4CDF9" w14:textId="77777777" w:rsidR="00000F64" w:rsidRPr="00F76D8F" w:rsidRDefault="00000F64" w:rsidP="00F76D8F">
      <w:pPr>
        <w:autoSpaceDE w:val="0"/>
        <w:autoSpaceDN w:val="0"/>
        <w:adjustRightInd w:val="0"/>
        <w:spacing w:after="0" w:line="240" w:lineRule="auto"/>
        <w:ind w:left="720" w:hanging="720"/>
        <w:rPr>
          <w:rFonts w:ascii="Arial" w:hAnsi="Arial" w:cs="Arial"/>
          <w:color w:val="000000"/>
          <w:sz w:val="16"/>
          <w:szCs w:val="16"/>
        </w:rPr>
      </w:pPr>
      <w:r w:rsidRPr="00F76D8F">
        <w:rPr>
          <w:rStyle w:val="FootnoteReference"/>
          <w:rFonts w:ascii="Arial" w:hAnsi="Arial" w:cs="Arial"/>
          <w:sz w:val="16"/>
          <w:szCs w:val="16"/>
        </w:rPr>
        <w:footnoteRef/>
      </w:r>
      <w:r w:rsidRPr="00F76D8F">
        <w:rPr>
          <w:rFonts w:ascii="Arial" w:hAnsi="Arial" w:cs="Arial"/>
          <w:sz w:val="16"/>
          <w:szCs w:val="16"/>
        </w:rPr>
        <w:t xml:space="preserve"> </w:t>
      </w:r>
      <w:r w:rsidRPr="00F76D8F">
        <w:rPr>
          <w:rFonts w:ascii="Arial" w:hAnsi="Arial" w:cs="Arial"/>
          <w:color w:val="000000"/>
          <w:sz w:val="16"/>
          <w:szCs w:val="16"/>
        </w:rPr>
        <w:t xml:space="preserve">(Stark and Flitcraft, 1996; Bowker et al, 1998). </w:t>
      </w:r>
    </w:p>
  </w:footnote>
  <w:footnote w:id="17">
    <w:p w14:paraId="711E9ECC" w14:textId="77777777" w:rsidR="00F76D8F" w:rsidRPr="00F76D8F" w:rsidRDefault="00F76D8F" w:rsidP="00F76D8F">
      <w:pPr>
        <w:pStyle w:val="FootnoteText"/>
        <w:spacing w:after="0" w:line="240" w:lineRule="auto"/>
        <w:rPr>
          <w:rFonts w:ascii="Arial" w:hAnsi="Arial" w:cs="Arial"/>
          <w:sz w:val="16"/>
          <w:szCs w:val="16"/>
        </w:rPr>
      </w:pPr>
      <w:r w:rsidRPr="00F76D8F">
        <w:rPr>
          <w:rStyle w:val="FootnoteReference"/>
          <w:rFonts w:ascii="Arial" w:hAnsi="Arial" w:cs="Arial"/>
          <w:sz w:val="16"/>
          <w:szCs w:val="16"/>
        </w:rPr>
        <w:footnoteRef/>
      </w:r>
      <w:r w:rsidRPr="00F76D8F">
        <w:rPr>
          <w:rFonts w:ascii="Arial" w:hAnsi="Arial" w:cs="Arial"/>
          <w:sz w:val="16"/>
          <w:szCs w:val="16"/>
        </w:rPr>
        <w:t xml:space="preserve"> </w:t>
      </w:r>
      <w:r w:rsidRPr="00F76D8F">
        <w:rPr>
          <w:rFonts w:ascii="Arial" w:hAnsi="Arial" w:cs="Arial"/>
          <w:color w:val="000000"/>
          <w:sz w:val="16"/>
          <w:szCs w:val="16"/>
        </w:rPr>
        <w:t>(Stanley 2011)</w:t>
      </w:r>
    </w:p>
  </w:footnote>
  <w:footnote w:id="18">
    <w:p w14:paraId="3EBEF40B" w14:textId="77777777" w:rsidR="00F76D8F" w:rsidRPr="00F76D8F" w:rsidRDefault="00F76D8F" w:rsidP="00F76D8F">
      <w:pPr>
        <w:pStyle w:val="FootnoteText"/>
        <w:spacing w:after="0" w:line="240" w:lineRule="auto"/>
        <w:rPr>
          <w:rFonts w:ascii="Arial" w:hAnsi="Arial" w:cs="Arial"/>
          <w:sz w:val="16"/>
          <w:szCs w:val="16"/>
        </w:rPr>
      </w:pPr>
      <w:r w:rsidRPr="00F76D8F">
        <w:rPr>
          <w:rStyle w:val="FootnoteReference"/>
          <w:rFonts w:ascii="Arial" w:hAnsi="Arial" w:cs="Arial"/>
          <w:sz w:val="16"/>
          <w:szCs w:val="16"/>
        </w:rPr>
        <w:footnoteRef/>
      </w:r>
      <w:r w:rsidRPr="00F76D8F">
        <w:rPr>
          <w:rFonts w:ascii="Arial" w:hAnsi="Arial" w:cs="Arial"/>
          <w:sz w:val="16"/>
          <w:szCs w:val="16"/>
        </w:rPr>
        <w:t xml:space="preserve"> </w:t>
      </w:r>
      <w:r w:rsidRPr="00F76D8F">
        <w:rPr>
          <w:rFonts w:ascii="Arial" w:hAnsi="Arial" w:cs="Arial"/>
          <w:color w:val="000000"/>
          <w:sz w:val="16"/>
          <w:szCs w:val="16"/>
        </w:rPr>
        <w:t>(e.g., Barnett et al, 1997).</w:t>
      </w:r>
    </w:p>
  </w:footnote>
  <w:footnote w:id="19">
    <w:p w14:paraId="3EA50E42" w14:textId="77777777" w:rsidR="00F76D8F" w:rsidRDefault="00F76D8F" w:rsidP="00B81881">
      <w:pPr>
        <w:pStyle w:val="FootnoteText"/>
        <w:spacing w:after="0" w:line="240" w:lineRule="auto"/>
      </w:pPr>
      <w:r w:rsidRPr="00F76D8F">
        <w:rPr>
          <w:rStyle w:val="FootnoteReference"/>
          <w:rFonts w:ascii="Arial" w:hAnsi="Arial" w:cs="Arial"/>
          <w:sz w:val="16"/>
          <w:szCs w:val="16"/>
        </w:rPr>
        <w:footnoteRef/>
      </w:r>
      <w:r w:rsidRPr="00F76D8F">
        <w:rPr>
          <w:rFonts w:ascii="Arial" w:hAnsi="Arial" w:cs="Arial"/>
          <w:sz w:val="16"/>
          <w:szCs w:val="16"/>
        </w:rPr>
        <w:t xml:space="preserve"> (</w:t>
      </w:r>
      <w:proofErr w:type="spellStart"/>
      <w:r w:rsidRPr="00F76D8F">
        <w:rPr>
          <w:rFonts w:ascii="Arial" w:hAnsi="Arial" w:cs="Arial"/>
          <w:sz w:val="16"/>
          <w:szCs w:val="16"/>
        </w:rPr>
        <w:t>Edleson</w:t>
      </w:r>
      <w:proofErr w:type="spellEnd"/>
      <w:r w:rsidRPr="00F76D8F">
        <w:rPr>
          <w:rFonts w:ascii="Arial" w:hAnsi="Arial" w:cs="Arial"/>
          <w:sz w:val="16"/>
          <w:szCs w:val="16"/>
        </w:rPr>
        <w:t>, 1995).</w:t>
      </w:r>
    </w:p>
  </w:footnote>
  <w:footnote w:id="20">
    <w:p w14:paraId="5D20BFA9" w14:textId="77777777" w:rsidR="00AE39D5" w:rsidRPr="0004709A" w:rsidRDefault="00AE39D5" w:rsidP="00AE39D5">
      <w:pPr>
        <w:spacing w:after="0" w:line="240" w:lineRule="auto"/>
        <w:rPr>
          <w:rFonts w:ascii="Arial" w:hAnsi="Arial" w:cs="Arial"/>
          <w:sz w:val="16"/>
          <w:szCs w:val="16"/>
        </w:rPr>
      </w:pPr>
      <w:r w:rsidRPr="0004709A">
        <w:rPr>
          <w:rStyle w:val="FootnoteReference"/>
          <w:rFonts w:ascii="Arial" w:hAnsi="Arial" w:cs="Arial"/>
          <w:sz w:val="16"/>
          <w:szCs w:val="16"/>
        </w:rPr>
        <w:footnoteRef/>
      </w:r>
      <w:r w:rsidRPr="0004709A">
        <w:rPr>
          <w:rFonts w:ascii="Arial" w:hAnsi="Arial" w:cs="Arial"/>
          <w:sz w:val="16"/>
          <w:szCs w:val="16"/>
        </w:rPr>
        <w:t xml:space="preserve"> </w:t>
      </w:r>
      <w:r w:rsidRPr="0004709A">
        <w:rPr>
          <w:rFonts w:ascii="Arial" w:eastAsia="Times New Roman" w:hAnsi="Arial" w:cs="Arial"/>
          <w:sz w:val="16"/>
          <w:szCs w:val="16"/>
          <w:lang w:eastAsia="en-GB"/>
        </w:rPr>
        <w:t xml:space="preserve">From an abridged version of </w:t>
      </w:r>
      <w:r w:rsidRPr="0004709A">
        <w:rPr>
          <w:rFonts w:ascii="Arial" w:eastAsia="Times New Roman" w:hAnsi="Arial" w:cs="Arial"/>
          <w:i/>
          <w:iCs/>
          <w:sz w:val="16"/>
          <w:szCs w:val="16"/>
          <w:lang w:eastAsia="en-GB"/>
        </w:rPr>
        <w:t>Parents and Partners:</w:t>
      </w:r>
      <w:r w:rsidRPr="0004709A">
        <w:rPr>
          <w:rFonts w:ascii="Arial" w:eastAsia="Times New Roman" w:hAnsi="Arial" w:cs="Arial"/>
          <w:sz w:val="16"/>
          <w:szCs w:val="16"/>
          <w:lang w:eastAsia="en-GB"/>
        </w:rPr>
        <w:t xml:space="preserve"> </w:t>
      </w:r>
      <w:r w:rsidRPr="0004709A">
        <w:rPr>
          <w:rFonts w:ascii="Arial" w:eastAsia="Times New Roman" w:hAnsi="Arial" w:cs="Arial"/>
          <w:i/>
          <w:iCs/>
          <w:sz w:val="16"/>
          <w:szCs w:val="16"/>
          <w:lang w:eastAsia="en-GB"/>
        </w:rPr>
        <w:t>How the Parental Relationship affects Children’s Psychological Development</w:t>
      </w:r>
      <w:r w:rsidRPr="0004709A">
        <w:rPr>
          <w:rFonts w:ascii="Arial" w:eastAsia="Times New Roman" w:hAnsi="Arial" w:cs="Arial"/>
          <w:sz w:val="16"/>
          <w:szCs w:val="16"/>
          <w:lang w:eastAsia="en-GB"/>
        </w:rPr>
        <w:t xml:space="preserve">, by Professor Gordon Harold and Dr Leslie Leve, which forms Chapter 2 of </w:t>
      </w:r>
      <w:r w:rsidRPr="0004709A">
        <w:rPr>
          <w:rFonts w:ascii="Arial" w:eastAsia="Times New Roman" w:hAnsi="Arial" w:cs="Arial"/>
          <w:i/>
          <w:iCs/>
          <w:sz w:val="16"/>
          <w:szCs w:val="16"/>
          <w:lang w:eastAsia="en-GB"/>
        </w:rPr>
        <w:t>How Couple Relationships Shape Our World: Clinical Practice, Research and Policy Perspectives</w:t>
      </w:r>
      <w:r w:rsidRPr="0004709A">
        <w:rPr>
          <w:rFonts w:ascii="Arial" w:eastAsia="Times New Roman" w:hAnsi="Arial" w:cs="Arial"/>
          <w:sz w:val="16"/>
          <w:szCs w:val="16"/>
          <w:lang w:eastAsia="en-GB"/>
        </w:rPr>
        <w:t xml:space="preserve">, edited by Dr Andrew Balfour, Mary </w:t>
      </w:r>
      <w:proofErr w:type="gramStart"/>
      <w:r w:rsidRPr="0004709A">
        <w:rPr>
          <w:rFonts w:ascii="Arial" w:eastAsia="Times New Roman" w:hAnsi="Arial" w:cs="Arial"/>
          <w:sz w:val="16"/>
          <w:szCs w:val="16"/>
          <w:lang w:eastAsia="en-GB"/>
        </w:rPr>
        <w:t>Morgan</w:t>
      </w:r>
      <w:proofErr w:type="gramEnd"/>
      <w:r w:rsidRPr="0004709A">
        <w:rPr>
          <w:rFonts w:ascii="Arial" w:eastAsia="Times New Roman" w:hAnsi="Arial" w:cs="Arial"/>
          <w:sz w:val="16"/>
          <w:szCs w:val="16"/>
          <w:lang w:eastAsia="en-GB"/>
        </w:rPr>
        <w:t xml:space="preserve"> and Chris Vincent).</w:t>
      </w:r>
      <w:r w:rsidRPr="0004709A">
        <w:t xml:space="preserve"> </w:t>
      </w:r>
      <w:hyperlink r:id="rId4" w:history="1">
        <w:r w:rsidRPr="00004EA2">
          <w:rPr>
            <w:rStyle w:val="Hyperlink"/>
            <w:rFonts w:ascii="Arial" w:eastAsia="Times New Roman" w:hAnsi="Arial" w:cs="Arial"/>
            <w:sz w:val="16"/>
            <w:szCs w:val="16"/>
            <w:lang w:eastAsia="en-GB"/>
          </w:rPr>
          <w:t>http://tavistockrelationships.ac.uk/images/uploads/policy_use/policybriefings/Impact_of_Couple_Conflict_on_Children_FINAL.pdf</w:t>
        </w:r>
      </w:hyperlink>
      <w:r>
        <w:rPr>
          <w:rFonts w:ascii="Arial" w:eastAsia="Times New Roman" w:hAnsi="Arial" w:cs="Arial"/>
          <w:sz w:val="16"/>
          <w:szCs w:val="16"/>
          <w:lang w:eastAsia="en-GB"/>
        </w:rPr>
        <w:t xml:space="preserve"> </w:t>
      </w:r>
    </w:p>
  </w:footnote>
  <w:footnote w:id="21">
    <w:p w14:paraId="4C658D63" w14:textId="77777777" w:rsidR="00092944" w:rsidRPr="00660007" w:rsidRDefault="00092944" w:rsidP="00660007">
      <w:pPr>
        <w:pStyle w:val="FootnoteText"/>
        <w:spacing w:line="240" w:lineRule="auto"/>
        <w:rPr>
          <w:rFonts w:ascii="Arial" w:hAnsi="Arial" w:cs="Arial"/>
          <w:sz w:val="16"/>
          <w:szCs w:val="16"/>
        </w:rPr>
      </w:pPr>
      <w:r w:rsidRPr="00660007">
        <w:rPr>
          <w:rStyle w:val="FootnoteReference"/>
          <w:rFonts w:ascii="Arial" w:hAnsi="Arial" w:cs="Arial"/>
          <w:sz w:val="16"/>
          <w:szCs w:val="16"/>
        </w:rPr>
        <w:footnoteRef/>
      </w:r>
      <w:r w:rsidRPr="00660007">
        <w:rPr>
          <w:rFonts w:ascii="Arial" w:hAnsi="Arial" w:cs="Arial"/>
          <w:sz w:val="16"/>
          <w:szCs w:val="16"/>
        </w:rPr>
        <w:t xml:space="preserve"> </w:t>
      </w:r>
      <w:r w:rsidR="00660007" w:rsidRPr="00660007">
        <w:rPr>
          <w:rFonts w:ascii="Arial" w:hAnsi="Arial" w:cs="Arial"/>
          <w:sz w:val="16"/>
          <w:szCs w:val="16"/>
        </w:rPr>
        <w:t xml:space="preserve">Dingwall, R., </w:t>
      </w:r>
      <w:proofErr w:type="spellStart"/>
      <w:r w:rsidR="00660007" w:rsidRPr="00660007">
        <w:rPr>
          <w:rFonts w:ascii="Arial" w:hAnsi="Arial" w:cs="Arial"/>
          <w:sz w:val="16"/>
          <w:szCs w:val="16"/>
        </w:rPr>
        <w:t>Eeekelhaar</w:t>
      </w:r>
      <w:proofErr w:type="spellEnd"/>
      <w:r w:rsidR="00660007" w:rsidRPr="00660007">
        <w:rPr>
          <w:rFonts w:ascii="Arial" w:hAnsi="Arial" w:cs="Arial"/>
          <w:sz w:val="16"/>
          <w:szCs w:val="16"/>
        </w:rPr>
        <w:t>, J.  and Murray, T. (2014)</w:t>
      </w:r>
      <w:r w:rsidR="001F20F6">
        <w:rPr>
          <w:rFonts w:ascii="Arial" w:hAnsi="Arial" w:cs="Arial"/>
          <w:sz w:val="16"/>
          <w:szCs w:val="16"/>
        </w:rPr>
        <w:t xml:space="preserve"> </w:t>
      </w:r>
      <w:r w:rsidR="00660007" w:rsidRPr="00660007">
        <w:rPr>
          <w:rFonts w:ascii="Arial" w:hAnsi="Arial" w:cs="Arial"/>
          <w:sz w:val="16"/>
          <w:szCs w:val="16"/>
        </w:rPr>
        <w:t>The Protection of Children:  State</w:t>
      </w:r>
      <w:r w:rsidR="001F20F6">
        <w:rPr>
          <w:rFonts w:ascii="Arial" w:hAnsi="Arial" w:cs="Arial"/>
          <w:sz w:val="16"/>
          <w:szCs w:val="16"/>
        </w:rPr>
        <w:t xml:space="preserve"> </w:t>
      </w:r>
      <w:r w:rsidR="00660007" w:rsidRPr="00660007">
        <w:rPr>
          <w:rFonts w:ascii="Arial" w:hAnsi="Arial" w:cs="Arial"/>
          <w:sz w:val="16"/>
          <w:szCs w:val="16"/>
        </w:rPr>
        <w:t xml:space="preserve">Intervention and Family Life, 2nd </w:t>
      </w:r>
      <w:proofErr w:type="spellStart"/>
      <w:r w:rsidR="00660007" w:rsidRPr="00660007">
        <w:rPr>
          <w:rFonts w:ascii="Arial" w:hAnsi="Arial" w:cs="Arial"/>
          <w:sz w:val="16"/>
          <w:szCs w:val="16"/>
        </w:rPr>
        <w:t>edn</w:t>
      </w:r>
      <w:proofErr w:type="spellEnd"/>
      <w:r w:rsidR="00660007" w:rsidRPr="00660007">
        <w:rPr>
          <w:rFonts w:ascii="Arial" w:hAnsi="Arial" w:cs="Arial"/>
          <w:sz w:val="16"/>
          <w:szCs w:val="16"/>
        </w:rPr>
        <w:t>, London, Blackwell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41E4" w14:textId="51DC3D2D" w:rsidR="005436FC" w:rsidRDefault="007336B8">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1.25pt" o:bullet="t">
        <v:imagedata r:id="rId1" o:title="clip_image001"/>
      </v:shape>
    </w:pict>
  </w:numPicBullet>
  <w:numPicBullet w:numPicBulletId="1">
    <w:pict>
      <v:shape id="_x0000_i1027" type="#_x0000_t75" style="width:9pt;height:9pt" o:bullet="t">
        <v:imagedata r:id="rId2" o:title="BD15022_"/>
      </v:shape>
    </w:pict>
  </w:numPicBullet>
  <w:abstractNum w:abstractNumId="0" w15:restartNumberingAfterBreak="0">
    <w:nsid w:val="FFFFFF89"/>
    <w:multiLevelType w:val="singleLevel"/>
    <w:tmpl w:val="E62CEB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2DCC"/>
    <w:multiLevelType w:val="hybridMultilevel"/>
    <w:tmpl w:val="695675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592E94"/>
    <w:multiLevelType w:val="hybridMultilevel"/>
    <w:tmpl w:val="5FC0A7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7347885"/>
    <w:multiLevelType w:val="hybridMultilevel"/>
    <w:tmpl w:val="F9D64428"/>
    <w:lvl w:ilvl="0" w:tplc="C276E328">
      <w:start w:val="1"/>
      <w:numFmt w:val="bullet"/>
      <w:pStyle w:val="Bulletsspaced"/>
      <w:lvlText w:val=""/>
      <w:lvlJc w:val="left"/>
      <w:pPr>
        <w:tabs>
          <w:tab w:val="num" w:pos="927"/>
        </w:tabs>
        <w:ind w:left="927" w:hanging="360"/>
      </w:pPr>
      <w:rPr>
        <w:rFonts w:ascii="Wingdings" w:hAnsi="Wingdings" w:hint="default"/>
        <w:sz w:val="16"/>
        <w:szCs w:val="16"/>
      </w:rPr>
    </w:lvl>
    <w:lvl w:ilvl="1" w:tplc="0809000F">
      <w:start w:val="1"/>
      <w:numFmt w:val="decimal"/>
      <w:lvlText w:val="%2."/>
      <w:lvlJc w:val="left"/>
      <w:pPr>
        <w:tabs>
          <w:tab w:val="num" w:pos="1440"/>
        </w:tabs>
        <w:ind w:left="1440" w:hanging="360"/>
      </w:pPr>
      <w:rPr>
        <w:rFonts w:hint="default"/>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sz w:val="16"/>
        <w:szCs w:val="16"/>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C42"/>
    <w:multiLevelType w:val="hybridMultilevel"/>
    <w:tmpl w:val="826025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57E7326">
      <w:start w:val="1"/>
      <w:numFmt w:val="bullet"/>
      <w:pStyle w:val="BulletLarge"/>
      <w:lvlText w:val=""/>
      <w:lvlPicBulletId w:val="1"/>
      <w:lvlJc w:val="left"/>
      <w:pPr>
        <w:tabs>
          <w:tab w:val="num" w:pos="2007"/>
        </w:tabs>
        <w:ind w:left="2007" w:hanging="567"/>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E806BE"/>
    <w:multiLevelType w:val="hybridMultilevel"/>
    <w:tmpl w:val="E2404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7437"/>
    <w:multiLevelType w:val="hybridMultilevel"/>
    <w:tmpl w:val="451A7A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E4C1F"/>
    <w:multiLevelType w:val="hybridMultilevel"/>
    <w:tmpl w:val="0B8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E75CE"/>
    <w:multiLevelType w:val="hybridMultilevel"/>
    <w:tmpl w:val="569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C502A"/>
    <w:multiLevelType w:val="hybridMultilevel"/>
    <w:tmpl w:val="5360EA32"/>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C3111C"/>
    <w:multiLevelType w:val="hybridMultilevel"/>
    <w:tmpl w:val="277040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C5A5F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6D2304"/>
    <w:multiLevelType w:val="hybridMultilevel"/>
    <w:tmpl w:val="38823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157F7D"/>
    <w:multiLevelType w:val="hybridMultilevel"/>
    <w:tmpl w:val="42BA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4D4682"/>
    <w:multiLevelType w:val="hybridMultilevel"/>
    <w:tmpl w:val="5E381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602D87"/>
    <w:multiLevelType w:val="hybridMultilevel"/>
    <w:tmpl w:val="88CA32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0C86FE3"/>
    <w:multiLevelType w:val="hybridMultilevel"/>
    <w:tmpl w:val="3DB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D132F"/>
    <w:multiLevelType w:val="hybridMultilevel"/>
    <w:tmpl w:val="2F5C4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46505F"/>
    <w:multiLevelType w:val="hybridMultilevel"/>
    <w:tmpl w:val="46382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424D9A"/>
    <w:multiLevelType w:val="hybridMultilevel"/>
    <w:tmpl w:val="C5F26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FFA5DBE"/>
    <w:multiLevelType w:val="hybridMultilevel"/>
    <w:tmpl w:val="F27663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D6A0844"/>
    <w:multiLevelType w:val="hybridMultilevel"/>
    <w:tmpl w:val="B6B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14DB3"/>
    <w:multiLevelType w:val="hybridMultilevel"/>
    <w:tmpl w:val="452AC6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2D37C21"/>
    <w:multiLevelType w:val="hybridMultilevel"/>
    <w:tmpl w:val="A06A9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049639E"/>
    <w:multiLevelType w:val="hybridMultilevel"/>
    <w:tmpl w:val="DAB4E32E"/>
    <w:lvl w:ilvl="0" w:tplc="34609EDC">
      <w:start w:val="1"/>
      <w:numFmt w:val="bullet"/>
      <w:lvlRestart w:val="0"/>
      <w:pStyle w:val="Bullets"/>
      <w:lvlText w:val=""/>
      <w:lvlJc w:val="left"/>
      <w:pPr>
        <w:tabs>
          <w:tab w:val="num" w:pos="694"/>
        </w:tabs>
        <w:ind w:left="694" w:hanging="432"/>
      </w:pPr>
      <w:rPr>
        <w:rFonts w:ascii="Symbol" w:hAnsi="Symbol" w:hint="default"/>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25" w15:restartNumberingAfterBreak="0">
    <w:nsid w:val="733753D7"/>
    <w:multiLevelType w:val="multilevel"/>
    <w:tmpl w:val="474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9379A"/>
    <w:multiLevelType w:val="hybridMultilevel"/>
    <w:tmpl w:val="821E3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D768D3"/>
    <w:multiLevelType w:val="hybridMultilevel"/>
    <w:tmpl w:val="6310B5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E1702EA"/>
    <w:multiLevelType w:val="multilevel"/>
    <w:tmpl w:val="0FE089E8"/>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color w:val="auto"/>
      </w:rPr>
    </w:lvl>
    <w:lvl w:ilvl="2">
      <w:start w:val="3"/>
      <w:numFmt w:val="decimal"/>
      <w:isLgl/>
      <w:lvlText w:val="%1.%2.%3"/>
      <w:lvlJc w:val="left"/>
      <w:pPr>
        <w:ind w:left="1146"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1426148122">
    <w:abstractNumId w:val="4"/>
  </w:num>
  <w:num w:numId="2" w16cid:durableId="1675960332">
    <w:abstractNumId w:val="9"/>
  </w:num>
  <w:num w:numId="3" w16cid:durableId="762186754">
    <w:abstractNumId w:val="3"/>
  </w:num>
  <w:num w:numId="4" w16cid:durableId="450319340">
    <w:abstractNumId w:val="11"/>
  </w:num>
  <w:num w:numId="5" w16cid:durableId="1951233192">
    <w:abstractNumId w:val="24"/>
  </w:num>
  <w:num w:numId="6" w16cid:durableId="584654860">
    <w:abstractNumId w:val="28"/>
  </w:num>
  <w:num w:numId="7" w16cid:durableId="1179394153">
    <w:abstractNumId w:val="0"/>
  </w:num>
  <w:num w:numId="8" w16cid:durableId="1028413926">
    <w:abstractNumId w:val="23"/>
  </w:num>
  <w:num w:numId="9" w16cid:durableId="1842545196">
    <w:abstractNumId w:val="19"/>
  </w:num>
  <w:num w:numId="10" w16cid:durableId="2085450290">
    <w:abstractNumId w:val="21"/>
  </w:num>
  <w:num w:numId="11" w16cid:durableId="1565724025">
    <w:abstractNumId w:val="1"/>
  </w:num>
  <w:num w:numId="12" w16cid:durableId="422920218">
    <w:abstractNumId w:val="15"/>
  </w:num>
  <w:num w:numId="13" w16cid:durableId="352728009">
    <w:abstractNumId w:val="20"/>
  </w:num>
  <w:num w:numId="14" w16cid:durableId="563874965">
    <w:abstractNumId w:val="14"/>
  </w:num>
  <w:num w:numId="15" w16cid:durableId="320543064">
    <w:abstractNumId w:val="10"/>
  </w:num>
  <w:num w:numId="16" w16cid:durableId="432434553">
    <w:abstractNumId w:val="22"/>
  </w:num>
  <w:num w:numId="17" w16cid:durableId="859122743">
    <w:abstractNumId w:val="27"/>
  </w:num>
  <w:num w:numId="18" w16cid:durableId="250166957">
    <w:abstractNumId w:val="6"/>
  </w:num>
  <w:num w:numId="19" w16cid:durableId="74673024">
    <w:abstractNumId w:val="8"/>
  </w:num>
  <w:num w:numId="20" w16cid:durableId="879363234">
    <w:abstractNumId w:val="16"/>
  </w:num>
  <w:num w:numId="21" w16cid:durableId="1116408009">
    <w:abstractNumId w:val="7"/>
  </w:num>
  <w:num w:numId="22" w16cid:durableId="817041631">
    <w:abstractNumId w:val="13"/>
  </w:num>
  <w:num w:numId="23" w16cid:durableId="1625386373">
    <w:abstractNumId w:val="17"/>
  </w:num>
  <w:num w:numId="24" w16cid:durableId="778336880">
    <w:abstractNumId w:val="2"/>
  </w:num>
  <w:num w:numId="25" w16cid:durableId="2021542729">
    <w:abstractNumId w:val="12"/>
  </w:num>
  <w:num w:numId="26" w16cid:durableId="275479035">
    <w:abstractNumId w:val="26"/>
  </w:num>
  <w:num w:numId="27" w16cid:durableId="1065879718">
    <w:abstractNumId w:val="25"/>
  </w:num>
  <w:num w:numId="28" w16cid:durableId="1360739248">
    <w:abstractNumId w:val="18"/>
  </w:num>
  <w:num w:numId="29" w16cid:durableId="133047747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_Susx_ES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d0rsve4twza8ef00n59dpizt0zzzxxxetd&quot;&gt;My EndNote Library&lt;record-ids&gt;&lt;item&gt;292&lt;/item&gt;&lt;/record-ids&gt;&lt;/item&gt;&lt;/Libraries&gt;"/>
  </w:docVars>
  <w:rsids>
    <w:rsidRoot w:val="00E71490"/>
    <w:rsid w:val="00000E05"/>
    <w:rsid w:val="00000F64"/>
    <w:rsid w:val="0000133D"/>
    <w:rsid w:val="000014B3"/>
    <w:rsid w:val="00002428"/>
    <w:rsid w:val="00002863"/>
    <w:rsid w:val="00003A9C"/>
    <w:rsid w:val="000062A0"/>
    <w:rsid w:val="00007E36"/>
    <w:rsid w:val="000106D9"/>
    <w:rsid w:val="00012067"/>
    <w:rsid w:val="00012228"/>
    <w:rsid w:val="00012D0E"/>
    <w:rsid w:val="000131EA"/>
    <w:rsid w:val="000152E7"/>
    <w:rsid w:val="00016484"/>
    <w:rsid w:val="00016FBD"/>
    <w:rsid w:val="000179BE"/>
    <w:rsid w:val="00017F83"/>
    <w:rsid w:val="00020DAE"/>
    <w:rsid w:val="000211D3"/>
    <w:rsid w:val="00021267"/>
    <w:rsid w:val="000220D0"/>
    <w:rsid w:val="0002214E"/>
    <w:rsid w:val="00023626"/>
    <w:rsid w:val="00024739"/>
    <w:rsid w:val="00024F3A"/>
    <w:rsid w:val="00025665"/>
    <w:rsid w:val="000315CB"/>
    <w:rsid w:val="00031D21"/>
    <w:rsid w:val="00032738"/>
    <w:rsid w:val="0003274E"/>
    <w:rsid w:val="0003394F"/>
    <w:rsid w:val="00033F02"/>
    <w:rsid w:val="00034F33"/>
    <w:rsid w:val="00035BCD"/>
    <w:rsid w:val="0003711D"/>
    <w:rsid w:val="0004027F"/>
    <w:rsid w:val="000413C1"/>
    <w:rsid w:val="00042675"/>
    <w:rsid w:val="00042F53"/>
    <w:rsid w:val="00044F1C"/>
    <w:rsid w:val="00044F4D"/>
    <w:rsid w:val="00045733"/>
    <w:rsid w:val="00045876"/>
    <w:rsid w:val="00046DCC"/>
    <w:rsid w:val="00046F43"/>
    <w:rsid w:val="0004709A"/>
    <w:rsid w:val="000479C2"/>
    <w:rsid w:val="00047EC1"/>
    <w:rsid w:val="00050B68"/>
    <w:rsid w:val="0005278B"/>
    <w:rsid w:val="00052F1E"/>
    <w:rsid w:val="00055FCA"/>
    <w:rsid w:val="000567AB"/>
    <w:rsid w:val="000570FA"/>
    <w:rsid w:val="00057270"/>
    <w:rsid w:val="00057BDE"/>
    <w:rsid w:val="00060C44"/>
    <w:rsid w:val="00060F43"/>
    <w:rsid w:val="00061340"/>
    <w:rsid w:val="000644AF"/>
    <w:rsid w:val="00064696"/>
    <w:rsid w:val="00064AAB"/>
    <w:rsid w:val="000656BD"/>
    <w:rsid w:val="00067533"/>
    <w:rsid w:val="00067DAF"/>
    <w:rsid w:val="000720AD"/>
    <w:rsid w:val="00072828"/>
    <w:rsid w:val="0007302D"/>
    <w:rsid w:val="000731A1"/>
    <w:rsid w:val="00073D89"/>
    <w:rsid w:val="000741F9"/>
    <w:rsid w:val="0007437A"/>
    <w:rsid w:val="000749C7"/>
    <w:rsid w:val="00075560"/>
    <w:rsid w:val="0007779E"/>
    <w:rsid w:val="000802B9"/>
    <w:rsid w:val="000810ED"/>
    <w:rsid w:val="000815D3"/>
    <w:rsid w:val="00081A30"/>
    <w:rsid w:val="00081E9A"/>
    <w:rsid w:val="00083E5B"/>
    <w:rsid w:val="00084ECA"/>
    <w:rsid w:val="00087FA2"/>
    <w:rsid w:val="00090587"/>
    <w:rsid w:val="00090937"/>
    <w:rsid w:val="00091361"/>
    <w:rsid w:val="00092944"/>
    <w:rsid w:val="00093492"/>
    <w:rsid w:val="000942B4"/>
    <w:rsid w:val="000948EE"/>
    <w:rsid w:val="00094A7B"/>
    <w:rsid w:val="00095194"/>
    <w:rsid w:val="000951B7"/>
    <w:rsid w:val="00096E4B"/>
    <w:rsid w:val="000975E9"/>
    <w:rsid w:val="000A2A0A"/>
    <w:rsid w:val="000A5E43"/>
    <w:rsid w:val="000A5F67"/>
    <w:rsid w:val="000A78BE"/>
    <w:rsid w:val="000A78F1"/>
    <w:rsid w:val="000A7FFE"/>
    <w:rsid w:val="000B00F3"/>
    <w:rsid w:val="000B0C4C"/>
    <w:rsid w:val="000B12F2"/>
    <w:rsid w:val="000B1A85"/>
    <w:rsid w:val="000B5177"/>
    <w:rsid w:val="000B6968"/>
    <w:rsid w:val="000C09A8"/>
    <w:rsid w:val="000C2F34"/>
    <w:rsid w:val="000C35B2"/>
    <w:rsid w:val="000C5A84"/>
    <w:rsid w:val="000C5B56"/>
    <w:rsid w:val="000C5EB9"/>
    <w:rsid w:val="000C5FD0"/>
    <w:rsid w:val="000C760D"/>
    <w:rsid w:val="000D0209"/>
    <w:rsid w:val="000D0256"/>
    <w:rsid w:val="000D076A"/>
    <w:rsid w:val="000D22CC"/>
    <w:rsid w:val="000D2BD0"/>
    <w:rsid w:val="000D47CC"/>
    <w:rsid w:val="000D759B"/>
    <w:rsid w:val="000D797A"/>
    <w:rsid w:val="000D7D93"/>
    <w:rsid w:val="000E0458"/>
    <w:rsid w:val="000E20FA"/>
    <w:rsid w:val="000E38B7"/>
    <w:rsid w:val="000E3F18"/>
    <w:rsid w:val="000E412E"/>
    <w:rsid w:val="000E42B3"/>
    <w:rsid w:val="000E54EC"/>
    <w:rsid w:val="000E71BC"/>
    <w:rsid w:val="000E78A4"/>
    <w:rsid w:val="000F0813"/>
    <w:rsid w:val="000F11A5"/>
    <w:rsid w:val="000F1355"/>
    <w:rsid w:val="000F290C"/>
    <w:rsid w:val="000F2BFF"/>
    <w:rsid w:val="000F5E1B"/>
    <w:rsid w:val="000F75E1"/>
    <w:rsid w:val="0010108D"/>
    <w:rsid w:val="00101FB2"/>
    <w:rsid w:val="00102394"/>
    <w:rsid w:val="0010317A"/>
    <w:rsid w:val="0010461E"/>
    <w:rsid w:val="00104B62"/>
    <w:rsid w:val="00105367"/>
    <w:rsid w:val="00106C22"/>
    <w:rsid w:val="00107D64"/>
    <w:rsid w:val="00107FF4"/>
    <w:rsid w:val="00110846"/>
    <w:rsid w:val="00112975"/>
    <w:rsid w:val="00113810"/>
    <w:rsid w:val="00113FD8"/>
    <w:rsid w:val="001143A6"/>
    <w:rsid w:val="001168FA"/>
    <w:rsid w:val="001175D2"/>
    <w:rsid w:val="00121034"/>
    <w:rsid w:val="00122608"/>
    <w:rsid w:val="00122E96"/>
    <w:rsid w:val="00123F25"/>
    <w:rsid w:val="00125BBF"/>
    <w:rsid w:val="00127024"/>
    <w:rsid w:val="00127177"/>
    <w:rsid w:val="0012766D"/>
    <w:rsid w:val="00127965"/>
    <w:rsid w:val="0013012E"/>
    <w:rsid w:val="0013033A"/>
    <w:rsid w:val="0013084E"/>
    <w:rsid w:val="00130A45"/>
    <w:rsid w:val="001313CA"/>
    <w:rsid w:val="00132FA1"/>
    <w:rsid w:val="0013477F"/>
    <w:rsid w:val="00134B29"/>
    <w:rsid w:val="00134CF4"/>
    <w:rsid w:val="00134FE4"/>
    <w:rsid w:val="0013621C"/>
    <w:rsid w:val="00137BC1"/>
    <w:rsid w:val="00137D7B"/>
    <w:rsid w:val="0014014F"/>
    <w:rsid w:val="001404D8"/>
    <w:rsid w:val="00142584"/>
    <w:rsid w:val="00143982"/>
    <w:rsid w:val="0014441E"/>
    <w:rsid w:val="00145D20"/>
    <w:rsid w:val="00146453"/>
    <w:rsid w:val="00146A59"/>
    <w:rsid w:val="001471F0"/>
    <w:rsid w:val="001476C8"/>
    <w:rsid w:val="001502B4"/>
    <w:rsid w:val="00150F8E"/>
    <w:rsid w:val="00151C9A"/>
    <w:rsid w:val="00152DE2"/>
    <w:rsid w:val="00153E61"/>
    <w:rsid w:val="0015451C"/>
    <w:rsid w:val="00155325"/>
    <w:rsid w:val="00155D0D"/>
    <w:rsid w:val="0015605E"/>
    <w:rsid w:val="00156145"/>
    <w:rsid w:val="001575C6"/>
    <w:rsid w:val="00157D60"/>
    <w:rsid w:val="001606C4"/>
    <w:rsid w:val="00160F83"/>
    <w:rsid w:val="001620CC"/>
    <w:rsid w:val="00163D52"/>
    <w:rsid w:val="00164C05"/>
    <w:rsid w:val="001654EF"/>
    <w:rsid w:val="00165715"/>
    <w:rsid w:val="00165F5E"/>
    <w:rsid w:val="001667F2"/>
    <w:rsid w:val="00166C1B"/>
    <w:rsid w:val="001701A2"/>
    <w:rsid w:val="0017119B"/>
    <w:rsid w:val="00171538"/>
    <w:rsid w:val="0017288D"/>
    <w:rsid w:val="00172AF2"/>
    <w:rsid w:val="00172F21"/>
    <w:rsid w:val="00172FA0"/>
    <w:rsid w:val="0017462E"/>
    <w:rsid w:val="001754F7"/>
    <w:rsid w:val="0017651F"/>
    <w:rsid w:val="00180C7C"/>
    <w:rsid w:val="00180E25"/>
    <w:rsid w:val="0018155B"/>
    <w:rsid w:val="00181EBF"/>
    <w:rsid w:val="001838DD"/>
    <w:rsid w:val="00186307"/>
    <w:rsid w:val="00187FA7"/>
    <w:rsid w:val="00190ECA"/>
    <w:rsid w:val="00191C71"/>
    <w:rsid w:val="00192356"/>
    <w:rsid w:val="0019274E"/>
    <w:rsid w:val="00192ABA"/>
    <w:rsid w:val="001932EF"/>
    <w:rsid w:val="00193C6C"/>
    <w:rsid w:val="0019469A"/>
    <w:rsid w:val="001946D0"/>
    <w:rsid w:val="00194DA9"/>
    <w:rsid w:val="00196267"/>
    <w:rsid w:val="001966F3"/>
    <w:rsid w:val="001977CC"/>
    <w:rsid w:val="00197DDF"/>
    <w:rsid w:val="001A00AC"/>
    <w:rsid w:val="001A1654"/>
    <w:rsid w:val="001A4922"/>
    <w:rsid w:val="001A4A18"/>
    <w:rsid w:val="001A5D83"/>
    <w:rsid w:val="001A61C5"/>
    <w:rsid w:val="001A77A3"/>
    <w:rsid w:val="001B1933"/>
    <w:rsid w:val="001B273B"/>
    <w:rsid w:val="001B477D"/>
    <w:rsid w:val="001B5088"/>
    <w:rsid w:val="001B5D44"/>
    <w:rsid w:val="001B7A19"/>
    <w:rsid w:val="001C2A4A"/>
    <w:rsid w:val="001C4BBE"/>
    <w:rsid w:val="001C4C75"/>
    <w:rsid w:val="001C4CBE"/>
    <w:rsid w:val="001C51B2"/>
    <w:rsid w:val="001C694B"/>
    <w:rsid w:val="001C70DC"/>
    <w:rsid w:val="001C7BB3"/>
    <w:rsid w:val="001D010E"/>
    <w:rsid w:val="001D0155"/>
    <w:rsid w:val="001D1542"/>
    <w:rsid w:val="001D160F"/>
    <w:rsid w:val="001D2006"/>
    <w:rsid w:val="001D341C"/>
    <w:rsid w:val="001D41CC"/>
    <w:rsid w:val="001D4595"/>
    <w:rsid w:val="001D61A0"/>
    <w:rsid w:val="001D66E9"/>
    <w:rsid w:val="001D6A8B"/>
    <w:rsid w:val="001E08D0"/>
    <w:rsid w:val="001E0938"/>
    <w:rsid w:val="001E156B"/>
    <w:rsid w:val="001E16A4"/>
    <w:rsid w:val="001E1E29"/>
    <w:rsid w:val="001E211C"/>
    <w:rsid w:val="001E2B73"/>
    <w:rsid w:val="001E40FE"/>
    <w:rsid w:val="001E53E8"/>
    <w:rsid w:val="001E56C2"/>
    <w:rsid w:val="001E7630"/>
    <w:rsid w:val="001E781E"/>
    <w:rsid w:val="001E7CC1"/>
    <w:rsid w:val="001E7D70"/>
    <w:rsid w:val="001E7EF1"/>
    <w:rsid w:val="001F180B"/>
    <w:rsid w:val="001F1BC3"/>
    <w:rsid w:val="001F20F6"/>
    <w:rsid w:val="001F47A5"/>
    <w:rsid w:val="001F4DF4"/>
    <w:rsid w:val="001F5018"/>
    <w:rsid w:val="00200252"/>
    <w:rsid w:val="00200B73"/>
    <w:rsid w:val="00201D94"/>
    <w:rsid w:val="0020281C"/>
    <w:rsid w:val="002029E4"/>
    <w:rsid w:val="00202E0D"/>
    <w:rsid w:val="002030B2"/>
    <w:rsid w:val="0020437E"/>
    <w:rsid w:val="0020489D"/>
    <w:rsid w:val="0020704C"/>
    <w:rsid w:val="00210124"/>
    <w:rsid w:val="00210DC1"/>
    <w:rsid w:val="00211135"/>
    <w:rsid w:val="002123A1"/>
    <w:rsid w:val="002140EB"/>
    <w:rsid w:val="00214561"/>
    <w:rsid w:val="00215436"/>
    <w:rsid w:val="00216505"/>
    <w:rsid w:val="002167EE"/>
    <w:rsid w:val="00216EB8"/>
    <w:rsid w:val="00217067"/>
    <w:rsid w:val="00217544"/>
    <w:rsid w:val="00217E41"/>
    <w:rsid w:val="002221A7"/>
    <w:rsid w:val="0022382C"/>
    <w:rsid w:val="00224B85"/>
    <w:rsid w:val="00225D8A"/>
    <w:rsid w:val="002269BB"/>
    <w:rsid w:val="00227067"/>
    <w:rsid w:val="00227F5F"/>
    <w:rsid w:val="002333E0"/>
    <w:rsid w:val="00235307"/>
    <w:rsid w:val="00236351"/>
    <w:rsid w:val="00240050"/>
    <w:rsid w:val="00240D7C"/>
    <w:rsid w:val="002417CE"/>
    <w:rsid w:val="00241B17"/>
    <w:rsid w:val="00242451"/>
    <w:rsid w:val="00243DC1"/>
    <w:rsid w:val="0024588F"/>
    <w:rsid w:val="00245A8F"/>
    <w:rsid w:val="00245BA9"/>
    <w:rsid w:val="002502B9"/>
    <w:rsid w:val="002502C8"/>
    <w:rsid w:val="002505BA"/>
    <w:rsid w:val="00251074"/>
    <w:rsid w:val="00251255"/>
    <w:rsid w:val="00251E94"/>
    <w:rsid w:val="00253DE2"/>
    <w:rsid w:val="002563D0"/>
    <w:rsid w:val="00257F34"/>
    <w:rsid w:val="00264079"/>
    <w:rsid w:val="00264231"/>
    <w:rsid w:val="00264383"/>
    <w:rsid w:val="00264CBE"/>
    <w:rsid w:val="00265CAB"/>
    <w:rsid w:val="00265F81"/>
    <w:rsid w:val="00267190"/>
    <w:rsid w:val="00267852"/>
    <w:rsid w:val="00267B4F"/>
    <w:rsid w:val="00267C04"/>
    <w:rsid w:val="0027209E"/>
    <w:rsid w:val="00272EBA"/>
    <w:rsid w:val="002742C7"/>
    <w:rsid w:val="002756C2"/>
    <w:rsid w:val="00276419"/>
    <w:rsid w:val="00276439"/>
    <w:rsid w:val="00281A8F"/>
    <w:rsid w:val="00281B28"/>
    <w:rsid w:val="002827BA"/>
    <w:rsid w:val="002851F6"/>
    <w:rsid w:val="0028564A"/>
    <w:rsid w:val="00290971"/>
    <w:rsid w:val="00290FEF"/>
    <w:rsid w:val="002916A6"/>
    <w:rsid w:val="00291967"/>
    <w:rsid w:val="00291CDF"/>
    <w:rsid w:val="00292261"/>
    <w:rsid w:val="00293A09"/>
    <w:rsid w:val="0029422C"/>
    <w:rsid w:val="00295241"/>
    <w:rsid w:val="0029794D"/>
    <w:rsid w:val="002A2A77"/>
    <w:rsid w:val="002A346C"/>
    <w:rsid w:val="002A36D2"/>
    <w:rsid w:val="002A4D15"/>
    <w:rsid w:val="002A6983"/>
    <w:rsid w:val="002A6F45"/>
    <w:rsid w:val="002B046E"/>
    <w:rsid w:val="002B0911"/>
    <w:rsid w:val="002B0BA3"/>
    <w:rsid w:val="002B156C"/>
    <w:rsid w:val="002B16AB"/>
    <w:rsid w:val="002B18BB"/>
    <w:rsid w:val="002B1E32"/>
    <w:rsid w:val="002B2E19"/>
    <w:rsid w:val="002B33A9"/>
    <w:rsid w:val="002B3F25"/>
    <w:rsid w:val="002B439F"/>
    <w:rsid w:val="002B691C"/>
    <w:rsid w:val="002B7B3E"/>
    <w:rsid w:val="002C000E"/>
    <w:rsid w:val="002C01B6"/>
    <w:rsid w:val="002C1C1F"/>
    <w:rsid w:val="002C25A1"/>
    <w:rsid w:val="002C290D"/>
    <w:rsid w:val="002C2C45"/>
    <w:rsid w:val="002C30C3"/>
    <w:rsid w:val="002C4502"/>
    <w:rsid w:val="002C58BB"/>
    <w:rsid w:val="002C60F5"/>
    <w:rsid w:val="002D1196"/>
    <w:rsid w:val="002D12EF"/>
    <w:rsid w:val="002D238A"/>
    <w:rsid w:val="002D2D52"/>
    <w:rsid w:val="002D2E0A"/>
    <w:rsid w:val="002D38B1"/>
    <w:rsid w:val="002D4186"/>
    <w:rsid w:val="002D444C"/>
    <w:rsid w:val="002D530C"/>
    <w:rsid w:val="002D538B"/>
    <w:rsid w:val="002D7663"/>
    <w:rsid w:val="002D7694"/>
    <w:rsid w:val="002D7AEB"/>
    <w:rsid w:val="002E0C50"/>
    <w:rsid w:val="002E261D"/>
    <w:rsid w:val="002E2A66"/>
    <w:rsid w:val="002E32DA"/>
    <w:rsid w:val="002E3861"/>
    <w:rsid w:val="002E3C3D"/>
    <w:rsid w:val="002E4862"/>
    <w:rsid w:val="002E48FB"/>
    <w:rsid w:val="002E4AF8"/>
    <w:rsid w:val="002E51EF"/>
    <w:rsid w:val="002E6313"/>
    <w:rsid w:val="002F0121"/>
    <w:rsid w:val="002F0A8C"/>
    <w:rsid w:val="002F16EE"/>
    <w:rsid w:val="002F2E97"/>
    <w:rsid w:val="002F3392"/>
    <w:rsid w:val="002F3DC6"/>
    <w:rsid w:val="002F63C8"/>
    <w:rsid w:val="002F741A"/>
    <w:rsid w:val="003004CE"/>
    <w:rsid w:val="00300895"/>
    <w:rsid w:val="0030165B"/>
    <w:rsid w:val="003019E4"/>
    <w:rsid w:val="00302ADA"/>
    <w:rsid w:val="00305F76"/>
    <w:rsid w:val="003068DA"/>
    <w:rsid w:val="00307B1B"/>
    <w:rsid w:val="00307C5A"/>
    <w:rsid w:val="00310251"/>
    <w:rsid w:val="00310B0A"/>
    <w:rsid w:val="0031376C"/>
    <w:rsid w:val="00314CCA"/>
    <w:rsid w:val="0031573B"/>
    <w:rsid w:val="00316816"/>
    <w:rsid w:val="00316D05"/>
    <w:rsid w:val="00316FF3"/>
    <w:rsid w:val="00317E6F"/>
    <w:rsid w:val="00321145"/>
    <w:rsid w:val="003223FF"/>
    <w:rsid w:val="003234D5"/>
    <w:rsid w:val="003253AE"/>
    <w:rsid w:val="00325683"/>
    <w:rsid w:val="00326AA0"/>
    <w:rsid w:val="0033212D"/>
    <w:rsid w:val="00332ABD"/>
    <w:rsid w:val="00332F94"/>
    <w:rsid w:val="00333AFE"/>
    <w:rsid w:val="00333EDF"/>
    <w:rsid w:val="00334942"/>
    <w:rsid w:val="003355C6"/>
    <w:rsid w:val="00335AFD"/>
    <w:rsid w:val="00335B93"/>
    <w:rsid w:val="00336E44"/>
    <w:rsid w:val="00340595"/>
    <w:rsid w:val="0034068D"/>
    <w:rsid w:val="003406C8"/>
    <w:rsid w:val="00342470"/>
    <w:rsid w:val="00342CB6"/>
    <w:rsid w:val="00344301"/>
    <w:rsid w:val="0034494F"/>
    <w:rsid w:val="00344AC1"/>
    <w:rsid w:val="003457E7"/>
    <w:rsid w:val="00345DFA"/>
    <w:rsid w:val="0035070A"/>
    <w:rsid w:val="00352083"/>
    <w:rsid w:val="003520A3"/>
    <w:rsid w:val="00355272"/>
    <w:rsid w:val="00361746"/>
    <w:rsid w:val="003618EE"/>
    <w:rsid w:val="00363359"/>
    <w:rsid w:val="003635A5"/>
    <w:rsid w:val="00363B80"/>
    <w:rsid w:val="0036589E"/>
    <w:rsid w:val="00365FB0"/>
    <w:rsid w:val="0036669F"/>
    <w:rsid w:val="003667A4"/>
    <w:rsid w:val="003701CD"/>
    <w:rsid w:val="00370611"/>
    <w:rsid w:val="00370856"/>
    <w:rsid w:val="00373F86"/>
    <w:rsid w:val="00374649"/>
    <w:rsid w:val="003747EA"/>
    <w:rsid w:val="00375E70"/>
    <w:rsid w:val="00376691"/>
    <w:rsid w:val="00376EBF"/>
    <w:rsid w:val="003778E3"/>
    <w:rsid w:val="00377F87"/>
    <w:rsid w:val="00381034"/>
    <w:rsid w:val="00382192"/>
    <w:rsid w:val="0038572F"/>
    <w:rsid w:val="00385CDD"/>
    <w:rsid w:val="00386F00"/>
    <w:rsid w:val="003876CB"/>
    <w:rsid w:val="00390527"/>
    <w:rsid w:val="0039072B"/>
    <w:rsid w:val="00391588"/>
    <w:rsid w:val="00391989"/>
    <w:rsid w:val="00391C8A"/>
    <w:rsid w:val="00393BD9"/>
    <w:rsid w:val="00394704"/>
    <w:rsid w:val="00394DF8"/>
    <w:rsid w:val="003A0E00"/>
    <w:rsid w:val="003A29D0"/>
    <w:rsid w:val="003A335C"/>
    <w:rsid w:val="003A34F8"/>
    <w:rsid w:val="003A3AAD"/>
    <w:rsid w:val="003A4339"/>
    <w:rsid w:val="003A5239"/>
    <w:rsid w:val="003A5634"/>
    <w:rsid w:val="003A588F"/>
    <w:rsid w:val="003A67FE"/>
    <w:rsid w:val="003B0970"/>
    <w:rsid w:val="003B4472"/>
    <w:rsid w:val="003B4904"/>
    <w:rsid w:val="003B6677"/>
    <w:rsid w:val="003B701B"/>
    <w:rsid w:val="003B74F9"/>
    <w:rsid w:val="003C057D"/>
    <w:rsid w:val="003C0B81"/>
    <w:rsid w:val="003C0DA9"/>
    <w:rsid w:val="003C2326"/>
    <w:rsid w:val="003C7914"/>
    <w:rsid w:val="003C7996"/>
    <w:rsid w:val="003C7C8A"/>
    <w:rsid w:val="003D27C8"/>
    <w:rsid w:val="003D2980"/>
    <w:rsid w:val="003D2C88"/>
    <w:rsid w:val="003D4385"/>
    <w:rsid w:val="003D4B03"/>
    <w:rsid w:val="003D503B"/>
    <w:rsid w:val="003D51A2"/>
    <w:rsid w:val="003D5488"/>
    <w:rsid w:val="003D6B09"/>
    <w:rsid w:val="003D730C"/>
    <w:rsid w:val="003E0CAD"/>
    <w:rsid w:val="003E1F95"/>
    <w:rsid w:val="003E31F6"/>
    <w:rsid w:val="003E5678"/>
    <w:rsid w:val="003E58FA"/>
    <w:rsid w:val="003F046E"/>
    <w:rsid w:val="003F24ED"/>
    <w:rsid w:val="003F3270"/>
    <w:rsid w:val="003F3B82"/>
    <w:rsid w:val="003F53A5"/>
    <w:rsid w:val="003F6135"/>
    <w:rsid w:val="003F62A9"/>
    <w:rsid w:val="003F64A2"/>
    <w:rsid w:val="003F74D3"/>
    <w:rsid w:val="003F7646"/>
    <w:rsid w:val="00401920"/>
    <w:rsid w:val="00401991"/>
    <w:rsid w:val="0040244A"/>
    <w:rsid w:val="0040263A"/>
    <w:rsid w:val="00403A05"/>
    <w:rsid w:val="00403B9A"/>
    <w:rsid w:val="004041F6"/>
    <w:rsid w:val="00404CB2"/>
    <w:rsid w:val="00404F34"/>
    <w:rsid w:val="0040606B"/>
    <w:rsid w:val="00410B42"/>
    <w:rsid w:val="00413740"/>
    <w:rsid w:val="00414857"/>
    <w:rsid w:val="00416EBC"/>
    <w:rsid w:val="00420B5C"/>
    <w:rsid w:val="00421058"/>
    <w:rsid w:val="00421D32"/>
    <w:rsid w:val="004223EC"/>
    <w:rsid w:val="00422F56"/>
    <w:rsid w:val="00427810"/>
    <w:rsid w:val="00427CE0"/>
    <w:rsid w:val="00427D74"/>
    <w:rsid w:val="00430544"/>
    <w:rsid w:val="00432762"/>
    <w:rsid w:val="00433574"/>
    <w:rsid w:val="00434153"/>
    <w:rsid w:val="00434D6D"/>
    <w:rsid w:val="00437EC7"/>
    <w:rsid w:val="00441142"/>
    <w:rsid w:val="00442BC6"/>
    <w:rsid w:val="00442BE6"/>
    <w:rsid w:val="0044411E"/>
    <w:rsid w:val="00444640"/>
    <w:rsid w:val="004448DF"/>
    <w:rsid w:val="00445894"/>
    <w:rsid w:val="00445D0E"/>
    <w:rsid w:val="00445F28"/>
    <w:rsid w:val="004467AB"/>
    <w:rsid w:val="00447567"/>
    <w:rsid w:val="0044785C"/>
    <w:rsid w:val="0045033D"/>
    <w:rsid w:val="00450455"/>
    <w:rsid w:val="00450546"/>
    <w:rsid w:val="00450AC5"/>
    <w:rsid w:val="00451896"/>
    <w:rsid w:val="004519E5"/>
    <w:rsid w:val="0045204D"/>
    <w:rsid w:val="00454248"/>
    <w:rsid w:val="00454FCA"/>
    <w:rsid w:val="0045646B"/>
    <w:rsid w:val="004567C2"/>
    <w:rsid w:val="004569A2"/>
    <w:rsid w:val="00457B10"/>
    <w:rsid w:val="0046062C"/>
    <w:rsid w:val="00465513"/>
    <w:rsid w:val="00465E91"/>
    <w:rsid w:val="00466A6B"/>
    <w:rsid w:val="004670D7"/>
    <w:rsid w:val="00467754"/>
    <w:rsid w:val="004679A8"/>
    <w:rsid w:val="00467C52"/>
    <w:rsid w:val="00470DCC"/>
    <w:rsid w:val="00472AA5"/>
    <w:rsid w:val="0047459C"/>
    <w:rsid w:val="00475AC7"/>
    <w:rsid w:val="00477937"/>
    <w:rsid w:val="0048110E"/>
    <w:rsid w:val="00481893"/>
    <w:rsid w:val="00482804"/>
    <w:rsid w:val="00485312"/>
    <w:rsid w:val="0048572F"/>
    <w:rsid w:val="0048738E"/>
    <w:rsid w:val="00487598"/>
    <w:rsid w:val="00491273"/>
    <w:rsid w:val="004915EC"/>
    <w:rsid w:val="00491B60"/>
    <w:rsid w:val="00491CD0"/>
    <w:rsid w:val="00492A25"/>
    <w:rsid w:val="0049428A"/>
    <w:rsid w:val="004944E6"/>
    <w:rsid w:val="00495A3B"/>
    <w:rsid w:val="00495FBC"/>
    <w:rsid w:val="004967B8"/>
    <w:rsid w:val="0049686F"/>
    <w:rsid w:val="004974D0"/>
    <w:rsid w:val="004A0157"/>
    <w:rsid w:val="004A24BC"/>
    <w:rsid w:val="004A266E"/>
    <w:rsid w:val="004A2BC3"/>
    <w:rsid w:val="004A5834"/>
    <w:rsid w:val="004B01E1"/>
    <w:rsid w:val="004B12B6"/>
    <w:rsid w:val="004B2401"/>
    <w:rsid w:val="004B48A5"/>
    <w:rsid w:val="004B552E"/>
    <w:rsid w:val="004B5B12"/>
    <w:rsid w:val="004B5C6F"/>
    <w:rsid w:val="004C0EAB"/>
    <w:rsid w:val="004C27BF"/>
    <w:rsid w:val="004C3C22"/>
    <w:rsid w:val="004C3FBA"/>
    <w:rsid w:val="004C5EAA"/>
    <w:rsid w:val="004D002F"/>
    <w:rsid w:val="004D1175"/>
    <w:rsid w:val="004D2D7D"/>
    <w:rsid w:val="004D4EBF"/>
    <w:rsid w:val="004D6301"/>
    <w:rsid w:val="004D6465"/>
    <w:rsid w:val="004D6771"/>
    <w:rsid w:val="004D6BFA"/>
    <w:rsid w:val="004E2350"/>
    <w:rsid w:val="004E3EDC"/>
    <w:rsid w:val="004E3FCA"/>
    <w:rsid w:val="004E55CD"/>
    <w:rsid w:val="004E6F6C"/>
    <w:rsid w:val="004E7513"/>
    <w:rsid w:val="004F1FFB"/>
    <w:rsid w:val="004F4271"/>
    <w:rsid w:val="004F471E"/>
    <w:rsid w:val="004F56E4"/>
    <w:rsid w:val="004F67F2"/>
    <w:rsid w:val="004F6916"/>
    <w:rsid w:val="004F6ABF"/>
    <w:rsid w:val="004F7341"/>
    <w:rsid w:val="00501D42"/>
    <w:rsid w:val="005028DA"/>
    <w:rsid w:val="0050424D"/>
    <w:rsid w:val="005073AC"/>
    <w:rsid w:val="005102E4"/>
    <w:rsid w:val="0051406A"/>
    <w:rsid w:val="00515444"/>
    <w:rsid w:val="0051649C"/>
    <w:rsid w:val="0051767B"/>
    <w:rsid w:val="00517BA4"/>
    <w:rsid w:val="005204EF"/>
    <w:rsid w:val="005209A5"/>
    <w:rsid w:val="00520F4A"/>
    <w:rsid w:val="005225EA"/>
    <w:rsid w:val="00523849"/>
    <w:rsid w:val="00523B43"/>
    <w:rsid w:val="0052428B"/>
    <w:rsid w:val="00525080"/>
    <w:rsid w:val="005250C0"/>
    <w:rsid w:val="00525576"/>
    <w:rsid w:val="005270FE"/>
    <w:rsid w:val="00527287"/>
    <w:rsid w:val="00527AC0"/>
    <w:rsid w:val="005300DD"/>
    <w:rsid w:val="00530246"/>
    <w:rsid w:val="005312A1"/>
    <w:rsid w:val="00531DDE"/>
    <w:rsid w:val="005325CD"/>
    <w:rsid w:val="00533448"/>
    <w:rsid w:val="0053591E"/>
    <w:rsid w:val="005406A4"/>
    <w:rsid w:val="005436FC"/>
    <w:rsid w:val="005438C4"/>
    <w:rsid w:val="00544C9D"/>
    <w:rsid w:val="0054506E"/>
    <w:rsid w:val="0054567A"/>
    <w:rsid w:val="0054611C"/>
    <w:rsid w:val="00546650"/>
    <w:rsid w:val="00546A48"/>
    <w:rsid w:val="00546CEF"/>
    <w:rsid w:val="00546E06"/>
    <w:rsid w:val="005478E7"/>
    <w:rsid w:val="00551810"/>
    <w:rsid w:val="00553FBA"/>
    <w:rsid w:val="005540A6"/>
    <w:rsid w:val="005601E6"/>
    <w:rsid w:val="005606AC"/>
    <w:rsid w:val="00560B16"/>
    <w:rsid w:val="005612A3"/>
    <w:rsid w:val="0056395D"/>
    <w:rsid w:val="00564D46"/>
    <w:rsid w:val="00565F62"/>
    <w:rsid w:val="005666E0"/>
    <w:rsid w:val="00572868"/>
    <w:rsid w:val="00574F5C"/>
    <w:rsid w:val="0057503D"/>
    <w:rsid w:val="0057530C"/>
    <w:rsid w:val="0057570D"/>
    <w:rsid w:val="00576318"/>
    <w:rsid w:val="00577687"/>
    <w:rsid w:val="005776AD"/>
    <w:rsid w:val="00581CF3"/>
    <w:rsid w:val="00581E97"/>
    <w:rsid w:val="005822D8"/>
    <w:rsid w:val="00582518"/>
    <w:rsid w:val="0058294E"/>
    <w:rsid w:val="00582E0E"/>
    <w:rsid w:val="00583198"/>
    <w:rsid w:val="00583869"/>
    <w:rsid w:val="0058514F"/>
    <w:rsid w:val="00586E22"/>
    <w:rsid w:val="0058749E"/>
    <w:rsid w:val="005877CF"/>
    <w:rsid w:val="00590E3F"/>
    <w:rsid w:val="00591711"/>
    <w:rsid w:val="00593375"/>
    <w:rsid w:val="00593556"/>
    <w:rsid w:val="005955A9"/>
    <w:rsid w:val="005966BC"/>
    <w:rsid w:val="00596884"/>
    <w:rsid w:val="005A02F1"/>
    <w:rsid w:val="005A0761"/>
    <w:rsid w:val="005A24CA"/>
    <w:rsid w:val="005A284B"/>
    <w:rsid w:val="005A392B"/>
    <w:rsid w:val="005A46BC"/>
    <w:rsid w:val="005A4985"/>
    <w:rsid w:val="005A514F"/>
    <w:rsid w:val="005A5522"/>
    <w:rsid w:val="005A651A"/>
    <w:rsid w:val="005A6601"/>
    <w:rsid w:val="005B0314"/>
    <w:rsid w:val="005B1A51"/>
    <w:rsid w:val="005B2D26"/>
    <w:rsid w:val="005B38C1"/>
    <w:rsid w:val="005B48D4"/>
    <w:rsid w:val="005B4DA0"/>
    <w:rsid w:val="005B52E6"/>
    <w:rsid w:val="005C1EF3"/>
    <w:rsid w:val="005C1F10"/>
    <w:rsid w:val="005C2176"/>
    <w:rsid w:val="005C375E"/>
    <w:rsid w:val="005C51EC"/>
    <w:rsid w:val="005C6984"/>
    <w:rsid w:val="005C77C8"/>
    <w:rsid w:val="005C7F5E"/>
    <w:rsid w:val="005D0477"/>
    <w:rsid w:val="005D068B"/>
    <w:rsid w:val="005D0C91"/>
    <w:rsid w:val="005D1374"/>
    <w:rsid w:val="005D162C"/>
    <w:rsid w:val="005D1904"/>
    <w:rsid w:val="005D33A3"/>
    <w:rsid w:val="005D3F91"/>
    <w:rsid w:val="005D5D01"/>
    <w:rsid w:val="005D67DD"/>
    <w:rsid w:val="005D6FA3"/>
    <w:rsid w:val="005D71D4"/>
    <w:rsid w:val="005D7987"/>
    <w:rsid w:val="005E1252"/>
    <w:rsid w:val="005E1617"/>
    <w:rsid w:val="005E1CF0"/>
    <w:rsid w:val="005E266C"/>
    <w:rsid w:val="005E2B8D"/>
    <w:rsid w:val="005E40C6"/>
    <w:rsid w:val="005E5912"/>
    <w:rsid w:val="005E70B6"/>
    <w:rsid w:val="005E7926"/>
    <w:rsid w:val="005F08E5"/>
    <w:rsid w:val="005F0A7B"/>
    <w:rsid w:val="005F10B4"/>
    <w:rsid w:val="005F1831"/>
    <w:rsid w:val="005F18EE"/>
    <w:rsid w:val="005F2BA2"/>
    <w:rsid w:val="005F44A0"/>
    <w:rsid w:val="005F69EA"/>
    <w:rsid w:val="006011F1"/>
    <w:rsid w:val="00602D10"/>
    <w:rsid w:val="0060406F"/>
    <w:rsid w:val="006041AD"/>
    <w:rsid w:val="006056C5"/>
    <w:rsid w:val="00605F0D"/>
    <w:rsid w:val="006076A8"/>
    <w:rsid w:val="0060788A"/>
    <w:rsid w:val="0061065D"/>
    <w:rsid w:val="0061305C"/>
    <w:rsid w:val="00613B89"/>
    <w:rsid w:val="00613FE3"/>
    <w:rsid w:val="00615431"/>
    <w:rsid w:val="00615567"/>
    <w:rsid w:val="00615ED8"/>
    <w:rsid w:val="0061716E"/>
    <w:rsid w:val="006178B4"/>
    <w:rsid w:val="006215EC"/>
    <w:rsid w:val="0062202D"/>
    <w:rsid w:val="006221F5"/>
    <w:rsid w:val="006222AF"/>
    <w:rsid w:val="006247B0"/>
    <w:rsid w:val="00624CE3"/>
    <w:rsid w:val="00624F5A"/>
    <w:rsid w:val="00625D61"/>
    <w:rsid w:val="00627E06"/>
    <w:rsid w:val="00627F99"/>
    <w:rsid w:val="00631086"/>
    <w:rsid w:val="00631323"/>
    <w:rsid w:val="006332F5"/>
    <w:rsid w:val="00634C8E"/>
    <w:rsid w:val="00635EC0"/>
    <w:rsid w:val="006362EC"/>
    <w:rsid w:val="00641208"/>
    <w:rsid w:val="006422B5"/>
    <w:rsid w:val="00642EC8"/>
    <w:rsid w:val="00645E84"/>
    <w:rsid w:val="00652143"/>
    <w:rsid w:val="0065243E"/>
    <w:rsid w:val="00653B60"/>
    <w:rsid w:val="00655065"/>
    <w:rsid w:val="00655543"/>
    <w:rsid w:val="0065678D"/>
    <w:rsid w:val="006573DA"/>
    <w:rsid w:val="00657789"/>
    <w:rsid w:val="00657DA9"/>
    <w:rsid w:val="00657F7E"/>
    <w:rsid w:val="00660007"/>
    <w:rsid w:val="0066304D"/>
    <w:rsid w:val="00663326"/>
    <w:rsid w:val="00663A1E"/>
    <w:rsid w:val="006651E7"/>
    <w:rsid w:val="00665AFD"/>
    <w:rsid w:val="00667519"/>
    <w:rsid w:val="006677C1"/>
    <w:rsid w:val="00670AFF"/>
    <w:rsid w:val="0067456B"/>
    <w:rsid w:val="0067667B"/>
    <w:rsid w:val="006773E3"/>
    <w:rsid w:val="00680BBA"/>
    <w:rsid w:val="00681F4B"/>
    <w:rsid w:val="00682A9D"/>
    <w:rsid w:val="00682CB0"/>
    <w:rsid w:val="00682DA8"/>
    <w:rsid w:val="00682F6E"/>
    <w:rsid w:val="006831C0"/>
    <w:rsid w:val="0068524E"/>
    <w:rsid w:val="00685A51"/>
    <w:rsid w:val="006864A1"/>
    <w:rsid w:val="00686746"/>
    <w:rsid w:val="006867AB"/>
    <w:rsid w:val="00687B72"/>
    <w:rsid w:val="0069095F"/>
    <w:rsid w:val="006938BB"/>
    <w:rsid w:val="00694E25"/>
    <w:rsid w:val="00695437"/>
    <w:rsid w:val="006957D2"/>
    <w:rsid w:val="006A0905"/>
    <w:rsid w:val="006A2417"/>
    <w:rsid w:val="006A3284"/>
    <w:rsid w:val="006A4B42"/>
    <w:rsid w:val="006A4F8E"/>
    <w:rsid w:val="006A5239"/>
    <w:rsid w:val="006A6940"/>
    <w:rsid w:val="006B07FC"/>
    <w:rsid w:val="006B10F5"/>
    <w:rsid w:val="006B2B36"/>
    <w:rsid w:val="006B7726"/>
    <w:rsid w:val="006C1599"/>
    <w:rsid w:val="006C229C"/>
    <w:rsid w:val="006C2970"/>
    <w:rsid w:val="006C3B83"/>
    <w:rsid w:val="006C5A67"/>
    <w:rsid w:val="006D0B90"/>
    <w:rsid w:val="006D1C11"/>
    <w:rsid w:val="006D42CD"/>
    <w:rsid w:val="006D4F3B"/>
    <w:rsid w:val="006D56F5"/>
    <w:rsid w:val="006D6AB9"/>
    <w:rsid w:val="006D725A"/>
    <w:rsid w:val="006E098F"/>
    <w:rsid w:val="006E46BE"/>
    <w:rsid w:val="006E58DD"/>
    <w:rsid w:val="006E59A3"/>
    <w:rsid w:val="006E7060"/>
    <w:rsid w:val="006E74CA"/>
    <w:rsid w:val="006E7779"/>
    <w:rsid w:val="006F2963"/>
    <w:rsid w:val="006F4298"/>
    <w:rsid w:val="006F4381"/>
    <w:rsid w:val="006F4B49"/>
    <w:rsid w:val="006F6E3E"/>
    <w:rsid w:val="00700784"/>
    <w:rsid w:val="00702A01"/>
    <w:rsid w:val="00702AAD"/>
    <w:rsid w:val="00702F1F"/>
    <w:rsid w:val="007030DD"/>
    <w:rsid w:val="00703367"/>
    <w:rsid w:val="007035E6"/>
    <w:rsid w:val="00703F13"/>
    <w:rsid w:val="007054FD"/>
    <w:rsid w:val="00705C04"/>
    <w:rsid w:val="00706E5A"/>
    <w:rsid w:val="007112E6"/>
    <w:rsid w:val="007122EB"/>
    <w:rsid w:val="00713EDD"/>
    <w:rsid w:val="00714F78"/>
    <w:rsid w:val="007239C4"/>
    <w:rsid w:val="007255E2"/>
    <w:rsid w:val="00725D4E"/>
    <w:rsid w:val="0072604B"/>
    <w:rsid w:val="0072645C"/>
    <w:rsid w:val="007268B5"/>
    <w:rsid w:val="007271B1"/>
    <w:rsid w:val="0073106B"/>
    <w:rsid w:val="00731428"/>
    <w:rsid w:val="00731E42"/>
    <w:rsid w:val="007323BA"/>
    <w:rsid w:val="007336B8"/>
    <w:rsid w:val="00734947"/>
    <w:rsid w:val="007355DC"/>
    <w:rsid w:val="007366C5"/>
    <w:rsid w:val="007373C8"/>
    <w:rsid w:val="007379D1"/>
    <w:rsid w:val="00740C0C"/>
    <w:rsid w:val="007418B0"/>
    <w:rsid w:val="00742345"/>
    <w:rsid w:val="00744720"/>
    <w:rsid w:val="00745028"/>
    <w:rsid w:val="00746AFA"/>
    <w:rsid w:val="00747549"/>
    <w:rsid w:val="00747D2B"/>
    <w:rsid w:val="00747D89"/>
    <w:rsid w:val="00750079"/>
    <w:rsid w:val="0075331D"/>
    <w:rsid w:val="00755AA4"/>
    <w:rsid w:val="0075660F"/>
    <w:rsid w:val="0075789F"/>
    <w:rsid w:val="00761D6E"/>
    <w:rsid w:val="00764216"/>
    <w:rsid w:val="00765331"/>
    <w:rsid w:val="0076692F"/>
    <w:rsid w:val="00770641"/>
    <w:rsid w:val="0077190F"/>
    <w:rsid w:val="00771ABB"/>
    <w:rsid w:val="00772182"/>
    <w:rsid w:val="007724F5"/>
    <w:rsid w:val="00773263"/>
    <w:rsid w:val="007746E1"/>
    <w:rsid w:val="00777758"/>
    <w:rsid w:val="00780070"/>
    <w:rsid w:val="00780697"/>
    <w:rsid w:val="007808E8"/>
    <w:rsid w:val="00784685"/>
    <w:rsid w:val="00784D04"/>
    <w:rsid w:val="00784E48"/>
    <w:rsid w:val="007853F8"/>
    <w:rsid w:val="007859B6"/>
    <w:rsid w:val="00786102"/>
    <w:rsid w:val="00786E46"/>
    <w:rsid w:val="00787F85"/>
    <w:rsid w:val="00790AB7"/>
    <w:rsid w:val="00791540"/>
    <w:rsid w:val="00791DB6"/>
    <w:rsid w:val="00792666"/>
    <w:rsid w:val="00793C89"/>
    <w:rsid w:val="00794463"/>
    <w:rsid w:val="007949FD"/>
    <w:rsid w:val="00797C21"/>
    <w:rsid w:val="007A283F"/>
    <w:rsid w:val="007A2FB8"/>
    <w:rsid w:val="007A3C45"/>
    <w:rsid w:val="007A4D13"/>
    <w:rsid w:val="007A5C54"/>
    <w:rsid w:val="007A7980"/>
    <w:rsid w:val="007B0C23"/>
    <w:rsid w:val="007B1330"/>
    <w:rsid w:val="007B136C"/>
    <w:rsid w:val="007B1564"/>
    <w:rsid w:val="007B1CB5"/>
    <w:rsid w:val="007B3C15"/>
    <w:rsid w:val="007C0EBB"/>
    <w:rsid w:val="007C28F2"/>
    <w:rsid w:val="007C49A8"/>
    <w:rsid w:val="007C4B12"/>
    <w:rsid w:val="007C4E6A"/>
    <w:rsid w:val="007D0B1B"/>
    <w:rsid w:val="007D10D1"/>
    <w:rsid w:val="007D17FC"/>
    <w:rsid w:val="007D1A6B"/>
    <w:rsid w:val="007D45D8"/>
    <w:rsid w:val="007D4A98"/>
    <w:rsid w:val="007D5C15"/>
    <w:rsid w:val="007D7EDC"/>
    <w:rsid w:val="007E1647"/>
    <w:rsid w:val="007E25F4"/>
    <w:rsid w:val="007E2F2A"/>
    <w:rsid w:val="007E3F83"/>
    <w:rsid w:val="007E5DD1"/>
    <w:rsid w:val="007E60E1"/>
    <w:rsid w:val="007F0053"/>
    <w:rsid w:val="007F02A4"/>
    <w:rsid w:val="007F055C"/>
    <w:rsid w:val="007F087B"/>
    <w:rsid w:val="007F0BAD"/>
    <w:rsid w:val="007F1973"/>
    <w:rsid w:val="007F1E72"/>
    <w:rsid w:val="007F27F8"/>
    <w:rsid w:val="007F29EF"/>
    <w:rsid w:val="007F3667"/>
    <w:rsid w:val="007F3A7D"/>
    <w:rsid w:val="007F442E"/>
    <w:rsid w:val="007F5908"/>
    <w:rsid w:val="007F7010"/>
    <w:rsid w:val="007F767C"/>
    <w:rsid w:val="007F7844"/>
    <w:rsid w:val="00800A31"/>
    <w:rsid w:val="00801811"/>
    <w:rsid w:val="00801EDD"/>
    <w:rsid w:val="00802A44"/>
    <w:rsid w:val="00803952"/>
    <w:rsid w:val="00803F48"/>
    <w:rsid w:val="0080630B"/>
    <w:rsid w:val="008075E5"/>
    <w:rsid w:val="008103EC"/>
    <w:rsid w:val="00810733"/>
    <w:rsid w:val="00810881"/>
    <w:rsid w:val="008112A1"/>
    <w:rsid w:val="0081167D"/>
    <w:rsid w:val="00812C71"/>
    <w:rsid w:val="00812EDA"/>
    <w:rsid w:val="00812FB4"/>
    <w:rsid w:val="00815300"/>
    <w:rsid w:val="008155FA"/>
    <w:rsid w:val="0081655F"/>
    <w:rsid w:val="00816D56"/>
    <w:rsid w:val="008171A3"/>
    <w:rsid w:val="008176AC"/>
    <w:rsid w:val="00820F9A"/>
    <w:rsid w:val="00821E07"/>
    <w:rsid w:val="0082283D"/>
    <w:rsid w:val="00822880"/>
    <w:rsid w:val="00824DD3"/>
    <w:rsid w:val="0082616F"/>
    <w:rsid w:val="00826961"/>
    <w:rsid w:val="008276EB"/>
    <w:rsid w:val="008311C3"/>
    <w:rsid w:val="00831E61"/>
    <w:rsid w:val="00832DCC"/>
    <w:rsid w:val="0084054C"/>
    <w:rsid w:val="00840B95"/>
    <w:rsid w:val="0084128F"/>
    <w:rsid w:val="00841587"/>
    <w:rsid w:val="008415D0"/>
    <w:rsid w:val="008429AF"/>
    <w:rsid w:val="008440BA"/>
    <w:rsid w:val="008467DC"/>
    <w:rsid w:val="00846E72"/>
    <w:rsid w:val="008515F0"/>
    <w:rsid w:val="00851A66"/>
    <w:rsid w:val="0085219E"/>
    <w:rsid w:val="00854731"/>
    <w:rsid w:val="00854894"/>
    <w:rsid w:val="0085553F"/>
    <w:rsid w:val="008559FE"/>
    <w:rsid w:val="00855DEB"/>
    <w:rsid w:val="008564BD"/>
    <w:rsid w:val="0085781B"/>
    <w:rsid w:val="00861EEA"/>
    <w:rsid w:val="00864603"/>
    <w:rsid w:val="00864745"/>
    <w:rsid w:val="00864E20"/>
    <w:rsid w:val="0086506A"/>
    <w:rsid w:val="00865414"/>
    <w:rsid w:val="00865A5E"/>
    <w:rsid w:val="00866BD6"/>
    <w:rsid w:val="00871FE4"/>
    <w:rsid w:val="008720D6"/>
    <w:rsid w:val="0087286E"/>
    <w:rsid w:val="0087421D"/>
    <w:rsid w:val="008761D8"/>
    <w:rsid w:val="00876D17"/>
    <w:rsid w:val="008770E5"/>
    <w:rsid w:val="00877E3C"/>
    <w:rsid w:val="00883207"/>
    <w:rsid w:val="008837AC"/>
    <w:rsid w:val="008843BE"/>
    <w:rsid w:val="008849A7"/>
    <w:rsid w:val="008852C9"/>
    <w:rsid w:val="00885CEA"/>
    <w:rsid w:val="0088677A"/>
    <w:rsid w:val="008867EF"/>
    <w:rsid w:val="008879E5"/>
    <w:rsid w:val="00887DC1"/>
    <w:rsid w:val="00890896"/>
    <w:rsid w:val="00890E1E"/>
    <w:rsid w:val="00892F46"/>
    <w:rsid w:val="00894AE9"/>
    <w:rsid w:val="008A07AA"/>
    <w:rsid w:val="008A0B5E"/>
    <w:rsid w:val="008A0DA4"/>
    <w:rsid w:val="008A1619"/>
    <w:rsid w:val="008A1FA9"/>
    <w:rsid w:val="008A33ED"/>
    <w:rsid w:val="008A3BC8"/>
    <w:rsid w:val="008A48D9"/>
    <w:rsid w:val="008A5636"/>
    <w:rsid w:val="008A5B39"/>
    <w:rsid w:val="008A5CF5"/>
    <w:rsid w:val="008A74B1"/>
    <w:rsid w:val="008B02DD"/>
    <w:rsid w:val="008B27DF"/>
    <w:rsid w:val="008B40AE"/>
    <w:rsid w:val="008B654F"/>
    <w:rsid w:val="008B675F"/>
    <w:rsid w:val="008B7DFD"/>
    <w:rsid w:val="008C15F5"/>
    <w:rsid w:val="008C2F2B"/>
    <w:rsid w:val="008C44E4"/>
    <w:rsid w:val="008C57A1"/>
    <w:rsid w:val="008C6257"/>
    <w:rsid w:val="008C708A"/>
    <w:rsid w:val="008C73DC"/>
    <w:rsid w:val="008D0CFF"/>
    <w:rsid w:val="008D0D4B"/>
    <w:rsid w:val="008D2861"/>
    <w:rsid w:val="008D45B8"/>
    <w:rsid w:val="008D5B8E"/>
    <w:rsid w:val="008D5C1E"/>
    <w:rsid w:val="008D77E4"/>
    <w:rsid w:val="008E178D"/>
    <w:rsid w:val="008E1A5A"/>
    <w:rsid w:val="008E2698"/>
    <w:rsid w:val="008E2FF2"/>
    <w:rsid w:val="008E3D94"/>
    <w:rsid w:val="008E418E"/>
    <w:rsid w:val="008E42EE"/>
    <w:rsid w:val="008E45C6"/>
    <w:rsid w:val="008E460B"/>
    <w:rsid w:val="008E528E"/>
    <w:rsid w:val="008E5E2F"/>
    <w:rsid w:val="008E60B8"/>
    <w:rsid w:val="008E79CB"/>
    <w:rsid w:val="008E7E74"/>
    <w:rsid w:val="008F09DD"/>
    <w:rsid w:val="008F0BC2"/>
    <w:rsid w:val="008F0E6A"/>
    <w:rsid w:val="008F1226"/>
    <w:rsid w:val="008F1FCA"/>
    <w:rsid w:val="008F24A6"/>
    <w:rsid w:val="008F2DCD"/>
    <w:rsid w:val="008F3CBA"/>
    <w:rsid w:val="008F54BF"/>
    <w:rsid w:val="008F6C00"/>
    <w:rsid w:val="008F707B"/>
    <w:rsid w:val="008F7985"/>
    <w:rsid w:val="008F7BD8"/>
    <w:rsid w:val="009004E0"/>
    <w:rsid w:val="009015B8"/>
    <w:rsid w:val="009019DF"/>
    <w:rsid w:val="00901A6B"/>
    <w:rsid w:val="00902CE1"/>
    <w:rsid w:val="0090444A"/>
    <w:rsid w:val="00904FD0"/>
    <w:rsid w:val="00906511"/>
    <w:rsid w:val="0090736E"/>
    <w:rsid w:val="00907E52"/>
    <w:rsid w:val="00910921"/>
    <w:rsid w:val="00911948"/>
    <w:rsid w:val="009124FE"/>
    <w:rsid w:val="00912B8C"/>
    <w:rsid w:val="00912E44"/>
    <w:rsid w:val="00912ECE"/>
    <w:rsid w:val="00914824"/>
    <w:rsid w:val="009154B7"/>
    <w:rsid w:val="00915AFE"/>
    <w:rsid w:val="00916913"/>
    <w:rsid w:val="00916F07"/>
    <w:rsid w:val="00917B18"/>
    <w:rsid w:val="00920A10"/>
    <w:rsid w:val="00920E9C"/>
    <w:rsid w:val="00923058"/>
    <w:rsid w:val="009234A0"/>
    <w:rsid w:val="00923B6A"/>
    <w:rsid w:val="0092413D"/>
    <w:rsid w:val="00924382"/>
    <w:rsid w:val="00924E0E"/>
    <w:rsid w:val="00925062"/>
    <w:rsid w:val="009256AC"/>
    <w:rsid w:val="009267CD"/>
    <w:rsid w:val="0093028B"/>
    <w:rsid w:val="00931656"/>
    <w:rsid w:val="00931BE1"/>
    <w:rsid w:val="0093244D"/>
    <w:rsid w:val="00932E2D"/>
    <w:rsid w:val="0093331C"/>
    <w:rsid w:val="009341E8"/>
    <w:rsid w:val="0093507F"/>
    <w:rsid w:val="0093517A"/>
    <w:rsid w:val="0093645F"/>
    <w:rsid w:val="00936CC6"/>
    <w:rsid w:val="00937C90"/>
    <w:rsid w:val="0094009E"/>
    <w:rsid w:val="00940974"/>
    <w:rsid w:val="0094154E"/>
    <w:rsid w:val="009419F9"/>
    <w:rsid w:val="00941DF7"/>
    <w:rsid w:val="00941E94"/>
    <w:rsid w:val="00942715"/>
    <w:rsid w:val="00942D6D"/>
    <w:rsid w:val="0094397C"/>
    <w:rsid w:val="00943A15"/>
    <w:rsid w:val="00944102"/>
    <w:rsid w:val="00944615"/>
    <w:rsid w:val="00944FBF"/>
    <w:rsid w:val="009461DA"/>
    <w:rsid w:val="00946A1C"/>
    <w:rsid w:val="00947FF6"/>
    <w:rsid w:val="00953D7A"/>
    <w:rsid w:val="00954160"/>
    <w:rsid w:val="00954302"/>
    <w:rsid w:val="0095618C"/>
    <w:rsid w:val="009561E0"/>
    <w:rsid w:val="00962B26"/>
    <w:rsid w:val="009633D6"/>
    <w:rsid w:val="00965252"/>
    <w:rsid w:val="009655E1"/>
    <w:rsid w:val="00965908"/>
    <w:rsid w:val="009666F8"/>
    <w:rsid w:val="00970B1D"/>
    <w:rsid w:val="009722A9"/>
    <w:rsid w:val="009723A5"/>
    <w:rsid w:val="00972768"/>
    <w:rsid w:val="009802BB"/>
    <w:rsid w:val="00982CF2"/>
    <w:rsid w:val="00983D3C"/>
    <w:rsid w:val="00984150"/>
    <w:rsid w:val="00986E40"/>
    <w:rsid w:val="009870CD"/>
    <w:rsid w:val="009874CE"/>
    <w:rsid w:val="009904E6"/>
    <w:rsid w:val="009918EE"/>
    <w:rsid w:val="00991AE5"/>
    <w:rsid w:val="009932B8"/>
    <w:rsid w:val="009932CE"/>
    <w:rsid w:val="00993588"/>
    <w:rsid w:val="0099362C"/>
    <w:rsid w:val="00993B51"/>
    <w:rsid w:val="0099453C"/>
    <w:rsid w:val="009968D8"/>
    <w:rsid w:val="009A0180"/>
    <w:rsid w:val="009A0727"/>
    <w:rsid w:val="009A088E"/>
    <w:rsid w:val="009A1CCA"/>
    <w:rsid w:val="009A24E2"/>
    <w:rsid w:val="009A33A7"/>
    <w:rsid w:val="009A58D3"/>
    <w:rsid w:val="009A67CC"/>
    <w:rsid w:val="009B1391"/>
    <w:rsid w:val="009B1C1C"/>
    <w:rsid w:val="009B2779"/>
    <w:rsid w:val="009B292B"/>
    <w:rsid w:val="009B3098"/>
    <w:rsid w:val="009B4B91"/>
    <w:rsid w:val="009B4EEC"/>
    <w:rsid w:val="009B57A1"/>
    <w:rsid w:val="009B5897"/>
    <w:rsid w:val="009C1213"/>
    <w:rsid w:val="009C37E4"/>
    <w:rsid w:val="009C4735"/>
    <w:rsid w:val="009C5027"/>
    <w:rsid w:val="009C5A6D"/>
    <w:rsid w:val="009C685E"/>
    <w:rsid w:val="009C6B08"/>
    <w:rsid w:val="009C6F9B"/>
    <w:rsid w:val="009D0F74"/>
    <w:rsid w:val="009D11C3"/>
    <w:rsid w:val="009D18C7"/>
    <w:rsid w:val="009D2732"/>
    <w:rsid w:val="009D37EF"/>
    <w:rsid w:val="009D6228"/>
    <w:rsid w:val="009D6881"/>
    <w:rsid w:val="009D6E20"/>
    <w:rsid w:val="009E07CF"/>
    <w:rsid w:val="009E193F"/>
    <w:rsid w:val="009E28CE"/>
    <w:rsid w:val="009E37A4"/>
    <w:rsid w:val="009E4B92"/>
    <w:rsid w:val="009E500A"/>
    <w:rsid w:val="009E53C3"/>
    <w:rsid w:val="009E7638"/>
    <w:rsid w:val="009E7AB5"/>
    <w:rsid w:val="009F015A"/>
    <w:rsid w:val="009F149F"/>
    <w:rsid w:val="009F4DD6"/>
    <w:rsid w:val="009F5A4E"/>
    <w:rsid w:val="009F64E6"/>
    <w:rsid w:val="009F6740"/>
    <w:rsid w:val="009F6947"/>
    <w:rsid w:val="009F7789"/>
    <w:rsid w:val="009F77DA"/>
    <w:rsid w:val="00A00CE9"/>
    <w:rsid w:val="00A02CB4"/>
    <w:rsid w:val="00A03D71"/>
    <w:rsid w:val="00A1260F"/>
    <w:rsid w:val="00A13F3E"/>
    <w:rsid w:val="00A1416F"/>
    <w:rsid w:val="00A16DE9"/>
    <w:rsid w:val="00A17C17"/>
    <w:rsid w:val="00A2076B"/>
    <w:rsid w:val="00A2120D"/>
    <w:rsid w:val="00A21833"/>
    <w:rsid w:val="00A22FBD"/>
    <w:rsid w:val="00A23939"/>
    <w:rsid w:val="00A23AC7"/>
    <w:rsid w:val="00A23B71"/>
    <w:rsid w:val="00A242C6"/>
    <w:rsid w:val="00A26153"/>
    <w:rsid w:val="00A277E1"/>
    <w:rsid w:val="00A30619"/>
    <w:rsid w:val="00A3286D"/>
    <w:rsid w:val="00A339F0"/>
    <w:rsid w:val="00A340A2"/>
    <w:rsid w:val="00A34428"/>
    <w:rsid w:val="00A35547"/>
    <w:rsid w:val="00A35CB8"/>
    <w:rsid w:val="00A370EA"/>
    <w:rsid w:val="00A3731C"/>
    <w:rsid w:val="00A37624"/>
    <w:rsid w:val="00A37860"/>
    <w:rsid w:val="00A42362"/>
    <w:rsid w:val="00A432DA"/>
    <w:rsid w:val="00A445D1"/>
    <w:rsid w:val="00A45F5C"/>
    <w:rsid w:val="00A45F79"/>
    <w:rsid w:val="00A4674D"/>
    <w:rsid w:val="00A4755F"/>
    <w:rsid w:val="00A5042E"/>
    <w:rsid w:val="00A50634"/>
    <w:rsid w:val="00A51E92"/>
    <w:rsid w:val="00A52668"/>
    <w:rsid w:val="00A528FB"/>
    <w:rsid w:val="00A535E0"/>
    <w:rsid w:val="00A54826"/>
    <w:rsid w:val="00A54D46"/>
    <w:rsid w:val="00A54FE0"/>
    <w:rsid w:val="00A553D0"/>
    <w:rsid w:val="00A57E4C"/>
    <w:rsid w:val="00A62AE0"/>
    <w:rsid w:val="00A63006"/>
    <w:rsid w:val="00A63840"/>
    <w:rsid w:val="00A63B4B"/>
    <w:rsid w:val="00A6670A"/>
    <w:rsid w:val="00A676B6"/>
    <w:rsid w:val="00A67F4E"/>
    <w:rsid w:val="00A702F1"/>
    <w:rsid w:val="00A7111F"/>
    <w:rsid w:val="00A72D95"/>
    <w:rsid w:val="00A73DD2"/>
    <w:rsid w:val="00A74DE6"/>
    <w:rsid w:val="00A7523C"/>
    <w:rsid w:val="00A76EA2"/>
    <w:rsid w:val="00A775C2"/>
    <w:rsid w:val="00A779CE"/>
    <w:rsid w:val="00A8023B"/>
    <w:rsid w:val="00A8161F"/>
    <w:rsid w:val="00A83321"/>
    <w:rsid w:val="00A83552"/>
    <w:rsid w:val="00A83BE2"/>
    <w:rsid w:val="00A84B02"/>
    <w:rsid w:val="00A90EDE"/>
    <w:rsid w:val="00A91012"/>
    <w:rsid w:val="00A92774"/>
    <w:rsid w:val="00A92876"/>
    <w:rsid w:val="00A93979"/>
    <w:rsid w:val="00A962AD"/>
    <w:rsid w:val="00A96758"/>
    <w:rsid w:val="00A97536"/>
    <w:rsid w:val="00A9788E"/>
    <w:rsid w:val="00AA10E9"/>
    <w:rsid w:val="00AA44E7"/>
    <w:rsid w:val="00AA6874"/>
    <w:rsid w:val="00AB09FB"/>
    <w:rsid w:val="00AB19FD"/>
    <w:rsid w:val="00AB1DBA"/>
    <w:rsid w:val="00AB22E3"/>
    <w:rsid w:val="00AB2B9D"/>
    <w:rsid w:val="00AB3915"/>
    <w:rsid w:val="00AB6200"/>
    <w:rsid w:val="00AB6456"/>
    <w:rsid w:val="00AB68DC"/>
    <w:rsid w:val="00AB719A"/>
    <w:rsid w:val="00AC0E6F"/>
    <w:rsid w:val="00AC18BD"/>
    <w:rsid w:val="00AC2A82"/>
    <w:rsid w:val="00AC2D0F"/>
    <w:rsid w:val="00AC3D9F"/>
    <w:rsid w:val="00AC4D5D"/>
    <w:rsid w:val="00AC61DF"/>
    <w:rsid w:val="00AC62B5"/>
    <w:rsid w:val="00AD07DA"/>
    <w:rsid w:val="00AD1496"/>
    <w:rsid w:val="00AD2DC8"/>
    <w:rsid w:val="00AD3C57"/>
    <w:rsid w:val="00AD3F58"/>
    <w:rsid w:val="00AD59EA"/>
    <w:rsid w:val="00AD62F6"/>
    <w:rsid w:val="00AD6C02"/>
    <w:rsid w:val="00AD79B5"/>
    <w:rsid w:val="00AE00E1"/>
    <w:rsid w:val="00AE00F9"/>
    <w:rsid w:val="00AE0456"/>
    <w:rsid w:val="00AE192F"/>
    <w:rsid w:val="00AE1A08"/>
    <w:rsid w:val="00AE2A2E"/>
    <w:rsid w:val="00AE39D5"/>
    <w:rsid w:val="00AE4133"/>
    <w:rsid w:val="00AE440B"/>
    <w:rsid w:val="00AE54D8"/>
    <w:rsid w:val="00AE57CB"/>
    <w:rsid w:val="00AE5C07"/>
    <w:rsid w:val="00AE5FA9"/>
    <w:rsid w:val="00AE6BB5"/>
    <w:rsid w:val="00AF0213"/>
    <w:rsid w:val="00AF04DC"/>
    <w:rsid w:val="00AF2B4A"/>
    <w:rsid w:val="00AF4050"/>
    <w:rsid w:val="00AF4BA0"/>
    <w:rsid w:val="00AF54BB"/>
    <w:rsid w:val="00AF66AA"/>
    <w:rsid w:val="00AF693C"/>
    <w:rsid w:val="00B0055D"/>
    <w:rsid w:val="00B03922"/>
    <w:rsid w:val="00B042E8"/>
    <w:rsid w:val="00B04B6F"/>
    <w:rsid w:val="00B0631D"/>
    <w:rsid w:val="00B0716F"/>
    <w:rsid w:val="00B07236"/>
    <w:rsid w:val="00B11B1F"/>
    <w:rsid w:val="00B1319B"/>
    <w:rsid w:val="00B139B4"/>
    <w:rsid w:val="00B14A26"/>
    <w:rsid w:val="00B15285"/>
    <w:rsid w:val="00B153E2"/>
    <w:rsid w:val="00B15FB4"/>
    <w:rsid w:val="00B16B85"/>
    <w:rsid w:val="00B17545"/>
    <w:rsid w:val="00B20443"/>
    <w:rsid w:val="00B21529"/>
    <w:rsid w:val="00B21EDA"/>
    <w:rsid w:val="00B23805"/>
    <w:rsid w:val="00B238B9"/>
    <w:rsid w:val="00B2655C"/>
    <w:rsid w:val="00B266DD"/>
    <w:rsid w:val="00B268D4"/>
    <w:rsid w:val="00B273D7"/>
    <w:rsid w:val="00B27D83"/>
    <w:rsid w:val="00B27EB5"/>
    <w:rsid w:val="00B322A8"/>
    <w:rsid w:val="00B32DDA"/>
    <w:rsid w:val="00B3325D"/>
    <w:rsid w:val="00B33BB6"/>
    <w:rsid w:val="00B346B6"/>
    <w:rsid w:val="00B3476F"/>
    <w:rsid w:val="00B3760A"/>
    <w:rsid w:val="00B412A1"/>
    <w:rsid w:val="00B4171D"/>
    <w:rsid w:val="00B43AA2"/>
    <w:rsid w:val="00B43CE8"/>
    <w:rsid w:val="00B44553"/>
    <w:rsid w:val="00B4461E"/>
    <w:rsid w:val="00B469A4"/>
    <w:rsid w:val="00B46E17"/>
    <w:rsid w:val="00B47EBC"/>
    <w:rsid w:val="00B50C26"/>
    <w:rsid w:val="00B52292"/>
    <w:rsid w:val="00B538F8"/>
    <w:rsid w:val="00B53FDC"/>
    <w:rsid w:val="00B543E9"/>
    <w:rsid w:val="00B54A7A"/>
    <w:rsid w:val="00B54EC9"/>
    <w:rsid w:val="00B55A6C"/>
    <w:rsid w:val="00B55D98"/>
    <w:rsid w:val="00B563DA"/>
    <w:rsid w:val="00B56426"/>
    <w:rsid w:val="00B56AF2"/>
    <w:rsid w:val="00B5741B"/>
    <w:rsid w:val="00B601BF"/>
    <w:rsid w:val="00B61F50"/>
    <w:rsid w:val="00B62AB4"/>
    <w:rsid w:val="00B62E15"/>
    <w:rsid w:val="00B632E6"/>
    <w:rsid w:val="00B644AF"/>
    <w:rsid w:val="00B657EB"/>
    <w:rsid w:val="00B660A4"/>
    <w:rsid w:val="00B665C8"/>
    <w:rsid w:val="00B66CC3"/>
    <w:rsid w:val="00B705D2"/>
    <w:rsid w:val="00B70AF7"/>
    <w:rsid w:val="00B72B3F"/>
    <w:rsid w:val="00B7453A"/>
    <w:rsid w:val="00B80092"/>
    <w:rsid w:val="00B807FD"/>
    <w:rsid w:val="00B80B34"/>
    <w:rsid w:val="00B81120"/>
    <w:rsid w:val="00B81881"/>
    <w:rsid w:val="00B81DAC"/>
    <w:rsid w:val="00B82EFE"/>
    <w:rsid w:val="00B8346C"/>
    <w:rsid w:val="00B83D5B"/>
    <w:rsid w:val="00B85615"/>
    <w:rsid w:val="00B862AE"/>
    <w:rsid w:val="00B8639A"/>
    <w:rsid w:val="00B86D43"/>
    <w:rsid w:val="00B87208"/>
    <w:rsid w:val="00B87350"/>
    <w:rsid w:val="00B90DB3"/>
    <w:rsid w:val="00B912E7"/>
    <w:rsid w:val="00B918FE"/>
    <w:rsid w:val="00B91F56"/>
    <w:rsid w:val="00B9200A"/>
    <w:rsid w:val="00B93488"/>
    <w:rsid w:val="00B948C3"/>
    <w:rsid w:val="00B94E01"/>
    <w:rsid w:val="00B9538C"/>
    <w:rsid w:val="00B959AA"/>
    <w:rsid w:val="00B96A11"/>
    <w:rsid w:val="00B9734B"/>
    <w:rsid w:val="00BA0A8D"/>
    <w:rsid w:val="00BA11FF"/>
    <w:rsid w:val="00BA1E8F"/>
    <w:rsid w:val="00BA2753"/>
    <w:rsid w:val="00BA3A2F"/>
    <w:rsid w:val="00BA3E52"/>
    <w:rsid w:val="00BA3EC0"/>
    <w:rsid w:val="00BA407F"/>
    <w:rsid w:val="00BA5934"/>
    <w:rsid w:val="00BA59D9"/>
    <w:rsid w:val="00BA6ABA"/>
    <w:rsid w:val="00BA7FE7"/>
    <w:rsid w:val="00BB0600"/>
    <w:rsid w:val="00BB0964"/>
    <w:rsid w:val="00BB0AA6"/>
    <w:rsid w:val="00BB0DE6"/>
    <w:rsid w:val="00BB0EDB"/>
    <w:rsid w:val="00BB2AA8"/>
    <w:rsid w:val="00BB2B30"/>
    <w:rsid w:val="00BB2E0D"/>
    <w:rsid w:val="00BB31F9"/>
    <w:rsid w:val="00BB3D7F"/>
    <w:rsid w:val="00BB4061"/>
    <w:rsid w:val="00BB4D46"/>
    <w:rsid w:val="00BB5844"/>
    <w:rsid w:val="00BB68B9"/>
    <w:rsid w:val="00BC33C0"/>
    <w:rsid w:val="00BC3819"/>
    <w:rsid w:val="00BC3A87"/>
    <w:rsid w:val="00BC3BE4"/>
    <w:rsid w:val="00BC519F"/>
    <w:rsid w:val="00BC6886"/>
    <w:rsid w:val="00BC6C47"/>
    <w:rsid w:val="00BC6E33"/>
    <w:rsid w:val="00BC7381"/>
    <w:rsid w:val="00BC74EB"/>
    <w:rsid w:val="00BC754F"/>
    <w:rsid w:val="00BD0C3A"/>
    <w:rsid w:val="00BD154E"/>
    <w:rsid w:val="00BD160A"/>
    <w:rsid w:val="00BD266A"/>
    <w:rsid w:val="00BD4BE0"/>
    <w:rsid w:val="00BD73A7"/>
    <w:rsid w:val="00BE11DC"/>
    <w:rsid w:val="00BE31DE"/>
    <w:rsid w:val="00BE5801"/>
    <w:rsid w:val="00BE5B09"/>
    <w:rsid w:val="00BE7B46"/>
    <w:rsid w:val="00BF0BC3"/>
    <w:rsid w:val="00BF11CD"/>
    <w:rsid w:val="00BF148F"/>
    <w:rsid w:val="00BF46E0"/>
    <w:rsid w:val="00BF5C15"/>
    <w:rsid w:val="00BF633B"/>
    <w:rsid w:val="00BF6E69"/>
    <w:rsid w:val="00BF76E1"/>
    <w:rsid w:val="00C03BE5"/>
    <w:rsid w:val="00C0578E"/>
    <w:rsid w:val="00C073CD"/>
    <w:rsid w:val="00C11060"/>
    <w:rsid w:val="00C11168"/>
    <w:rsid w:val="00C112C7"/>
    <w:rsid w:val="00C11430"/>
    <w:rsid w:val="00C115D4"/>
    <w:rsid w:val="00C13CD3"/>
    <w:rsid w:val="00C1411F"/>
    <w:rsid w:val="00C14DA4"/>
    <w:rsid w:val="00C17448"/>
    <w:rsid w:val="00C176D0"/>
    <w:rsid w:val="00C21556"/>
    <w:rsid w:val="00C23AF1"/>
    <w:rsid w:val="00C23DC2"/>
    <w:rsid w:val="00C2568D"/>
    <w:rsid w:val="00C25936"/>
    <w:rsid w:val="00C25B54"/>
    <w:rsid w:val="00C26655"/>
    <w:rsid w:val="00C31941"/>
    <w:rsid w:val="00C33620"/>
    <w:rsid w:val="00C33FF3"/>
    <w:rsid w:val="00C349DB"/>
    <w:rsid w:val="00C35792"/>
    <w:rsid w:val="00C35B3D"/>
    <w:rsid w:val="00C35DCB"/>
    <w:rsid w:val="00C35E44"/>
    <w:rsid w:val="00C36496"/>
    <w:rsid w:val="00C36F2C"/>
    <w:rsid w:val="00C400F1"/>
    <w:rsid w:val="00C4124F"/>
    <w:rsid w:val="00C417D9"/>
    <w:rsid w:val="00C42151"/>
    <w:rsid w:val="00C42556"/>
    <w:rsid w:val="00C42C5F"/>
    <w:rsid w:val="00C432FC"/>
    <w:rsid w:val="00C43896"/>
    <w:rsid w:val="00C44066"/>
    <w:rsid w:val="00C44BEE"/>
    <w:rsid w:val="00C4628F"/>
    <w:rsid w:val="00C50794"/>
    <w:rsid w:val="00C518BB"/>
    <w:rsid w:val="00C51CEF"/>
    <w:rsid w:val="00C5289A"/>
    <w:rsid w:val="00C55629"/>
    <w:rsid w:val="00C55EA2"/>
    <w:rsid w:val="00C56EE4"/>
    <w:rsid w:val="00C57632"/>
    <w:rsid w:val="00C57820"/>
    <w:rsid w:val="00C602F3"/>
    <w:rsid w:val="00C61812"/>
    <w:rsid w:val="00C62732"/>
    <w:rsid w:val="00C62A63"/>
    <w:rsid w:val="00C642F6"/>
    <w:rsid w:val="00C64632"/>
    <w:rsid w:val="00C64F07"/>
    <w:rsid w:val="00C650FF"/>
    <w:rsid w:val="00C65772"/>
    <w:rsid w:val="00C66408"/>
    <w:rsid w:val="00C66A62"/>
    <w:rsid w:val="00C701F9"/>
    <w:rsid w:val="00C70E09"/>
    <w:rsid w:val="00C72CE8"/>
    <w:rsid w:val="00C7396F"/>
    <w:rsid w:val="00C747BC"/>
    <w:rsid w:val="00C76040"/>
    <w:rsid w:val="00C76D19"/>
    <w:rsid w:val="00C77662"/>
    <w:rsid w:val="00C80131"/>
    <w:rsid w:val="00C83A20"/>
    <w:rsid w:val="00C86DD1"/>
    <w:rsid w:val="00C8727C"/>
    <w:rsid w:val="00C87358"/>
    <w:rsid w:val="00C908AB"/>
    <w:rsid w:val="00C90BCC"/>
    <w:rsid w:val="00C9126B"/>
    <w:rsid w:val="00C9310C"/>
    <w:rsid w:val="00C935E5"/>
    <w:rsid w:val="00C94CBC"/>
    <w:rsid w:val="00C962D4"/>
    <w:rsid w:val="00C96D7F"/>
    <w:rsid w:val="00CA1319"/>
    <w:rsid w:val="00CA1F0B"/>
    <w:rsid w:val="00CA2466"/>
    <w:rsid w:val="00CA25BE"/>
    <w:rsid w:val="00CA2D9E"/>
    <w:rsid w:val="00CA3F80"/>
    <w:rsid w:val="00CA4CBC"/>
    <w:rsid w:val="00CA565E"/>
    <w:rsid w:val="00CA60C9"/>
    <w:rsid w:val="00CA6348"/>
    <w:rsid w:val="00CA682E"/>
    <w:rsid w:val="00CA754B"/>
    <w:rsid w:val="00CA7B76"/>
    <w:rsid w:val="00CB09F7"/>
    <w:rsid w:val="00CB1678"/>
    <w:rsid w:val="00CB37CF"/>
    <w:rsid w:val="00CB417B"/>
    <w:rsid w:val="00CC16E5"/>
    <w:rsid w:val="00CC1F35"/>
    <w:rsid w:val="00CC4154"/>
    <w:rsid w:val="00CC4178"/>
    <w:rsid w:val="00CC4B6A"/>
    <w:rsid w:val="00CC4BE4"/>
    <w:rsid w:val="00CC4F5E"/>
    <w:rsid w:val="00CC794C"/>
    <w:rsid w:val="00CD0110"/>
    <w:rsid w:val="00CD06B7"/>
    <w:rsid w:val="00CD1089"/>
    <w:rsid w:val="00CD124B"/>
    <w:rsid w:val="00CD1412"/>
    <w:rsid w:val="00CD23F5"/>
    <w:rsid w:val="00CD27A3"/>
    <w:rsid w:val="00CD382A"/>
    <w:rsid w:val="00CD4825"/>
    <w:rsid w:val="00CD62E3"/>
    <w:rsid w:val="00CD6FE7"/>
    <w:rsid w:val="00CE13EC"/>
    <w:rsid w:val="00CE2ECD"/>
    <w:rsid w:val="00CE517E"/>
    <w:rsid w:val="00CE5826"/>
    <w:rsid w:val="00CE602E"/>
    <w:rsid w:val="00CE7310"/>
    <w:rsid w:val="00CE760E"/>
    <w:rsid w:val="00CF0E4E"/>
    <w:rsid w:val="00CF15C9"/>
    <w:rsid w:val="00CF1D57"/>
    <w:rsid w:val="00CF1EBF"/>
    <w:rsid w:val="00CF23A2"/>
    <w:rsid w:val="00CF41C3"/>
    <w:rsid w:val="00CF4289"/>
    <w:rsid w:val="00CF44E9"/>
    <w:rsid w:val="00CF54E1"/>
    <w:rsid w:val="00CF63A7"/>
    <w:rsid w:val="00CF794A"/>
    <w:rsid w:val="00D00346"/>
    <w:rsid w:val="00D00CBE"/>
    <w:rsid w:val="00D026D7"/>
    <w:rsid w:val="00D0298D"/>
    <w:rsid w:val="00D02A99"/>
    <w:rsid w:val="00D02E7A"/>
    <w:rsid w:val="00D034B9"/>
    <w:rsid w:val="00D03506"/>
    <w:rsid w:val="00D071BA"/>
    <w:rsid w:val="00D11CFE"/>
    <w:rsid w:val="00D133C0"/>
    <w:rsid w:val="00D14A31"/>
    <w:rsid w:val="00D154A2"/>
    <w:rsid w:val="00D16B78"/>
    <w:rsid w:val="00D20FA0"/>
    <w:rsid w:val="00D22D0A"/>
    <w:rsid w:val="00D27D1C"/>
    <w:rsid w:val="00D32E60"/>
    <w:rsid w:val="00D3491C"/>
    <w:rsid w:val="00D352E4"/>
    <w:rsid w:val="00D377F5"/>
    <w:rsid w:val="00D378E9"/>
    <w:rsid w:val="00D37EDA"/>
    <w:rsid w:val="00D40593"/>
    <w:rsid w:val="00D40E85"/>
    <w:rsid w:val="00D4160D"/>
    <w:rsid w:val="00D43365"/>
    <w:rsid w:val="00D4434F"/>
    <w:rsid w:val="00D44879"/>
    <w:rsid w:val="00D473C0"/>
    <w:rsid w:val="00D51F51"/>
    <w:rsid w:val="00D523B0"/>
    <w:rsid w:val="00D5248A"/>
    <w:rsid w:val="00D62793"/>
    <w:rsid w:val="00D62968"/>
    <w:rsid w:val="00D64C7B"/>
    <w:rsid w:val="00D64E98"/>
    <w:rsid w:val="00D67951"/>
    <w:rsid w:val="00D703C1"/>
    <w:rsid w:val="00D7070C"/>
    <w:rsid w:val="00D70BBF"/>
    <w:rsid w:val="00D72757"/>
    <w:rsid w:val="00D734A4"/>
    <w:rsid w:val="00D73E2F"/>
    <w:rsid w:val="00D7408A"/>
    <w:rsid w:val="00D744A9"/>
    <w:rsid w:val="00D75D33"/>
    <w:rsid w:val="00D77F65"/>
    <w:rsid w:val="00D801E9"/>
    <w:rsid w:val="00D828A4"/>
    <w:rsid w:val="00D829CB"/>
    <w:rsid w:val="00D82D38"/>
    <w:rsid w:val="00D84DE3"/>
    <w:rsid w:val="00D86385"/>
    <w:rsid w:val="00D863C7"/>
    <w:rsid w:val="00D86CA4"/>
    <w:rsid w:val="00D86D38"/>
    <w:rsid w:val="00D930AD"/>
    <w:rsid w:val="00D930B4"/>
    <w:rsid w:val="00D97499"/>
    <w:rsid w:val="00D97FBC"/>
    <w:rsid w:val="00DA0A70"/>
    <w:rsid w:val="00DA1C45"/>
    <w:rsid w:val="00DA340E"/>
    <w:rsid w:val="00DA3A43"/>
    <w:rsid w:val="00DA40C8"/>
    <w:rsid w:val="00DA4B0E"/>
    <w:rsid w:val="00DA515C"/>
    <w:rsid w:val="00DA51F3"/>
    <w:rsid w:val="00DA5BE5"/>
    <w:rsid w:val="00DA693F"/>
    <w:rsid w:val="00DA7DA9"/>
    <w:rsid w:val="00DB0BD6"/>
    <w:rsid w:val="00DB1164"/>
    <w:rsid w:val="00DB19A7"/>
    <w:rsid w:val="00DB1F5E"/>
    <w:rsid w:val="00DB26BD"/>
    <w:rsid w:val="00DB3043"/>
    <w:rsid w:val="00DB3118"/>
    <w:rsid w:val="00DB3327"/>
    <w:rsid w:val="00DB3EB9"/>
    <w:rsid w:val="00DB3EF3"/>
    <w:rsid w:val="00DB4128"/>
    <w:rsid w:val="00DB4F7D"/>
    <w:rsid w:val="00DB6366"/>
    <w:rsid w:val="00DB6A3A"/>
    <w:rsid w:val="00DB71EA"/>
    <w:rsid w:val="00DB7A8D"/>
    <w:rsid w:val="00DB7BA7"/>
    <w:rsid w:val="00DC0780"/>
    <w:rsid w:val="00DC1ABC"/>
    <w:rsid w:val="00DC2D0D"/>
    <w:rsid w:val="00DC482A"/>
    <w:rsid w:val="00DC4BEA"/>
    <w:rsid w:val="00DC608D"/>
    <w:rsid w:val="00DC696F"/>
    <w:rsid w:val="00DC69D1"/>
    <w:rsid w:val="00DD008E"/>
    <w:rsid w:val="00DD046F"/>
    <w:rsid w:val="00DD0EA5"/>
    <w:rsid w:val="00DD2B70"/>
    <w:rsid w:val="00DD2EDB"/>
    <w:rsid w:val="00DD311E"/>
    <w:rsid w:val="00DD3BFB"/>
    <w:rsid w:val="00DD53E7"/>
    <w:rsid w:val="00DD640C"/>
    <w:rsid w:val="00DD7087"/>
    <w:rsid w:val="00DD71E7"/>
    <w:rsid w:val="00DD7DAD"/>
    <w:rsid w:val="00DE0968"/>
    <w:rsid w:val="00DE1FA0"/>
    <w:rsid w:val="00DE2172"/>
    <w:rsid w:val="00DE2AE5"/>
    <w:rsid w:val="00DE3F81"/>
    <w:rsid w:val="00DE40CA"/>
    <w:rsid w:val="00DE470B"/>
    <w:rsid w:val="00DE4D69"/>
    <w:rsid w:val="00DE4E66"/>
    <w:rsid w:val="00DE55FD"/>
    <w:rsid w:val="00DE66CC"/>
    <w:rsid w:val="00DE6F7B"/>
    <w:rsid w:val="00DE7025"/>
    <w:rsid w:val="00DF04BC"/>
    <w:rsid w:val="00DF1461"/>
    <w:rsid w:val="00DF15C0"/>
    <w:rsid w:val="00DF1710"/>
    <w:rsid w:val="00DF21C0"/>
    <w:rsid w:val="00DF26B2"/>
    <w:rsid w:val="00DF2777"/>
    <w:rsid w:val="00DF341D"/>
    <w:rsid w:val="00DF3862"/>
    <w:rsid w:val="00DF3FA4"/>
    <w:rsid w:val="00DF41FB"/>
    <w:rsid w:val="00DF4DF6"/>
    <w:rsid w:val="00DF5969"/>
    <w:rsid w:val="00DF603B"/>
    <w:rsid w:val="00DF680C"/>
    <w:rsid w:val="00DF6912"/>
    <w:rsid w:val="00E008A3"/>
    <w:rsid w:val="00E00C6E"/>
    <w:rsid w:val="00E01ACA"/>
    <w:rsid w:val="00E0246C"/>
    <w:rsid w:val="00E02551"/>
    <w:rsid w:val="00E02B0E"/>
    <w:rsid w:val="00E02CDE"/>
    <w:rsid w:val="00E02DA8"/>
    <w:rsid w:val="00E02E34"/>
    <w:rsid w:val="00E03B06"/>
    <w:rsid w:val="00E03F13"/>
    <w:rsid w:val="00E0615A"/>
    <w:rsid w:val="00E0627C"/>
    <w:rsid w:val="00E07A80"/>
    <w:rsid w:val="00E10225"/>
    <w:rsid w:val="00E11CB7"/>
    <w:rsid w:val="00E11FC9"/>
    <w:rsid w:val="00E14F00"/>
    <w:rsid w:val="00E155DB"/>
    <w:rsid w:val="00E20105"/>
    <w:rsid w:val="00E2027E"/>
    <w:rsid w:val="00E20643"/>
    <w:rsid w:val="00E215CB"/>
    <w:rsid w:val="00E225DD"/>
    <w:rsid w:val="00E22D93"/>
    <w:rsid w:val="00E24AF0"/>
    <w:rsid w:val="00E2567A"/>
    <w:rsid w:val="00E260A8"/>
    <w:rsid w:val="00E2690E"/>
    <w:rsid w:val="00E26E0B"/>
    <w:rsid w:val="00E2733B"/>
    <w:rsid w:val="00E306D3"/>
    <w:rsid w:val="00E314C7"/>
    <w:rsid w:val="00E3167B"/>
    <w:rsid w:val="00E31912"/>
    <w:rsid w:val="00E31E2D"/>
    <w:rsid w:val="00E31EFB"/>
    <w:rsid w:val="00E329ED"/>
    <w:rsid w:val="00E32B0A"/>
    <w:rsid w:val="00E33442"/>
    <w:rsid w:val="00E3483D"/>
    <w:rsid w:val="00E34C9E"/>
    <w:rsid w:val="00E35334"/>
    <w:rsid w:val="00E3658E"/>
    <w:rsid w:val="00E365BF"/>
    <w:rsid w:val="00E36DF6"/>
    <w:rsid w:val="00E36ECC"/>
    <w:rsid w:val="00E41863"/>
    <w:rsid w:val="00E42AAB"/>
    <w:rsid w:val="00E431D1"/>
    <w:rsid w:val="00E43FDA"/>
    <w:rsid w:val="00E44538"/>
    <w:rsid w:val="00E446E3"/>
    <w:rsid w:val="00E45AE5"/>
    <w:rsid w:val="00E46132"/>
    <w:rsid w:val="00E461C4"/>
    <w:rsid w:val="00E5175B"/>
    <w:rsid w:val="00E518A0"/>
    <w:rsid w:val="00E520EE"/>
    <w:rsid w:val="00E5237F"/>
    <w:rsid w:val="00E52A34"/>
    <w:rsid w:val="00E52DCA"/>
    <w:rsid w:val="00E54366"/>
    <w:rsid w:val="00E552B0"/>
    <w:rsid w:val="00E55389"/>
    <w:rsid w:val="00E55634"/>
    <w:rsid w:val="00E56C2E"/>
    <w:rsid w:val="00E56E81"/>
    <w:rsid w:val="00E571EF"/>
    <w:rsid w:val="00E61ABE"/>
    <w:rsid w:val="00E61DAB"/>
    <w:rsid w:val="00E62556"/>
    <w:rsid w:val="00E62BDB"/>
    <w:rsid w:val="00E63133"/>
    <w:rsid w:val="00E637AC"/>
    <w:rsid w:val="00E63943"/>
    <w:rsid w:val="00E667E7"/>
    <w:rsid w:val="00E71490"/>
    <w:rsid w:val="00E72E07"/>
    <w:rsid w:val="00E73FBC"/>
    <w:rsid w:val="00E7523A"/>
    <w:rsid w:val="00E76169"/>
    <w:rsid w:val="00E76AC5"/>
    <w:rsid w:val="00E76C3B"/>
    <w:rsid w:val="00E811D6"/>
    <w:rsid w:val="00E8331D"/>
    <w:rsid w:val="00E844E5"/>
    <w:rsid w:val="00E8673A"/>
    <w:rsid w:val="00E86AB9"/>
    <w:rsid w:val="00E87687"/>
    <w:rsid w:val="00E908C1"/>
    <w:rsid w:val="00E909E5"/>
    <w:rsid w:val="00E9106D"/>
    <w:rsid w:val="00E91890"/>
    <w:rsid w:val="00E929A4"/>
    <w:rsid w:val="00E9330C"/>
    <w:rsid w:val="00E94403"/>
    <w:rsid w:val="00E950BF"/>
    <w:rsid w:val="00E96FF2"/>
    <w:rsid w:val="00EA103E"/>
    <w:rsid w:val="00EA1915"/>
    <w:rsid w:val="00EA397A"/>
    <w:rsid w:val="00EA513E"/>
    <w:rsid w:val="00EB04AB"/>
    <w:rsid w:val="00EB0D55"/>
    <w:rsid w:val="00EB399C"/>
    <w:rsid w:val="00EB41D8"/>
    <w:rsid w:val="00EB50FB"/>
    <w:rsid w:val="00EB5BF1"/>
    <w:rsid w:val="00EC01BF"/>
    <w:rsid w:val="00EC0C2D"/>
    <w:rsid w:val="00EC0CA4"/>
    <w:rsid w:val="00EC1F1C"/>
    <w:rsid w:val="00EC5387"/>
    <w:rsid w:val="00EC5BB8"/>
    <w:rsid w:val="00EC5CE9"/>
    <w:rsid w:val="00EC635F"/>
    <w:rsid w:val="00EC7D87"/>
    <w:rsid w:val="00ED0052"/>
    <w:rsid w:val="00ED0E8B"/>
    <w:rsid w:val="00ED1501"/>
    <w:rsid w:val="00ED17F5"/>
    <w:rsid w:val="00ED2941"/>
    <w:rsid w:val="00ED3264"/>
    <w:rsid w:val="00ED3681"/>
    <w:rsid w:val="00ED3838"/>
    <w:rsid w:val="00ED58EE"/>
    <w:rsid w:val="00ED7E96"/>
    <w:rsid w:val="00EE1CAF"/>
    <w:rsid w:val="00EE34CC"/>
    <w:rsid w:val="00EE4F86"/>
    <w:rsid w:val="00EE5AA0"/>
    <w:rsid w:val="00EF00C4"/>
    <w:rsid w:val="00EF194A"/>
    <w:rsid w:val="00EF3E64"/>
    <w:rsid w:val="00EF3F72"/>
    <w:rsid w:val="00EF4AC8"/>
    <w:rsid w:val="00EF5853"/>
    <w:rsid w:val="00EF6FC9"/>
    <w:rsid w:val="00F01B02"/>
    <w:rsid w:val="00F02027"/>
    <w:rsid w:val="00F02266"/>
    <w:rsid w:val="00F0281C"/>
    <w:rsid w:val="00F02FFC"/>
    <w:rsid w:val="00F04EE1"/>
    <w:rsid w:val="00F04FAB"/>
    <w:rsid w:val="00F0587E"/>
    <w:rsid w:val="00F061A3"/>
    <w:rsid w:val="00F0626D"/>
    <w:rsid w:val="00F06B7B"/>
    <w:rsid w:val="00F10015"/>
    <w:rsid w:val="00F10FE8"/>
    <w:rsid w:val="00F12829"/>
    <w:rsid w:val="00F130B9"/>
    <w:rsid w:val="00F13BEE"/>
    <w:rsid w:val="00F14B35"/>
    <w:rsid w:val="00F161E7"/>
    <w:rsid w:val="00F1719F"/>
    <w:rsid w:val="00F178C5"/>
    <w:rsid w:val="00F20459"/>
    <w:rsid w:val="00F21AD0"/>
    <w:rsid w:val="00F227EF"/>
    <w:rsid w:val="00F228CB"/>
    <w:rsid w:val="00F22BBF"/>
    <w:rsid w:val="00F24A39"/>
    <w:rsid w:val="00F26783"/>
    <w:rsid w:val="00F317C6"/>
    <w:rsid w:val="00F329C6"/>
    <w:rsid w:val="00F3404A"/>
    <w:rsid w:val="00F3503D"/>
    <w:rsid w:val="00F3555D"/>
    <w:rsid w:val="00F3566B"/>
    <w:rsid w:val="00F36702"/>
    <w:rsid w:val="00F369CD"/>
    <w:rsid w:val="00F36AA6"/>
    <w:rsid w:val="00F37E50"/>
    <w:rsid w:val="00F4027F"/>
    <w:rsid w:val="00F412D3"/>
    <w:rsid w:val="00F43A47"/>
    <w:rsid w:val="00F46C09"/>
    <w:rsid w:val="00F47C7C"/>
    <w:rsid w:val="00F47DBC"/>
    <w:rsid w:val="00F47F80"/>
    <w:rsid w:val="00F508A3"/>
    <w:rsid w:val="00F525CE"/>
    <w:rsid w:val="00F53AE1"/>
    <w:rsid w:val="00F54EA3"/>
    <w:rsid w:val="00F5633F"/>
    <w:rsid w:val="00F567D9"/>
    <w:rsid w:val="00F57153"/>
    <w:rsid w:val="00F57740"/>
    <w:rsid w:val="00F57FB5"/>
    <w:rsid w:val="00F60A06"/>
    <w:rsid w:val="00F60C69"/>
    <w:rsid w:val="00F628F2"/>
    <w:rsid w:val="00F63E13"/>
    <w:rsid w:val="00F63F4A"/>
    <w:rsid w:val="00F64879"/>
    <w:rsid w:val="00F65B6B"/>
    <w:rsid w:val="00F66F0E"/>
    <w:rsid w:val="00F66FC8"/>
    <w:rsid w:val="00F671AB"/>
    <w:rsid w:val="00F6729B"/>
    <w:rsid w:val="00F707F7"/>
    <w:rsid w:val="00F71FC7"/>
    <w:rsid w:val="00F71FD9"/>
    <w:rsid w:val="00F734C7"/>
    <w:rsid w:val="00F74738"/>
    <w:rsid w:val="00F74A6D"/>
    <w:rsid w:val="00F752D8"/>
    <w:rsid w:val="00F76B9B"/>
    <w:rsid w:val="00F76D8F"/>
    <w:rsid w:val="00F76DBE"/>
    <w:rsid w:val="00F77865"/>
    <w:rsid w:val="00F77CAF"/>
    <w:rsid w:val="00F8034D"/>
    <w:rsid w:val="00F80A90"/>
    <w:rsid w:val="00F80B63"/>
    <w:rsid w:val="00F81477"/>
    <w:rsid w:val="00F81BF0"/>
    <w:rsid w:val="00F820A2"/>
    <w:rsid w:val="00F83ACE"/>
    <w:rsid w:val="00F8513A"/>
    <w:rsid w:val="00F856D4"/>
    <w:rsid w:val="00F859A7"/>
    <w:rsid w:val="00F861B8"/>
    <w:rsid w:val="00F8620D"/>
    <w:rsid w:val="00F8647F"/>
    <w:rsid w:val="00F8679D"/>
    <w:rsid w:val="00F86905"/>
    <w:rsid w:val="00F87599"/>
    <w:rsid w:val="00F879DC"/>
    <w:rsid w:val="00F92D19"/>
    <w:rsid w:val="00F92DCF"/>
    <w:rsid w:val="00F943F9"/>
    <w:rsid w:val="00F95935"/>
    <w:rsid w:val="00F959D8"/>
    <w:rsid w:val="00F9719D"/>
    <w:rsid w:val="00FA1C18"/>
    <w:rsid w:val="00FA2315"/>
    <w:rsid w:val="00FA31D4"/>
    <w:rsid w:val="00FA5BFD"/>
    <w:rsid w:val="00FA5D51"/>
    <w:rsid w:val="00FA76EE"/>
    <w:rsid w:val="00FA773C"/>
    <w:rsid w:val="00FA7B08"/>
    <w:rsid w:val="00FB03C8"/>
    <w:rsid w:val="00FB0BAC"/>
    <w:rsid w:val="00FB2B68"/>
    <w:rsid w:val="00FB3FE2"/>
    <w:rsid w:val="00FB5CCC"/>
    <w:rsid w:val="00FB5F37"/>
    <w:rsid w:val="00FB61AA"/>
    <w:rsid w:val="00FB7149"/>
    <w:rsid w:val="00FB7F6C"/>
    <w:rsid w:val="00FC09B1"/>
    <w:rsid w:val="00FC1622"/>
    <w:rsid w:val="00FC1907"/>
    <w:rsid w:val="00FC2778"/>
    <w:rsid w:val="00FC39F6"/>
    <w:rsid w:val="00FC3A05"/>
    <w:rsid w:val="00FC3BA6"/>
    <w:rsid w:val="00FC3CC2"/>
    <w:rsid w:val="00FC59DC"/>
    <w:rsid w:val="00FC7055"/>
    <w:rsid w:val="00FD1226"/>
    <w:rsid w:val="00FD2059"/>
    <w:rsid w:val="00FD2925"/>
    <w:rsid w:val="00FD3281"/>
    <w:rsid w:val="00FD3E18"/>
    <w:rsid w:val="00FD6027"/>
    <w:rsid w:val="00FD6654"/>
    <w:rsid w:val="00FD75B6"/>
    <w:rsid w:val="00FD7E07"/>
    <w:rsid w:val="00FE0851"/>
    <w:rsid w:val="00FE350F"/>
    <w:rsid w:val="00FE614C"/>
    <w:rsid w:val="00FE67D1"/>
    <w:rsid w:val="00FE7638"/>
    <w:rsid w:val="00FF19CC"/>
    <w:rsid w:val="00FF1BD4"/>
    <w:rsid w:val="00FF27F8"/>
    <w:rsid w:val="00FF2B49"/>
    <w:rsid w:val="00FF2B81"/>
    <w:rsid w:val="00FF2F02"/>
    <w:rsid w:val="00FF405E"/>
    <w:rsid w:val="00FF44FA"/>
    <w:rsid w:val="00FF74B3"/>
    <w:rsid w:val="00FF7AF0"/>
    <w:rsid w:val="00FF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0524"/>
  <w15:docId w15:val="{FAE4629C-AEEB-4BFF-98DC-C93036F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pPr>
      <w:keepNext/>
      <w:widowControl w:val="0"/>
      <w:suppressAutoHyphens/>
      <w:spacing w:after="0" w:line="240" w:lineRule="auto"/>
      <w:outlineLvl w:val="1"/>
    </w:pPr>
    <w:rPr>
      <w:rFonts w:ascii="Times New Roman" w:eastAsia="Times New Roman" w:hAnsi="Times New Roman"/>
      <w:b/>
      <w:color w:val="000000"/>
      <w:sz w:val="24"/>
      <w:szCs w:val="20"/>
    </w:rPr>
  </w:style>
  <w:style w:type="paragraph" w:styleId="Heading3">
    <w:name w:val="heading 3"/>
    <w:basedOn w:val="Normal"/>
    <w:next w:val="Normal"/>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E14F00"/>
    <w:pPr>
      <w:keepNext/>
      <w:spacing w:before="240" w:after="60"/>
      <w:outlineLvl w:val="3"/>
    </w:pPr>
    <w:rPr>
      <w:rFonts w:eastAsia="Times New Roman"/>
      <w:b/>
      <w:bCs/>
      <w:sz w:val="28"/>
      <w:szCs w:val="28"/>
    </w:rPr>
  </w:style>
  <w:style w:type="paragraph" w:styleId="Heading5">
    <w:name w:val="heading 5"/>
    <w:basedOn w:val="Normal"/>
    <w:next w:val="Normal"/>
    <w:qFormat/>
    <w:pPr>
      <w:keepNext/>
      <w:widowControl w:val="0"/>
      <w:suppressAutoHyphens/>
      <w:spacing w:after="0" w:line="240" w:lineRule="auto"/>
      <w:outlineLvl w:val="4"/>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rsid w:val="00B8346C"/>
    <w:pPr>
      <w:spacing w:after="120"/>
      <w:ind w:left="283"/>
    </w:pPr>
  </w:style>
  <w:style w:type="paragraph" w:customStyle="1" w:styleId="AATable-01">
    <w:name w:val="AATable-01"/>
    <w:basedOn w:val="Normal"/>
    <w:pPr>
      <w:widowControl w:val="0"/>
      <w:suppressAutoHyphens/>
      <w:autoSpaceDE w:val="0"/>
      <w:autoSpaceDN w:val="0"/>
      <w:adjustRightInd w:val="0"/>
      <w:spacing w:before="60" w:after="60" w:line="240" w:lineRule="atLeast"/>
      <w:ind w:left="57"/>
      <w:textAlignment w:val="center"/>
    </w:pPr>
    <w:rPr>
      <w:rFonts w:ascii="Verdana" w:eastAsia="Times New Roman" w:hAnsi="Verdana" w:cs="Tahoma"/>
      <w:color w:val="000000"/>
      <w:sz w:val="18"/>
      <w:szCs w:val="18"/>
      <w:lang w:eastAsia="en-GB"/>
    </w:rPr>
  </w:style>
  <w:style w:type="character" w:customStyle="1" w:styleId="CharChar9">
    <w:name w:val="Char Char9"/>
    <w:rPr>
      <w:rFonts w:ascii="Times New Roman" w:eastAsia="Times New Roman" w:hAnsi="Times New Roman" w:cs="Times New Roman"/>
      <w:b/>
      <w:color w:val="000000"/>
      <w:sz w:val="24"/>
      <w:szCs w:val="20"/>
    </w:rPr>
  </w:style>
  <w:style w:type="character" w:customStyle="1" w:styleId="CharChar7">
    <w:name w:val="Char Char7"/>
    <w:rPr>
      <w:rFonts w:ascii="Times New Roman" w:eastAsia="Times New Roman" w:hAnsi="Times New Roman" w:cs="Times New Roman"/>
      <w:b/>
      <w:color w:val="000000"/>
      <w:sz w:val="24"/>
      <w:szCs w:val="20"/>
      <w:u w:val="single"/>
    </w:rPr>
  </w:style>
  <w:style w:type="paragraph" w:customStyle="1" w:styleId="WW-BodyText2">
    <w:name w:val="WW-Body Text 2"/>
    <w:basedOn w:val="Normal"/>
    <w:pPr>
      <w:widowControl w:val="0"/>
      <w:suppressAutoHyphens/>
      <w:spacing w:after="0" w:line="240" w:lineRule="auto"/>
      <w:jc w:val="center"/>
    </w:pPr>
    <w:rPr>
      <w:rFonts w:ascii="Times New Roman" w:eastAsia="Times New Roman" w:hAnsi="Times New Roman"/>
      <w:b/>
      <w:color w:val="000000"/>
      <w:sz w:val="28"/>
      <w:szCs w:val="20"/>
      <w:u w:val="single"/>
    </w:rPr>
  </w:style>
  <w:style w:type="paragraph" w:styleId="Footer">
    <w:name w:val="footer"/>
    <w:basedOn w:val="Normal"/>
    <w:link w:val="FooterChar"/>
    <w:uiPriority w:val="99"/>
    <w:pPr>
      <w:widowControl w:val="0"/>
      <w:tabs>
        <w:tab w:val="center" w:pos="4153"/>
        <w:tab w:val="right" w:pos="8306"/>
      </w:tabs>
      <w:suppressAutoHyphens/>
      <w:spacing w:after="0" w:line="240" w:lineRule="auto"/>
    </w:pPr>
    <w:rPr>
      <w:rFonts w:ascii="Times New Roman" w:eastAsia="Times New Roman" w:hAnsi="Times New Roman"/>
      <w:color w:val="000000"/>
      <w:sz w:val="24"/>
      <w:szCs w:val="20"/>
    </w:rPr>
  </w:style>
  <w:style w:type="character" w:customStyle="1" w:styleId="CharChar6">
    <w:name w:val="Char Char6"/>
    <w:rPr>
      <w:rFonts w:ascii="Times New Roman" w:eastAsia="Times New Roman" w:hAnsi="Times New Roman" w:cs="Times New Roman"/>
      <w:color w:val="000000"/>
      <w:sz w:val="24"/>
      <w:szCs w:val="20"/>
    </w:rPr>
  </w:style>
  <w:style w:type="paragraph" w:styleId="NoSpacing">
    <w:name w:val="No Spacing"/>
    <w:uiPriority w:val="1"/>
    <w:qFormat/>
    <w:rPr>
      <w:sz w:val="22"/>
      <w:szCs w:val="22"/>
      <w:lang w:eastAsia="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5">
    <w:name w:val="Char Char5"/>
    <w:basedOn w:val="DefaultParagraphFont"/>
  </w:style>
  <w:style w:type="character" w:customStyle="1" w:styleId="CharChar8">
    <w:name w:val="Char Char8"/>
    <w:semiHidden/>
    <w:rPr>
      <w:rFonts w:ascii="Cambria" w:eastAsia="Times New Roman" w:hAnsi="Cambria" w:cs="Times New Roman"/>
      <w:b/>
      <w:bCs/>
      <w:color w:val="4F81BD"/>
    </w:rPr>
  </w:style>
  <w:style w:type="paragraph" w:styleId="BodyText">
    <w:name w:val="Body Text"/>
    <w:basedOn w:val="Normal"/>
    <w:pPr>
      <w:spacing w:after="0" w:line="240" w:lineRule="auto"/>
    </w:pPr>
    <w:rPr>
      <w:rFonts w:ascii="Arial" w:eastAsia="Times New Roman" w:hAnsi="Arial" w:cs="Arial"/>
      <w:b/>
      <w:bCs/>
      <w:sz w:val="24"/>
      <w:szCs w:val="24"/>
    </w:rPr>
  </w:style>
  <w:style w:type="character" w:customStyle="1" w:styleId="CharChar4">
    <w:name w:val="Char Char4"/>
    <w:semiHidden/>
    <w:rPr>
      <w:rFonts w:ascii="Arial" w:eastAsia="Times New Roman" w:hAnsi="Arial" w:cs="Arial"/>
      <w:b/>
      <w:bCs/>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Pr>
      <w:sz w:val="20"/>
      <w:szCs w:val="20"/>
    </w:rPr>
  </w:style>
  <w:style w:type="character" w:customStyle="1" w:styleId="CharChar3">
    <w:name w:val="Char Char3"/>
    <w:rPr>
      <w:lang w:eastAsia="en-US"/>
    </w:rPr>
  </w:style>
  <w:style w:type="character" w:styleId="FootnoteReference">
    <w:name w:val="footnote reference"/>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1Char">
    <w:name w:val="1 Char"/>
    <w:basedOn w:val="Normal"/>
    <w:pPr>
      <w:spacing w:after="160" w:line="240" w:lineRule="exact"/>
    </w:pPr>
    <w:rPr>
      <w:rFonts w:ascii="Verdana" w:eastAsia="Times New Roman" w:hAnsi="Verdana"/>
      <w:sz w:val="20"/>
      <w:szCs w:val="20"/>
      <w:lang w:val="en-US"/>
    </w:rPr>
  </w:style>
  <w:style w:type="paragraph" w:styleId="Signature">
    <w:name w:val="Signature"/>
    <w:basedOn w:val="Normal"/>
    <w:pPr>
      <w:suppressLineNumbers/>
      <w:suppressAutoHyphens/>
      <w:spacing w:after="0" w:line="240" w:lineRule="auto"/>
    </w:pPr>
    <w:rPr>
      <w:rFonts w:ascii="Nimrod" w:eastAsia="Times New Roman" w:hAnsi="Nimrod"/>
      <w:sz w:val="24"/>
      <w:szCs w:val="20"/>
    </w:rPr>
  </w:style>
  <w:style w:type="paragraph" w:customStyle="1" w:styleId="BulletLarge">
    <w:name w:val="Bullet Large"/>
    <w:basedOn w:val="Normal"/>
    <w:pPr>
      <w:numPr>
        <w:ilvl w:val="2"/>
        <w:numId w:val="1"/>
      </w:numPr>
      <w:spacing w:after="0" w:line="240" w:lineRule="auto"/>
    </w:pPr>
    <w:rPr>
      <w:rFonts w:ascii="Times New Roman" w:eastAsia="Times New Roman" w:hAnsi="Times New Roman"/>
      <w:sz w:val="24"/>
      <w:szCs w:val="24"/>
      <w:lang w:eastAsia="en-GB"/>
    </w:rPr>
  </w:style>
  <w:style w:type="character" w:styleId="FollowedHyperlink">
    <w:name w:val="FollowedHyperlink"/>
    <w:rPr>
      <w:color w:val="606420"/>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2">
    <w:name w:val="Char Char2"/>
    <w:semiHidden/>
    <w:rPr>
      <w:rFonts w:ascii="Tahoma" w:hAnsi="Tahoma" w:cs="Tahoma"/>
      <w:sz w:val="16"/>
      <w:szCs w:val="16"/>
      <w:lang w:val="en-GB"/>
    </w:rPr>
  </w:style>
  <w:style w:type="character" w:customStyle="1" w:styleId="BodyTextIndentChar">
    <w:name w:val="Body Text Indent Char"/>
    <w:link w:val="BodyTextIndent"/>
    <w:rsid w:val="00B8346C"/>
    <w:rPr>
      <w:sz w:val="22"/>
      <w:szCs w:val="22"/>
      <w:lang w:eastAsia="en-US"/>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style>
  <w:style w:type="paragraph" w:customStyle="1" w:styleId="Numberedparagraph">
    <w:name w:val="Numbered paragraph"/>
    <w:basedOn w:val="Normal"/>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rPr>
      <w:rFonts w:ascii="Tahoma" w:eastAsia="Times New Roman" w:hAnsi="Tahoma"/>
      <w:color w:val="000000"/>
      <w:sz w:val="24"/>
      <w:szCs w:val="24"/>
      <w:lang w:eastAsia="en-US"/>
    </w:rPr>
  </w:style>
  <w:style w:type="paragraph" w:customStyle="1" w:styleId="Bulletsspaced">
    <w:name w:val="Bullets (spaced)"/>
    <w:basedOn w:val="Normal"/>
    <w:pPr>
      <w:numPr>
        <w:numId w:val="3"/>
      </w:numPr>
      <w:spacing w:before="120" w:after="0" w:line="240" w:lineRule="auto"/>
      <w:ind w:left="924" w:hanging="357"/>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pPr>
      <w:spacing w:after="240"/>
    </w:pPr>
  </w:style>
  <w:style w:type="character" w:customStyle="1" w:styleId="BulletsspacedChar">
    <w:name w:val="Bullets (spaced) Char"/>
    <w:rPr>
      <w:rFonts w:ascii="Tahoma" w:eastAsia="Times New Roman" w:hAnsi="Tahoma"/>
      <w:color w:val="000000"/>
      <w:sz w:val="24"/>
      <w:szCs w:val="24"/>
      <w:lang w:eastAsia="en-US"/>
    </w:rPr>
  </w:style>
  <w:style w:type="character" w:customStyle="1" w:styleId="Bulletsspaced-lastbulletChar">
    <w:name w:val="Bullets (spaced) - last bullet Char"/>
    <w:basedOn w:val="BulletsspacedChar"/>
    <w:rPr>
      <w:rFonts w:ascii="Tahoma" w:eastAsia="Times New Roman" w:hAnsi="Tahoma"/>
      <w:color w:val="000000"/>
      <w:sz w:val="24"/>
      <w:szCs w:val="24"/>
      <w:lang w:eastAsia="en-US"/>
    </w:rPr>
  </w:style>
  <w:style w:type="paragraph" w:styleId="BodyText3">
    <w:name w:val="Body Text 3"/>
    <w:basedOn w:val="Normal"/>
    <w:unhideWhenUsed/>
    <w:pPr>
      <w:spacing w:after="120"/>
    </w:pPr>
    <w:rPr>
      <w:sz w:val="16"/>
      <w:szCs w:val="16"/>
    </w:rPr>
  </w:style>
  <w:style w:type="character" w:customStyle="1" w:styleId="CharChar1">
    <w:name w:val="Char Char1"/>
    <w:semiHidden/>
    <w:rPr>
      <w:sz w:val="16"/>
      <w:szCs w:val="16"/>
      <w:lang w:eastAsia="en-US"/>
    </w:rPr>
  </w:style>
  <w:style w:type="paragraph" w:styleId="BodyText2">
    <w:name w:val="Body Text 2"/>
    <w:basedOn w:val="Normal"/>
    <w:unhideWhenUsed/>
    <w:pPr>
      <w:spacing w:after="120" w:line="480" w:lineRule="auto"/>
    </w:pPr>
  </w:style>
  <w:style w:type="character" w:customStyle="1" w:styleId="CharChar">
    <w:name w:val="Char Char"/>
    <w:semiHidden/>
    <w:rPr>
      <w:sz w:val="22"/>
      <w:szCs w:val="22"/>
      <w:lang w:eastAsia="en-US"/>
    </w:rPr>
  </w:style>
  <w:style w:type="paragraph" w:customStyle="1" w:styleId="rportal-publicationrecord">
    <w:name w:val="rportal-publicationrecord"/>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Pr>
      <w:color w:val="0000FF"/>
      <w:u w:val="single"/>
    </w:rPr>
  </w:style>
  <w:style w:type="character" w:customStyle="1" w:styleId="FootnoteTextChar">
    <w:name w:val="Footnote Text Char"/>
    <w:link w:val="FootnoteText"/>
    <w:uiPriority w:val="99"/>
    <w:rsid w:val="00E3658E"/>
    <w:rPr>
      <w:lang w:eastAsia="en-US"/>
    </w:rPr>
  </w:style>
  <w:style w:type="character" w:customStyle="1" w:styleId="HeaderChar">
    <w:name w:val="Header Char"/>
    <w:link w:val="Header"/>
    <w:rsid w:val="00F71FC7"/>
    <w:rPr>
      <w:sz w:val="22"/>
      <w:szCs w:val="22"/>
      <w:lang w:eastAsia="en-US"/>
    </w:rPr>
  </w:style>
  <w:style w:type="character" w:customStyle="1" w:styleId="Heading2Char">
    <w:name w:val="Heading 2 Char"/>
    <w:link w:val="Heading2"/>
    <w:rsid w:val="00B9200A"/>
    <w:rPr>
      <w:rFonts w:ascii="Times New Roman" w:eastAsia="Times New Roman" w:hAnsi="Times New Roman"/>
      <w:b/>
      <w:color w:val="000000"/>
      <w:sz w:val="24"/>
      <w:lang w:eastAsia="en-US"/>
    </w:rPr>
  </w:style>
  <w:style w:type="numbering" w:styleId="111111">
    <w:name w:val="Outline List 2"/>
    <w:basedOn w:val="NoList"/>
    <w:rsid w:val="00D02A99"/>
    <w:pPr>
      <w:numPr>
        <w:numId w:val="4"/>
      </w:numPr>
    </w:pPr>
  </w:style>
  <w:style w:type="paragraph" w:customStyle="1" w:styleId="Bullets">
    <w:name w:val="Bullets"/>
    <w:basedOn w:val="Normal"/>
    <w:rsid w:val="00377F87"/>
    <w:pPr>
      <w:numPr>
        <w:numId w:val="5"/>
      </w:numPr>
      <w:spacing w:after="0" w:line="240" w:lineRule="auto"/>
    </w:pPr>
    <w:rPr>
      <w:rFonts w:ascii="Times New Roman" w:eastAsia="Times New Roman" w:hAnsi="Times New Roman"/>
      <w:sz w:val="20"/>
      <w:szCs w:val="20"/>
    </w:rPr>
  </w:style>
  <w:style w:type="character" w:styleId="CommentReference">
    <w:name w:val="annotation reference"/>
    <w:uiPriority w:val="99"/>
    <w:rsid w:val="00377F87"/>
    <w:rPr>
      <w:sz w:val="16"/>
      <w:szCs w:val="16"/>
    </w:rPr>
  </w:style>
  <w:style w:type="paragraph" w:customStyle="1" w:styleId="EndNoteBibliographyTitle">
    <w:name w:val="EndNote Bibliography Title"/>
    <w:basedOn w:val="Normal"/>
    <w:link w:val="EndNoteBibliographyTitleChar"/>
    <w:rsid w:val="003701CD"/>
    <w:pPr>
      <w:spacing w:after="0"/>
      <w:jc w:val="center"/>
    </w:pPr>
    <w:rPr>
      <w:rFonts w:cs="Calibri"/>
      <w:noProof/>
      <w:lang w:val="en-US"/>
    </w:rPr>
  </w:style>
  <w:style w:type="character" w:customStyle="1" w:styleId="ListParagraphChar">
    <w:name w:val="List Paragraph Char"/>
    <w:link w:val="ListParagraph"/>
    <w:uiPriority w:val="34"/>
    <w:rsid w:val="003701CD"/>
    <w:rPr>
      <w:sz w:val="22"/>
      <w:szCs w:val="22"/>
      <w:lang w:eastAsia="en-US"/>
    </w:rPr>
  </w:style>
  <w:style w:type="character" w:customStyle="1" w:styleId="EndNoteBibliographyTitleChar">
    <w:name w:val="EndNote Bibliography Title Char"/>
    <w:link w:val="EndNoteBibliographyTitle"/>
    <w:rsid w:val="003701CD"/>
    <w:rPr>
      <w:rFonts w:cs="Calibri"/>
      <w:noProof/>
      <w:sz w:val="22"/>
      <w:szCs w:val="22"/>
      <w:lang w:val="en-US" w:eastAsia="en-US"/>
    </w:rPr>
  </w:style>
  <w:style w:type="paragraph" w:customStyle="1" w:styleId="EndNoteBibliography">
    <w:name w:val="EndNote Bibliography"/>
    <w:basedOn w:val="Normal"/>
    <w:link w:val="EndNoteBibliographyChar"/>
    <w:rsid w:val="003701CD"/>
    <w:pPr>
      <w:spacing w:line="240" w:lineRule="auto"/>
      <w:jc w:val="both"/>
    </w:pPr>
    <w:rPr>
      <w:rFonts w:cs="Calibri"/>
      <w:noProof/>
      <w:lang w:val="en-US"/>
    </w:rPr>
  </w:style>
  <w:style w:type="character" w:customStyle="1" w:styleId="EndNoteBibliographyChar">
    <w:name w:val="EndNote Bibliography Char"/>
    <w:link w:val="EndNoteBibliography"/>
    <w:rsid w:val="003701CD"/>
    <w:rPr>
      <w:rFonts w:cs="Calibri"/>
      <w:noProof/>
      <w:sz w:val="22"/>
      <w:szCs w:val="22"/>
      <w:lang w:val="en-US" w:eastAsia="en-US"/>
    </w:rPr>
  </w:style>
  <w:style w:type="character" w:styleId="HTMLCite">
    <w:name w:val="HTML Cite"/>
    <w:uiPriority w:val="99"/>
    <w:unhideWhenUsed/>
    <w:rsid w:val="00072828"/>
    <w:rPr>
      <w:i/>
      <w:iCs/>
    </w:rPr>
  </w:style>
  <w:style w:type="paragraph" w:styleId="BodyTextIndent2">
    <w:name w:val="Body Text Indent 2"/>
    <w:basedOn w:val="Normal"/>
    <w:link w:val="BodyTextIndent2Char"/>
    <w:rsid w:val="001654EF"/>
    <w:pPr>
      <w:spacing w:after="120" w:line="480" w:lineRule="auto"/>
      <w:ind w:left="283"/>
    </w:pPr>
  </w:style>
  <w:style w:type="character" w:customStyle="1" w:styleId="BodyTextIndent2Char">
    <w:name w:val="Body Text Indent 2 Char"/>
    <w:link w:val="BodyTextIndent2"/>
    <w:rsid w:val="001654EF"/>
    <w:rPr>
      <w:sz w:val="22"/>
      <w:szCs w:val="22"/>
      <w:lang w:eastAsia="en-US"/>
    </w:rPr>
  </w:style>
  <w:style w:type="paragraph" w:styleId="EndnoteText">
    <w:name w:val="endnote text"/>
    <w:basedOn w:val="Normal"/>
    <w:link w:val="EndnoteTextChar"/>
    <w:rsid w:val="00032738"/>
    <w:rPr>
      <w:sz w:val="20"/>
      <w:szCs w:val="20"/>
    </w:rPr>
  </w:style>
  <w:style w:type="character" w:customStyle="1" w:styleId="EndnoteTextChar">
    <w:name w:val="Endnote Text Char"/>
    <w:link w:val="EndnoteText"/>
    <w:rsid w:val="00032738"/>
    <w:rPr>
      <w:lang w:eastAsia="en-US"/>
    </w:rPr>
  </w:style>
  <w:style w:type="character" w:styleId="EndnoteReference">
    <w:name w:val="endnote reference"/>
    <w:rsid w:val="00032738"/>
    <w:rPr>
      <w:vertAlign w:val="superscript"/>
    </w:rPr>
  </w:style>
  <w:style w:type="character" w:customStyle="1" w:styleId="Heading4Char">
    <w:name w:val="Heading 4 Char"/>
    <w:link w:val="Heading4"/>
    <w:semiHidden/>
    <w:rsid w:val="00E14F00"/>
    <w:rPr>
      <w:rFonts w:ascii="Calibri" w:eastAsia="Times New Roman" w:hAnsi="Calibri" w:cs="Times New Roman"/>
      <w:b/>
      <w:bCs/>
      <w:sz w:val="28"/>
      <w:szCs w:val="28"/>
      <w:lang w:eastAsia="en-US"/>
    </w:rPr>
  </w:style>
  <w:style w:type="character" w:customStyle="1" w:styleId="FooterChar">
    <w:name w:val="Footer Char"/>
    <w:link w:val="Footer"/>
    <w:uiPriority w:val="99"/>
    <w:rsid w:val="00157D60"/>
    <w:rPr>
      <w:rFonts w:ascii="Times New Roman" w:eastAsia="Times New Roman" w:hAnsi="Times New Roman"/>
      <w:color w:val="000000"/>
      <w:sz w:val="24"/>
      <w:lang w:eastAsia="en-US"/>
    </w:rPr>
  </w:style>
  <w:style w:type="paragraph" w:customStyle="1" w:styleId="Pa8">
    <w:name w:val="Pa8"/>
    <w:basedOn w:val="Default"/>
    <w:next w:val="Default"/>
    <w:uiPriority w:val="99"/>
    <w:rsid w:val="008F1226"/>
    <w:pPr>
      <w:spacing w:line="201" w:lineRule="atLeast"/>
    </w:pPr>
    <w:rPr>
      <w:rFonts w:ascii="Syntax" w:eastAsia="Calibri" w:hAnsi="Syntax" w:cs="Times New Roman"/>
      <w:color w:val="auto"/>
    </w:rPr>
  </w:style>
  <w:style w:type="character" w:customStyle="1" w:styleId="A10">
    <w:name w:val="A10"/>
    <w:uiPriority w:val="99"/>
    <w:rsid w:val="008F1226"/>
    <w:rPr>
      <w:rFonts w:cs="Syntax"/>
      <w:color w:val="000000"/>
      <w:sz w:val="18"/>
      <w:szCs w:val="18"/>
    </w:rPr>
  </w:style>
  <w:style w:type="paragraph" w:customStyle="1" w:styleId="Pa9">
    <w:name w:val="Pa9"/>
    <w:basedOn w:val="Default"/>
    <w:next w:val="Default"/>
    <w:uiPriority w:val="99"/>
    <w:rsid w:val="008F1226"/>
    <w:pPr>
      <w:spacing w:line="201" w:lineRule="atLeast"/>
    </w:pPr>
    <w:rPr>
      <w:rFonts w:ascii="Syntax" w:eastAsia="Calibri" w:hAnsi="Syntax" w:cs="Times New Roman"/>
      <w:color w:val="auto"/>
    </w:rPr>
  </w:style>
  <w:style w:type="paragraph" w:customStyle="1" w:styleId="TableParagraph">
    <w:name w:val="Table Paragraph"/>
    <w:basedOn w:val="Normal"/>
    <w:uiPriority w:val="99"/>
    <w:rsid w:val="00B266DD"/>
    <w:pPr>
      <w:widowControl w:val="0"/>
      <w:spacing w:after="0" w:line="240" w:lineRule="auto"/>
    </w:pPr>
    <w:rPr>
      <w:lang w:val="en-US"/>
    </w:rPr>
  </w:style>
  <w:style w:type="paragraph" w:styleId="ListBullet">
    <w:name w:val="List Bullet"/>
    <w:basedOn w:val="Normal"/>
    <w:rsid w:val="00713EDD"/>
    <w:pPr>
      <w:numPr>
        <w:numId w:val="7"/>
      </w:numPr>
      <w:contextualSpacing/>
    </w:pPr>
  </w:style>
  <w:style w:type="paragraph" w:styleId="CommentText">
    <w:name w:val="annotation text"/>
    <w:basedOn w:val="Normal"/>
    <w:link w:val="CommentTextChar"/>
    <w:uiPriority w:val="99"/>
    <w:rsid w:val="0029794D"/>
    <w:rPr>
      <w:sz w:val="20"/>
      <w:szCs w:val="20"/>
    </w:rPr>
  </w:style>
  <w:style w:type="character" w:customStyle="1" w:styleId="CommentTextChar">
    <w:name w:val="Comment Text Char"/>
    <w:link w:val="CommentText"/>
    <w:uiPriority w:val="99"/>
    <w:rsid w:val="0029794D"/>
    <w:rPr>
      <w:lang w:eastAsia="en-US"/>
    </w:rPr>
  </w:style>
  <w:style w:type="paragraph" w:styleId="PlainText">
    <w:name w:val="Plain Text"/>
    <w:basedOn w:val="Normal"/>
    <w:link w:val="PlainTextChar"/>
    <w:uiPriority w:val="99"/>
    <w:unhideWhenUsed/>
    <w:rsid w:val="00CA60C9"/>
    <w:pPr>
      <w:spacing w:after="0" w:line="240" w:lineRule="auto"/>
    </w:pPr>
    <w:rPr>
      <w:szCs w:val="21"/>
    </w:rPr>
  </w:style>
  <w:style w:type="character" w:customStyle="1" w:styleId="PlainTextChar">
    <w:name w:val="Plain Text Char"/>
    <w:link w:val="PlainText"/>
    <w:uiPriority w:val="99"/>
    <w:rsid w:val="00CA60C9"/>
    <w:rPr>
      <w:sz w:val="22"/>
      <w:szCs w:val="21"/>
      <w:lang w:eastAsia="en-US"/>
    </w:rPr>
  </w:style>
  <w:style w:type="character" w:customStyle="1" w:styleId="tgc">
    <w:name w:val="_tgc"/>
    <w:rsid w:val="000951B7"/>
  </w:style>
  <w:style w:type="character" w:customStyle="1" w:styleId="UnresolvedMention1">
    <w:name w:val="Unresolved Mention1"/>
    <w:uiPriority w:val="99"/>
    <w:semiHidden/>
    <w:unhideWhenUsed/>
    <w:rsid w:val="00EB41D8"/>
    <w:rPr>
      <w:color w:val="808080"/>
      <w:shd w:val="clear" w:color="auto" w:fill="E6E6E6"/>
    </w:rPr>
  </w:style>
  <w:style w:type="character" w:customStyle="1" w:styleId="ilfuvd">
    <w:name w:val="ilfuvd"/>
    <w:rsid w:val="00DD7087"/>
  </w:style>
  <w:style w:type="character" w:customStyle="1" w:styleId="st">
    <w:name w:val="st"/>
    <w:rsid w:val="00450546"/>
  </w:style>
  <w:style w:type="character" w:styleId="Emphasis">
    <w:name w:val="Emphasis"/>
    <w:uiPriority w:val="20"/>
    <w:qFormat/>
    <w:rsid w:val="00450546"/>
    <w:rPr>
      <w:i/>
      <w:iCs/>
    </w:rPr>
  </w:style>
  <w:style w:type="character" w:customStyle="1" w:styleId="articlecitationyear">
    <w:name w:val="articlecitation_year"/>
    <w:rsid w:val="00BC3BE4"/>
  </w:style>
  <w:style w:type="character" w:customStyle="1" w:styleId="articlecitationvolume">
    <w:name w:val="articlecitation_volume"/>
    <w:rsid w:val="00BC3BE4"/>
  </w:style>
  <w:style w:type="character" w:customStyle="1" w:styleId="articlecitationpages">
    <w:name w:val="articlecitation_pages"/>
    <w:rsid w:val="00BC3BE4"/>
  </w:style>
  <w:style w:type="character" w:customStyle="1" w:styleId="u-inline-block">
    <w:name w:val="u-inline-block"/>
    <w:rsid w:val="00BC3BE4"/>
  </w:style>
  <w:style w:type="character" w:customStyle="1" w:styleId="contribdegrees">
    <w:name w:val="contribdegrees"/>
    <w:rsid w:val="009918EE"/>
  </w:style>
  <w:style w:type="character" w:customStyle="1" w:styleId="publicationcontentepubdate">
    <w:name w:val="publicationcontentepubdate"/>
    <w:rsid w:val="009918EE"/>
  </w:style>
  <w:style w:type="character" w:customStyle="1" w:styleId="articletype">
    <w:name w:val="articletype"/>
    <w:rsid w:val="0099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912">
      <w:bodyDiv w:val="1"/>
      <w:marLeft w:val="0"/>
      <w:marRight w:val="0"/>
      <w:marTop w:val="0"/>
      <w:marBottom w:val="0"/>
      <w:divBdr>
        <w:top w:val="none" w:sz="0" w:space="0" w:color="auto"/>
        <w:left w:val="none" w:sz="0" w:space="0" w:color="auto"/>
        <w:bottom w:val="none" w:sz="0" w:space="0" w:color="auto"/>
        <w:right w:val="none" w:sz="0" w:space="0" w:color="auto"/>
      </w:divBdr>
    </w:div>
    <w:div w:id="53167224">
      <w:bodyDiv w:val="1"/>
      <w:marLeft w:val="0"/>
      <w:marRight w:val="0"/>
      <w:marTop w:val="0"/>
      <w:marBottom w:val="0"/>
      <w:divBdr>
        <w:top w:val="none" w:sz="0" w:space="0" w:color="auto"/>
        <w:left w:val="none" w:sz="0" w:space="0" w:color="auto"/>
        <w:bottom w:val="none" w:sz="0" w:space="0" w:color="auto"/>
        <w:right w:val="none" w:sz="0" w:space="0" w:color="auto"/>
      </w:divBdr>
    </w:div>
    <w:div w:id="65348091">
      <w:bodyDiv w:val="1"/>
      <w:marLeft w:val="0"/>
      <w:marRight w:val="0"/>
      <w:marTop w:val="0"/>
      <w:marBottom w:val="0"/>
      <w:divBdr>
        <w:top w:val="none" w:sz="0" w:space="0" w:color="auto"/>
        <w:left w:val="none" w:sz="0" w:space="0" w:color="auto"/>
        <w:bottom w:val="none" w:sz="0" w:space="0" w:color="auto"/>
        <w:right w:val="none" w:sz="0" w:space="0" w:color="auto"/>
      </w:divBdr>
    </w:div>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04083471">
      <w:bodyDiv w:val="1"/>
      <w:marLeft w:val="0"/>
      <w:marRight w:val="0"/>
      <w:marTop w:val="0"/>
      <w:marBottom w:val="0"/>
      <w:divBdr>
        <w:top w:val="none" w:sz="0" w:space="0" w:color="auto"/>
        <w:left w:val="none" w:sz="0" w:space="0" w:color="auto"/>
        <w:bottom w:val="none" w:sz="0" w:space="0" w:color="auto"/>
        <w:right w:val="none" w:sz="0" w:space="0" w:color="auto"/>
      </w:divBdr>
      <w:divsChild>
        <w:div w:id="819007709">
          <w:marLeft w:val="0"/>
          <w:marRight w:val="0"/>
          <w:marTop w:val="0"/>
          <w:marBottom w:val="0"/>
          <w:divBdr>
            <w:top w:val="none" w:sz="0" w:space="0" w:color="auto"/>
            <w:left w:val="none" w:sz="0" w:space="0" w:color="auto"/>
            <w:bottom w:val="none" w:sz="0" w:space="0" w:color="auto"/>
            <w:right w:val="none" w:sz="0" w:space="0" w:color="auto"/>
          </w:divBdr>
        </w:div>
        <w:div w:id="1839733409">
          <w:marLeft w:val="0"/>
          <w:marRight w:val="0"/>
          <w:marTop w:val="0"/>
          <w:marBottom w:val="0"/>
          <w:divBdr>
            <w:top w:val="none" w:sz="0" w:space="0" w:color="auto"/>
            <w:left w:val="none" w:sz="0" w:space="0" w:color="auto"/>
            <w:bottom w:val="none" w:sz="0" w:space="0" w:color="auto"/>
            <w:right w:val="none" w:sz="0" w:space="0" w:color="auto"/>
          </w:divBdr>
        </w:div>
      </w:divsChild>
    </w:div>
    <w:div w:id="109472657">
      <w:bodyDiv w:val="1"/>
      <w:marLeft w:val="0"/>
      <w:marRight w:val="0"/>
      <w:marTop w:val="0"/>
      <w:marBottom w:val="0"/>
      <w:divBdr>
        <w:top w:val="none" w:sz="0" w:space="0" w:color="auto"/>
        <w:left w:val="none" w:sz="0" w:space="0" w:color="auto"/>
        <w:bottom w:val="none" w:sz="0" w:space="0" w:color="auto"/>
        <w:right w:val="none" w:sz="0" w:space="0" w:color="auto"/>
      </w:divBdr>
      <w:divsChild>
        <w:div w:id="932012035">
          <w:marLeft w:val="576"/>
          <w:marRight w:val="0"/>
          <w:marTop w:val="80"/>
          <w:marBottom w:val="0"/>
          <w:divBdr>
            <w:top w:val="none" w:sz="0" w:space="0" w:color="auto"/>
            <w:left w:val="none" w:sz="0" w:space="0" w:color="auto"/>
            <w:bottom w:val="none" w:sz="0" w:space="0" w:color="auto"/>
            <w:right w:val="none" w:sz="0" w:space="0" w:color="auto"/>
          </w:divBdr>
        </w:div>
        <w:div w:id="936526009">
          <w:marLeft w:val="576"/>
          <w:marRight w:val="0"/>
          <w:marTop w:val="80"/>
          <w:marBottom w:val="0"/>
          <w:divBdr>
            <w:top w:val="none" w:sz="0" w:space="0" w:color="auto"/>
            <w:left w:val="none" w:sz="0" w:space="0" w:color="auto"/>
            <w:bottom w:val="none" w:sz="0" w:space="0" w:color="auto"/>
            <w:right w:val="none" w:sz="0" w:space="0" w:color="auto"/>
          </w:divBdr>
        </w:div>
        <w:div w:id="1394043761">
          <w:marLeft w:val="576"/>
          <w:marRight w:val="0"/>
          <w:marTop w:val="80"/>
          <w:marBottom w:val="0"/>
          <w:divBdr>
            <w:top w:val="none" w:sz="0" w:space="0" w:color="auto"/>
            <w:left w:val="none" w:sz="0" w:space="0" w:color="auto"/>
            <w:bottom w:val="none" w:sz="0" w:space="0" w:color="auto"/>
            <w:right w:val="none" w:sz="0" w:space="0" w:color="auto"/>
          </w:divBdr>
        </w:div>
        <w:div w:id="1772778140">
          <w:marLeft w:val="576"/>
          <w:marRight w:val="0"/>
          <w:marTop w:val="80"/>
          <w:marBottom w:val="0"/>
          <w:divBdr>
            <w:top w:val="none" w:sz="0" w:space="0" w:color="auto"/>
            <w:left w:val="none" w:sz="0" w:space="0" w:color="auto"/>
            <w:bottom w:val="none" w:sz="0" w:space="0" w:color="auto"/>
            <w:right w:val="none" w:sz="0" w:space="0" w:color="auto"/>
          </w:divBdr>
        </w:div>
      </w:divsChild>
    </w:div>
    <w:div w:id="123432705">
      <w:bodyDiv w:val="1"/>
      <w:marLeft w:val="0"/>
      <w:marRight w:val="0"/>
      <w:marTop w:val="0"/>
      <w:marBottom w:val="0"/>
      <w:divBdr>
        <w:top w:val="none" w:sz="0" w:space="0" w:color="auto"/>
        <w:left w:val="none" w:sz="0" w:space="0" w:color="auto"/>
        <w:bottom w:val="none" w:sz="0" w:space="0" w:color="auto"/>
        <w:right w:val="none" w:sz="0" w:space="0" w:color="auto"/>
      </w:divBdr>
      <w:divsChild>
        <w:div w:id="372966220">
          <w:marLeft w:val="576"/>
          <w:marRight w:val="0"/>
          <w:marTop w:val="80"/>
          <w:marBottom w:val="0"/>
          <w:divBdr>
            <w:top w:val="none" w:sz="0" w:space="0" w:color="auto"/>
            <w:left w:val="none" w:sz="0" w:space="0" w:color="auto"/>
            <w:bottom w:val="none" w:sz="0" w:space="0" w:color="auto"/>
            <w:right w:val="none" w:sz="0" w:space="0" w:color="auto"/>
          </w:divBdr>
        </w:div>
      </w:divsChild>
    </w:div>
    <w:div w:id="157431488">
      <w:bodyDiv w:val="1"/>
      <w:marLeft w:val="0"/>
      <w:marRight w:val="0"/>
      <w:marTop w:val="0"/>
      <w:marBottom w:val="0"/>
      <w:divBdr>
        <w:top w:val="none" w:sz="0" w:space="0" w:color="auto"/>
        <w:left w:val="none" w:sz="0" w:space="0" w:color="auto"/>
        <w:bottom w:val="none" w:sz="0" w:space="0" w:color="auto"/>
        <w:right w:val="none" w:sz="0" w:space="0" w:color="auto"/>
      </w:divBdr>
    </w:div>
    <w:div w:id="172233731">
      <w:bodyDiv w:val="1"/>
      <w:marLeft w:val="0"/>
      <w:marRight w:val="0"/>
      <w:marTop w:val="0"/>
      <w:marBottom w:val="0"/>
      <w:divBdr>
        <w:top w:val="none" w:sz="0" w:space="0" w:color="auto"/>
        <w:left w:val="none" w:sz="0" w:space="0" w:color="auto"/>
        <w:bottom w:val="none" w:sz="0" w:space="0" w:color="auto"/>
        <w:right w:val="none" w:sz="0" w:space="0" w:color="auto"/>
      </w:divBdr>
      <w:divsChild>
        <w:div w:id="392315113">
          <w:marLeft w:val="576"/>
          <w:marRight w:val="0"/>
          <w:marTop w:val="80"/>
          <w:marBottom w:val="0"/>
          <w:divBdr>
            <w:top w:val="none" w:sz="0" w:space="0" w:color="auto"/>
            <w:left w:val="none" w:sz="0" w:space="0" w:color="auto"/>
            <w:bottom w:val="none" w:sz="0" w:space="0" w:color="auto"/>
            <w:right w:val="none" w:sz="0" w:space="0" w:color="auto"/>
          </w:divBdr>
        </w:div>
        <w:div w:id="877937209">
          <w:marLeft w:val="576"/>
          <w:marRight w:val="0"/>
          <w:marTop w:val="80"/>
          <w:marBottom w:val="0"/>
          <w:divBdr>
            <w:top w:val="none" w:sz="0" w:space="0" w:color="auto"/>
            <w:left w:val="none" w:sz="0" w:space="0" w:color="auto"/>
            <w:bottom w:val="none" w:sz="0" w:space="0" w:color="auto"/>
            <w:right w:val="none" w:sz="0" w:space="0" w:color="auto"/>
          </w:divBdr>
        </w:div>
        <w:div w:id="1790315161">
          <w:marLeft w:val="576"/>
          <w:marRight w:val="0"/>
          <w:marTop w:val="80"/>
          <w:marBottom w:val="0"/>
          <w:divBdr>
            <w:top w:val="none" w:sz="0" w:space="0" w:color="auto"/>
            <w:left w:val="none" w:sz="0" w:space="0" w:color="auto"/>
            <w:bottom w:val="none" w:sz="0" w:space="0" w:color="auto"/>
            <w:right w:val="none" w:sz="0" w:space="0" w:color="auto"/>
          </w:divBdr>
        </w:div>
      </w:divsChild>
    </w:div>
    <w:div w:id="196966093">
      <w:bodyDiv w:val="1"/>
      <w:marLeft w:val="0"/>
      <w:marRight w:val="0"/>
      <w:marTop w:val="0"/>
      <w:marBottom w:val="0"/>
      <w:divBdr>
        <w:top w:val="none" w:sz="0" w:space="0" w:color="auto"/>
        <w:left w:val="none" w:sz="0" w:space="0" w:color="auto"/>
        <w:bottom w:val="none" w:sz="0" w:space="0" w:color="auto"/>
        <w:right w:val="none" w:sz="0" w:space="0" w:color="auto"/>
      </w:divBdr>
    </w:div>
    <w:div w:id="231625015">
      <w:bodyDiv w:val="1"/>
      <w:marLeft w:val="0"/>
      <w:marRight w:val="0"/>
      <w:marTop w:val="0"/>
      <w:marBottom w:val="0"/>
      <w:divBdr>
        <w:top w:val="none" w:sz="0" w:space="0" w:color="auto"/>
        <w:left w:val="none" w:sz="0" w:space="0" w:color="auto"/>
        <w:bottom w:val="none" w:sz="0" w:space="0" w:color="auto"/>
        <w:right w:val="none" w:sz="0" w:space="0" w:color="auto"/>
      </w:divBdr>
    </w:div>
    <w:div w:id="245193960">
      <w:bodyDiv w:val="1"/>
      <w:marLeft w:val="0"/>
      <w:marRight w:val="0"/>
      <w:marTop w:val="0"/>
      <w:marBottom w:val="0"/>
      <w:divBdr>
        <w:top w:val="none" w:sz="0" w:space="0" w:color="auto"/>
        <w:left w:val="none" w:sz="0" w:space="0" w:color="auto"/>
        <w:bottom w:val="none" w:sz="0" w:space="0" w:color="auto"/>
        <w:right w:val="none" w:sz="0" w:space="0" w:color="auto"/>
      </w:divBdr>
      <w:divsChild>
        <w:div w:id="1023943976">
          <w:marLeft w:val="576"/>
          <w:marRight w:val="0"/>
          <w:marTop w:val="80"/>
          <w:marBottom w:val="0"/>
          <w:divBdr>
            <w:top w:val="none" w:sz="0" w:space="0" w:color="auto"/>
            <w:left w:val="none" w:sz="0" w:space="0" w:color="auto"/>
            <w:bottom w:val="none" w:sz="0" w:space="0" w:color="auto"/>
            <w:right w:val="none" w:sz="0" w:space="0" w:color="auto"/>
          </w:divBdr>
        </w:div>
      </w:divsChild>
    </w:div>
    <w:div w:id="280771642">
      <w:bodyDiv w:val="1"/>
      <w:marLeft w:val="0"/>
      <w:marRight w:val="0"/>
      <w:marTop w:val="0"/>
      <w:marBottom w:val="0"/>
      <w:divBdr>
        <w:top w:val="none" w:sz="0" w:space="0" w:color="auto"/>
        <w:left w:val="none" w:sz="0" w:space="0" w:color="auto"/>
        <w:bottom w:val="none" w:sz="0" w:space="0" w:color="auto"/>
        <w:right w:val="none" w:sz="0" w:space="0" w:color="auto"/>
      </w:divBdr>
    </w:div>
    <w:div w:id="336082274">
      <w:bodyDiv w:val="1"/>
      <w:marLeft w:val="0"/>
      <w:marRight w:val="0"/>
      <w:marTop w:val="0"/>
      <w:marBottom w:val="0"/>
      <w:divBdr>
        <w:top w:val="none" w:sz="0" w:space="0" w:color="auto"/>
        <w:left w:val="none" w:sz="0" w:space="0" w:color="auto"/>
        <w:bottom w:val="none" w:sz="0" w:space="0" w:color="auto"/>
        <w:right w:val="none" w:sz="0" w:space="0" w:color="auto"/>
      </w:divBdr>
    </w:div>
    <w:div w:id="356854867">
      <w:bodyDiv w:val="1"/>
      <w:marLeft w:val="0"/>
      <w:marRight w:val="0"/>
      <w:marTop w:val="0"/>
      <w:marBottom w:val="0"/>
      <w:divBdr>
        <w:top w:val="none" w:sz="0" w:space="0" w:color="auto"/>
        <w:left w:val="none" w:sz="0" w:space="0" w:color="auto"/>
        <w:bottom w:val="none" w:sz="0" w:space="0" w:color="auto"/>
        <w:right w:val="none" w:sz="0" w:space="0" w:color="auto"/>
      </w:divBdr>
    </w:div>
    <w:div w:id="358090652">
      <w:bodyDiv w:val="1"/>
      <w:marLeft w:val="0"/>
      <w:marRight w:val="0"/>
      <w:marTop w:val="0"/>
      <w:marBottom w:val="0"/>
      <w:divBdr>
        <w:top w:val="none" w:sz="0" w:space="0" w:color="auto"/>
        <w:left w:val="none" w:sz="0" w:space="0" w:color="auto"/>
        <w:bottom w:val="none" w:sz="0" w:space="0" w:color="auto"/>
        <w:right w:val="none" w:sz="0" w:space="0" w:color="auto"/>
      </w:divBdr>
    </w:div>
    <w:div w:id="386149788">
      <w:bodyDiv w:val="1"/>
      <w:marLeft w:val="0"/>
      <w:marRight w:val="0"/>
      <w:marTop w:val="0"/>
      <w:marBottom w:val="0"/>
      <w:divBdr>
        <w:top w:val="none" w:sz="0" w:space="0" w:color="auto"/>
        <w:left w:val="none" w:sz="0" w:space="0" w:color="auto"/>
        <w:bottom w:val="none" w:sz="0" w:space="0" w:color="auto"/>
        <w:right w:val="none" w:sz="0" w:space="0" w:color="auto"/>
      </w:divBdr>
    </w:div>
    <w:div w:id="406153721">
      <w:bodyDiv w:val="1"/>
      <w:marLeft w:val="0"/>
      <w:marRight w:val="0"/>
      <w:marTop w:val="0"/>
      <w:marBottom w:val="0"/>
      <w:divBdr>
        <w:top w:val="none" w:sz="0" w:space="0" w:color="auto"/>
        <w:left w:val="none" w:sz="0" w:space="0" w:color="auto"/>
        <w:bottom w:val="none" w:sz="0" w:space="0" w:color="auto"/>
        <w:right w:val="none" w:sz="0" w:space="0" w:color="auto"/>
      </w:divBdr>
      <w:divsChild>
        <w:div w:id="1313678512">
          <w:marLeft w:val="576"/>
          <w:marRight w:val="0"/>
          <w:marTop w:val="80"/>
          <w:marBottom w:val="0"/>
          <w:divBdr>
            <w:top w:val="none" w:sz="0" w:space="0" w:color="auto"/>
            <w:left w:val="none" w:sz="0" w:space="0" w:color="auto"/>
            <w:bottom w:val="none" w:sz="0" w:space="0" w:color="auto"/>
            <w:right w:val="none" w:sz="0" w:space="0" w:color="auto"/>
          </w:divBdr>
        </w:div>
      </w:divsChild>
    </w:div>
    <w:div w:id="449588908">
      <w:bodyDiv w:val="1"/>
      <w:marLeft w:val="0"/>
      <w:marRight w:val="0"/>
      <w:marTop w:val="0"/>
      <w:marBottom w:val="0"/>
      <w:divBdr>
        <w:top w:val="none" w:sz="0" w:space="0" w:color="auto"/>
        <w:left w:val="none" w:sz="0" w:space="0" w:color="auto"/>
        <w:bottom w:val="none" w:sz="0" w:space="0" w:color="auto"/>
        <w:right w:val="none" w:sz="0" w:space="0" w:color="auto"/>
      </w:divBdr>
      <w:divsChild>
        <w:div w:id="75246489">
          <w:marLeft w:val="576"/>
          <w:marRight w:val="0"/>
          <w:marTop w:val="80"/>
          <w:marBottom w:val="0"/>
          <w:divBdr>
            <w:top w:val="none" w:sz="0" w:space="0" w:color="auto"/>
            <w:left w:val="none" w:sz="0" w:space="0" w:color="auto"/>
            <w:bottom w:val="none" w:sz="0" w:space="0" w:color="auto"/>
            <w:right w:val="none" w:sz="0" w:space="0" w:color="auto"/>
          </w:divBdr>
        </w:div>
      </w:divsChild>
    </w:div>
    <w:div w:id="457918206">
      <w:bodyDiv w:val="1"/>
      <w:marLeft w:val="0"/>
      <w:marRight w:val="0"/>
      <w:marTop w:val="0"/>
      <w:marBottom w:val="0"/>
      <w:divBdr>
        <w:top w:val="none" w:sz="0" w:space="0" w:color="auto"/>
        <w:left w:val="none" w:sz="0" w:space="0" w:color="auto"/>
        <w:bottom w:val="none" w:sz="0" w:space="0" w:color="auto"/>
        <w:right w:val="none" w:sz="0" w:space="0" w:color="auto"/>
      </w:divBdr>
    </w:div>
    <w:div w:id="495540981">
      <w:bodyDiv w:val="1"/>
      <w:marLeft w:val="0"/>
      <w:marRight w:val="0"/>
      <w:marTop w:val="0"/>
      <w:marBottom w:val="0"/>
      <w:divBdr>
        <w:top w:val="none" w:sz="0" w:space="0" w:color="auto"/>
        <w:left w:val="none" w:sz="0" w:space="0" w:color="auto"/>
        <w:bottom w:val="none" w:sz="0" w:space="0" w:color="auto"/>
        <w:right w:val="none" w:sz="0" w:space="0" w:color="auto"/>
      </w:divBdr>
    </w:div>
    <w:div w:id="56820003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613708858">
      <w:bodyDiv w:val="1"/>
      <w:marLeft w:val="0"/>
      <w:marRight w:val="0"/>
      <w:marTop w:val="0"/>
      <w:marBottom w:val="0"/>
      <w:divBdr>
        <w:top w:val="none" w:sz="0" w:space="0" w:color="auto"/>
        <w:left w:val="none" w:sz="0" w:space="0" w:color="auto"/>
        <w:bottom w:val="none" w:sz="0" w:space="0" w:color="auto"/>
        <w:right w:val="none" w:sz="0" w:space="0" w:color="auto"/>
      </w:divBdr>
    </w:div>
    <w:div w:id="645083551">
      <w:bodyDiv w:val="1"/>
      <w:marLeft w:val="0"/>
      <w:marRight w:val="0"/>
      <w:marTop w:val="0"/>
      <w:marBottom w:val="0"/>
      <w:divBdr>
        <w:top w:val="none" w:sz="0" w:space="0" w:color="auto"/>
        <w:left w:val="none" w:sz="0" w:space="0" w:color="auto"/>
        <w:bottom w:val="none" w:sz="0" w:space="0" w:color="auto"/>
        <w:right w:val="none" w:sz="0" w:space="0" w:color="auto"/>
      </w:divBdr>
    </w:div>
    <w:div w:id="664824750">
      <w:bodyDiv w:val="1"/>
      <w:marLeft w:val="0"/>
      <w:marRight w:val="0"/>
      <w:marTop w:val="0"/>
      <w:marBottom w:val="0"/>
      <w:divBdr>
        <w:top w:val="none" w:sz="0" w:space="0" w:color="auto"/>
        <w:left w:val="none" w:sz="0" w:space="0" w:color="auto"/>
        <w:bottom w:val="none" w:sz="0" w:space="0" w:color="auto"/>
        <w:right w:val="none" w:sz="0" w:space="0" w:color="auto"/>
      </w:divBdr>
    </w:div>
    <w:div w:id="675116543">
      <w:bodyDiv w:val="1"/>
      <w:marLeft w:val="0"/>
      <w:marRight w:val="0"/>
      <w:marTop w:val="0"/>
      <w:marBottom w:val="0"/>
      <w:divBdr>
        <w:top w:val="none" w:sz="0" w:space="0" w:color="auto"/>
        <w:left w:val="none" w:sz="0" w:space="0" w:color="auto"/>
        <w:bottom w:val="none" w:sz="0" w:space="0" w:color="auto"/>
        <w:right w:val="none" w:sz="0" w:space="0" w:color="auto"/>
      </w:divBdr>
      <w:divsChild>
        <w:div w:id="1259369107">
          <w:marLeft w:val="0"/>
          <w:marRight w:val="0"/>
          <w:marTop w:val="0"/>
          <w:marBottom w:val="0"/>
          <w:divBdr>
            <w:top w:val="none" w:sz="0" w:space="0" w:color="auto"/>
            <w:left w:val="none" w:sz="0" w:space="0" w:color="auto"/>
            <w:bottom w:val="none" w:sz="0" w:space="0" w:color="auto"/>
            <w:right w:val="none" w:sz="0" w:space="0" w:color="auto"/>
          </w:divBdr>
          <w:divsChild>
            <w:div w:id="697314666">
              <w:marLeft w:val="0"/>
              <w:marRight w:val="0"/>
              <w:marTop w:val="0"/>
              <w:marBottom w:val="0"/>
              <w:divBdr>
                <w:top w:val="none" w:sz="0" w:space="0" w:color="auto"/>
                <w:left w:val="none" w:sz="0" w:space="0" w:color="auto"/>
                <w:bottom w:val="none" w:sz="0" w:space="0" w:color="auto"/>
                <w:right w:val="none" w:sz="0" w:space="0" w:color="auto"/>
              </w:divBdr>
            </w:div>
          </w:divsChild>
        </w:div>
        <w:div w:id="2037845604">
          <w:marLeft w:val="0"/>
          <w:marRight w:val="0"/>
          <w:marTop w:val="0"/>
          <w:marBottom w:val="0"/>
          <w:divBdr>
            <w:top w:val="none" w:sz="0" w:space="0" w:color="auto"/>
            <w:left w:val="none" w:sz="0" w:space="0" w:color="auto"/>
            <w:bottom w:val="none" w:sz="0" w:space="0" w:color="auto"/>
            <w:right w:val="none" w:sz="0" w:space="0" w:color="auto"/>
          </w:divBdr>
          <w:divsChild>
            <w:div w:id="819075460">
              <w:marLeft w:val="0"/>
              <w:marRight w:val="0"/>
              <w:marTop w:val="0"/>
              <w:marBottom w:val="0"/>
              <w:divBdr>
                <w:top w:val="none" w:sz="0" w:space="0" w:color="auto"/>
                <w:left w:val="none" w:sz="0" w:space="0" w:color="auto"/>
                <w:bottom w:val="none" w:sz="0" w:space="0" w:color="auto"/>
                <w:right w:val="none" w:sz="0" w:space="0" w:color="auto"/>
              </w:divBdr>
              <w:divsChild>
                <w:div w:id="1304264217">
                  <w:marLeft w:val="0"/>
                  <w:marRight w:val="0"/>
                  <w:marTop w:val="0"/>
                  <w:marBottom w:val="0"/>
                  <w:divBdr>
                    <w:top w:val="none" w:sz="0" w:space="0" w:color="auto"/>
                    <w:left w:val="none" w:sz="0" w:space="0" w:color="auto"/>
                    <w:bottom w:val="none" w:sz="0" w:space="0" w:color="auto"/>
                    <w:right w:val="none" w:sz="0" w:space="0" w:color="auto"/>
                  </w:divBdr>
                  <w:divsChild>
                    <w:div w:id="569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34300">
      <w:bodyDiv w:val="1"/>
      <w:marLeft w:val="0"/>
      <w:marRight w:val="0"/>
      <w:marTop w:val="0"/>
      <w:marBottom w:val="0"/>
      <w:divBdr>
        <w:top w:val="none" w:sz="0" w:space="0" w:color="auto"/>
        <w:left w:val="none" w:sz="0" w:space="0" w:color="auto"/>
        <w:bottom w:val="none" w:sz="0" w:space="0" w:color="auto"/>
        <w:right w:val="none" w:sz="0" w:space="0" w:color="auto"/>
      </w:divBdr>
    </w:div>
    <w:div w:id="703291408">
      <w:bodyDiv w:val="1"/>
      <w:marLeft w:val="0"/>
      <w:marRight w:val="0"/>
      <w:marTop w:val="0"/>
      <w:marBottom w:val="0"/>
      <w:divBdr>
        <w:top w:val="none" w:sz="0" w:space="0" w:color="auto"/>
        <w:left w:val="none" w:sz="0" w:space="0" w:color="auto"/>
        <w:bottom w:val="none" w:sz="0" w:space="0" w:color="auto"/>
        <w:right w:val="none" w:sz="0" w:space="0" w:color="auto"/>
      </w:divBdr>
    </w:div>
    <w:div w:id="711272565">
      <w:bodyDiv w:val="1"/>
      <w:marLeft w:val="0"/>
      <w:marRight w:val="0"/>
      <w:marTop w:val="0"/>
      <w:marBottom w:val="0"/>
      <w:divBdr>
        <w:top w:val="none" w:sz="0" w:space="0" w:color="auto"/>
        <w:left w:val="none" w:sz="0" w:space="0" w:color="auto"/>
        <w:bottom w:val="none" w:sz="0" w:space="0" w:color="auto"/>
        <w:right w:val="none" w:sz="0" w:space="0" w:color="auto"/>
      </w:divBdr>
      <w:divsChild>
        <w:div w:id="458959262">
          <w:marLeft w:val="576"/>
          <w:marRight w:val="0"/>
          <w:marTop w:val="80"/>
          <w:marBottom w:val="0"/>
          <w:divBdr>
            <w:top w:val="none" w:sz="0" w:space="0" w:color="auto"/>
            <w:left w:val="none" w:sz="0" w:space="0" w:color="auto"/>
            <w:bottom w:val="none" w:sz="0" w:space="0" w:color="auto"/>
            <w:right w:val="none" w:sz="0" w:space="0" w:color="auto"/>
          </w:divBdr>
        </w:div>
      </w:divsChild>
    </w:div>
    <w:div w:id="747578757">
      <w:bodyDiv w:val="1"/>
      <w:marLeft w:val="0"/>
      <w:marRight w:val="0"/>
      <w:marTop w:val="0"/>
      <w:marBottom w:val="0"/>
      <w:divBdr>
        <w:top w:val="none" w:sz="0" w:space="0" w:color="auto"/>
        <w:left w:val="none" w:sz="0" w:space="0" w:color="auto"/>
        <w:bottom w:val="none" w:sz="0" w:space="0" w:color="auto"/>
        <w:right w:val="none" w:sz="0" w:space="0" w:color="auto"/>
      </w:divBdr>
    </w:div>
    <w:div w:id="750587966">
      <w:bodyDiv w:val="1"/>
      <w:marLeft w:val="0"/>
      <w:marRight w:val="0"/>
      <w:marTop w:val="0"/>
      <w:marBottom w:val="0"/>
      <w:divBdr>
        <w:top w:val="none" w:sz="0" w:space="0" w:color="auto"/>
        <w:left w:val="none" w:sz="0" w:space="0" w:color="auto"/>
        <w:bottom w:val="none" w:sz="0" w:space="0" w:color="auto"/>
        <w:right w:val="none" w:sz="0" w:space="0" w:color="auto"/>
      </w:divBdr>
    </w:div>
    <w:div w:id="784081089">
      <w:bodyDiv w:val="1"/>
      <w:marLeft w:val="0"/>
      <w:marRight w:val="0"/>
      <w:marTop w:val="0"/>
      <w:marBottom w:val="0"/>
      <w:divBdr>
        <w:top w:val="none" w:sz="0" w:space="0" w:color="auto"/>
        <w:left w:val="none" w:sz="0" w:space="0" w:color="auto"/>
        <w:bottom w:val="none" w:sz="0" w:space="0" w:color="auto"/>
        <w:right w:val="none" w:sz="0" w:space="0" w:color="auto"/>
      </w:divBdr>
      <w:divsChild>
        <w:div w:id="13465756">
          <w:marLeft w:val="576"/>
          <w:marRight w:val="0"/>
          <w:marTop w:val="80"/>
          <w:marBottom w:val="0"/>
          <w:divBdr>
            <w:top w:val="none" w:sz="0" w:space="0" w:color="auto"/>
            <w:left w:val="none" w:sz="0" w:space="0" w:color="auto"/>
            <w:bottom w:val="none" w:sz="0" w:space="0" w:color="auto"/>
            <w:right w:val="none" w:sz="0" w:space="0" w:color="auto"/>
          </w:divBdr>
        </w:div>
      </w:divsChild>
    </w:div>
    <w:div w:id="825632080">
      <w:bodyDiv w:val="1"/>
      <w:marLeft w:val="0"/>
      <w:marRight w:val="0"/>
      <w:marTop w:val="0"/>
      <w:marBottom w:val="0"/>
      <w:divBdr>
        <w:top w:val="none" w:sz="0" w:space="0" w:color="auto"/>
        <w:left w:val="none" w:sz="0" w:space="0" w:color="auto"/>
        <w:bottom w:val="none" w:sz="0" w:space="0" w:color="auto"/>
        <w:right w:val="none" w:sz="0" w:space="0" w:color="auto"/>
      </w:divBdr>
      <w:divsChild>
        <w:div w:id="697778115">
          <w:marLeft w:val="576"/>
          <w:marRight w:val="0"/>
          <w:marTop w:val="80"/>
          <w:marBottom w:val="0"/>
          <w:divBdr>
            <w:top w:val="none" w:sz="0" w:space="0" w:color="auto"/>
            <w:left w:val="none" w:sz="0" w:space="0" w:color="auto"/>
            <w:bottom w:val="none" w:sz="0" w:space="0" w:color="auto"/>
            <w:right w:val="none" w:sz="0" w:space="0" w:color="auto"/>
          </w:divBdr>
        </w:div>
      </w:divsChild>
    </w:div>
    <w:div w:id="828054937">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835607881">
      <w:bodyDiv w:val="1"/>
      <w:marLeft w:val="0"/>
      <w:marRight w:val="0"/>
      <w:marTop w:val="0"/>
      <w:marBottom w:val="0"/>
      <w:divBdr>
        <w:top w:val="none" w:sz="0" w:space="0" w:color="auto"/>
        <w:left w:val="none" w:sz="0" w:space="0" w:color="auto"/>
        <w:bottom w:val="none" w:sz="0" w:space="0" w:color="auto"/>
        <w:right w:val="none" w:sz="0" w:space="0" w:color="auto"/>
      </w:divBdr>
    </w:div>
    <w:div w:id="847183887">
      <w:bodyDiv w:val="1"/>
      <w:marLeft w:val="0"/>
      <w:marRight w:val="0"/>
      <w:marTop w:val="0"/>
      <w:marBottom w:val="0"/>
      <w:divBdr>
        <w:top w:val="none" w:sz="0" w:space="0" w:color="auto"/>
        <w:left w:val="none" w:sz="0" w:space="0" w:color="auto"/>
        <w:bottom w:val="none" w:sz="0" w:space="0" w:color="auto"/>
        <w:right w:val="none" w:sz="0" w:space="0" w:color="auto"/>
      </w:divBdr>
    </w:div>
    <w:div w:id="848566922">
      <w:bodyDiv w:val="1"/>
      <w:marLeft w:val="0"/>
      <w:marRight w:val="0"/>
      <w:marTop w:val="0"/>
      <w:marBottom w:val="0"/>
      <w:divBdr>
        <w:top w:val="none" w:sz="0" w:space="0" w:color="auto"/>
        <w:left w:val="none" w:sz="0" w:space="0" w:color="auto"/>
        <w:bottom w:val="none" w:sz="0" w:space="0" w:color="auto"/>
        <w:right w:val="none" w:sz="0" w:space="0" w:color="auto"/>
      </w:divBdr>
    </w:div>
    <w:div w:id="887913619">
      <w:bodyDiv w:val="1"/>
      <w:marLeft w:val="0"/>
      <w:marRight w:val="0"/>
      <w:marTop w:val="0"/>
      <w:marBottom w:val="0"/>
      <w:divBdr>
        <w:top w:val="none" w:sz="0" w:space="0" w:color="auto"/>
        <w:left w:val="none" w:sz="0" w:space="0" w:color="auto"/>
        <w:bottom w:val="none" w:sz="0" w:space="0" w:color="auto"/>
        <w:right w:val="none" w:sz="0" w:space="0" w:color="auto"/>
      </w:divBdr>
    </w:div>
    <w:div w:id="916789907">
      <w:bodyDiv w:val="1"/>
      <w:marLeft w:val="0"/>
      <w:marRight w:val="0"/>
      <w:marTop w:val="0"/>
      <w:marBottom w:val="0"/>
      <w:divBdr>
        <w:top w:val="none" w:sz="0" w:space="0" w:color="auto"/>
        <w:left w:val="none" w:sz="0" w:space="0" w:color="auto"/>
        <w:bottom w:val="none" w:sz="0" w:space="0" w:color="auto"/>
        <w:right w:val="none" w:sz="0" w:space="0" w:color="auto"/>
      </w:divBdr>
    </w:div>
    <w:div w:id="930040215">
      <w:bodyDiv w:val="1"/>
      <w:marLeft w:val="0"/>
      <w:marRight w:val="0"/>
      <w:marTop w:val="0"/>
      <w:marBottom w:val="0"/>
      <w:divBdr>
        <w:top w:val="none" w:sz="0" w:space="0" w:color="auto"/>
        <w:left w:val="none" w:sz="0" w:space="0" w:color="auto"/>
        <w:bottom w:val="none" w:sz="0" w:space="0" w:color="auto"/>
        <w:right w:val="none" w:sz="0" w:space="0" w:color="auto"/>
      </w:divBdr>
      <w:divsChild>
        <w:div w:id="188613693">
          <w:marLeft w:val="0"/>
          <w:marRight w:val="0"/>
          <w:marTop w:val="0"/>
          <w:marBottom w:val="0"/>
          <w:divBdr>
            <w:top w:val="none" w:sz="0" w:space="0" w:color="auto"/>
            <w:left w:val="none" w:sz="0" w:space="0" w:color="auto"/>
            <w:bottom w:val="none" w:sz="0" w:space="0" w:color="auto"/>
            <w:right w:val="none" w:sz="0" w:space="0" w:color="auto"/>
          </w:divBdr>
        </w:div>
        <w:div w:id="1525829432">
          <w:marLeft w:val="0"/>
          <w:marRight w:val="0"/>
          <w:marTop w:val="0"/>
          <w:marBottom w:val="0"/>
          <w:divBdr>
            <w:top w:val="none" w:sz="0" w:space="0" w:color="auto"/>
            <w:left w:val="none" w:sz="0" w:space="0" w:color="auto"/>
            <w:bottom w:val="none" w:sz="0" w:space="0" w:color="auto"/>
            <w:right w:val="none" w:sz="0" w:space="0" w:color="auto"/>
          </w:divBdr>
          <w:divsChild>
            <w:div w:id="14658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890">
      <w:bodyDiv w:val="1"/>
      <w:marLeft w:val="0"/>
      <w:marRight w:val="0"/>
      <w:marTop w:val="0"/>
      <w:marBottom w:val="0"/>
      <w:divBdr>
        <w:top w:val="none" w:sz="0" w:space="0" w:color="auto"/>
        <w:left w:val="none" w:sz="0" w:space="0" w:color="auto"/>
        <w:bottom w:val="none" w:sz="0" w:space="0" w:color="auto"/>
        <w:right w:val="none" w:sz="0" w:space="0" w:color="auto"/>
      </w:divBdr>
    </w:div>
    <w:div w:id="1003359106">
      <w:bodyDiv w:val="1"/>
      <w:marLeft w:val="0"/>
      <w:marRight w:val="0"/>
      <w:marTop w:val="0"/>
      <w:marBottom w:val="0"/>
      <w:divBdr>
        <w:top w:val="none" w:sz="0" w:space="0" w:color="auto"/>
        <w:left w:val="none" w:sz="0" w:space="0" w:color="auto"/>
        <w:bottom w:val="none" w:sz="0" w:space="0" w:color="auto"/>
        <w:right w:val="none" w:sz="0" w:space="0" w:color="auto"/>
      </w:divBdr>
    </w:div>
    <w:div w:id="1005596763">
      <w:bodyDiv w:val="1"/>
      <w:marLeft w:val="0"/>
      <w:marRight w:val="0"/>
      <w:marTop w:val="0"/>
      <w:marBottom w:val="0"/>
      <w:divBdr>
        <w:top w:val="none" w:sz="0" w:space="0" w:color="auto"/>
        <w:left w:val="none" w:sz="0" w:space="0" w:color="auto"/>
        <w:bottom w:val="none" w:sz="0" w:space="0" w:color="auto"/>
        <w:right w:val="none" w:sz="0" w:space="0" w:color="auto"/>
      </w:divBdr>
    </w:div>
    <w:div w:id="1016998629">
      <w:bodyDiv w:val="1"/>
      <w:marLeft w:val="0"/>
      <w:marRight w:val="0"/>
      <w:marTop w:val="0"/>
      <w:marBottom w:val="0"/>
      <w:divBdr>
        <w:top w:val="none" w:sz="0" w:space="0" w:color="auto"/>
        <w:left w:val="none" w:sz="0" w:space="0" w:color="auto"/>
        <w:bottom w:val="none" w:sz="0" w:space="0" w:color="auto"/>
        <w:right w:val="none" w:sz="0" w:space="0" w:color="auto"/>
      </w:divBdr>
      <w:divsChild>
        <w:div w:id="1167132360">
          <w:marLeft w:val="0"/>
          <w:marRight w:val="0"/>
          <w:marTop w:val="0"/>
          <w:marBottom w:val="0"/>
          <w:divBdr>
            <w:top w:val="none" w:sz="0" w:space="0" w:color="auto"/>
            <w:left w:val="none" w:sz="0" w:space="0" w:color="auto"/>
            <w:bottom w:val="none" w:sz="0" w:space="0" w:color="auto"/>
            <w:right w:val="none" w:sz="0" w:space="0" w:color="auto"/>
          </w:divBdr>
        </w:div>
      </w:divsChild>
    </w:div>
    <w:div w:id="1023939165">
      <w:bodyDiv w:val="1"/>
      <w:marLeft w:val="0"/>
      <w:marRight w:val="0"/>
      <w:marTop w:val="0"/>
      <w:marBottom w:val="0"/>
      <w:divBdr>
        <w:top w:val="none" w:sz="0" w:space="0" w:color="auto"/>
        <w:left w:val="none" w:sz="0" w:space="0" w:color="auto"/>
        <w:bottom w:val="none" w:sz="0" w:space="0" w:color="auto"/>
        <w:right w:val="none" w:sz="0" w:space="0" w:color="auto"/>
      </w:divBdr>
    </w:div>
    <w:div w:id="1038237360">
      <w:bodyDiv w:val="1"/>
      <w:marLeft w:val="0"/>
      <w:marRight w:val="0"/>
      <w:marTop w:val="0"/>
      <w:marBottom w:val="0"/>
      <w:divBdr>
        <w:top w:val="none" w:sz="0" w:space="0" w:color="auto"/>
        <w:left w:val="none" w:sz="0" w:space="0" w:color="auto"/>
        <w:bottom w:val="none" w:sz="0" w:space="0" w:color="auto"/>
        <w:right w:val="none" w:sz="0" w:space="0" w:color="auto"/>
      </w:divBdr>
    </w:div>
    <w:div w:id="1046680593">
      <w:bodyDiv w:val="1"/>
      <w:marLeft w:val="0"/>
      <w:marRight w:val="0"/>
      <w:marTop w:val="0"/>
      <w:marBottom w:val="0"/>
      <w:divBdr>
        <w:top w:val="none" w:sz="0" w:space="0" w:color="auto"/>
        <w:left w:val="none" w:sz="0" w:space="0" w:color="auto"/>
        <w:bottom w:val="none" w:sz="0" w:space="0" w:color="auto"/>
        <w:right w:val="none" w:sz="0" w:space="0" w:color="auto"/>
      </w:divBdr>
    </w:div>
    <w:div w:id="1061177012">
      <w:bodyDiv w:val="1"/>
      <w:marLeft w:val="0"/>
      <w:marRight w:val="0"/>
      <w:marTop w:val="0"/>
      <w:marBottom w:val="0"/>
      <w:divBdr>
        <w:top w:val="none" w:sz="0" w:space="0" w:color="auto"/>
        <w:left w:val="none" w:sz="0" w:space="0" w:color="auto"/>
        <w:bottom w:val="none" w:sz="0" w:space="0" w:color="auto"/>
        <w:right w:val="none" w:sz="0" w:space="0" w:color="auto"/>
      </w:divBdr>
    </w:div>
    <w:div w:id="1068116836">
      <w:bodyDiv w:val="1"/>
      <w:marLeft w:val="0"/>
      <w:marRight w:val="0"/>
      <w:marTop w:val="0"/>
      <w:marBottom w:val="0"/>
      <w:divBdr>
        <w:top w:val="none" w:sz="0" w:space="0" w:color="auto"/>
        <w:left w:val="none" w:sz="0" w:space="0" w:color="auto"/>
        <w:bottom w:val="none" w:sz="0" w:space="0" w:color="auto"/>
        <w:right w:val="none" w:sz="0" w:space="0" w:color="auto"/>
      </w:divBdr>
    </w:div>
    <w:div w:id="1069697029">
      <w:bodyDiv w:val="1"/>
      <w:marLeft w:val="0"/>
      <w:marRight w:val="0"/>
      <w:marTop w:val="0"/>
      <w:marBottom w:val="0"/>
      <w:divBdr>
        <w:top w:val="none" w:sz="0" w:space="0" w:color="auto"/>
        <w:left w:val="none" w:sz="0" w:space="0" w:color="auto"/>
        <w:bottom w:val="none" w:sz="0" w:space="0" w:color="auto"/>
        <w:right w:val="none" w:sz="0" w:space="0" w:color="auto"/>
      </w:divBdr>
      <w:divsChild>
        <w:div w:id="1557012460">
          <w:marLeft w:val="0"/>
          <w:marRight w:val="0"/>
          <w:marTop w:val="0"/>
          <w:marBottom w:val="0"/>
          <w:divBdr>
            <w:top w:val="none" w:sz="0" w:space="0" w:color="auto"/>
            <w:left w:val="none" w:sz="0" w:space="0" w:color="auto"/>
            <w:bottom w:val="none" w:sz="0" w:space="0" w:color="auto"/>
            <w:right w:val="none" w:sz="0" w:space="0" w:color="auto"/>
          </w:divBdr>
        </w:div>
      </w:divsChild>
    </w:div>
    <w:div w:id="1081439999">
      <w:bodyDiv w:val="1"/>
      <w:marLeft w:val="0"/>
      <w:marRight w:val="0"/>
      <w:marTop w:val="0"/>
      <w:marBottom w:val="0"/>
      <w:divBdr>
        <w:top w:val="none" w:sz="0" w:space="0" w:color="auto"/>
        <w:left w:val="none" w:sz="0" w:space="0" w:color="auto"/>
        <w:bottom w:val="none" w:sz="0" w:space="0" w:color="auto"/>
        <w:right w:val="none" w:sz="0" w:space="0" w:color="auto"/>
      </w:divBdr>
    </w:div>
    <w:div w:id="1133057883">
      <w:bodyDiv w:val="1"/>
      <w:marLeft w:val="0"/>
      <w:marRight w:val="0"/>
      <w:marTop w:val="0"/>
      <w:marBottom w:val="0"/>
      <w:divBdr>
        <w:top w:val="none" w:sz="0" w:space="0" w:color="auto"/>
        <w:left w:val="none" w:sz="0" w:space="0" w:color="auto"/>
        <w:bottom w:val="none" w:sz="0" w:space="0" w:color="auto"/>
        <w:right w:val="none" w:sz="0" w:space="0" w:color="auto"/>
      </w:divBdr>
    </w:div>
    <w:div w:id="1141071147">
      <w:bodyDiv w:val="1"/>
      <w:marLeft w:val="0"/>
      <w:marRight w:val="0"/>
      <w:marTop w:val="0"/>
      <w:marBottom w:val="0"/>
      <w:divBdr>
        <w:top w:val="none" w:sz="0" w:space="0" w:color="auto"/>
        <w:left w:val="none" w:sz="0" w:space="0" w:color="auto"/>
        <w:bottom w:val="none" w:sz="0" w:space="0" w:color="auto"/>
        <w:right w:val="none" w:sz="0" w:space="0" w:color="auto"/>
      </w:divBdr>
    </w:div>
    <w:div w:id="1141382339">
      <w:bodyDiv w:val="1"/>
      <w:marLeft w:val="0"/>
      <w:marRight w:val="0"/>
      <w:marTop w:val="0"/>
      <w:marBottom w:val="0"/>
      <w:divBdr>
        <w:top w:val="none" w:sz="0" w:space="0" w:color="auto"/>
        <w:left w:val="none" w:sz="0" w:space="0" w:color="auto"/>
        <w:bottom w:val="none" w:sz="0" w:space="0" w:color="auto"/>
        <w:right w:val="none" w:sz="0" w:space="0" w:color="auto"/>
      </w:divBdr>
    </w:div>
    <w:div w:id="1143932448">
      <w:bodyDiv w:val="1"/>
      <w:marLeft w:val="0"/>
      <w:marRight w:val="0"/>
      <w:marTop w:val="0"/>
      <w:marBottom w:val="0"/>
      <w:divBdr>
        <w:top w:val="none" w:sz="0" w:space="0" w:color="auto"/>
        <w:left w:val="none" w:sz="0" w:space="0" w:color="auto"/>
        <w:bottom w:val="none" w:sz="0" w:space="0" w:color="auto"/>
        <w:right w:val="none" w:sz="0" w:space="0" w:color="auto"/>
      </w:divBdr>
    </w:div>
    <w:div w:id="1214196642">
      <w:bodyDiv w:val="1"/>
      <w:marLeft w:val="0"/>
      <w:marRight w:val="0"/>
      <w:marTop w:val="0"/>
      <w:marBottom w:val="0"/>
      <w:divBdr>
        <w:top w:val="none" w:sz="0" w:space="0" w:color="auto"/>
        <w:left w:val="none" w:sz="0" w:space="0" w:color="auto"/>
        <w:bottom w:val="none" w:sz="0" w:space="0" w:color="auto"/>
        <w:right w:val="none" w:sz="0" w:space="0" w:color="auto"/>
      </w:divBdr>
      <w:divsChild>
        <w:div w:id="134763181">
          <w:marLeft w:val="576"/>
          <w:marRight w:val="0"/>
          <w:marTop w:val="80"/>
          <w:marBottom w:val="0"/>
          <w:divBdr>
            <w:top w:val="none" w:sz="0" w:space="0" w:color="auto"/>
            <w:left w:val="none" w:sz="0" w:space="0" w:color="auto"/>
            <w:bottom w:val="none" w:sz="0" w:space="0" w:color="auto"/>
            <w:right w:val="none" w:sz="0" w:space="0" w:color="auto"/>
          </w:divBdr>
        </w:div>
      </w:divsChild>
    </w:div>
    <w:div w:id="1229072013">
      <w:bodyDiv w:val="1"/>
      <w:marLeft w:val="0"/>
      <w:marRight w:val="0"/>
      <w:marTop w:val="0"/>
      <w:marBottom w:val="0"/>
      <w:divBdr>
        <w:top w:val="none" w:sz="0" w:space="0" w:color="auto"/>
        <w:left w:val="none" w:sz="0" w:space="0" w:color="auto"/>
        <w:bottom w:val="none" w:sz="0" w:space="0" w:color="auto"/>
        <w:right w:val="none" w:sz="0" w:space="0" w:color="auto"/>
      </w:divBdr>
      <w:divsChild>
        <w:div w:id="1843814418">
          <w:marLeft w:val="576"/>
          <w:marRight w:val="0"/>
          <w:marTop w:val="80"/>
          <w:marBottom w:val="0"/>
          <w:divBdr>
            <w:top w:val="none" w:sz="0" w:space="0" w:color="auto"/>
            <w:left w:val="none" w:sz="0" w:space="0" w:color="auto"/>
            <w:bottom w:val="none" w:sz="0" w:space="0" w:color="auto"/>
            <w:right w:val="none" w:sz="0" w:space="0" w:color="auto"/>
          </w:divBdr>
        </w:div>
      </w:divsChild>
    </w:div>
    <w:div w:id="1249386026">
      <w:bodyDiv w:val="1"/>
      <w:marLeft w:val="0"/>
      <w:marRight w:val="0"/>
      <w:marTop w:val="0"/>
      <w:marBottom w:val="0"/>
      <w:divBdr>
        <w:top w:val="none" w:sz="0" w:space="0" w:color="auto"/>
        <w:left w:val="none" w:sz="0" w:space="0" w:color="auto"/>
        <w:bottom w:val="none" w:sz="0" w:space="0" w:color="auto"/>
        <w:right w:val="none" w:sz="0" w:space="0" w:color="auto"/>
      </w:divBdr>
    </w:div>
    <w:div w:id="1306471037">
      <w:bodyDiv w:val="1"/>
      <w:marLeft w:val="0"/>
      <w:marRight w:val="0"/>
      <w:marTop w:val="0"/>
      <w:marBottom w:val="0"/>
      <w:divBdr>
        <w:top w:val="none" w:sz="0" w:space="0" w:color="auto"/>
        <w:left w:val="none" w:sz="0" w:space="0" w:color="auto"/>
        <w:bottom w:val="none" w:sz="0" w:space="0" w:color="auto"/>
        <w:right w:val="none" w:sz="0" w:space="0" w:color="auto"/>
      </w:divBdr>
    </w:div>
    <w:div w:id="1318725329">
      <w:bodyDiv w:val="1"/>
      <w:marLeft w:val="0"/>
      <w:marRight w:val="0"/>
      <w:marTop w:val="0"/>
      <w:marBottom w:val="0"/>
      <w:divBdr>
        <w:top w:val="none" w:sz="0" w:space="0" w:color="auto"/>
        <w:left w:val="none" w:sz="0" w:space="0" w:color="auto"/>
        <w:bottom w:val="none" w:sz="0" w:space="0" w:color="auto"/>
        <w:right w:val="none" w:sz="0" w:space="0" w:color="auto"/>
      </w:divBdr>
    </w:div>
    <w:div w:id="1343316399">
      <w:bodyDiv w:val="1"/>
      <w:marLeft w:val="0"/>
      <w:marRight w:val="0"/>
      <w:marTop w:val="0"/>
      <w:marBottom w:val="0"/>
      <w:divBdr>
        <w:top w:val="none" w:sz="0" w:space="0" w:color="auto"/>
        <w:left w:val="none" w:sz="0" w:space="0" w:color="auto"/>
        <w:bottom w:val="none" w:sz="0" w:space="0" w:color="auto"/>
        <w:right w:val="none" w:sz="0" w:space="0" w:color="auto"/>
      </w:divBdr>
      <w:divsChild>
        <w:div w:id="1991398962">
          <w:marLeft w:val="0"/>
          <w:marRight w:val="0"/>
          <w:marTop w:val="0"/>
          <w:marBottom w:val="0"/>
          <w:divBdr>
            <w:top w:val="none" w:sz="0" w:space="0" w:color="auto"/>
            <w:left w:val="none" w:sz="0" w:space="0" w:color="auto"/>
            <w:bottom w:val="none" w:sz="0" w:space="0" w:color="auto"/>
            <w:right w:val="none" w:sz="0" w:space="0" w:color="auto"/>
          </w:divBdr>
        </w:div>
      </w:divsChild>
    </w:div>
    <w:div w:id="1375618288">
      <w:bodyDiv w:val="1"/>
      <w:marLeft w:val="0"/>
      <w:marRight w:val="0"/>
      <w:marTop w:val="0"/>
      <w:marBottom w:val="0"/>
      <w:divBdr>
        <w:top w:val="none" w:sz="0" w:space="0" w:color="auto"/>
        <w:left w:val="none" w:sz="0" w:space="0" w:color="auto"/>
        <w:bottom w:val="none" w:sz="0" w:space="0" w:color="auto"/>
        <w:right w:val="none" w:sz="0" w:space="0" w:color="auto"/>
      </w:divBdr>
    </w:div>
    <w:div w:id="1386485910">
      <w:bodyDiv w:val="1"/>
      <w:marLeft w:val="0"/>
      <w:marRight w:val="0"/>
      <w:marTop w:val="0"/>
      <w:marBottom w:val="0"/>
      <w:divBdr>
        <w:top w:val="none" w:sz="0" w:space="0" w:color="auto"/>
        <w:left w:val="none" w:sz="0" w:space="0" w:color="auto"/>
        <w:bottom w:val="none" w:sz="0" w:space="0" w:color="auto"/>
        <w:right w:val="none" w:sz="0" w:space="0" w:color="auto"/>
      </w:divBdr>
    </w:div>
    <w:div w:id="1387148234">
      <w:bodyDiv w:val="1"/>
      <w:marLeft w:val="0"/>
      <w:marRight w:val="0"/>
      <w:marTop w:val="0"/>
      <w:marBottom w:val="0"/>
      <w:divBdr>
        <w:top w:val="none" w:sz="0" w:space="0" w:color="auto"/>
        <w:left w:val="none" w:sz="0" w:space="0" w:color="auto"/>
        <w:bottom w:val="none" w:sz="0" w:space="0" w:color="auto"/>
        <w:right w:val="none" w:sz="0" w:space="0" w:color="auto"/>
      </w:divBdr>
    </w:div>
    <w:div w:id="1387952225">
      <w:bodyDiv w:val="1"/>
      <w:marLeft w:val="0"/>
      <w:marRight w:val="0"/>
      <w:marTop w:val="0"/>
      <w:marBottom w:val="0"/>
      <w:divBdr>
        <w:top w:val="none" w:sz="0" w:space="0" w:color="auto"/>
        <w:left w:val="none" w:sz="0" w:space="0" w:color="auto"/>
        <w:bottom w:val="none" w:sz="0" w:space="0" w:color="auto"/>
        <w:right w:val="none" w:sz="0" w:space="0" w:color="auto"/>
      </w:divBdr>
    </w:div>
    <w:div w:id="1405493269">
      <w:bodyDiv w:val="1"/>
      <w:marLeft w:val="0"/>
      <w:marRight w:val="0"/>
      <w:marTop w:val="0"/>
      <w:marBottom w:val="0"/>
      <w:divBdr>
        <w:top w:val="none" w:sz="0" w:space="0" w:color="auto"/>
        <w:left w:val="none" w:sz="0" w:space="0" w:color="auto"/>
        <w:bottom w:val="none" w:sz="0" w:space="0" w:color="auto"/>
        <w:right w:val="none" w:sz="0" w:space="0" w:color="auto"/>
      </w:divBdr>
    </w:div>
    <w:div w:id="1523779331">
      <w:bodyDiv w:val="1"/>
      <w:marLeft w:val="0"/>
      <w:marRight w:val="0"/>
      <w:marTop w:val="0"/>
      <w:marBottom w:val="0"/>
      <w:divBdr>
        <w:top w:val="none" w:sz="0" w:space="0" w:color="auto"/>
        <w:left w:val="none" w:sz="0" w:space="0" w:color="auto"/>
        <w:bottom w:val="none" w:sz="0" w:space="0" w:color="auto"/>
        <w:right w:val="none" w:sz="0" w:space="0" w:color="auto"/>
      </w:divBdr>
    </w:div>
    <w:div w:id="1543055685">
      <w:bodyDiv w:val="1"/>
      <w:marLeft w:val="0"/>
      <w:marRight w:val="0"/>
      <w:marTop w:val="0"/>
      <w:marBottom w:val="0"/>
      <w:divBdr>
        <w:top w:val="none" w:sz="0" w:space="0" w:color="auto"/>
        <w:left w:val="none" w:sz="0" w:space="0" w:color="auto"/>
        <w:bottom w:val="none" w:sz="0" w:space="0" w:color="auto"/>
        <w:right w:val="none" w:sz="0" w:space="0" w:color="auto"/>
      </w:divBdr>
      <w:divsChild>
        <w:div w:id="389117929">
          <w:marLeft w:val="0"/>
          <w:marRight w:val="0"/>
          <w:marTop w:val="0"/>
          <w:marBottom w:val="0"/>
          <w:divBdr>
            <w:top w:val="none" w:sz="0" w:space="0" w:color="auto"/>
            <w:left w:val="none" w:sz="0" w:space="0" w:color="auto"/>
            <w:bottom w:val="none" w:sz="0" w:space="0" w:color="auto"/>
            <w:right w:val="none" w:sz="0" w:space="0" w:color="auto"/>
          </w:divBdr>
          <w:divsChild>
            <w:div w:id="809831912">
              <w:marLeft w:val="0"/>
              <w:marRight w:val="0"/>
              <w:marTop w:val="0"/>
              <w:marBottom w:val="0"/>
              <w:divBdr>
                <w:top w:val="none" w:sz="0" w:space="0" w:color="auto"/>
                <w:left w:val="none" w:sz="0" w:space="0" w:color="auto"/>
                <w:bottom w:val="none" w:sz="0" w:space="0" w:color="auto"/>
                <w:right w:val="none" w:sz="0" w:space="0" w:color="auto"/>
              </w:divBdr>
              <w:divsChild>
                <w:div w:id="1619722721">
                  <w:marLeft w:val="0"/>
                  <w:marRight w:val="0"/>
                  <w:marTop w:val="0"/>
                  <w:marBottom w:val="0"/>
                  <w:divBdr>
                    <w:top w:val="none" w:sz="0" w:space="0" w:color="auto"/>
                    <w:left w:val="none" w:sz="0" w:space="0" w:color="auto"/>
                    <w:bottom w:val="none" w:sz="0" w:space="0" w:color="auto"/>
                    <w:right w:val="none" w:sz="0" w:space="0" w:color="auto"/>
                  </w:divBdr>
                  <w:divsChild>
                    <w:div w:id="236942423">
                      <w:marLeft w:val="0"/>
                      <w:marRight w:val="0"/>
                      <w:marTop w:val="0"/>
                      <w:marBottom w:val="0"/>
                      <w:divBdr>
                        <w:top w:val="none" w:sz="0" w:space="0" w:color="auto"/>
                        <w:left w:val="none" w:sz="0" w:space="0" w:color="auto"/>
                        <w:bottom w:val="none" w:sz="0" w:space="0" w:color="auto"/>
                        <w:right w:val="none" w:sz="0" w:space="0" w:color="auto"/>
                      </w:divBdr>
                      <w:divsChild>
                        <w:div w:id="784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7232">
      <w:bodyDiv w:val="1"/>
      <w:marLeft w:val="0"/>
      <w:marRight w:val="0"/>
      <w:marTop w:val="0"/>
      <w:marBottom w:val="0"/>
      <w:divBdr>
        <w:top w:val="none" w:sz="0" w:space="0" w:color="auto"/>
        <w:left w:val="none" w:sz="0" w:space="0" w:color="auto"/>
        <w:bottom w:val="none" w:sz="0" w:space="0" w:color="auto"/>
        <w:right w:val="none" w:sz="0" w:space="0" w:color="auto"/>
      </w:divBdr>
    </w:div>
    <w:div w:id="1557156361">
      <w:bodyDiv w:val="1"/>
      <w:marLeft w:val="0"/>
      <w:marRight w:val="0"/>
      <w:marTop w:val="0"/>
      <w:marBottom w:val="0"/>
      <w:divBdr>
        <w:top w:val="none" w:sz="0" w:space="0" w:color="auto"/>
        <w:left w:val="none" w:sz="0" w:space="0" w:color="auto"/>
        <w:bottom w:val="none" w:sz="0" w:space="0" w:color="auto"/>
        <w:right w:val="none" w:sz="0" w:space="0" w:color="auto"/>
      </w:divBdr>
    </w:div>
    <w:div w:id="1559975238">
      <w:bodyDiv w:val="1"/>
      <w:marLeft w:val="0"/>
      <w:marRight w:val="0"/>
      <w:marTop w:val="0"/>
      <w:marBottom w:val="0"/>
      <w:divBdr>
        <w:top w:val="none" w:sz="0" w:space="0" w:color="auto"/>
        <w:left w:val="none" w:sz="0" w:space="0" w:color="auto"/>
        <w:bottom w:val="none" w:sz="0" w:space="0" w:color="auto"/>
        <w:right w:val="none" w:sz="0" w:space="0" w:color="auto"/>
      </w:divBdr>
    </w:div>
    <w:div w:id="1562131691">
      <w:bodyDiv w:val="1"/>
      <w:marLeft w:val="0"/>
      <w:marRight w:val="0"/>
      <w:marTop w:val="0"/>
      <w:marBottom w:val="0"/>
      <w:divBdr>
        <w:top w:val="none" w:sz="0" w:space="0" w:color="auto"/>
        <w:left w:val="none" w:sz="0" w:space="0" w:color="auto"/>
        <w:bottom w:val="none" w:sz="0" w:space="0" w:color="auto"/>
        <w:right w:val="none" w:sz="0" w:space="0" w:color="auto"/>
      </w:divBdr>
    </w:div>
    <w:div w:id="1562862296">
      <w:bodyDiv w:val="1"/>
      <w:marLeft w:val="0"/>
      <w:marRight w:val="0"/>
      <w:marTop w:val="0"/>
      <w:marBottom w:val="0"/>
      <w:divBdr>
        <w:top w:val="none" w:sz="0" w:space="0" w:color="auto"/>
        <w:left w:val="none" w:sz="0" w:space="0" w:color="auto"/>
        <w:bottom w:val="none" w:sz="0" w:space="0" w:color="auto"/>
        <w:right w:val="none" w:sz="0" w:space="0" w:color="auto"/>
      </w:divBdr>
    </w:div>
    <w:div w:id="1568806090">
      <w:bodyDiv w:val="1"/>
      <w:marLeft w:val="0"/>
      <w:marRight w:val="0"/>
      <w:marTop w:val="0"/>
      <w:marBottom w:val="0"/>
      <w:divBdr>
        <w:top w:val="none" w:sz="0" w:space="0" w:color="auto"/>
        <w:left w:val="none" w:sz="0" w:space="0" w:color="auto"/>
        <w:bottom w:val="none" w:sz="0" w:space="0" w:color="auto"/>
        <w:right w:val="none" w:sz="0" w:space="0" w:color="auto"/>
      </w:divBdr>
      <w:divsChild>
        <w:div w:id="385032897">
          <w:marLeft w:val="576"/>
          <w:marRight w:val="0"/>
          <w:marTop w:val="80"/>
          <w:marBottom w:val="0"/>
          <w:divBdr>
            <w:top w:val="none" w:sz="0" w:space="0" w:color="auto"/>
            <w:left w:val="none" w:sz="0" w:space="0" w:color="auto"/>
            <w:bottom w:val="none" w:sz="0" w:space="0" w:color="auto"/>
            <w:right w:val="none" w:sz="0" w:space="0" w:color="auto"/>
          </w:divBdr>
        </w:div>
      </w:divsChild>
    </w:div>
    <w:div w:id="1568956517">
      <w:bodyDiv w:val="1"/>
      <w:marLeft w:val="0"/>
      <w:marRight w:val="0"/>
      <w:marTop w:val="0"/>
      <w:marBottom w:val="0"/>
      <w:divBdr>
        <w:top w:val="none" w:sz="0" w:space="0" w:color="auto"/>
        <w:left w:val="none" w:sz="0" w:space="0" w:color="auto"/>
        <w:bottom w:val="none" w:sz="0" w:space="0" w:color="auto"/>
        <w:right w:val="none" w:sz="0" w:space="0" w:color="auto"/>
      </w:divBdr>
    </w:div>
    <w:div w:id="1664626621">
      <w:bodyDiv w:val="1"/>
      <w:marLeft w:val="0"/>
      <w:marRight w:val="0"/>
      <w:marTop w:val="0"/>
      <w:marBottom w:val="0"/>
      <w:divBdr>
        <w:top w:val="none" w:sz="0" w:space="0" w:color="auto"/>
        <w:left w:val="none" w:sz="0" w:space="0" w:color="auto"/>
        <w:bottom w:val="none" w:sz="0" w:space="0" w:color="auto"/>
        <w:right w:val="none" w:sz="0" w:space="0" w:color="auto"/>
      </w:divBdr>
    </w:div>
    <w:div w:id="1698118952">
      <w:bodyDiv w:val="1"/>
      <w:marLeft w:val="0"/>
      <w:marRight w:val="0"/>
      <w:marTop w:val="0"/>
      <w:marBottom w:val="0"/>
      <w:divBdr>
        <w:top w:val="none" w:sz="0" w:space="0" w:color="auto"/>
        <w:left w:val="none" w:sz="0" w:space="0" w:color="auto"/>
        <w:bottom w:val="none" w:sz="0" w:space="0" w:color="auto"/>
        <w:right w:val="none" w:sz="0" w:space="0" w:color="auto"/>
      </w:divBdr>
    </w:div>
    <w:div w:id="1698431329">
      <w:bodyDiv w:val="1"/>
      <w:marLeft w:val="0"/>
      <w:marRight w:val="0"/>
      <w:marTop w:val="0"/>
      <w:marBottom w:val="0"/>
      <w:divBdr>
        <w:top w:val="none" w:sz="0" w:space="0" w:color="auto"/>
        <w:left w:val="none" w:sz="0" w:space="0" w:color="auto"/>
        <w:bottom w:val="none" w:sz="0" w:space="0" w:color="auto"/>
        <w:right w:val="none" w:sz="0" w:space="0" w:color="auto"/>
      </w:divBdr>
    </w:div>
    <w:div w:id="1753039063">
      <w:bodyDiv w:val="1"/>
      <w:marLeft w:val="0"/>
      <w:marRight w:val="0"/>
      <w:marTop w:val="0"/>
      <w:marBottom w:val="0"/>
      <w:divBdr>
        <w:top w:val="none" w:sz="0" w:space="0" w:color="auto"/>
        <w:left w:val="none" w:sz="0" w:space="0" w:color="auto"/>
        <w:bottom w:val="none" w:sz="0" w:space="0" w:color="auto"/>
        <w:right w:val="none" w:sz="0" w:space="0" w:color="auto"/>
      </w:divBdr>
    </w:div>
    <w:div w:id="1773939258">
      <w:bodyDiv w:val="1"/>
      <w:marLeft w:val="0"/>
      <w:marRight w:val="0"/>
      <w:marTop w:val="0"/>
      <w:marBottom w:val="0"/>
      <w:divBdr>
        <w:top w:val="none" w:sz="0" w:space="0" w:color="auto"/>
        <w:left w:val="none" w:sz="0" w:space="0" w:color="auto"/>
        <w:bottom w:val="none" w:sz="0" w:space="0" w:color="auto"/>
        <w:right w:val="none" w:sz="0" w:space="0" w:color="auto"/>
      </w:divBdr>
    </w:div>
    <w:div w:id="1783190414">
      <w:bodyDiv w:val="1"/>
      <w:marLeft w:val="0"/>
      <w:marRight w:val="0"/>
      <w:marTop w:val="0"/>
      <w:marBottom w:val="0"/>
      <w:divBdr>
        <w:top w:val="none" w:sz="0" w:space="0" w:color="auto"/>
        <w:left w:val="none" w:sz="0" w:space="0" w:color="auto"/>
        <w:bottom w:val="none" w:sz="0" w:space="0" w:color="auto"/>
        <w:right w:val="none" w:sz="0" w:space="0" w:color="auto"/>
      </w:divBdr>
      <w:divsChild>
        <w:div w:id="895362677">
          <w:marLeft w:val="576"/>
          <w:marRight w:val="0"/>
          <w:marTop w:val="80"/>
          <w:marBottom w:val="0"/>
          <w:divBdr>
            <w:top w:val="none" w:sz="0" w:space="0" w:color="auto"/>
            <w:left w:val="none" w:sz="0" w:space="0" w:color="auto"/>
            <w:bottom w:val="none" w:sz="0" w:space="0" w:color="auto"/>
            <w:right w:val="none" w:sz="0" w:space="0" w:color="auto"/>
          </w:divBdr>
        </w:div>
      </w:divsChild>
    </w:div>
    <w:div w:id="1788961869">
      <w:bodyDiv w:val="1"/>
      <w:marLeft w:val="0"/>
      <w:marRight w:val="0"/>
      <w:marTop w:val="0"/>
      <w:marBottom w:val="0"/>
      <w:divBdr>
        <w:top w:val="none" w:sz="0" w:space="0" w:color="auto"/>
        <w:left w:val="none" w:sz="0" w:space="0" w:color="auto"/>
        <w:bottom w:val="none" w:sz="0" w:space="0" w:color="auto"/>
        <w:right w:val="none" w:sz="0" w:space="0" w:color="auto"/>
      </w:divBdr>
    </w:div>
    <w:div w:id="1789274449">
      <w:bodyDiv w:val="1"/>
      <w:marLeft w:val="0"/>
      <w:marRight w:val="0"/>
      <w:marTop w:val="0"/>
      <w:marBottom w:val="0"/>
      <w:divBdr>
        <w:top w:val="none" w:sz="0" w:space="0" w:color="auto"/>
        <w:left w:val="none" w:sz="0" w:space="0" w:color="auto"/>
        <w:bottom w:val="none" w:sz="0" w:space="0" w:color="auto"/>
        <w:right w:val="none" w:sz="0" w:space="0" w:color="auto"/>
      </w:divBdr>
    </w:div>
    <w:div w:id="1833713052">
      <w:bodyDiv w:val="1"/>
      <w:marLeft w:val="0"/>
      <w:marRight w:val="0"/>
      <w:marTop w:val="0"/>
      <w:marBottom w:val="0"/>
      <w:divBdr>
        <w:top w:val="none" w:sz="0" w:space="0" w:color="auto"/>
        <w:left w:val="none" w:sz="0" w:space="0" w:color="auto"/>
        <w:bottom w:val="none" w:sz="0" w:space="0" w:color="auto"/>
        <w:right w:val="none" w:sz="0" w:space="0" w:color="auto"/>
      </w:divBdr>
    </w:div>
    <w:div w:id="1856111225">
      <w:bodyDiv w:val="1"/>
      <w:marLeft w:val="0"/>
      <w:marRight w:val="0"/>
      <w:marTop w:val="0"/>
      <w:marBottom w:val="0"/>
      <w:divBdr>
        <w:top w:val="none" w:sz="0" w:space="0" w:color="auto"/>
        <w:left w:val="none" w:sz="0" w:space="0" w:color="auto"/>
        <w:bottom w:val="none" w:sz="0" w:space="0" w:color="auto"/>
        <w:right w:val="none" w:sz="0" w:space="0" w:color="auto"/>
      </w:divBdr>
    </w:div>
    <w:div w:id="1878546920">
      <w:bodyDiv w:val="1"/>
      <w:marLeft w:val="0"/>
      <w:marRight w:val="0"/>
      <w:marTop w:val="0"/>
      <w:marBottom w:val="0"/>
      <w:divBdr>
        <w:top w:val="none" w:sz="0" w:space="0" w:color="auto"/>
        <w:left w:val="none" w:sz="0" w:space="0" w:color="auto"/>
        <w:bottom w:val="none" w:sz="0" w:space="0" w:color="auto"/>
        <w:right w:val="none" w:sz="0" w:space="0" w:color="auto"/>
      </w:divBdr>
      <w:divsChild>
        <w:div w:id="1443768866">
          <w:marLeft w:val="576"/>
          <w:marRight w:val="0"/>
          <w:marTop w:val="80"/>
          <w:marBottom w:val="0"/>
          <w:divBdr>
            <w:top w:val="none" w:sz="0" w:space="0" w:color="auto"/>
            <w:left w:val="none" w:sz="0" w:space="0" w:color="auto"/>
            <w:bottom w:val="none" w:sz="0" w:space="0" w:color="auto"/>
            <w:right w:val="none" w:sz="0" w:space="0" w:color="auto"/>
          </w:divBdr>
        </w:div>
      </w:divsChild>
    </w:div>
    <w:div w:id="1891646889">
      <w:bodyDiv w:val="1"/>
      <w:marLeft w:val="0"/>
      <w:marRight w:val="0"/>
      <w:marTop w:val="0"/>
      <w:marBottom w:val="0"/>
      <w:divBdr>
        <w:top w:val="none" w:sz="0" w:space="0" w:color="auto"/>
        <w:left w:val="none" w:sz="0" w:space="0" w:color="auto"/>
        <w:bottom w:val="none" w:sz="0" w:space="0" w:color="auto"/>
        <w:right w:val="none" w:sz="0" w:space="0" w:color="auto"/>
      </w:divBdr>
    </w:div>
    <w:div w:id="1914662786">
      <w:bodyDiv w:val="1"/>
      <w:marLeft w:val="0"/>
      <w:marRight w:val="0"/>
      <w:marTop w:val="0"/>
      <w:marBottom w:val="0"/>
      <w:divBdr>
        <w:top w:val="none" w:sz="0" w:space="0" w:color="auto"/>
        <w:left w:val="none" w:sz="0" w:space="0" w:color="auto"/>
        <w:bottom w:val="none" w:sz="0" w:space="0" w:color="auto"/>
        <w:right w:val="none" w:sz="0" w:space="0" w:color="auto"/>
      </w:divBdr>
    </w:div>
    <w:div w:id="1956280404">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50260688">
      <w:bodyDiv w:val="1"/>
      <w:marLeft w:val="0"/>
      <w:marRight w:val="0"/>
      <w:marTop w:val="0"/>
      <w:marBottom w:val="0"/>
      <w:divBdr>
        <w:top w:val="none" w:sz="0" w:space="0" w:color="auto"/>
        <w:left w:val="none" w:sz="0" w:space="0" w:color="auto"/>
        <w:bottom w:val="none" w:sz="0" w:space="0" w:color="auto"/>
        <w:right w:val="none" w:sz="0" w:space="0" w:color="auto"/>
      </w:divBdr>
    </w:div>
    <w:div w:id="2050833178">
      <w:bodyDiv w:val="1"/>
      <w:marLeft w:val="0"/>
      <w:marRight w:val="0"/>
      <w:marTop w:val="0"/>
      <w:marBottom w:val="0"/>
      <w:divBdr>
        <w:top w:val="none" w:sz="0" w:space="0" w:color="auto"/>
        <w:left w:val="none" w:sz="0" w:space="0" w:color="auto"/>
        <w:bottom w:val="none" w:sz="0" w:space="0" w:color="auto"/>
        <w:right w:val="none" w:sz="0" w:space="0" w:color="auto"/>
      </w:divBdr>
      <w:divsChild>
        <w:div w:id="398942540">
          <w:marLeft w:val="0"/>
          <w:marRight w:val="0"/>
          <w:marTop w:val="0"/>
          <w:marBottom w:val="0"/>
          <w:divBdr>
            <w:top w:val="none" w:sz="0" w:space="0" w:color="auto"/>
            <w:left w:val="none" w:sz="0" w:space="0" w:color="auto"/>
            <w:bottom w:val="none" w:sz="0" w:space="0" w:color="auto"/>
            <w:right w:val="none" w:sz="0" w:space="0" w:color="auto"/>
          </w:divBdr>
        </w:div>
        <w:div w:id="763573882">
          <w:marLeft w:val="0"/>
          <w:marRight w:val="0"/>
          <w:marTop w:val="0"/>
          <w:marBottom w:val="0"/>
          <w:divBdr>
            <w:top w:val="none" w:sz="0" w:space="0" w:color="auto"/>
            <w:left w:val="none" w:sz="0" w:space="0" w:color="auto"/>
            <w:bottom w:val="none" w:sz="0" w:space="0" w:color="auto"/>
            <w:right w:val="none" w:sz="0" w:space="0" w:color="auto"/>
          </w:divBdr>
          <w:divsChild>
            <w:div w:id="1436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840">
      <w:bodyDiv w:val="1"/>
      <w:marLeft w:val="0"/>
      <w:marRight w:val="0"/>
      <w:marTop w:val="0"/>
      <w:marBottom w:val="0"/>
      <w:divBdr>
        <w:top w:val="none" w:sz="0" w:space="0" w:color="auto"/>
        <w:left w:val="none" w:sz="0" w:space="0" w:color="auto"/>
        <w:bottom w:val="none" w:sz="0" w:space="0" w:color="auto"/>
        <w:right w:val="none" w:sz="0" w:space="0" w:color="auto"/>
      </w:divBdr>
    </w:div>
    <w:div w:id="2056150973">
      <w:bodyDiv w:val="1"/>
      <w:marLeft w:val="0"/>
      <w:marRight w:val="0"/>
      <w:marTop w:val="0"/>
      <w:marBottom w:val="0"/>
      <w:divBdr>
        <w:top w:val="none" w:sz="0" w:space="0" w:color="auto"/>
        <w:left w:val="none" w:sz="0" w:space="0" w:color="auto"/>
        <w:bottom w:val="none" w:sz="0" w:space="0" w:color="auto"/>
        <w:right w:val="none" w:sz="0" w:space="0" w:color="auto"/>
      </w:divBdr>
    </w:div>
    <w:div w:id="2089884442">
      <w:bodyDiv w:val="1"/>
      <w:marLeft w:val="0"/>
      <w:marRight w:val="0"/>
      <w:marTop w:val="0"/>
      <w:marBottom w:val="0"/>
      <w:divBdr>
        <w:top w:val="none" w:sz="0" w:space="0" w:color="auto"/>
        <w:left w:val="none" w:sz="0" w:space="0" w:color="auto"/>
        <w:bottom w:val="none" w:sz="0" w:space="0" w:color="auto"/>
        <w:right w:val="none" w:sz="0" w:space="0" w:color="auto"/>
      </w:divBdr>
      <w:divsChild>
        <w:div w:id="809908491">
          <w:marLeft w:val="576"/>
          <w:marRight w:val="0"/>
          <w:marTop w:val="80"/>
          <w:marBottom w:val="0"/>
          <w:divBdr>
            <w:top w:val="none" w:sz="0" w:space="0" w:color="auto"/>
            <w:left w:val="none" w:sz="0" w:space="0" w:color="auto"/>
            <w:bottom w:val="none" w:sz="0" w:space="0" w:color="auto"/>
            <w:right w:val="none" w:sz="0" w:space="0" w:color="auto"/>
          </w:divBdr>
        </w:div>
      </w:divsChild>
    </w:div>
    <w:div w:id="2120055251">
      <w:bodyDiv w:val="1"/>
      <w:marLeft w:val="0"/>
      <w:marRight w:val="0"/>
      <w:marTop w:val="0"/>
      <w:marBottom w:val="0"/>
      <w:divBdr>
        <w:top w:val="none" w:sz="0" w:space="0" w:color="auto"/>
        <w:left w:val="none" w:sz="0" w:space="0" w:color="auto"/>
        <w:bottom w:val="none" w:sz="0" w:space="0" w:color="auto"/>
        <w:right w:val="none" w:sz="0" w:space="0" w:color="auto"/>
      </w:divBdr>
      <w:divsChild>
        <w:div w:id="14516296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avistockrelationships.ac.uk/images/uploads/policy_use/policybriefings/Impact_of_Couple_Conflict_on_Children_FINAL.pdf" TargetMode="External"/><Relationship Id="rId4" Type="http://schemas.openxmlformats.org/officeDocument/2006/relationships/settings" Target="settings.xml"/><Relationship Id="rId9" Type="http://schemas.openxmlformats.org/officeDocument/2006/relationships/hyperlink" Target="https://journals.sagepub.com/doi/abs/10.1177/08862609901400800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ssexchildprotection.procedures.org.uk/zkho/response-to-child-protection-referrals/section-47-enquiries/" TargetMode="External"/><Relationship Id="rId2" Type="http://schemas.openxmlformats.org/officeDocument/2006/relationships/hyperlink" Target="http://sussexchildprotection.procedures.org.uk/tkypy/children-in-specific-circumstances/unexplained-injuries-to-young-children" TargetMode="External"/><Relationship Id="rId1" Type="http://schemas.openxmlformats.org/officeDocument/2006/relationships/hyperlink" Target="https://www.chop.edu/conditions-diseases/laryngomalacia" TargetMode="External"/><Relationship Id="rId4" Type="http://schemas.openxmlformats.org/officeDocument/2006/relationships/hyperlink" Target="http://tavistockrelationships.ac.uk/images/uploads/policy_use/policybriefings/Impact_of_Couple_Conflict_on_Children_FINAL.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7FF47-9DE8-46A2-AA67-91D55ED9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12526</Words>
  <Characters>71400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SERIOUS CASE REVIEW OVERVIEW REPORT BILLY FOR KENT LSCB</vt:lpstr>
    </vt:vector>
  </TitlesOfParts>
  <Company>Hewlett-Packard</Company>
  <LinksUpToDate>false</LinksUpToDate>
  <CharactersWithSpaces>83759</CharactersWithSpaces>
  <SharedDoc>false</SharedDoc>
  <HLinks>
    <vt:vector size="36" baseType="variant">
      <vt:variant>
        <vt:i4>131174</vt:i4>
      </vt:variant>
      <vt:variant>
        <vt:i4>8</vt:i4>
      </vt:variant>
      <vt:variant>
        <vt:i4>0</vt:i4>
      </vt:variant>
      <vt:variant>
        <vt:i4>5</vt:i4>
      </vt:variant>
      <vt:variant>
        <vt:lpwstr>http://tavistockrelationships.ac.uk/images/uploads/policy_use/policybriefings/Impact_of_Couple_Conflict_on_Children_FINAL.pdf</vt:lpwstr>
      </vt:variant>
      <vt:variant>
        <vt:lpwstr/>
      </vt:variant>
      <vt:variant>
        <vt:i4>2752637</vt:i4>
      </vt:variant>
      <vt:variant>
        <vt:i4>5</vt:i4>
      </vt:variant>
      <vt:variant>
        <vt:i4>0</vt:i4>
      </vt:variant>
      <vt:variant>
        <vt:i4>5</vt:i4>
      </vt:variant>
      <vt:variant>
        <vt:lpwstr>https://journals.sagepub.com/doi/abs/10.1177/088626099014008004</vt:lpwstr>
      </vt:variant>
      <vt:variant>
        <vt:lpwstr/>
      </vt:variant>
      <vt:variant>
        <vt:i4>131174</vt:i4>
      </vt:variant>
      <vt:variant>
        <vt:i4>12</vt:i4>
      </vt:variant>
      <vt:variant>
        <vt:i4>0</vt:i4>
      </vt:variant>
      <vt:variant>
        <vt:i4>5</vt:i4>
      </vt:variant>
      <vt:variant>
        <vt:lpwstr>http://tavistockrelationships.ac.uk/images/uploads/policy_use/policybriefings/Impact_of_Couple_Conflict_on_Children_FINAL.pdf</vt:lpwstr>
      </vt:variant>
      <vt:variant>
        <vt:lpwstr/>
      </vt:variant>
      <vt:variant>
        <vt:i4>5963802</vt:i4>
      </vt:variant>
      <vt:variant>
        <vt:i4>9</vt:i4>
      </vt:variant>
      <vt:variant>
        <vt:i4>0</vt:i4>
      </vt:variant>
      <vt:variant>
        <vt:i4>5</vt:i4>
      </vt:variant>
      <vt:variant>
        <vt:lpwstr>http://sussexchildprotection.procedures.org.uk/zkho/response-to-child-protection-referrals/section-47-enquiries/</vt:lpwstr>
      </vt:variant>
      <vt:variant>
        <vt:lpwstr>s183</vt:lpwstr>
      </vt:variant>
      <vt:variant>
        <vt:i4>3539007</vt:i4>
      </vt:variant>
      <vt:variant>
        <vt:i4>6</vt:i4>
      </vt:variant>
      <vt:variant>
        <vt:i4>0</vt:i4>
      </vt:variant>
      <vt:variant>
        <vt:i4>5</vt:i4>
      </vt:variant>
      <vt:variant>
        <vt:lpwstr>http://sussexchildprotection.procedures.org.uk/tkypy/children-in-specific-circumstances/unexplained-injuries-to-young-children</vt:lpwstr>
      </vt:variant>
      <vt:variant>
        <vt:lpwstr/>
      </vt:variant>
      <vt:variant>
        <vt:i4>7602283</vt:i4>
      </vt:variant>
      <vt:variant>
        <vt:i4>3</vt:i4>
      </vt:variant>
      <vt:variant>
        <vt:i4>0</vt:i4>
      </vt:variant>
      <vt:variant>
        <vt:i4>5</vt:i4>
      </vt:variant>
      <vt:variant>
        <vt:lpwstr>https://www.chop.edu/conditions-diseases/laryngomalacia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CASE REVIEW OVERVIEW REPORT BILLY FOR KENT LSCB</dc:title>
  <dc:creator>Fiona</dc:creator>
  <cp:lastModifiedBy>Victoria Jones</cp:lastModifiedBy>
  <cp:revision>5</cp:revision>
  <cp:lastPrinted>2014-12-04T22:09:00Z</cp:lastPrinted>
  <dcterms:created xsi:type="dcterms:W3CDTF">2023-06-27T12:31:00Z</dcterms:created>
  <dcterms:modified xsi:type="dcterms:W3CDTF">2023-11-02T10:11:00Z</dcterms:modified>
</cp:coreProperties>
</file>